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B7" w:rsidRPr="00C445B8" w:rsidRDefault="004141B7" w:rsidP="00C20758">
      <w:pPr>
        <w:spacing w:line="360" w:lineRule="auto"/>
        <w:ind w:right="-882"/>
        <w:jc w:val="center"/>
        <w:rPr>
          <w:rFonts w:ascii="Verdana" w:hAnsi="Verdana"/>
          <w:b/>
          <w:bCs/>
          <w:sz w:val="24"/>
          <w:szCs w:val="24"/>
          <w14:shadow w14:blurRad="50800" w14:dist="38100" w14:dir="2700000" w14:sx="100000" w14:sy="100000" w14:kx="0" w14:ky="0" w14:algn="tl">
            <w14:srgbClr w14:val="000000">
              <w14:alpha w14:val="60000"/>
            </w14:srgbClr>
          </w14:shadow>
        </w:rPr>
      </w:pPr>
      <w:bookmarkStart w:id="0" w:name="_Toc108857838"/>
      <w:bookmarkStart w:id="1" w:name="_GoBack"/>
      <w:bookmarkEnd w:id="1"/>
      <w:r w:rsidRPr="00C445B8">
        <w:rPr>
          <w:rFonts w:ascii="Verdana" w:hAnsi="Verdana"/>
          <w:b/>
          <w:bCs/>
          <w:sz w:val="24"/>
          <w:szCs w:val="24"/>
          <w14:shadow w14:blurRad="50800" w14:dist="38100" w14:dir="2700000" w14:sx="100000" w14:sy="100000" w14:kx="0" w14:ky="0" w14:algn="tl">
            <w14:srgbClr w14:val="000000">
              <w14:alpha w14:val="60000"/>
            </w14:srgbClr>
          </w14:shadow>
        </w:rPr>
        <w:t>TERMO DE REFERÊNCIA</w:t>
      </w:r>
    </w:p>
    <w:bookmarkEnd w:id="0"/>
    <w:p w:rsidR="004141B7" w:rsidRDefault="004141B7" w:rsidP="00C20758">
      <w:pPr>
        <w:pStyle w:val="Ttulo1"/>
        <w:ind w:right="-882"/>
        <w:rPr>
          <w:rFonts w:ascii="Verdana" w:hAnsi="Verdana"/>
          <w:szCs w:val="24"/>
        </w:rPr>
      </w:pPr>
      <w:r w:rsidRPr="00C20758">
        <w:rPr>
          <w:rFonts w:ascii="Verdana" w:hAnsi="Verdana"/>
          <w:szCs w:val="24"/>
        </w:rPr>
        <w:t>ANEXO I</w:t>
      </w:r>
    </w:p>
    <w:p w:rsidR="00C20758" w:rsidRDefault="00C20758" w:rsidP="00C20758"/>
    <w:p w:rsidR="00C20758" w:rsidRPr="00C20758" w:rsidRDefault="00C20758" w:rsidP="00C20758"/>
    <w:p w:rsidR="004141B7" w:rsidRPr="00C20758" w:rsidRDefault="004141B7" w:rsidP="00C20758">
      <w:pPr>
        <w:widowControl w:val="0"/>
        <w:numPr>
          <w:ilvl w:val="0"/>
          <w:numId w:val="1"/>
        </w:numPr>
        <w:shd w:val="clear" w:color="auto" w:fill="FFFFFF"/>
        <w:tabs>
          <w:tab w:val="left" w:pos="0"/>
        </w:tabs>
        <w:ind w:right="-882"/>
        <w:jc w:val="both"/>
        <w:rPr>
          <w:rFonts w:ascii="Verdana" w:hAnsi="Verdana"/>
          <w:b/>
          <w:bCs/>
          <w:color w:val="000000"/>
        </w:rPr>
      </w:pPr>
      <w:r w:rsidRPr="00C20758">
        <w:rPr>
          <w:rFonts w:ascii="Verdana" w:hAnsi="Verdana"/>
          <w:b/>
          <w:bCs/>
          <w:color w:val="000000"/>
          <w:u w:val="single"/>
        </w:rPr>
        <w:t>ESPECIFICAÇÕES TÉCNICAS</w:t>
      </w:r>
      <w:r w:rsidRPr="00C20758">
        <w:rPr>
          <w:rFonts w:ascii="Verdana" w:hAnsi="Verdana"/>
          <w:b/>
          <w:bCs/>
          <w:color w:val="000000"/>
        </w:rPr>
        <w:t>:</w:t>
      </w:r>
    </w:p>
    <w:p w:rsidR="004141B7" w:rsidRPr="00C20758" w:rsidRDefault="004141B7" w:rsidP="00C20758">
      <w:pPr>
        <w:shd w:val="clear" w:color="auto" w:fill="FFFFFF"/>
        <w:tabs>
          <w:tab w:val="left" w:pos="0"/>
        </w:tabs>
        <w:ind w:right="-882"/>
        <w:jc w:val="both"/>
        <w:rPr>
          <w:rFonts w:ascii="Verdana" w:hAnsi="Verdana"/>
          <w:b/>
          <w:bCs/>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OBJETO</w:t>
      </w:r>
    </w:p>
    <w:p w:rsidR="00C20758" w:rsidRPr="006252D4" w:rsidRDefault="00C20758" w:rsidP="00C20758">
      <w:pPr>
        <w:pStyle w:val="Corpodetexto"/>
        <w:shd w:val="clear" w:color="auto" w:fill="FFFFFF"/>
        <w:tabs>
          <w:tab w:val="left" w:pos="0"/>
        </w:tabs>
        <w:ind w:right="-882"/>
        <w:rPr>
          <w:rFonts w:ascii="Verdana" w:hAnsi="Verdana"/>
          <w:b w:val="0"/>
          <w:bCs/>
          <w:sz w:val="16"/>
          <w:szCs w:val="16"/>
        </w:rPr>
      </w:pPr>
    </w:p>
    <w:p w:rsidR="00C20758" w:rsidRPr="00284129" w:rsidRDefault="00C20758" w:rsidP="00C20758">
      <w:pPr>
        <w:suppressAutoHyphens w:val="0"/>
        <w:autoSpaceDE w:val="0"/>
        <w:autoSpaceDN w:val="0"/>
        <w:adjustRightInd w:val="0"/>
        <w:ind w:right="-882"/>
        <w:jc w:val="both"/>
        <w:rPr>
          <w:rFonts w:ascii="Verdana" w:hAnsi="Verdana" w:cs="Verdana"/>
          <w:lang w:eastAsia="pt-BR"/>
        </w:rPr>
      </w:pPr>
      <w:r w:rsidRPr="00284129">
        <w:rPr>
          <w:rFonts w:ascii="Verdana" w:hAnsi="Verdana" w:cs="Verdana"/>
          <w:lang w:eastAsia="pt-BR"/>
        </w:rPr>
        <w:t xml:space="preserve">A Contratação de empresa especializada na prestação de serviços de </w:t>
      </w:r>
      <w:r w:rsidR="00B96EED">
        <w:rPr>
          <w:rFonts w:ascii="Verdana" w:hAnsi="Verdana" w:cs="Verdana"/>
          <w:lang w:eastAsia="pt-BR"/>
        </w:rPr>
        <w:t>transporte de dados</w:t>
      </w:r>
      <w:r w:rsidR="00FB0A26">
        <w:rPr>
          <w:rFonts w:ascii="Verdana" w:hAnsi="Verdana" w:cs="Verdana"/>
          <w:lang w:eastAsia="pt-BR"/>
        </w:rPr>
        <w:t>, através de m</w:t>
      </w:r>
      <w:r w:rsidR="00FB0A26" w:rsidRPr="00EA17E3">
        <w:rPr>
          <w:rFonts w:ascii="Verdana" w:hAnsi="Verdana" w:cs="Verdana"/>
          <w:lang w:eastAsia="pt-BR"/>
        </w:rPr>
        <w:t xml:space="preserve">odem </w:t>
      </w:r>
      <w:r w:rsidR="00FB0A26" w:rsidRPr="00EA17E3">
        <w:rPr>
          <w:rFonts w:ascii="Verdana" w:hAnsi="Verdana"/>
          <w:color w:val="000000"/>
        </w:rPr>
        <w:t>para acesso a banda larga móvel 3G</w:t>
      </w:r>
      <w:r w:rsidR="00AF22B9">
        <w:rPr>
          <w:rFonts w:ascii="Verdana" w:hAnsi="Verdana"/>
          <w:color w:val="000000"/>
        </w:rPr>
        <w:t>,</w:t>
      </w:r>
      <w:r w:rsidR="00FB0A26" w:rsidRPr="00EA17E3">
        <w:rPr>
          <w:rFonts w:ascii="Verdana" w:hAnsi="Verdana"/>
          <w:color w:val="000000"/>
        </w:rPr>
        <w:t xml:space="preserve"> com velocidade de </w:t>
      </w:r>
      <w:proofErr w:type="gramStart"/>
      <w:r w:rsidR="00FB0A26" w:rsidRPr="00EA17E3">
        <w:rPr>
          <w:rFonts w:ascii="Verdana" w:hAnsi="Verdana"/>
          <w:color w:val="000000"/>
        </w:rPr>
        <w:t>1</w:t>
      </w:r>
      <w:proofErr w:type="gramEnd"/>
      <w:r w:rsidR="00FB0A26" w:rsidRPr="00EA17E3">
        <w:rPr>
          <w:rFonts w:ascii="Verdana" w:hAnsi="Verdana"/>
          <w:color w:val="000000"/>
        </w:rPr>
        <w:t xml:space="preserve"> Mbps </w:t>
      </w:r>
      <w:r w:rsidR="00FB0A26" w:rsidRPr="00EA17E3">
        <w:rPr>
          <w:rFonts w:ascii="Verdana" w:hAnsi="Verdana" w:cs="Verdana"/>
          <w:lang w:eastAsia="pt-BR"/>
        </w:rPr>
        <w:t>(USB)</w:t>
      </w:r>
      <w:r w:rsidR="00AF22B9">
        <w:rPr>
          <w:rFonts w:ascii="Verdana" w:hAnsi="Verdana" w:cs="Verdana"/>
          <w:lang w:eastAsia="pt-BR"/>
        </w:rPr>
        <w:t>,</w:t>
      </w:r>
      <w:r w:rsidR="00FB0A26" w:rsidRPr="00EA17E3">
        <w:rPr>
          <w:rFonts w:ascii="Verdana" w:hAnsi="Verdana" w:cs="Verdana"/>
          <w:lang w:eastAsia="pt-BR"/>
        </w:rPr>
        <w:t xml:space="preserve"> com linha própria, com abrangência em todo o território nacional, obrigatória nas capitais dos estados e nas </w:t>
      </w:r>
      <w:r w:rsidR="00FB0A26">
        <w:rPr>
          <w:rFonts w:ascii="Verdana" w:hAnsi="Verdana" w:cs="Verdana"/>
          <w:lang w:eastAsia="pt-BR"/>
        </w:rPr>
        <w:t xml:space="preserve">áreas </w:t>
      </w:r>
      <w:r w:rsidR="00FB0A26" w:rsidRPr="00EA17E3">
        <w:rPr>
          <w:rFonts w:ascii="Verdana" w:hAnsi="Verdana" w:cs="Verdana"/>
          <w:lang w:eastAsia="pt-BR"/>
        </w:rPr>
        <w:t xml:space="preserve">urbanas de todos os municípios </w:t>
      </w:r>
      <w:r w:rsidR="006C3822">
        <w:rPr>
          <w:rFonts w:ascii="Verdana" w:hAnsi="Verdana" w:cs="Verdana"/>
          <w:lang w:eastAsia="pt-BR"/>
        </w:rPr>
        <w:t xml:space="preserve">em </w:t>
      </w:r>
      <w:r w:rsidR="00FB0A26" w:rsidRPr="00EA17E3">
        <w:rPr>
          <w:rFonts w:ascii="Verdana" w:hAnsi="Verdana" w:cs="Verdana"/>
          <w:lang w:eastAsia="pt-BR"/>
        </w:rPr>
        <w:t>que a UFF tenha unidades de ensino</w:t>
      </w:r>
      <w:r w:rsidRPr="00284129">
        <w:rPr>
          <w:rFonts w:ascii="Verdana" w:hAnsi="Verdana" w:cs="Verdana"/>
          <w:lang w:eastAsia="pt-BR"/>
        </w:rPr>
        <w:t>, com a finalidade de atende</w:t>
      </w:r>
      <w:r w:rsidR="00B96EED">
        <w:rPr>
          <w:rFonts w:ascii="Verdana" w:hAnsi="Verdana" w:cs="Verdana"/>
          <w:lang w:eastAsia="pt-BR"/>
        </w:rPr>
        <w:t xml:space="preserve">r a UFF, </w:t>
      </w:r>
      <w:r w:rsidRPr="00284129">
        <w:rPr>
          <w:rFonts w:ascii="Verdana" w:hAnsi="Verdana" w:cs="Verdana"/>
          <w:lang w:eastAsia="pt-BR"/>
        </w:rPr>
        <w:t>conforme especificações constantes n</w:t>
      </w:r>
      <w:r w:rsidR="00080CC8">
        <w:rPr>
          <w:rFonts w:ascii="Verdana" w:hAnsi="Verdana" w:cs="Verdana"/>
          <w:lang w:eastAsia="pt-BR"/>
        </w:rPr>
        <w:t>este</w:t>
      </w:r>
      <w:r w:rsidR="00FB0A26">
        <w:rPr>
          <w:rFonts w:ascii="Verdana" w:hAnsi="Verdana" w:cs="Verdana"/>
          <w:lang w:eastAsia="pt-BR"/>
        </w:rPr>
        <w:t xml:space="preserve"> T</w:t>
      </w:r>
      <w:r w:rsidRPr="00284129">
        <w:rPr>
          <w:rFonts w:ascii="Verdana" w:hAnsi="Verdana" w:cs="Verdana"/>
          <w:lang w:eastAsia="pt-BR"/>
        </w:rPr>
        <w:t>ermo de Referência.</w:t>
      </w:r>
    </w:p>
    <w:p w:rsidR="00C20758" w:rsidRDefault="00C20758" w:rsidP="00C20758">
      <w:pPr>
        <w:suppressAutoHyphens w:val="0"/>
        <w:autoSpaceDE w:val="0"/>
        <w:autoSpaceDN w:val="0"/>
        <w:adjustRightInd w:val="0"/>
        <w:ind w:right="-882"/>
        <w:jc w:val="both"/>
        <w:rPr>
          <w:rFonts w:ascii="Verdana" w:hAnsi="Verdana" w:cs="Verdana"/>
          <w:lang w:eastAsia="pt-BR"/>
        </w:rPr>
      </w:pPr>
    </w:p>
    <w:p w:rsidR="00273E72" w:rsidRPr="00273E72" w:rsidRDefault="00273E72" w:rsidP="00273E72">
      <w:pPr>
        <w:widowControl w:val="0"/>
        <w:numPr>
          <w:ilvl w:val="1"/>
          <w:numId w:val="1"/>
        </w:numPr>
        <w:shd w:val="clear" w:color="auto" w:fill="FFFFFF"/>
        <w:tabs>
          <w:tab w:val="left" w:pos="0"/>
          <w:tab w:val="left" w:pos="720"/>
        </w:tabs>
        <w:ind w:right="-882"/>
        <w:jc w:val="both"/>
        <w:rPr>
          <w:rFonts w:ascii="Verdana" w:hAnsi="Verdana"/>
          <w:b/>
          <w:bCs/>
        </w:rPr>
      </w:pPr>
      <w:r w:rsidRPr="00273E72">
        <w:rPr>
          <w:rFonts w:ascii="Verdana" w:hAnsi="Verdana"/>
          <w:b/>
          <w:bCs/>
        </w:rPr>
        <w:t>JUSTIFICATIVA</w:t>
      </w:r>
    </w:p>
    <w:p w:rsidR="00273E72" w:rsidRPr="00273E72" w:rsidRDefault="00273E72" w:rsidP="00273E72">
      <w:pPr>
        <w:widowControl w:val="0"/>
        <w:shd w:val="clear" w:color="auto" w:fill="FFFFFF"/>
        <w:tabs>
          <w:tab w:val="left" w:pos="720"/>
        </w:tabs>
        <w:ind w:right="-882"/>
        <w:jc w:val="both"/>
        <w:rPr>
          <w:rFonts w:ascii="Verdana" w:hAnsi="Verdana" w:cs="Arial"/>
        </w:rPr>
      </w:pPr>
    </w:p>
    <w:p w:rsidR="00273E72" w:rsidRPr="00273E72" w:rsidRDefault="00273E72" w:rsidP="00273E72">
      <w:pPr>
        <w:widowControl w:val="0"/>
        <w:shd w:val="clear" w:color="auto" w:fill="FFFFFF"/>
        <w:tabs>
          <w:tab w:val="left" w:pos="720"/>
        </w:tabs>
        <w:ind w:right="-882"/>
        <w:jc w:val="both"/>
        <w:rPr>
          <w:rFonts w:ascii="Verdana" w:hAnsi="Verdana" w:cs="Arial"/>
        </w:rPr>
      </w:pPr>
      <w:r w:rsidRPr="00273E72">
        <w:rPr>
          <w:rFonts w:ascii="Verdana" w:hAnsi="Verdana" w:cs="Arial"/>
        </w:rPr>
        <w:t>A Contratação do serviço móvel pessoal faz-se necessária em virtude da necessidade permanente de comunicação (por dados) entre os titulares de cargos estratégicos da UFF visto que esses titulares estão constantemente fora do seu local de trabalho, ou em viagens a serviço, devido às atribuições dos cargos, desenvolvendo atividades de suas competências.</w:t>
      </w:r>
    </w:p>
    <w:p w:rsidR="00273E72" w:rsidRPr="00273E72" w:rsidRDefault="00273E72" w:rsidP="00273E72">
      <w:pPr>
        <w:widowControl w:val="0"/>
        <w:shd w:val="clear" w:color="auto" w:fill="FFFFFF"/>
        <w:tabs>
          <w:tab w:val="left" w:pos="720"/>
        </w:tabs>
        <w:ind w:right="-882"/>
        <w:jc w:val="both"/>
        <w:rPr>
          <w:rFonts w:ascii="Verdana" w:hAnsi="Verdana" w:cs="Arial"/>
        </w:rPr>
      </w:pPr>
    </w:p>
    <w:p w:rsidR="00273E72" w:rsidRPr="00273E72" w:rsidRDefault="00273E72" w:rsidP="00273E72">
      <w:pPr>
        <w:widowControl w:val="0"/>
        <w:numPr>
          <w:ilvl w:val="1"/>
          <w:numId w:val="1"/>
        </w:numPr>
        <w:shd w:val="clear" w:color="auto" w:fill="FFFFFF"/>
        <w:tabs>
          <w:tab w:val="left" w:pos="0"/>
          <w:tab w:val="left" w:pos="720"/>
        </w:tabs>
        <w:ind w:right="-882"/>
        <w:jc w:val="both"/>
        <w:rPr>
          <w:rFonts w:ascii="Verdana" w:hAnsi="Verdana"/>
          <w:b/>
          <w:bCs/>
        </w:rPr>
      </w:pPr>
      <w:r w:rsidRPr="00273E72">
        <w:rPr>
          <w:rFonts w:ascii="Verdana" w:hAnsi="Verdana"/>
          <w:b/>
          <w:bCs/>
        </w:rPr>
        <w:t>FUNDAMENTAÇÃO LEGAL</w:t>
      </w:r>
    </w:p>
    <w:p w:rsidR="00273E72" w:rsidRPr="00273E72" w:rsidRDefault="00273E72" w:rsidP="00273E72">
      <w:pPr>
        <w:widowControl w:val="0"/>
        <w:shd w:val="clear" w:color="auto" w:fill="FFFFFF"/>
        <w:tabs>
          <w:tab w:val="left" w:pos="720"/>
        </w:tabs>
        <w:ind w:right="-882"/>
        <w:jc w:val="both"/>
        <w:rPr>
          <w:rFonts w:ascii="Verdana" w:hAnsi="Verdana"/>
          <w:b/>
          <w:bCs/>
        </w:rPr>
      </w:pPr>
    </w:p>
    <w:p w:rsidR="00273E72" w:rsidRPr="00273E72" w:rsidRDefault="00273E72" w:rsidP="00273E72">
      <w:pPr>
        <w:widowControl w:val="0"/>
        <w:shd w:val="clear" w:color="auto" w:fill="FFFFFF"/>
        <w:tabs>
          <w:tab w:val="left" w:pos="720"/>
        </w:tabs>
        <w:ind w:right="-882"/>
        <w:jc w:val="both"/>
        <w:rPr>
          <w:rFonts w:ascii="Verdana" w:hAnsi="Verdana"/>
          <w:b/>
          <w:bCs/>
        </w:rPr>
      </w:pPr>
      <w:r w:rsidRPr="00273E72">
        <w:rPr>
          <w:rFonts w:ascii="Verdana" w:eastAsia="SimSun" w:hAnsi="Verdana" w:cs="Mangal"/>
          <w:kern w:val="1"/>
          <w:lang w:eastAsia="zh-CN" w:bidi="hi-IN"/>
        </w:rPr>
        <w:t xml:space="preserve">A natureza desta contratação </w:t>
      </w:r>
      <w:r w:rsidRPr="00273E72">
        <w:rPr>
          <w:rFonts w:ascii="Verdana" w:hAnsi="Verdana" w:cs="Arial"/>
          <w:lang w:eastAsia="zh-CN"/>
        </w:rPr>
        <w:t>fundamenta-se</w:t>
      </w:r>
      <w:r w:rsidRPr="00273E72">
        <w:rPr>
          <w:rFonts w:ascii="Verdana" w:hAnsi="Verdana" w:cs="Arial"/>
        </w:rPr>
        <w:t xml:space="preserve"> n</w:t>
      </w:r>
      <w:r w:rsidRPr="00273E72">
        <w:rPr>
          <w:rFonts w:ascii="Verdana" w:hAnsi="Verdana" w:cs="GaramondITCbyBT-Book"/>
        </w:rPr>
        <w:t xml:space="preserve">os dispositivos legais (e.g. Lei nº 8.666/1993 e Lei nº 10.520/2002) e à jurisprudência a respeito do assunto (e.g. deliberações do TCU, </w:t>
      </w:r>
      <w:r w:rsidRPr="00273E72">
        <w:rPr>
          <w:rFonts w:ascii="Verdana" w:hAnsi="Verdana" w:cs="Arial"/>
        </w:rPr>
        <w:t>entre outros) e sua contratação deverá ser realizada através da</w:t>
      </w:r>
      <w:proofErr w:type="gramStart"/>
      <w:r w:rsidRPr="00273E72">
        <w:rPr>
          <w:rFonts w:ascii="Verdana" w:hAnsi="Verdana" w:cs="Arial"/>
        </w:rPr>
        <w:t xml:space="preserve">  </w:t>
      </w:r>
      <w:proofErr w:type="gramEnd"/>
      <w:r w:rsidRPr="00273E72">
        <w:rPr>
          <w:rFonts w:ascii="Verdana" w:hAnsi="Verdana" w:cs="Arial"/>
        </w:rPr>
        <w:t>modalidade e tipo “Pregão- Menor Preço”</w:t>
      </w:r>
    </w:p>
    <w:p w:rsidR="00273E72" w:rsidRPr="00273E72" w:rsidRDefault="00273E72" w:rsidP="00273E72">
      <w:pPr>
        <w:suppressAutoHyphens w:val="0"/>
        <w:autoSpaceDE w:val="0"/>
        <w:autoSpaceDN w:val="0"/>
        <w:adjustRightInd w:val="0"/>
        <w:ind w:right="-882"/>
        <w:jc w:val="both"/>
        <w:rPr>
          <w:rFonts w:ascii="Verdana" w:hAnsi="Verdana" w:cs="Verdana"/>
          <w:lang w:eastAsia="pt-BR"/>
        </w:rPr>
      </w:pPr>
    </w:p>
    <w:p w:rsidR="00273E72" w:rsidRPr="00273E72" w:rsidRDefault="00273E72" w:rsidP="00273E72">
      <w:pPr>
        <w:widowControl w:val="0"/>
        <w:numPr>
          <w:ilvl w:val="1"/>
          <w:numId w:val="1"/>
        </w:numPr>
        <w:shd w:val="clear" w:color="auto" w:fill="FFFFFF"/>
        <w:tabs>
          <w:tab w:val="left" w:pos="0"/>
          <w:tab w:val="left" w:pos="720"/>
        </w:tabs>
        <w:ind w:right="-882"/>
        <w:jc w:val="both"/>
        <w:rPr>
          <w:rFonts w:ascii="Verdana" w:hAnsi="Verdana"/>
          <w:b/>
          <w:bCs/>
        </w:rPr>
      </w:pPr>
      <w:r w:rsidRPr="00273E72">
        <w:rPr>
          <w:rFonts w:ascii="Verdana" w:hAnsi="Verdana"/>
          <w:b/>
          <w:bCs/>
        </w:rPr>
        <w:t>FONTE DE RECURSOS</w:t>
      </w:r>
    </w:p>
    <w:p w:rsidR="00273E72" w:rsidRPr="00273E72" w:rsidRDefault="00273E72" w:rsidP="00273E72">
      <w:pPr>
        <w:suppressAutoHyphens w:val="0"/>
        <w:autoSpaceDE w:val="0"/>
        <w:autoSpaceDN w:val="0"/>
        <w:adjustRightInd w:val="0"/>
        <w:ind w:right="-882"/>
        <w:jc w:val="both"/>
        <w:rPr>
          <w:rFonts w:ascii="Verdana" w:hAnsi="Verdana" w:cs="Verdana"/>
          <w:lang w:eastAsia="pt-BR"/>
        </w:rPr>
      </w:pPr>
    </w:p>
    <w:p w:rsidR="00273E72" w:rsidRPr="00273E72" w:rsidRDefault="00273E72" w:rsidP="00273E72">
      <w:pPr>
        <w:pStyle w:val="Corpodetexto"/>
        <w:shd w:val="clear" w:color="auto" w:fill="FFFFFF"/>
        <w:tabs>
          <w:tab w:val="left" w:pos="0"/>
        </w:tabs>
        <w:ind w:right="-882"/>
        <w:rPr>
          <w:rFonts w:ascii="Verdana" w:eastAsia="MS Mincho" w:hAnsi="Verdana"/>
          <w:b w:val="0"/>
          <w:sz w:val="20"/>
          <w:u w:val="none"/>
        </w:rPr>
      </w:pPr>
      <w:r w:rsidRPr="00273E72">
        <w:rPr>
          <w:rFonts w:ascii="Verdana" w:eastAsia="MS Mincho" w:hAnsi="Verdana"/>
          <w:b w:val="0"/>
          <w:sz w:val="20"/>
          <w:u w:val="none"/>
        </w:rPr>
        <w:t>As despesas decorrentes para pagamento dos serviços objeto desta licitação correrão à conta dos recursos consignados no Orçamento da Universidade Federal Fluminense, UASG 150745, PTRES 061265, elemento de despesa 339039, fonte 0112000000.</w:t>
      </w:r>
    </w:p>
    <w:p w:rsidR="00273E72" w:rsidRPr="00284129" w:rsidRDefault="00273E72" w:rsidP="00C20758">
      <w:pPr>
        <w:suppressAutoHyphens w:val="0"/>
        <w:autoSpaceDE w:val="0"/>
        <w:autoSpaceDN w:val="0"/>
        <w:adjustRightInd w:val="0"/>
        <w:ind w:right="-882"/>
        <w:jc w:val="both"/>
        <w:rPr>
          <w:rFonts w:ascii="Verdana" w:hAnsi="Verdana" w:cs="Verdana"/>
          <w:lang w:eastAsia="pt-BR"/>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PREÇOS</w:t>
      </w:r>
    </w:p>
    <w:p w:rsidR="004141B7" w:rsidRPr="006252D4" w:rsidRDefault="004141B7" w:rsidP="00C20758">
      <w:pPr>
        <w:widowControl w:val="0"/>
        <w:shd w:val="clear" w:color="auto" w:fill="FFFFFF"/>
        <w:tabs>
          <w:tab w:val="left" w:pos="0"/>
          <w:tab w:val="left" w:pos="720"/>
        </w:tabs>
        <w:ind w:right="-882"/>
        <w:jc w:val="both"/>
        <w:rPr>
          <w:rFonts w:ascii="Verdana" w:hAnsi="Verdana"/>
          <w:b/>
          <w:bCs/>
          <w:color w:val="000000"/>
          <w:sz w:val="10"/>
          <w:szCs w:val="10"/>
        </w:rPr>
      </w:pPr>
    </w:p>
    <w:p w:rsidR="00C20758" w:rsidRPr="00EA17E3" w:rsidRDefault="00763905" w:rsidP="00763905">
      <w:pPr>
        <w:widowControl w:val="0"/>
        <w:numPr>
          <w:ilvl w:val="2"/>
          <w:numId w:val="1"/>
        </w:numPr>
        <w:shd w:val="clear" w:color="auto" w:fill="FFFFFF"/>
        <w:tabs>
          <w:tab w:val="left" w:pos="0"/>
          <w:tab w:val="left" w:pos="720"/>
          <w:tab w:val="left" w:pos="1418"/>
          <w:tab w:val="left" w:pos="1701"/>
        </w:tabs>
        <w:ind w:right="-882"/>
        <w:jc w:val="both"/>
        <w:rPr>
          <w:rFonts w:ascii="Verdana" w:hAnsi="Verdana"/>
        </w:rPr>
      </w:pPr>
      <w:r w:rsidRPr="00EA17E3">
        <w:rPr>
          <w:rFonts w:ascii="Verdana" w:hAnsi="Verdana"/>
        </w:rPr>
        <w:t xml:space="preserve">A </w:t>
      </w:r>
      <w:r w:rsidR="00C20758" w:rsidRPr="00EA17E3">
        <w:rPr>
          <w:rFonts w:ascii="Verdana" w:hAnsi="Verdana"/>
        </w:rPr>
        <w:t xml:space="preserve">UNIVERSIDADE FEDERAL FLUMINENSE efetuará o pagamento referente </w:t>
      </w:r>
      <w:r w:rsidR="00FB0A26">
        <w:rPr>
          <w:rFonts w:ascii="Verdana" w:hAnsi="Verdana"/>
        </w:rPr>
        <w:t xml:space="preserve">ao </w:t>
      </w:r>
      <w:r w:rsidR="00C20758" w:rsidRPr="00EA17E3">
        <w:rPr>
          <w:rFonts w:ascii="Verdana" w:hAnsi="Verdana"/>
        </w:rPr>
        <w:t>serviço de transporte de dados</w:t>
      </w:r>
      <w:r w:rsidR="00FB0A26">
        <w:rPr>
          <w:rFonts w:ascii="Verdana" w:hAnsi="Verdana"/>
        </w:rPr>
        <w:t xml:space="preserve"> </w:t>
      </w:r>
      <w:r w:rsidR="00C20758" w:rsidRPr="00EA17E3">
        <w:rPr>
          <w:rFonts w:ascii="Verdana" w:hAnsi="Verdana"/>
        </w:rPr>
        <w:t>conforme a tabela de preços e de descontos, contida na</w:t>
      </w:r>
      <w:r w:rsidR="007A20FE" w:rsidRPr="00EA17E3">
        <w:rPr>
          <w:rFonts w:ascii="Verdana" w:hAnsi="Verdana"/>
        </w:rPr>
        <w:t>s</w:t>
      </w:r>
      <w:r w:rsidR="00C20758" w:rsidRPr="00EA17E3">
        <w:rPr>
          <w:rFonts w:ascii="Verdana" w:hAnsi="Verdana"/>
        </w:rPr>
        <w:t xml:space="preserve"> proposta</w:t>
      </w:r>
      <w:r w:rsidR="007A20FE" w:rsidRPr="00EA17E3">
        <w:rPr>
          <w:rFonts w:ascii="Verdana" w:hAnsi="Verdana"/>
        </w:rPr>
        <w:t>s comerciais</w:t>
      </w:r>
      <w:r w:rsidR="00C20758" w:rsidRPr="00EA17E3">
        <w:rPr>
          <w:rFonts w:ascii="Verdana" w:hAnsi="Verdana"/>
        </w:rPr>
        <w:t xml:space="preserve"> da</w:t>
      </w:r>
      <w:r w:rsidR="007A20FE" w:rsidRPr="00EA17E3">
        <w:rPr>
          <w:rFonts w:ascii="Verdana" w:hAnsi="Verdana"/>
        </w:rPr>
        <w:t>s</w:t>
      </w:r>
      <w:r w:rsidR="00C20758" w:rsidRPr="00EA17E3">
        <w:rPr>
          <w:rFonts w:ascii="Verdana" w:hAnsi="Verdana"/>
        </w:rPr>
        <w:t xml:space="preserve"> Operadora</w:t>
      </w:r>
      <w:r w:rsidR="007A20FE" w:rsidRPr="00EA17E3">
        <w:rPr>
          <w:rFonts w:ascii="Verdana" w:hAnsi="Verdana"/>
        </w:rPr>
        <w:t>s</w:t>
      </w:r>
      <w:r w:rsidR="00C20758" w:rsidRPr="00EA17E3">
        <w:rPr>
          <w:rFonts w:ascii="Verdana" w:hAnsi="Verdana"/>
        </w:rPr>
        <w:t xml:space="preserve"> que vier</w:t>
      </w:r>
      <w:r w:rsidR="007A20FE" w:rsidRPr="00EA17E3">
        <w:rPr>
          <w:rFonts w:ascii="Verdana" w:hAnsi="Verdana"/>
        </w:rPr>
        <w:t>em</w:t>
      </w:r>
      <w:r w:rsidR="00C20758" w:rsidRPr="00EA17E3">
        <w:rPr>
          <w:rFonts w:ascii="Verdana" w:hAnsi="Verdana"/>
        </w:rPr>
        <w:t xml:space="preserve"> a ser contratada</w:t>
      </w:r>
      <w:r w:rsidR="007A20FE" w:rsidRPr="00EA17E3">
        <w:rPr>
          <w:rFonts w:ascii="Verdana" w:hAnsi="Verdana"/>
        </w:rPr>
        <w:t>s</w:t>
      </w:r>
      <w:r w:rsidR="004A75E6" w:rsidRPr="00EA17E3">
        <w:rPr>
          <w:rFonts w:ascii="Verdana" w:hAnsi="Verdana"/>
        </w:rPr>
        <w:t>.</w:t>
      </w:r>
      <w:r w:rsidR="00C20758" w:rsidRPr="00EA17E3">
        <w:rPr>
          <w:rFonts w:ascii="Verdana" w:hAnsi="Verdana"/>
        </w:rPr>
        <w:t xml:space="preserve"> </w:t>
      </w:r>
    </w:p>
    <w:p w:rsidR="0020688E" w:rsidRPr="00226089" w:rsidRDefault="0020688E" w:rsidP="0020688E">
      <w:pPr>
        <w:widowControl w:val="0"/>
        <w:shd w:val="clear" w:color="auto" w:fill="FFFFFF"/>
        <w:tabs>
          <w:tab w:val="left" w:pos="720"/>
          <w:tab w:val="left" w:pos="1560"/>
          <w:tab w:val="left" w:pos="1701"/>
        </w:tabs>
        <w:ind w:right="-882"/>
        <w:jc w:val="both"/>
        <w:rPr>
          <w:rFonts w:ascii="Verdana" w:hAnsi="Verdana"/>
          <w:color w:val="000000"/>
          <w:sz w:val="16"/>
          <w:szCs w:val="16"/>
        </w:rPr>
      </w:pPr>
    </w:p>
    <w:p w:rsidR="004141B7" w:rsidRPr="00C27813"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rPr>
      </w:pPr>
      <w:r w:rsidRPr="00C27813">
        <w:rPr>
          <w:rFonts w:ascii="Verdana" w:hAnsi="Verdana"/>
        </w:rPr>
        <w:t>Sobre os valores calculados com base nos preços unitários brutos incidirão os percentuais de descontos em conformidade com a proposta comerc</w:t>
      </w:r>
      <w:r w:rsidR="00763905" w:rsidRPr="00C27813">
        <w:rPr>
          <w:rFonts w:ascii="Verdana" w:hAnsi="Verdana"/>
        </w:rPr>
        <w:t xml:space="preserve">ial apresentada pelo proponente, não </w:t>
      </w:r>
      <w:r w:rsidR="00763905" w:rsidRPr="00C27813">
        <w:rPr>
          <w:rFonts w:ascii="Verdana" w:eastAsia="Arial Unicode MS" w:hAnsi="Verdana"/>
        </w:rPr>
        <w:t xml:space="preserve">sendo indicado percentual de desconto será considerado que não houve concessão de desconto, portanto será aceito o percentual de desconto igual </w:t>
      </w:r>
      <w:proofErr w:type="gramStart"/>
      <w:r w:rsidR="00763905" w:rsidRPr="00C27813">
        <w:rPr>
          <w:rFonts w:ascii="Verdana" w:eastAsia="Arial Unicode MS" w:hAnsi="Verdana"/>
        </w:rPr>
        <w:t>a</w:t>
      </w:r>
      <w:proofErr w:type="gramEnd"/>
      <w:r w:rsidR="00763905" w:rsidRPr="00C27813">
        <w:rPr>
          <w:rFonts w:ascii="Verdana" w:eastAsia="Arial Unicode MS" w:hAnsi="Verdana"/>
        </w:rPr>
        <w:t xml:space="preserve"> zero</w:t>
      </w:r>
      <w:r w:rsidR="00F9060A" w:rsidRPr="00C27813">
        <w:rPr>
          <w:rFonts w:ascii="Verdana" w:eastAsia="Arial Unicode MS" w:hAnsi="Verdana"/>
        </w:rPr>
        <w:t>.</w:t>
      </w:r>
    </w:p>
    <w:p w:rsidR="005A7C39" w:rsidRPr="00C27813" w:rsidRDefault="005A7C39" w:rsidP="005A7C39">
      <w:pPr>
        <w:widowControl w:val="0"/>
        <w:shd w:val="clear" w:color="auto" w:fill="FFFFFF"/>
        <w:tabs>
          <w:tab w:val="left" w:pos="720"/>
          <w:tab w:val="left" w:pos="1560"/>
          <w:tab w:val="left" w:pos="1701"/>
        </w:tabs>
        <w:ind w:right="-882"/>
        <w:jc w:val="both"/>
        <w:rPr>
          <w:rFonts w:ascii="Verdana" w:hAnsi="Verdana"/>
          <w:sz w:val="10"/>
          <w:szCs w:val="10"/>
        </w:rPr>
      </w:pPr>
    </w:p>
    <w:p w:rsidR="006252D4" w:rsidRPr="00C27813" w:rsidRDefault="006252D4" w:rsidP="006252D4">
      <w:pPr>
        <w:widowControl w:val="0"/>
        <w:shd w:val="clear" w:color="auto" w:fill="FFFFFF"/>
        <w:tabs>
          <w:tab w:val="left" w:pos="720"/>
          <w:tab w:val="left" w:pos="1560"/>
        </w:tabs>
        <w:ind w:right="-882"/>
        <w:jc w:val="both"/>
        <w:rPr>
          <w:rFonts w:ascii="Verdana" w:hAnsi="Verdana"/>
          <w:sz w:val="16"/>
          <w:szCs w:val="16"/>
        </w:rPr>
      </w:pPr>
    </w:p>
    <w:p w:rsidR="004141B7" w:rsidRPr="00EA17E3" w:rsidRDefault="004141B7" w:rsidP="00C20758">
      <w:pPr>
        <w:widowControl w:val="0"/>
        <w:numPr>
          <w:ilvl w:val="2"/>
          <w:numId w:val="1"/>
        </w:numPr>
        <w:shd w:val="clear" w:color="auto" w:fill="FFFFFF"/>
        <w:tabs>
          <w:tab w:val="left" w:pos="0"/>
          <w:tab w:val="left" w:pos="720"/>
          <w:tab w:val="left" w:pos="1418"/>
          <w:tab w:val="left" w:pos="1843"/>
        </w:tabs>
        <w:ind w:right="-882"/>
        <w:jc w:val="both"/>
        <w:rPr>
          <w:rFonts w:ascii="Verdana" w:hAnsi="Verdana"/>
          <w:color w:val="000000"/>
        </w:rPr>
      </w:pPr>
      <w:r w:rsidRPr="00EA17E3">
        <w:rPr>
          <w:rFonts w:ascii="Verdana" w:hAnsi="Verdana"/>
          <w:color w:val="000000"/>
        </w:rPr>
        <w:t xml:space="preserve">A Adjudicatária prestará a UFF o acesso ao serviço de transporte de dados. Este serviço será definido no </w:t>
      </w:r>
      <w:r w:rsidRPr="00FE1A8F">
        <w:rPr>
          <w:rFonts w:ascii="Verdana" w:hAnsi="Verdana"/>
          <w:color w:val="000000"/>
        </w:rPr>
        <w:t xml:space="preserve">item </w:t>
      </w:r>
      <w:proofErr w:type="gramStart"/>
      <w:r w:rsidR="00FE1A8F" w:rsidRPr="00FE1A8F">
        <w:rPr>
          <w:rFonts w:ascii="Verdana" w:hAnsi="Verdana"/>
          <w:color w:val="000000"/>
        </w:rPr>
        <w:t>I.</w:t>
      </w:r>
      <w:proofErr w:type="gramEnd"/>
      <w:r w:rsidR="00FE1A8F" w:rsidRPr="00FE1A8F">
        <w:rPr>
          <w:rFonts w:ascii="Verdana" w:hAnsi="Verdana"/>
          <w:color w:val="000000"/>
        </w:rPr>
        <w:t>9</w:t>
      </w:r>
      <w:r w:rsidRPr="00FE1A8F">
        <w:rPr>
          <w:rFonts w:ascii="Verdana" w:hAnsi="Verdana"/>
          <w:color w:val="000000"/>
        </w:rPr>
        <w:t xml:space="preserve">, tabela </w:t>
      </w:r>
      <w:r w:rsidR="00122307" w:rsidRPr="00FE1A8F">
        <w:rPr>
          <w:rFonts w:ascii="Verdana" w:hAnsi="Verdana"/>
          <w:color w:val="000000"/>
        </w:rPr>
        <w:t>I.</w:t>
      </w:r>
      <w:r w:rsidR="00FE1A8F" w:rsidRPr="00FE1A8F">
        <w:rPr>
          <w:rFonts w:ascii="Verdana" w:hAnsi="Verdana"/>
          <w:color w:val="000000"/>
        </w:rPr>
        <w:t>1</w:t>
      </w:r>
      <w:r w:rsidRPr="00FE1A8F">
        <w:rPr>
          <w:rFonts w:ascii="Verdana" w:hAnsi="Verdana"/>
          <w:color w:val="000000"/>
        </w:rPr>
        <w:t xml:space="preserve"> onde</w:t>
      </w:r>
      <w:r w:rsidRPr="00EA17E3">
        <w:rPr>
          <w:rFonts w:ascii="Verdana" w:hAnsi="Verdana"/>
          <w:color w:val="000000"/>
        </w:rPr>
        <w:t xml:space="preserve"> é informada qual a quantidade necessária de interfaces de comunicação, bem como o montante de dados trafegado pelo sistema. A Adjudicatária poderá fornecer um volume de dados único </w:t>
      </w:r>
      <w:r w:rsidR="0073667B" w:rsidRPr="00EA17E3">
        <w:rPr>
          <w:rFonts w:ascii="Verdana" w:hAnsi="Verdana"/>
          <w:color w:val="000000"/>
        </w:rPr>
        <w:t xml:space="preserve">compartilhado </w:t>
      </w:r>
      <w:r w:rsidRPr="00EA17E3">
        <w:rPr>
          <w:rFonts w:ascii="Verdana" w:hAnsi="Verdana"/>
          <w:color w:val="000000"/>
        </w:rPr>
        <w:t xml:space="preserve">para todo o sistema móvel, sendo debitado deste total o consumo realizado por cada unidade móvel. </w:t>
      </w:r>
    </w:p>
    <w:p w:rsidR="0073667B" w:rsidRDefault="0073667B" w:rsidP="0073667B">
      <w:pPr>
        <w:widowControl w:val="0"/>
        <w:shd w:val="clear" w:color="auto" w:fill="FFFFFF"/>
        <w:tabs>
          <w:tab w:val="left" w:pos="720"/>
          <w:tab w:val="left" w:pos="1418"/>
          <w:tab w:val="left" w:pos="1843"/>
        </w:tabs>
        <w:ind w:right="-882"/>
        <w:jc w:val="both"/>
        <w:rPr>
          <w:rFonts w:ascii="Verdana" w:hAnsi="Verdana"/>
          <w:color w:val="000000"/>
        </w:rPr>
      </w:pPr>
    </w:p>
    <w:p w:rsidR="00C51F56" w:rsidRPr="00284129" w:rsidRDefault="00C51F56" w:rsidP="005F2BED">
      <w:pPr>
        <w:shd w:val="clear" w:color="auto" w:fill="FFFFFF"/>
        <w:tabs>
          <w:tab w:val="left" w:pos="0"/>
          <w:tab w:val="left" w:pos="1080"/>
          <w:tab w:val="left" w:pos="1843"/>
          <w:tab w:val="left" w:pos="2268"/>
        </w:tabs>
        <w:ind w:right="-882"/>
        <w:jc w:val="both"/>
        <w:rPr>
          <w:rFonts w:ascii="Verdana" w:hAnsi="Verdana"/>
        </w:rPr>
      </w:pPr>
    </w:p>
    <w:p w:rsidR="004141B7" w:rsidRPr="00C20758" w:rsidRDefault="00C51F56"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Pr>
          <w:rFonts w:ascii="Verdana" w:hAnsi="Verdana"/>
          <w:b/>
          <w:bCs/>
          <w:color w:val="000000"/>
        </w:rPr>
        <w:t xml:space="preserve"> </w:t>
      </w:r>
      <w:r w:rsidR="004141B7" w:rsidRPr="00C20758">
        <w:rPr>
          <w:rFonts w:ascii="Verdana" w:hAnsi="Verdana"/>
          <w:b/>
          <w:bCs/>
          <w:color w:val="000000"/>
        </w:rPr>
        <w:t>PROPOSTA DE PREÇO.</w:t>
      </w:r>
    </w:p>
    <w:p w:rsidR="004141B7" w:rsidRPr="00226089" w:rsidRDefault="004141B7" w:rsidP="00C20758">
      <w:pPr>
        <w:shd w:val="clear" w:color="auto" w:fill="FFFFFF"/>
        <w:tabs>
          <w:tab w:val="left" w:pos="0"/>
        </w:tabs>
        <w:ind w:right="-882"/>
        <w:jc w:val="both"/>
        <w:rPr>
          <w:rFonts w:ascii="Verdana" w:hAnsi="Verdana"/>
          <w:b/>
          <w:bCs/>
          <w:color w:val="000000"/>
          <w:sz w:val="10"/>
          <w:szCs w:val="10"/>
        </w:rPr>
      </w:pP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O PROPONENTE</w:t>
      </w:r>
      <w:r w:rsidR="004F7FF3">
        <w:rPr>
          <w:rFonts w:ascii="Verdana" w:hAnsi="Verdana"/>
          <w:color w:val="000000"/>
        </w:rPr>
        <w:t xml:space="preserve"> deverá preencher a planilha correspondente </w:t>
      </w:r>
      <w:r w:rsidRPr="00FE1A8F">
        <w:rPr>
          <w:rFonts w:ascii="Verdana" w:hAnsi="Verdana"/>
          <w:color w:val="000000"/>
        </w:rPr>
        <w:t xml:space="preserve">do </w:t>
      </w:r>
      <w:r w:rsidR="00FE1A8F" w:rsidRPr="00FE1A8F">
        <w:rPr>
          <w:rFonts w:ascii="Verdana" w:hAnsi="Verdana"/>
          <w:color w:val="000000"/>
        </w:rPr>
        <w:t xml:space="preserve">item </w:t>
      </w:r>
      <w:proofErr w:type="gramStart"/>
      <w:r w:rsidR="00FE1A8F" w:rsidRPr="00FE1A8F">
        <w:rPr>
          <w:rFonts w:ascii="Verdana" w:hAnsi="Verdana"/>
          <w:color w:val="000000"/>
        </w:rPr>
        <w:t>I.</w:t>
      </w:r>
      <w:proofErr w:type="gramEnd"/>
      <w:r w:rsidR="00FE1A8F" w:rsidRPr="00FE1A8F">
        <w:rPr>
          <w:rFonts w:ascii="Verdana" w:hAnsi="Verdana"/>
          <w:color w:val="000000"/>
        </w:rPr>
        <w:t>10</w:t>
      </w:r>
      <w:r w:rsidRPr="00FE1A8F">
        <w:rPr>
          <w:rFonts w:ascii="Verdana" w:hAnsi="Verdana"/>
          <w:color w:val="000000"/>
        </w:rPr>
        <w:t>. Com esta</w:t>
      </w:r>
      <w:r w:rsidRPr="00C20758">
        <w:rPr>
          <w:rFonts w:ascii="Verdana" w:hAnsi="Verdana"/>
          <w:color w:val="000000"/>
        </w:rPr>
        <w:t xml:space="preserve"> planilha será obtido o valor global final da proposta, a qual será o objeto do pregão eletrônico</w:t>
      </w:r>
      <w:r w:rsidRPr="00C20758">
        <w:rPr>
          <w:rFonts w:ascii="Verdana" w:hAnsi="Verdana"/>
        </w:rPr>
        <w:t>.</w:t>
      </w:r>
    </w:p>
    <w:p w:rsidR="004141B7" w:rsidRPr="00C20758" w:rsidRDefault="00231AAC" w:rsidP="00231AAC">
      <w:pPr>
        <w:widowControl w:val="0"/>
        <w:numPr>
          <w:ilvl w:val="3"/>
          <w:numId w:val="1"/>
        </w:numPr>
        <w:shd w:val="clear" w:color="auto" w:fill="FFFFFF"/>
        <w:tabs>
          <w:tab w:val="left" w:pos="567"/>
          <w:tab w:val="left" w:pos="720"/>
          <w:tab w:val="left" w:pos="840"/>
          <w:tab w:val="left" w:pos="900"/>
          <w:tab w:val="num" w:pos="1560"/>
        </w:tabs>
        <w:ind w:left="567" w:right="-882"/>
        <w:jc w:val="both"/>
        <w:rPr>
          <w:rFonts w:ascii="Verdana" w:hAnsi="Verdana"/>
          <w:color w:val="000000"/>
        </w:rPr>
      </w:pPr>
      <w:r>
        <w:rPr>
          <w:rFonts w:ascii="Verdana" w:hAnsi="Verdana"/>
          <w:color w:val="000000"/>
        </w:rPr>
        <w:t xml:space="preserve"> </w:t>
      </w:r>
      <w:r w:rsidR="004141B7" w:rsidRPr="00C20758">
        <w:rPr>
          <w:rFonts w:ascii="Verdana" w:hAnsi="Verdana"/>
          <w:color w:val="000000"/>
        </w:rPr>
        <w:t>O PROPONENTE será responsável pelos valores indicados na Proposta de Preços, prevalecendo, em caso de divergência entre o valor escrito em algarismos e por extenso, exclusivamente, o valor escrito por extenso.</w:t>
      </w:r>
    </w:p>
    <w:p w:rsidR="004141B7" w:rsidRPr="00C20758" w:rsidRDefault="004141B7" w:rsidP="00231AAC">
      <w:pPr>
        <w:widowControl w:val="0"/>
        <w:numPr>
          <w:ilvl w:val="3"/>
          <w:numId w:val="1"/>
        </w:numPr>
        <w:shd w:val="clear" w:color="auto" w:fill="FFFFFF"/>
        <w:tabs>
          <w:tab w:val="clear" w:pos="3850"/>
          <w:tab w:val="left" w:pos="567"/>
          <w:tab w:val="left" w:pos="840"/>
          <w:tab w:val="left" w:pos="1080"/>
          <w:tab w:val="num" w:pos="1701"/>
        </w:tabs>
        <w:ind w:left="567" w:right="-882"/>
        <w:jc w:val="both"/>
        <w:rPr>
          <w:rFonts w:ascii="Verdana" w:hAnsi="Verdana"/>
          <w:color w:val="000000"/>
        </w:rPr>
      </w:pPr>
      <w:r w:rsidRPr="00C20758">
        <w:rPr>
          <w:rFonts w:ascii="Verdana" w:hAnsi="Verdana"/>
        </w:rPr>
        <w:t>O PROPONENTE fornecerá para efeito do pregão eletrônico o valor global final</w:t>
      </w:r>
      <w:r w:rsidRPr="00C20758">
        <w:rPr>
          <w:rFonts w:ascii="Verdana" w:hAnsi="Verdana"/>
          <w:color w:val="000000"/>
        </w:rPr>
        <w:t xml:space="preserve">, sendo o menor valor declarado vencedor. </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Deverá estar fixado na Proposta de Preços o seu prazo de validade, não inferior a 60 (sessenta) dias, contados a partir da data de sua apresentação.</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rPr>
      </w:pPr>
      <w:r w:rsidRPr="00C20758">
        <w:rPr>
          <w:rFonts w:ascii="Verdana" w:hAnsi="Verdana"/>
          <w:color w:val="000000"/>
        </w:rPr>
        <w:t xml:space="preserve">Na elaboração da Proposta de Preços, o PROPONENTE deverá considerar todos os </w:t>
      </w:r>
      <w:r w:rsidRPr="00C20758">
        <w:rPr>
          <w:rFonts w:ascii="Verdana" w:hAnsi="Verdana"/>
        </w:rPr>
        <w:t>custos dos serviços e obrigações previstos neste Edital e seus Anexos.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Todos os tributos, contribuições de qualquer natureza e encargos trabalhistas que incidam sobre a prestação dos serviços serão arcados exclusivamente pelo PROPONENTE, devendo já estar incluídos nos valores da Proposta de Preços.</w:t>
      </w:r>
    </w:p>
    <w:p w:rsidR="004141B7" w:rsidRPr="00C20758" w:rsidRDefault="004141B7" w:rsidP="001B213F">
      <w:pPr>
        <w:widowControl w:val="0"/>
        <w:numPr>
          <w:ilvl w:val="2"/>
          <w:numId w:val="1"/>
        </w:numPr>
        <w:shd w:val="clear" w:color="auto" w:fill="FFFFFF"/>
        <w:tabs>
          <w:tab w:val="left" w:pos="0"/>
          <w:tab w:val="left" w:pos="600"/>
          <w:tab w:val="num" w:pos="900"/>
        </w:tabs>
        <w:ind w:right="-882"/>
        <w:jc w:val="both"/>
        <w:rPr>
          <w:rFonts w:ascii="Verdana" w:hAnsi="Verdana"/>
          <w:b/>
          <w:color w:val="000000"/>
        </w:rPr>
      </w:pPr>
      <w:r w:rsidRPr="00C20758">
        <w:rPr>
          <w:rFonts w:ascii="Verdana" w:hAnsi="Verdana"/>
          <w:b/>
          <w:color w:val="000000"/>
        </w:rPr>
        <w:t>Reajuste</w:t>
      </w:r>
    </w:p>
    <w:p w:rsidR="004141B7" w:rsidRPr="00C20758" w:rsidRDefault="006C3822" w:rsidP="00231AAC">
      <w:pPr>
        <w:shd w:val="clear" w:color="auto" w:fill="FFFFFF"/>
        <w:tabs>
          <w:tab w:val="left" w:pos="142"/>
        </w:tabs>
        <w:ind w:left="567" w:right="-882"/>
        <w:jc w:val="both"/>
        <w:rPr>
          <w:rFonts w:ascii="Verdana" w:hAnsi="Verdana"/>
          <w:color w:val="000000"/>
        </w:rPr>
      </w:pPr>
      <w:proofErr w:type="gramStart"/>
      <w:r>
        <w:rPr>
          <w:rFonts w:ascii="Verdana" w:hAnsi="Verdana"/>
          <w:b/>
          <w:color w:val="000000"/>
        </w:rPr>
        <w:t>I.</w:t>
      </w:r>
      <w:proofErr w:type="gramEnd"/>
      <w:r w:rsidR="006B59D6">
        <w:rPr>
          <w:rFonts w:ascii="Verdana" w:hAnsi="Verdana"/>
          <w:b/>
          <w:color w:val="000000"/>
        </w:rPr>
        <w:t>6</w:t>
      </w:r>
      <w:r>
        <w:rPr>
          <w:rFonts w:ascii="Verdana" w:hAnsi="Verdana"/>
          <w:b/>
          <w:color w:val="000000"/>
        </w:rPr>
        <w:t>.5</w:t>
      </w:r>
      <w:r w:rsidR="00185D14" w:rsidRPr="00185D14">
        <w:rPr>
          <w:rFonts w:ascii="Verdana" w:hAnsi="Verdana"/>
          <w:b/>
          <w:color w:val="000000"/>
        </w:rPr>
        <w:t>.1</w:t>
      </w:r>
      <w:r w:rsidR="00185D14">
        <w:rPr>
          <w:rFonts w:ascii="Verdana" w:hAnsi="Verdana"/>
          <w:color w:val="000000"/>
        </w:rPr>
        <w:t xml:space="preserve"> </w:t>
      </w:r>
      <w:r>
        <w:rPr>
          <w:rFonts w:ascii="Verdana" w:hAnsi="Verdana"/>
          <w:color w:val="000000"/>
        </w:rPr>
        <w:t>No caso de necessidade de</w:t>
      </w:r>
      <w:r w:rsidR="004141B7" w:rsidRPr="00C20758">
        <w:rPr>
          <w:rFonts w:ascii="Verdana" w:hAnsi="Verdana"/>
          <w:color w:val="000000"/>
        </w:rPr>
        <w:t xml:space="preserve"> reajuste de preço dos valores</w:t>
      </w:r>
      <w:r>
        <w:rPr>
          <w:rFonts w:ascii="Verdana" w:hAnsi="Verdana"/>
          <w:color w:val="000000"/>
        </w:rPr>
        <w:t xml:space="preserve"> este poderá</w:t>
      </w:r>
      <w:r w:rsidR="004141B7" w:rsidRPr="00C20758">
        <w:rPr>
          <w:rFonts w:ascii="Verdana" w:hAnsi="Verdana"/>
          <w:color w:val="000000"/>
        </w:rPr>
        <w:t xml:space="preserve"> ser feito anualmente no vencimento do contrato baseado nos índices estabelecidos pela ANATEL. A empresa operadora deverá comunicar no mês anterior à aplicação do aumento qual será o valor do reajuste incidente no contrato</w:t>
      </w:r>
      <w:r>
        <w:rPr>
          <w:rFonts w:ascii="Verdana" w:hAnsi="Verdana"/>
          <w:color w:val="000000"/>
        </w:rPr>
        <w:t xml:space="preserve"> em contrapartida a UFF informará se</w:t>
      </w:r>
      <w:r w:rsidR="00532970">
        <w:rPr>
          <w:rFonts w:ascii="Verdana" w:hAnsi="Verdana"/>
          <w:color w:val="000000"/>
        </w:rPr>
        <w:t xml:space="preserve"> é de seu interesse</w:t>
      </w:r>
      <w:r>
        <w:rPr>
          <w:rFonts w:ascii="Verdana" w:hAnsi="Verdana"/>
          <w:color w:val="000000"/>
        </w:rPr>
        <w:t xml:space="preserve"> </w:t>
      </w:r>
      <w:r w:rsidR="00532970">
        <w:rPr>
          <w:rFonts w:ascii="Verdana" w:hAnsi="Verdana"/>
          <w:color w:val="000000"/>
        </w:rPr>
        <w:t>manter, ou não, o contrato</w:t>
      </w:r>
      <w:r w:rsidR="004141B7" w:rsidRPr="00C20758">
        <w:rPr>
          <w:rFonts w:ascii="Verdana" w:hAnsi="Verdana"/>
          <w:color w:val="000000"/>
        </w:rPr>
        <w:t>.</w:t>
      </w:r>
    </w:p>
    <w:p w:rsidR="004141B7" w:rsidRDefault="004141B7" w:rsidP="00C20758">
      <w:pPr>
        <w:shd w:val="clear" w:color="auto" w:fill="FFFFFF"/>
        <w:tabs>
          <w:tab w:val="left" w:pos="0"/>
        </w:tabs>
        <w:ind w:right="-882"/>
        <w:jc w:val="both"/>
        <w:rPr>
          <w:rFonts w:ascii="Verdana" w:hAnsi="Verdana"/>
          <w:color w:val="000000"/>
          <w:sz w:val="16"/>
          <w:szCs w:val="16"/>
        </w:rPr>
      </w:pPr>
    </w:p>
    <w:p w:rsidR="00226089" w:rsidRPr="00226089" w:rsidRDefault="00226089" w:rsidP="00C20758">
      <w:pPr>
        <w:shd w:val="clear" w:color="auto" w:fill="FFFFFF"/>
        <w:tabs>
          <w:tab w:val="left" w:pos="0"/>
        </w:tabs>
        <w:ind w:right="-882"/>
        <w:jc w:val="both"/>
        <w:rPr>
          <w:rFonts w:ascii="Verdana" w:hAnsi="Verdana"/>
          <w:color w:val="000000"/>
          <w:sz w:val="16"/>
          <w:szCs w:val="16"/>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COBERTURA</w:t>
      </w:r>
      <w:r w:rsidR="00D90EFD">
        <w:rPr>
          <w:rFonts w:ascii="Verdana" w:hAnsi="Verdana"/>
          <w:b/>
          <w:bCs/>
          <w:color w:val="000000"/>
        </w:rPr>
        <w:t>.</w:t>
      </w:r>
    </w:p>
    <w:p w:rsidR="00C51F56" w:rsidRPr="00C20758" w:rsidRDefault="00C51F56" w:rsidP="00C51F56">
      <w:pPr>
        <w:widowControl w:val="0"/>
        <w:shd w:val="clear" w:color="auto" w:fill="FFFFFF"/>
        <w:tabs>
          <w:tab w:val="left" w:pos="480"/>
        </w:tabs>
        <w:ind w:right="-882"/>
        <w:jc w:val="both"/>
        <w:rPr>
          <w:rFonts w:ascii="Verdana" w:hAnsi="Verdana"/>
          <w:b/>
          <w:bCs/>
          <w:color w:val="000000"/>
        </w:rPr>
      </w:pPr>
    </w:p>
    <w:p w:rsidR="004141B7" w:rsidRDefault="00C51F56" w:rsidP="00C20758">
      <w:pPr>
        <w:tabs>
          <w:tab w:val="left" w:pos="0"/>
        </w:tabs>
        <w:ind w:right="-882"/>
        <w:jc w:val="both"/>
        <w:rPr>
          <w:rFonts w:ascii="Verdana" w:hAnsi="Verdana"/>
        </w:rPr>
      </w:pPr>
      <w:proofErr w:type="gramStart"/>
      <w:r w:rsidRPr="00C51F56">
        <w:rPr>
          <w:rFonts w:ascii="Verdana" w:hAnsi="Verdana"/>
          <w:b/>
        </w:rPr>
        <w:t>I.</w:t>
      </w:r>
      <w:proofErr w:type="gramEnd"/>
      <w:r w:rsidR="006B59D6">
        <w:rPr>
          <w:rFonts w:ascii="Verdana" w:hAnsi="Verdana"/>
          <w:b/>
        </w:rPr>
        <w:t>7</w:t>
      </w:r>
      <w:r w:rsidRPr="00C51F56">
        <w:rPr>
          <w:rFonts w:ascii="Verdana" w:hAnsi="Verdana"/>
          <w:b/>
        </w:rPr>
        <w:t>.1</w:t>
      </w:r>
      <w:r>
        <w:rPr>
          <w:rFonts w:ascii="Verdana" w:hAnsi="Verdana"/>
        </w:rPr>
        <w:t xml:space="preserve"> </w:t>
      </w:r>
      <w:r w:rsidR="004141B7" w:rsidRPr="00C20758">
        <w:rPr>
          <w:rFonts w:ascii="Verdana" w:hAnsi="Verdana"/>
        </w:rPr>
        <w:t xml:space="preserve"> </w:t>
      </w:r>
      <w:r>
        <w:rPr>
          <w:rFonts w:ascii="Verdana" w:hAnsi="Verdana"/>
        </w:rPr>
        <w:t xml:space="preserve"> </w:t>
      </w:r>
      <w:r w:rsidR="004141B7" w:rsidRPr="00C20758">
        <w:rPr>
          <w:rFonts w:ascii="Verdana" w:hAnsi="Verdana"/>
        </w:rPr>
        <w:t>A empresa adjudicada deverá possuir cobertura Nacional;</w:t>
      </w:r>
    </w:p>
    <w:p w:rsidR="004141B7" w:rsidRDefault="00C51F56" w:rsidP="00231AAC">
      <w:pPr>
        <w:tabs>
          <w:tab w:val="left" w:pos="426"/>
        </w:tabs>
        <w:ind w:left="426" w:right="-882"/>
        <w:jc w:val="both"/>
        <w:rPr>
          <w:rFonts w:ascii="Verdana" w:hAnsi="Verdana"/>
        </w:rPr>
      </w:pPr>
      <w:proofErr w:type="gramStart"/>
      <w:r w:rsidRPr="00C51F56">
        <w:rPr>
          <w:rFonts w:ascii="Verdana" w:hAnsi="Verdana"/>
          <w:b/>
        </w:rPr>
        <w:t>I.</w:t>
      </w:r>
      <w:proofErr w:type="gramEnd"/>
      <w:r w:rsidR="006B59D6">
        <w:rPr>
          <w:rFonts w:ascii="Verdana" w:hAnsi="Verdana"/>
          <w:b/>
        </w:rPr>
        <w:t>7</w:t>
      </w:r>
      <w:r w:rsidRPr="00C51F56">
        <w:rPr>
          <w:rFonts w:ascii="Verdana" w:hAnsi="Verdana"/>
          <w:b/>
        </w:rPr>
        <w:t>.1.1</w:t>
      </w:r>
      <w:r>
        <w:rPr>
          <w:rFonts w:ascii="Verdana" w:hAnsi="Verdana"/>
        </w:rPr>
        <w:t xml:space="preserve">  </w:t>
      </w:r>
      <w:r w:rsidR="004141B7" w:rsidRPr="00C20758">
        <w:rPr>
          <w:rFonts w:ascii="Verdana" w:hAnsi="Verdana"/>
        </w:rPr>
        <w:t>A cobertura poderá ser exclusiva ou através de parceria ou convênio com outras operadoras, nas regiões onde a operadora não possua cobertura, respeitando-se o mesmo padrão tecnológico e sem custos adicionais aos valores oferecidos na proposta;</w:t>
      </w:r>
    </w:p>
    <w:p w:rsidR="00C51F56" w:rsidRPr="00C20758" w:rsidRDefault="00C51F56" w:rsidP="00C20758">
      <w:pPr>
        <w:tabs>
          <w:tab w:val="left" w:pos="0"/>
        </w:tabs>
        <w:ind w:right="-882"/>
        <w:jc w:val="both"/>
        <w:rPr>
          <w:rFonts w:ascii="Verdana" w:hAnsi="Verdana"/>
        </w:rPr>
      </w:pPr>
    </w:p>
    <w:p w:rsidR="004141B7" w:rsidRPr="00226089" w:rsidRDefault="004141B7" w:rsidP="00C20758">
      <w:pPr>
        <w:shd w:val="clear" w:color="auto" w:fill="FFFFFF"/>
        <w:tabs>
          <w:tab w:val="left" w:pos="0"/>
          <w:tab w:val="left" w:pos="720"/>
        </w:tabs>
        <w:ind w:right="-882"/>
        <w:jc w:val="both"/>
        <w:rPr>
          <w:rFonts w:ascii="Verdana" w:hAnsi="Verdana"/>
          <w:b/>
          <w:bCs/>
          <w:color w:val="000000"/>
          <w:sz w:val="16"/>
          <w:szCs w:val="16"/>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ADJUDICATÁRIA</w:t>
      </w:r>
      <w:r w:rsidR="00D90EFD">
        <w:rPr>
          <w:rFonts w:ascii="Verdana" w:hAnsi="Verdana"/>
          <w:b/>
          <w:bCs/>
          <w:color w:val="000000"/>
        </w:rPr>
        <w:t>.</w:t>
      </w:r>
    </w:p>
    <w:p w:rsidR="00C51F56" w:rsidRPr="00C20758" w:rsidRDefault="00C51F56" w:rsidP="00C51F56">
      <w:pPr>
        <w:widowControl w:val="0"/>
        <w:shd w:val="clear" w:color="auto" w:fill="FFFFFF"/>
        <w:tabs>
          <w:tab w:val="left" w:pos="480"/>
        </w:tabs>
        <w:ind w:right="-882"/>
        <w:jc w:val="both"/>
        <w:rPr>
          <w:rFonts w:ascii="Verdana" w:hAnsi="Verdana"/>
          <w:b/>
          <w:bCs/>
          <w:color w:val="000000"/>
        </w:rPr>
      </w:pPr>
    </w:p>
    <w:p w:rsidR="009A54A8" w:rsidRPr="00532970" w:rsidRDefault="004141B7" w:rsidP="009A54A8">
      <w:pPr>
        <w:widowControl w:val="0"/>
        <w:numPr>
          <w:ilvl w:val="2"/>
          <w:numId w:val="1"/>
        </w:numPr>
        <w:shd w:val="clear" w:color="auto" w:fill="FFFFFF"/>
        <w:tabs>
          <w:tab w:val="left" w:pos="0"/>
          <w:tab w:val="left" w:pos="720"/>
          <w:tab w:val="left" w:pos="1560"/>
          <w:tab w:val="left" w:pos="1701"/>
        </w:tabs>
        <w:ind w:right="-882"/>
        <w:jc w:val="both"/>
        <w:rPr>
          <w:rFonts w:ascii="Tahoma" w:hAnsi="Tahoma" w:cs="Tahoma"/>
          <w:sz w:val="22"/>
        </w:rPr>
      </w:pPr>
      <w:r w:rsidRPr="00532970">
        <w:rPr>
          <w:rFonts w:ascii="Verdana" w:hAnsi="Verdana"/>
          <w:color w:val="000000"/>
        </w:rPr>
        <w:t>O serviço a ser prestado pela Adjudicatária contemplará o fornecimento em regime de comodato de:</w:t>
      </w:r>
      <w:r w:rsidR="009A54A8" w:rsidRPr="00532970">
        <w:rPr>
          <w:rFonts w:ascii="Verdana" w:hAnsi="Verdana"/>
        </w:rPr>
        <w:t xml:space="preserve"> 120 INTERFACES DE COMUNICAÇÃO DE DADOS</w:t>
      </w:r>
      <w:r w:rsidR="00532970">
        <w:rPr>
          <w:rFonts w:ascii="Verdana" w:hAnsi="Verdana"/>
        </w:rPr>
        <w:t xml:space="preserve"> </w:t>
      </w:r>
      <w:r w:rsidR="009A54A8" w:rsidRPr="00532970">
        <w:rPr>
          <w:rFonts w:ascii="Tahoma" w:hAnsi="Tahoma" w:cs="Tahoma"/>
          <w:sz w:val="22"/>
        </w:rPr>
        <w:t>conforme características mínimas abaixo:</w:t>
      </w:r>
    </w:p>
    <w:p w:rsidR="009A54A8" w:rsidRDefault="009A54A8" w:rsidP="009A54A8">
      <w:pPr>
        <w:pStyle w:val="Contedodatabela"/>
        <w:jc w:val="both"/>
        <w:rPr>
          <w:rFonts w:ascii="Tahoma" w:hAnsi="Tahoma" w:cs="Tahoma"/>
          <w:sz w:val="22"/>
        </w:rPr>
      </w:pPr>
    </w:p>
    <w:p w:rsidR="009A54A8" w:rsidRPr="00231AAC" w:rsidRDefault="00864F4A" w:rsidP="009A54A8">
      <w:pPr>
        <w:pStyle w:val="Contedodatabela"/>
        <w:ind w:left="540" w:hanging="284"/>
        <w:jc w:val="both"/>
        <w:rPr>
          <w:rFonts w:ascii="Verdana" w:hAnsi="Verdana" w:cs="Tahoma"/>
          <w:sz w:val="20"/>
        </w:rPr>
      </w:pPr>
      <w:r w:rsidRPr="00231AAC">
        <w:rPr>
          <w:rFonts w:ascii="Verdana" w:hAnsi="Verdana" w:cs="Tahoma"/>
          <w:sz w:val="20"/>
        </w:rPr>
        <w:t>a</w:t>
      </w:r>
      <w:r w:rsidR="009A54A8" w:rsidRPr="00231AAC">
        <w:rPr>
          <w:rFonts w:ascii="Verdana" w:hAnsi="Verdana" w:cs="Tahoma"/>
          <w:sz w:val="20"/>
        </w:rPr>
        <w:t>) Modem com interface USB;</w:t>
      </w:r>
    </w:p>
    <w:p w:rsidR="009A54A8" w:rsidRPr="00231AAC" w:rsidRDefault="009A54A8" w:rsidP="009A54A8">
      <w:pPr>
        <w:pStyle w:val="Contedodatabela"/>
        <w:ind w:left="540" w:hanging="284"/>
        <w:jc w:val="both"/>
        <w:rPr>
          <w:rFonts w:ascii="Verdana" w:hAnsi="Verdana" w:cs="Tahoma"/>
          <w:sz w:val="20"/>
        </w:rPr>
      </w:pPr>
      <w:proofErr w:type="gramStart"/>
      <w:r w:rsidRPr="00231AAC">
        <w:rPr>
          <w:rFonts w:ascii="Verdana" w:hAnsi="Verdana" w:cs="Tahoma"/>
          <w:sz w:val="20"/>
        </w:rPr>
        <w:t>b)</w:t>
      </w:r>
      <w:proofErr w:type="gramEnd"/>
      <w:r w:rsidRPr="00231AAC">
        <w:rPr>
          <w:rFonts w:ascii="Verdana" w:hAnsi="Verdana" w:cs="Tahoma"/>
          <w:sz w:val="20"/>
        </w:rPr>
        <w:tab/>
        <w:t xml:space="preserve">Frequência GSM: </w:t>
      </w:r>
      <w:proofErr w:type="spellStart"/>
      <w:r w:rsidRPr="00231AAC">
        <w:rPr>
          <w:rFonts w:ascii="Verdana" w:hAnsi="Verdana" w:cs="Tahoma"/>
          <w:sz w:val="20"/>
        </w:rPr>
        <w:t>Quadri</w:t>
      </w:r>
      <w:proofErr w:type="spellEnd"/>
      <w:r w:rsidRPr="00231AAC">
        <w:rPr>
          <w:rFonts w:ascii="Verdana" w:hAnsi="Verdana" w:cs="Tahoma"/>
          <w:sz w:val="20"/>
        </w:rPr>
        <w:t xml:space="preserve"> </w:t>
      </w:r>
      <w:proofErr w:type="spellStart"/>
      <w:r w:rsidRPr="00231AAC">
        <w:rPr>
          <w:rFonts w:ascii="Verdana" w:hAnsi="Verdana" w:cs="Tahoma"/>
          <w:sz w:val="20"/>
        </w:rPr>
        <w:t>band</w:t>
      </w:r>
      <w:proofErr w:type="spellEnd"/>
      <w:r w:rsidRPr="00231AAC">
        <w:rPr>
          <w:rFonts w:ascii="Verdana" w:hAnsi="Verdana" w:cs="Tahoma"/>
          <w:sz w:val="20"/>
        </w:rPr>
        <w:t xml:space="preserve"> (850 MHZ, 900 MHz, 1800 MHz e 1900 MHz)</w:t>
      </w:r>
    </w:p>
    <w:p w:rsidR="009A54A8" w:rsidRPr="00231AAC" w:rsidRDefault="009A54A8" w:rsidP="009A54A8">
      <w:pPr>
        <w:pStyle w:val="Contedodatabela"/>
        <w:ind w:left="540" w:hanging="284"/>
        <w:jc w:val="both"/>
        <w:rPr>
          <w:rFonts w:ascii="Verdana" w:hAnsi="Verdana" w:cs="Tahoma"/>
          <w:sz w:val="20"/>
        </w:rPr>
      </w:pPr>
      <w:proofErr w:type="gramStart"/>
      <w:r w:rsidRPr="00231AAC">
        <w:rPr>
          <w:rFonts w:ascii="Verdana" w:hAnsi="Verdana" w:cs="Tahoma"/>
          <w:sz w:val="20"/>
        </w:rPr>
        <w:t>c)</w:t>
      </w:r>
      <w:proofErr w:type="gramEnd"/>
      <w:r w:rsidRPr="00231AAC">
        <w:rPr>
          <w:rFonts w:ascii="Verdana" w:hAnsi="Verdana" w:cs="Tahoma"/>
          <w:sz w:val="20"/>
        </w:rPr>
        <w:tab/>
        <w:t xml:space="preserve">Frequência 3G: Tri </w:t>
      </w:r>
      <w:proofErr w:type="spellStart"/>
      <w:r w:rsidRPr="00231AAC">
        <w:rPr>
          <w:rFonts w:ascii="Verdana" w:hAnsi="Verdana" w:cs="Tahoma"/>
          <w:sz w:val="20"/>
        </w:rPr>
        <w:t>band</w:t>
      </w:r>
      <w:proofErr w:type="spellEnd"/>
      <w:r w:rsidRPr="00231AAC">
        <w:rPr>
          <w:rFonts w:ascii="Verdana" w:hAnsi="Verdana" w:cs="Tahoma"/>
          <w:sz w:val="20"/>
        </w:rPr>
        <w:t xml:space="preserve"> (850 MHz, 1900 MHz e 2100 MHz)</w:t>
      </w:r>
    </w:p>
    <w:p w:rsidR="009A54A8" w:rsidRPr="00231AAC" w:rsidRDefault="009A54A8" w:rsidP="009A54A8">
      <w:pPr>
        <w:pStyle w:val="Contedodatabela"/>
        <w:ind w:left="540" w:hanging="284"/>
        <w:jc w:val="both"/>
        <w:rPr>
          <w:rFonts w:ascii="Verdana" w:hAnsi="Verdana" w:cs="Tahoma"/>
          <w:sz w:val="20"/>
        </w:rPr>
      </w:pPr>
      <w:proofErr w:type="gramStart"/>
      <w:r w:rsidRPr="00231AAC">
        <w:rPr>
          <w:rFonts w:ascii="Verdana" w:hAnsi="Verdana" w:cs="Tahoma"/>
          <w:sz w:val="20"/>
        </w:rPr>
        <w:t>d)</w:t>
      </w:r>
      <w:proofErr w:type="gramEnd"/>
      <w:r w:rsidRPr="00231AAC">
        <w:rPr>
          <w:rFonts w:ascii="Verdana" w:hAnsi="Verdana" w:cs="Tahoma"/>
          <w:sz w:val="20"/>
        </w:rPr>
        <w:tab/>
        <w:t>Acesso à Internet 3G</w:t>
      </w:r>
    </w:p>
    <w:p w:rsidR="009A54A8" w:rsidRPr="00231AAC" w:rsidRDefault="009A54A8" w:rsidP="009A54A8">
      <w:pPr>
        <w:pStyle w:val="Contedodatabela"/>
        <w:ind w:left="540" w:hanging="284"/>
        <w:jc w:val="both"/>
        <w:rPr>
          <w:rFonts w:ascii="Verdana" w:hAnsi="Verdana" w:cs="Tahoma"/>
          <w:sz w:val="20"/>
        </w:rPr>
      </w:pPr>
      <w:proofErr w:type="gramStart"/>
      <w:r w:rsidRPr="00231AAC">
        <w:rPr>
          <w:rFonts w:ascii="Verdana" w:hAnsi="Verdana" w:cs="Tahoma"/>
          <w:sz w:val="20"/>
        </w:rPr>
        <w:t>e</w:t>
      </w:r>
      <w:proofErr w:type="gramEnd"/>
      <w:r w:rsidRPr="00231AAC">
        <w:rPr>
          <w:rFonts w:ascii="Verdana" w:hAnsi="Verdana" w:cs="Tahoma"/>
          <w:sz w:val="20"/>
        </w:rPr>
        <w:t>)</w:t>
      </w:r>
      <w:r w:rsidRPr="00231AAC">
        <w:rPr>
          <w:rFonts w:ascii="Verdana" w:hAnsi="Verdana" w:cs="Tahoma"/>
          <w:sz w:val="20"/>
        </w:rPr>
        <w:tab/>
        <w:t>Acesso à Internet GSM</w:t>
      </w:r>
    </w:p>
    <w:p w:rsidR="009A54A8" w:rsidRPr="00231AAC" w:rsidRDefault="009A54A8" w:rsidP="009A54A8">
      <w:pPr>
        <w:pStyle w:val="Contedodatabela"/>
        <w:ind w:left="540" w:hanging="284"/>
        <w:jc w:val="both"/>
        <w:rPr>
          <w:rFonts w:ascii="Verdana" w:hAnsi="Verdana" w:cs="Tahoma"/>
          <w:sz w:val="20"/>
          <w:lang w:val="en-US"/>
        </w:rPr>
      </w:pPr>
      <w:r w:rsidRPr="00231AAC">
        <w:rPr>
          <w:rFonts w:ascii="Verdana" w:hAnsi="Verdana" w:cs="Tahoma"/>
          <w:sz w:val="20"/>
          <w:lang w:val="en-US"/>
        </w:rPr>
        <w:t>f)</w:t>
      </w:r>
      <w:r w:rsidRPr="00231AAC">
        <w:rPr>
          <w:rFonts w:ascii="Verdana" w:hAnsi="Verdana" w:cs="Tahoma"/>
          <w:sz w:val="20"/>
          <w:lang w:val="en-US"/>
        </w:rPr>
        <w:tab/>
      </w:r>
      <w:proofErr w:type="spellStart"/>
      <w:r w:rsidRPr="00231AAC">
        <w:rPr>
          <w:rFonts w:ascii="Verdana" w:hAnsi="Verdana" w:cs="Tahoma"/>
          <w:sz w:val="20"/>
          <w:lang w:val="en-US"/>
        </w:rPr>
        <w:t>Bandas</w:t>
      </w:r>
      <w:proofErr w:type="spellEnd"/>
      <w:r w:rsidRPr="00231AAC">
        <w:rPr>
          <w:rFonts w:ascii="Verdana" w:hAnsi="Verdana" w:cs="Tahoma"/>
          <w:sz w:val="20"/>
          <w:lang w:val="en-US"/>
        </w:rPr>
        <w:t xml:space="preserve"> UMTS / EDGE / GPRS / HSDPA</w:t>
      </w:r>
    </w:p>
    <w:p w:rsidR="004141B7" w:rsidRPr="009A54A8" w:rsidRDefault="004141B7" w:rsidP="00C20758">
      <w:pPr>
        <w:pStyle w:val="Corpodetexto"/>
        <w:widowControl w:val="0"/>
        <w:shd w:val="clear" w:color="auto" w:fill="FFFFFF"/>
        <w:tabs>
          <w:tab w:val="left" w:pos="240"/>
          <w:tab w:val="left" w:pos="1560"/>
        </w:tabs>
        <w:ind w:right="-882"/>
        <w:rPr>
          <w:rFonts w:ascii="Verdana" w:hAnsi="Verdana"/>
          <w:sz w:val="16"/>
          <w:szCs w:val="16"/>
          <w:lang w:val="en-US"/>
        </w:rPr>
      </w:pP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 xml:space="preserve">Os quantitativos de </w:t>
      </w:r>
      <w:r w:rsidR="00921926">
        <w:rPr>
          <w:rFonts w:ascii="Verdana" w:hAnsi="Verdana"/>
          <w:color w:val="000000"/>
        </w:rPr>
        <w:t>modens</w:t>
      </w:r>
      <w:r w:rsidRPr="00C20758">
        <w:rPr>
          <w:rFonts w:ascii="Verdana" w:hAnsi="Verdana"/>
          <w:color w:val="000000"/>
        </w:rPr>
        <w:t>, previstos inicialmente, poderão ser alterados conforme a necessidade da UFF</w:t>
      </w:r>
      <w:r w:rsidRPr="00C20758">
        <w:rPr>
          <w:rFonts w:ascii="Verdana" w:hAnsi="Verdana"/>
        </w:rPr>
        <w:t xml:space="preserve">, </w:t>
      </w:r>
      <w:r w:rsidRPr="00C20758">
        <w:rPr>
          <w:rFonts w:ascii="Verdana" w:hAnsi="Verdana"/>
          <w:color w:val="000000"/>
        </w:rPr>
        <w:t>desde que não sejam ultrapassado</w:t>
      </w:r>
      <w:r w:rsidR="00D90EFD">
        <w:rPr>
          <w:rFonts w:ascii="Verdana" w:hAnsi="Verdana"/>
          <w:color w:val="000000"/>
        </w:rPr>
        <w:t>s os limites estabelecidos pela L</w:t>
      </w:r>
      <w:r w:rsidRPr="00C20758">
        <w:rPr>
          <w:rFonts w:ascii="Verdana" w:hAnsi="Verdana"/>
          <w:color w:val="000000"/>
        </w:rPr>
        <w:t xml:space="preserve">ei 8666/93 e suas alterações posteriores. </w:t>
      </w:r>
    </w:p>
    <w:p w:rsidR="004141B7" w:rsidRPr="00C20758" w:rsidRDefault="004141B7" w:rsidP="00C20758">
      <w:pPr>
        <w:widowControl w:val="0"/>
        <w:numPr>
          <w:ilvl w:val="2"/>
          <w:numId w:val="1"/>
        </w:numPr>
        <w:shd w:val="clear" w:color="auto" w:fill="FFFFFF"/>
        <w:tabs>
          <w:tab w:val="left" w:pos="0"/>
          <w:tab w:val="left" w:pos="720"/>
          <w:tab w:val="left" w:pos="1080"/>
          <w:tab w:val="left" w:pos="1701"/>
        </w:tabs>
        <w:ind w:right="-882"/>
        <w:jc w:val="both"/>
        <w:rPr>
          <w:rFonts w:ascii="Verdana" w:hAnsi="Verdana"/>
          <w:color w:val="000000"/>
        </w:rPr>
      </w:pPr>
      <w:r w:rsidRPr="00C20758">
        <w:rPr>
          <w:rFonts w:ascii="Verdana" w:hAnsi="Verdana"/>
          <w:color w:val="000000"/>
        </w:rPr>
        <w:t xml:space="preserve">Os </w:t>
      </w:r>
      <w:r w:rsidR="00921926">
        <w:rPr>
          <w:rFonts w:ascii="Verdana" w:hAnsi="Verdana"/>
          <w:color w:val="000000"/>
        </w:rPr>
        <w:t>modens</w:t>
      </w:r>
      <w:r w:rsidRPr="00C20758">
        <w:rPr>
          <w:rFonts w:ascii="Verdana" w:hAnsi="Verdana"/>
          <w:color w:val="000000"/>
        </w:rPr>
        <w:t xml:space="preserve"> fornecidos pela Operadora ser-lhe-ão devolvidos ao final da vigência contratual, no estado em que se encontrarem.</w:t>
      </w:r>
    </w:p>
    <w:p w:rsidR="004141B7"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 xml:space="preserve">A Adjudicatária se responsabilizará pela preservação do sigilo e pelo uso restrito à execução dos serviços, de informações sensíveis (informações proprietárias) relacionadas a aspectos técnicos, operacionais, comerciais, jurídicos e financeiros da UFF, a que tenha </w:t>
      </w:r>
      <w:proofErr w:type="gramStart"/>
      <w:r w:rsidRPr="00E16AB4">
        <w:rPr>
          <w:rFonts w:ascii="Verdana" w:hAnsi="Verdana"/>
          <w:color w:val="000000"/>
        </w:rPr>
        <w:t>acesso</w:t>
      </w:r>
      <w:proofErr w:type="gramEnd"/>
      <w:r w:rsidRPr="00E16AB4">
        <w:rPr>
          <w:rFonts w:ascii="Verdana" w:hAnsi="Verdana"/>
          <w:color w:val="000000"/>
        </w:rPr>
        <w:t xml:space="preserve"> </w:t>
      </w:r>
      <w:proofErr w:type="gramStart"/>
      <w:r w:rsidRPr="00E16AB4">
        <w:rPr>
          <w:rFonts w:ascii="Verdana" w:hAnsi="Verdana"/>
          <w:color w:val="000000"/>
        </w:rPr>
        <w:lastRenderedPageBreak/>
        <w:t>em</w:t>
      </w:r>
      <w:proofErr w:type="gramEnd"/>
      <w:r w:rsidRPr="00E16AB4">
        <w:rPr>
          <w:rFonts w:ascii="Verdana" w:hAnsi="Verdana"/>
          <w:color w:val="000000"/>
        </w:rPr>
        <w:t xml:space="preserve"> decorrência da relação contratual.</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E16AB4">
        <w:rPr>
          <w:rFonts w:ascii="Verdana" w:hAnsi="Verdana"/>
          <w:color w:val="000000"/>
        </w:rPr>
        <w:t>Toda e qualquer informação, confidencial</w:t>
      </w:r>
      <w:r w:rsidRPr="00C20758">
        <w:rPr>
          <w:rFonts w:ascii="Verdana" w:hAnsi="Verdana"/>
          <w:color w:val="000000"/>
        </w:rPr>
        <w:t xml:space="preserve"> ou não, resultante de atividade objeto da </w:t>
      </w:r>
      <w:r w:rsidRPr="00C20758">
        <w:rPr>
          <w:rFonts w:ascii="Verdana" w:hAnsi="Verdana"/>
        </w:rPr>
        <w:t>prestação do serviço deste instrumento, somente poderá ser divulgada mediante prévia e</w:t>
      </w:r>
      <w:r w:rsidRPr="00C20758">
        <w:rPr>
          <w:rFonts w:ascii="Verdana" w:hAnsi="Verdana"/>
          <w:color w:val="000000"/>
        </w:rPr>
        <w:t xml:space="preserve"> expressa concordância das partes.</w:t>
      </w:r>
    </w:p>
    <w:p w:rsidR="004141B7" w:rsidRPr="00C20758" w:rsidRDefault="004141B7" w:rsidP="00C20758">
      <w:pPr>
        <w:widowControl w:val="0"/>
        <w:numPr>
          <w:ilvl w:val="2"/>
          <w:numId w:val="1"/>
        </w:numPr>
        <w:shd w:val="clear" w:color="auto" w:fill="FFFFFF"/>
        <w:tabs>
          <w:tab w:val="left" w:pos="0"/>
          <w:tab w:val="left" w:pos="720"/>
          <w:tab w:val="left" w:pos="1701"/>
          <w:tab w:val="left" w:pos="1843"/>
        </w:tabs>
        <w:ind w:right="-882"/>
        <w:jc w:val="both"/>
        <w:rPr>
          <w:rFonts w:ascii="Verdana" w:hAnsi="Verdana"/>
          <w:color w:val="000000"/>
        </w:rPr>
      </w:pPr>
      <w:r w:rsidRPr="00C20758">
        <w:rPr>
          <w:rFonts w:ascii="Verdana" w:hAnsi="Verdana"/>
          <w:color w:val="000000"/>
        </w:rPr>
        <w:t>A Adjudicatária se obriga a prestar o serviço em conformidade com os padrões de qualidade e normas expedidas pela ANATEL.</w:t>
      </w:r>
    </w:p>
    <w:p w:rsidR="004141B7" w:rsidRPr="00C20758" w:rsidRDefault="004141B7" w:rsidP="00C20758">
      <w:pPr>
        <w:widowControl w:val="0"/>
        <w:numPr>
          <w:ilvl w:val="2"/>
          <w:numId w:val="1"/>
        </w:numPr>
        <w:shd w:val="clear" w:color="auto" w:fill="FFFFFF"/>
        <w:tabs>
          <w:tab w:val="left" w:pos="0"/>
          <w:tab w:val="left" w:pos="720"/>
          <w:tab w:val="left" w:pos="1701"/>
        </w:tabs>
        <w:ind w:right="-882"/>
        <w:jc w:val="both"/>
        <w:rPr>
          <w:rFonts w:ascii="Verdana" w:hAnsi="Verdana"/>
          <w:color w:val="000000"/>
        </w:rPr>
      </w:pPr>
      <w:r w:rsidRPr="00C20758">
        <w:rPr>
          <w:rFonts w:ascii="Verdana" w:hAnsi="Verdana"/>
          <w:color w:val="000000"/>
        </w:rPr>
        <w:t>As falhas e os defeitos devem ser recuperados nos prazos máximos e condições determinadas pelas regulamentações expedidas pela ANATEL;</w:t>
      </w:r>
    </w:p>
    <w:p w:rsidR="004141B7" w:rsidRPr="00C20758" w:rsidRDefault="004141B7" w:rsidP="00C20758">
      <w:pPr>
        <w:widowControl w:val="0"/>
        <w:numPr>
          <w:ilvl w:val="2"/>
          <w:numId w:val="1"/>
        </w:numPr>
        <w:shd w:val="clear" w:color="auto" w:fill="FFFFFF"/>
        <w:tabs>
          <w:tab w:val="left" w:pos="0"/>
          <w:tab w:val="left" w:pos="720"/>
          <w:tab w:val="left" w:pos="1418"/>
          <w:tab w:val="left" w:pos="1701"/>
          <w:tab w:val="left" w:pos="1843"/>
        </w:tabs>
        <w:ind w:right="-882"/>
        <w:jc w:val="both"/>
        <w:rPr>
          <w:rFonts w:ascii="Verdana" w:hAnsi="Verdana"/>
          <w:color w:val="000000"/>
        </w:rPr>
      </w:pPr>
      <w:r w:rsidRPr="00C20758">
        <w:rPr>
          <w:rFonts w:ascii="Verdana" w:hAnsi="Verdana"/>
          <w:color w:val="000000"/>
        </w:rPr>
        <w:t xml:space="preserve">As falhas e defeitos tratados no item acima </w:t>
      </w:r>
      <w:r w:rsidR="00D90EFD">
        <w:rPr>
          <w:rFonts w:ascii="Verdana" w:hAnsi="Verdana"/>
          <w:color w:val="000000"/>
        </w:rPr>
        <w:t xml:space="preserve">se </w:t>
      </w:r>
      <w:r w:rsidRPr="00C20758">
        <w:rPr>
          <w:rFonts w:ascii="Verdana" w:hAnsi="Verdana"/>
          <w:color w:val="000000"/>
        </w:rPr>
        <w:t>referem ao conju</w:t>
      </w:r>
      <w:r w:rsidR="00921926">
        <w:rPr>
          <w:rFonts w:ascii="Verdana" w:hAnsi="Verdana"/>
          <w:color w:val="000000"/>
        </w:rPr>
        <w:t>nto de equipamentos</w:t>
      </w:r>
      <w:r w:rsidRPr="00C20758">
        <w:rPr>
          <w:rFonts w:ascii="Verdana" w:hAnsi="Verdana"/>
          <w:color w:val="000000"/>
        </w:rPr>
        <w:t>, dispositivos e demais meios necessários à realização d</w:t>
      </w:r>
      <w:r w:rsidR="00921926">
        <w:rPr>
          <w:rFonts w:ascii="Verdana" w:hAnsi="Verdana"/>
          <w:color w:val="000000"/>
        </w:rPr>
        <w:t>o serviço</w:t>
      </w:r>
      <w:r w:rsidRPr="00C20758">
        <w:rPr>
          <w:rFonts w:ascii="Verdana" w:hAnsi="Verdana"/>
          <w:color w:val="000000"/>
        </w:rPr>
        <w:t xml:space="preserve"> e, quando for o caso, às instalações que os abrigam.</w:t>
      </w:r>
    </w:p>
    <w:p w:rsidR="004141B7" w:rsidRPr="00C20758" w:rsidRDefault="004141B7" w:rsidP="00C20758">
      <w:pPr>
        <w:widowControl w:val="0"/>
        <w:numPr>
          <w:ilvl w:val="2"/>
          <w:numId w:val="1"/>
        </w:numPr>
        <w:shd w:val="clear" w:color="auto" w:fill="FFFFFF"/>
        <w:tabs>
          <w:tab w:val="left" w:pos="0"/>
          <w:tab w:val="left" w:pos="720"/>
          <w:tab w:val="left" w:pos="1134"/>
          <w:tab w:val="left" w:pos="1418"/>
          <w:tab w:val="left" w:pos="1701"/>
        </w:tabs>
        <w:ind w:right="-882"/>
        <w:jc w:val="both"/>
        <w:rPr>
          <w:rFonts w:ascii="Verdana" w:hAnsi="Verdana"/>
          <w:color w:val="000000"/>
        </w:rPr>
      </w:pPr>
      <w:r w:rsidRPr="00C20758">
        <w:rPr>
          <w:rFonts w:ascii="Verdana" w:hAnsi="Verdana"/>
          <w:color w:val="000000"/>
        </w:rPr>
        <w:t>A Adjudicatária deve manter registro com histórico que demonstre as ações tomadas, e seus tempos, para o restabelecimento do serviço.</w:t>
      </w:r>
    </w:p>
    <w:p w:rsidR="004141B7" w:rsidRPr="00C20758" w:rsidRDefault="004141B7" w:rsidP="00231AAC">
      <w:pPr>
        <w:widowControl w:val="0"/>
        <w:numPr>
          <w:ilvl w:val="2"/>
          <w:numId w:val="1"/>
        </w:numPr>
        <w:shd w:val="clear" w:color="auto" w:fill="FFFFFF"/>
        <w:tabs>
          <w:tab w:val="left" w:pos="0"/>
          <w:tab w:val="left" w:pos="709"/>
          <w:tab w:val="left" w:pos="851"/>
        </w:tabs>
        <w:ind w:right="-882"/>
        <w:jc w:val="both"/>
        <w:rPr>
          <w:rFonts w:ascii="Verdana" w:hAnsi="Verdana"/>
          <w:color w:val="000000"/>
        </w:rPr>
      </w:pPr>
      <w:r w:rsidRPr="00C20758">
        <w:rPr>
          <w:rFonts w:ascii="Verdana" w:hAnsi="Verdana"/>
          <w:color w:val="000000"/>
        </w:rPr>
        <w:t>A Adjudicatária deverá registrar as ocorrências havidas durante a execução do presente contrato, dando ciência a UFF, respondendo integralmente por sua omissão.</w:t>
      </w:r>
    </w:p>
    <w:p w:rsidR="004141B7" w:rsidRPr="00C20758" w:rsidRDefault="004141B7" w:rsidP="00231AAC">
      <w:pPr>
        <w:widowControl w:val="0"/>
        <w:numPr>
          <w:ilvl w:val="2"/>
          <w:numId w:val="1"/>
        </w:numPr>
        <w:shd w:val="clear" w:color="auto" w:fill="FFFFFF"/>
        <w:tabs>
          <w:tab w:val="left" w:pos="0"/>
          <w:tab w:val="left" w:pos="720"/>
          <w:tab w:val="left" w:pos="851"/>
        </w:tabs>
        <w:ind w:right="-882"/>
        <w:jc w:val="both"/>
        <w:rPr>
          <w:rFonts w:ascii="Verdana" w:hAnsi="Verdana"/>
          <w:color w:val="000000"/>
        </w:rPr>
      </w:pPr>
      <w:r w:rsidRPr="00C20758">
        <w:rPr>
          <w:rFonts w:ascii="Verdana" w:hAnsi="Verdana"/>
          <w:color w:val="000000"/>
        </w:rPr>
        <w:t>Atender no prazo de 24 (vinte e quatro) horas, quaisquer notificações da UFF, relativas a irregularidades praticadas por seus empregados, bem como ao descumprimento de qualquer obrigação contratual.</w:t>
      </w:r>
    </w:p>
    <w:p w:rsidR="004141B7" w:rsidRPr="00C20758" w:rsidRDefault="004141B7" w:rsidP="00231AAC">
      <w:pPr>
        <w:widowControl w:val="0"/>
        <w:numPr>
          <w:ilvl w:val="2"/>
          <w:numId w:val="1"/>
        </w:numPr>
        <w:shd w:val="clear" w:color="auto" w:fill="FFFFFF"/>
        <w:tabs>
          <w:tab w:val="left" w:pos="0"/>
          <w:tab w:val="left" w:pos="720"/>
          <w:tab w:val="left" w:pos="851"/>
          <w:tab w:val="left" w:pos="1985"/>
        </w:tabs>
        <w:ind w:right="-882"/>
        <w:jc w:val="both"/>
        <w:rPr>
          <w:rFonts w:ascii="Verdana" w:hAnsi="Verdana"/>
          <w:color w:val="000000"/>
        </w:rPr>
      </w:pPr>
      <w:r w:rsidRPr="00C20758">
        <w:rPr>
          <w:rFonts w:ascii="Verdana" w:hAnsi="Verdana"/>
          <w:color w:val="000000"/>
        </w:rPr>
        <w:t>Manter durante a vigência do contrato todas as condições de habilitação e qualificação exigidas nesta licitação.</w:t>
      </w:r>
    </w:p>
    <w:p w:rsidR="004141B7" w:rsidRPr="00C20758"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r w:rsidRPr="00C20758">
        <w:rPr>
          <w:rFonts w:ascii="Verdana" w:hAnsi="Verdana"/>
          <w:color w:val="000000"/>
        </w:rPr>
        <w:t>Pagar todos os encargos trabalhistas, previdenciários, fiscais e comerciais resultantes da execução do presente contrato;</w:t>
      </w:r>
    </w:p>
    <w:p w:rsidR="00E03F45" w:rsidRDefault="004141B7" w:rsidP="00AF22B9">
      <w:pPr>
        <w:widowControl w:val="0"/>
        <w:numPr>
          <w:ilvl w:val="2"/>
          <w:numId w:val="1"/>
        </w:numPr>
        <w:shd w:val="clear" w:color="auto" w:fill="FFFFFF"/>
        <w:tabs>
          <w:tab w:val="left" w:pos="0"/>
          <w:tab w:val="left" w:pos="720"/>
          <w:tab w:val="left" w:pos="851"/>
          <w:tab w:val="left" w:pos="1843"/>
        </w:tabs>
        <w:ind w:right="-882"/>
        <w:jc w:val="both"/>
        <w:rPr>
          <w:rFonts w:ascii="Verdana" w:hAnsi="Verdana"/>
          <w:color w:val="000000"/>
        </w:rPr>
      </w:pPr>
      <w:r w:rsidRPr="00E03F45">
        <w:rPr>
          <w:rFonts w:ascii="Verdana" w:hAnsi="Verdana"/>
          <w:color w:val="000000"/>
        </w:rPr>
        <w:t xml:space="preserve">É vedado a subcontratação de outra empresa para a prestação do serviço objeto deste Pregão, excetuando-se o que informa </w:t>
      </w:r>
      <w:r w:rsidRPr="00470ECC">
        <w:rPr>
          <w:rFonts w:ascii="Verdana" w:hAnsi="Verdana"/>
          <w:color w:val="000000"/>
        </w:rPr>
        <w:t xml:space="preserve">o item </w:t>
      </w:r>
      <w:proofErr w:type="gramStart"/>
      <w:r w:rsidRPr="00470ECC">
        <w:rPr>
          <w:rFonts w:ascii="Verdana" w:hAnsi="Verdana"/>
          <w:color w:val="000000"/>
        </w:rPr>
        <w:t>I.</w:t>
      </w:r>
      <w:proofErr w:type="gramEnd"/>
      <w:r w:rsidRPr="00470ECC">
        <w:rPr>
          <w:rFonts w:ascii="Verdana" w:hAnsi="Verdana"/>
          <w:color w:val="000000"/>
        </w:rPr>
        <w:t>4</w:t>
      </w:r>
      <w:r w:rsidR="00470ECC" w:rsidRPr="00470ECC">
        <w:rPr>
          <w:rFonts w:ascii="Verdana" w:hAnsi="Verdana"/>
          <w:color w:val="000000"/>
        </w:rPr>
        <w:t>.1.1</w:t>
      </w:r>
      <w:r w:rsidR="00470ECC">
        <w:rPr>
          <w:rFonts w:ascii="Verdana" w:hAnsi="Verdana"/>
          <w:color w:val="000000"/>
        </w:rPr>
        <w:t>;</w:t>
      </w:r>
    </w:p>
    <w:p w:rsidR="004141B7" w:rsidRPr="00C20758"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bookmarkStart w:id="2" w:name="_Ref147478692"/>
      <w:r w:rsidRPr="00C20758">
        <w:rPr>
          <w:rFonts w:ascii="Verdana" w:hAnsi="Verdana"/>
          <w:color w:val="000000"/>
        </w:rPr>
        <w:t>Todas as falhas e interrupções de serviço devem ser comunicadas a UFF, informando qual foi o período da falha e o motivo, devendo ser descontado na conta do mês, ou na conta de serviços do mês seguinte, o valor correspondente ao tempo sem o sistema, linearmente em todos os terminais afetados. Desta forma se ficar um dia no mês sem o sistema e se o mês for de 30 dias, deverá ser dado um desconto linear de 1/30 na conta do mês, para os terminais afetados.</w:t>
      </w:r>
      <w:bookmarkEnd w:id="2"/>
    </w:p>
    <w:p w:rsidR="004141B7" w:rsidRPr="00C20758" w:rsidRDefault="004141B7" w:rsidP="00AF22B9">
      <w:pPr>
        <w:widowControl w:val="0"/>
        <w:numPr>
          <w:ilvl w:val="2"/>
          <w:numId w:val="1"/>
        </w:numPr>
        <w:shd w:val="clear" w:color="auto" w:fill="FFFFFF"/>
        <w:tabs>
          <w:tab w:val="left" w:pos="0"/>
          <w:tab w:val="left" w:pos="720"/>
          <w:tab w:val="left" w:pos="851"/>
          <w:tab w:val="left" w:pos="1701"/>
          <w:tab w:val="left" w:pos="1843"/>
        </w:tabs>
        <w:ind w:right="-882"/>
        <w:jc w:val="both"/>
        <w:rPr>
          <w:rFonts w:ascii="Verdana" w:hAnsi="Verdana"/>
          <w:color w:val="000000"/>
        </w:rPr>
      </w:pPr>
      <w:r w:rsidRPr="00C20758">
        <w:rPr>
          <w:rFonts w:ascii="Verdana" w:hAnsi="Verdana"/>
          <w:color w:val="000000"/>
        </w:rPr>
        <w:t>A Contratada deverá prestar as informações</w:t>
      </w:r>
      <w:r w:rsidR="00470ECC">
        <w:rPr>
          <w:rFonts w:ascii="Verdana" w:hAnsi="Verdana"/>
          <w:color w:val="000000"/>
        </w:rPr>
        <w:t xml:space="preserve"> e/ou esclarecimentos solicitado</w:t>
      </w:r>
      <w:r w:rsidRPr="00C20758">
        <w:rPr>
          <w:rFonts w:ascii="Verdana" w:hAnsi="Verdana"/>
          <w:color w:val="000000"/>
        </w:rPr>
        <w:t>s pela UFF, atendendo em até 48 (quarenta e oito) horas, a partir do recebimento da solicitação.</w:t>
      </w:r>
    </w:p>
    <w:p w:rsidR="004141B7" w:rsidRPr="00C20758"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r w:rsidRPr="00C20758">
        <w:rPr>
          <w:rFonts w:ascii="Verdana" w:hAnsi="Verdana"/>
          <w:color w:val="000000"/>
        </w:rPr>
        <w:t>Deverá ser designado um consultor para acompanhamento permanente da execução</w:t>
      </w:r>
      <w:r w:rsidR="00470ECC">
        <w:rPr>
          <w:rFonts w:ascii="Verdana" w:hAnsi="Verdana"/>
          <w:color w:val="000000"/>
        </w:rPr>
        <w:t xml:space="preserve"> do contrato, e a UFF deve ser sabedora de</w:t>
      </w:r>
      <w:r w:rsidRPr="00C20758">
        <w:rPr>
          <w:rFonts w:ascii="Verdana" w:hAnsi="Verdana"/>
          <w:color w:val="000000"/>
        </w:rPr>
        <w:t xml:space="preserve"> seu</w:t>
      </w:r>
      <w:r w:rsidR="00470ECC">
        <w:rPr>
          <w:rFonts w:ascii="Verdana" w:hAnsi="Verdana"/>
          <w:color w:val="000000"/>
        </w:rPr>
        <w:t xml:space="preserve"> endereço de e-mail e</w:t>
      </w:r>
      <w:r w:rsidRPr="00C20758">
        <w:rPr>
          <w:rFonts w:ascii="Verdana" w:hAnsi="Verdana"/>
          <w:color w:val="000000"/>
        </w:rPr>
        <w:t xml:space="preserve"> telefone de contato e</w:t>
      </w:r>
      <w:r w:rsidR="00470ECC">
        <w:rPr>
          <w:rFonts w:ascii="Verdana" w:hAnsi="Verdana"/>
          <w:color w:val="000000"/>
        </w:rPr>
        <w:t>/ou</w:t>
      </w:r>
      <w:r w:rsidRPr="00C20758">
        <w:rPr>
          <w:rFonts w:ascii="Verdana" w:hAnsi="Verdana"/>
          <w:color w:val="000000"/>
        </w:rPr>
        <w:t xml:space="preserve"> de seu substituto que possa resolver as demandas emergenciais da UFF.</w:t>
      </w:r>
    </w:p>
    <w:p w:rsidR="004141B7" w:rsidRPr="00C20758" w:rsidRDefault="004141B7" w:rsidP="00AF22B9">
      <w:pPr>
        <w:widowControl w:val="0"/>
        <w:numPr>
          <w:ilvl w:val="2"/>
          <w:numId w:val="1"/>
        </w:numPr>
        <w:shd w:val="clear" w:color="auto" w:fill="FFFFFF"/>
        <w:tabs>
          <w:tab w:val="left" w:pos="0"/>
          <w:tab w:val="left" w:pos="720"/>
          <w:tab w:val="left" w:pos="851"/>
          <w:tab w:val="left" w:pos="1560"/>
          <w:tab w:val="left" w:pos="1701"/>
        </w:tabs>
        <w:ind w:right="-882"/>
        <w:jc w:val="both"/>
        <w:rPr>
          <w:rFonts w:ascii="Verdana" w:hAnsi="Verdana"/>
          <w:color w:val="000000"/>
        </w:rPr>
      </w:pPr>
      <w:r w:rsidRPr="00C20758">
        <w:rPr>
          <w:rFonts w:ascii="Verdana" w:hAnsi="Verdana"/>
          <w:color w:val="000000"/>
        </w:rPr>
        <w:t xml:space="preserve">A Contratada deverá reconhecer o(s) representante(s) que </w:t>
      </w:r>
      <w:proofErr w:type="gramStart"/>
      <w:r w:rsidRPr="00C20758">
        <w:rPr>
          <w:rFonts w:ascii="Verdana" w:hAnsi="Verdana"/>
          <w:color w:val="000000"/>
        </w:rPr>
        <w:t>for(</w:t>
      </w:r>
      <w:proofErr w:type="gramEnd"/>
      <w:r w:rsidRPr="00C20758">
        <w:rPr>
          <w:rFonts w:ascii="Verdana" w:hAnsi="Verdana"/>
          <w:color w:val="000000"/>
        </w:rPr>
        <w:t>em) indicado(s) pela UF</w:t>
      </w:r>
      <w:r w:rsidR="00470ECC">
        <w:rPr>
          <w:rFonts w:ascii="Verdana" w:hAnsi="Verdana"/>
          <w:color w:val="000000"/>
        </w:rPr>
        <w:t>F para realizar(em) solicitaç</w:t>
      </w:r>
      <w:r w:rsidRPr="00C20758">
        <w:rPr>
          <w:rFonts w:ascii="Verdana" w:hAnsi="Verdana"/>
          <w:color w:val="000000"/>
        </w:rPr>
        <w:t>ões relativa</w:t>
      </w:r>
      <w:r w:rsidR="00470ECC">
        <w:rPr>
          <w:rFonts w:ascii="Verdana" w:hAnsi="Verdana"/>
          <w:color w:val="000000"/>
        </w:rPr>
        <w:t>s</w:t>
      </w:r>
      <w:r w:rsidRPr="00C20758">
        <w:rPr>
          <w:rFonts w:ascii="Verdana" w:hAnsi="Verdana"/>
          <w:color w:val="000000"/>
        </w:rPr>
        <w:t xml:space="preserve"> a esta contratação.</w:t>
      </w:r>
    </w:p>
    <w:p w:rsidR="004141B7" w:rsidRPr="00C20758" w:rsidRDefault="004141B7" w:rsidP="00AF22B9">
      <w:pPr>
        <w:widowControl w:val="0"/>
        <w:numPr>
          <w:ilvl w:val="2"/>
          <w:numId w:val="1"/>
        </w:numPr>
        <w:shd w:val="clear" w:color="auto" w:fill="FFFFFF"/>
        <w:tabs>
          <w:tab w:val="left" w:pos="0"/>
          <w:tab w:val="left" w:pos="720"/>
          <w:tab w:val="left" w:pos="851"/>
          <w:tab w:val="left" w:pos="1560"/>
          <w:tab w:val="left" w:pos="1701"/>
        </w:tabs>
        <w:ind w:right="-882"/>
        <w:jc w:val="both"/>
        <w:rPr>
          <w:rFonts w:ascii="Verdana" w:hAnsi="Verdana"/>
          <w:color w:val="000000"/>
        </w:rPr>
      </w:pPr>
      <w:r w:rsidRPr="00C20758">
        <w:rPr>
          <w:rFonts w:ascii="Verdana" w:hAnsi="Verdana"/>
          <w:color w:val="000000"/>
        </w:rPr>
        <w:t>A Contratada deverá levar imediatamente ao conhecimento da UFF, qualquer fato extraordinário ou anormal que ocorrer na execução do objeto contratado, para adoção das medidas cabíveis.</w:t>
      </w:r>
    </w:p>
    <w:p w:rsidR="004141B7" w:rsidRPr="00C20758"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r w:rsidRPr="00C20758">
        <w:rPr>
          <w:rFonts w:ascii="Verdana" w:hAnsi="Verdana"/>
          <w:color w:val="000000"/>
        </w:rPr>
        <w:t xml:space="preserve">A Contratada deverá prestar o serviço, objeto deste Edital, 24 (vinte e quatro) horas por dia, </w:t>
      </w:r>
      <w:proofErr w:type="gramStart"/>
      <w:r w:rsidRPr="00C20758">
        <w:rPr>
          <w:rFonts w:ascii="Verdana" w:hAnsi="Verdana"/>
          <w:color w:val="000000"/>
        </w:rPr>
        <w:t>7</w:t>
      </w:r>
      <w:proofErr w:type="gramEnd"/>
      <w:r w:rsidRPr="00C20758">
        <w:rPr>
          <w:rFonts w:ascii="Verdana" w:hAnsi="Verdana"/>
          <w:color w:val="000000"/>
        </w:rPr>
        <w:t xml:space="preserve"> (sete) dias por semana, durante todo o período de vigência do contrato, salvaguardados os casos de interrupções programadas e devidamente autorizadas pela UFF. Caso contrário valerá o que estipula </w:t>
      </w:r>
      <w:r w:rsidRPr="00470ECC">
        <w:rPr>
          <w:rFonts w:ascii="Verdana" w:hAnsi="Verdana"/>
          <w:color w:val="000000"/>
        </w:rPr>
        <w:t xml:space="preserve">o item </w:t>
      </w:r>
      <w:proofErr w:type="gramStart"/>
      <w:r w:rsidRPr="00470ECC">
        <w:rPr>
          <w:rFonts w:ascii="Verdana" w:hAnsi="Verdana"/>
          <w:color w:val="000000"/>
        </w:rPr>
        <w:t>I.</w:t>
      </w:r>
      <w:proofErr w:type="gramEnd"/>
      <w:r w:rsidRPr="00470ECC">
        <w:rPr>
          <w:rFonts w:ascii="Verdana" w:hAnsi="Verdana"/>
          <w:color w:val="000000"/>
        </w:rPr>
        <w:t>5.24</w:t>
      </w:r>
      <w:r w:rsidRPr="00C20758">
        <w:rPr>
          <w:rFonts w:ascii="Verdana" w:hAnsi="Verdana"/>
          <w:color w:val="000000"/>
        </w:rPr>
        <w:t xml:space="preserve">. </w:t>
      </w:r>
    </w:p>
    <w:p w:rsidR="00425502"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r w:rsidRPr="00C20758">
        <w:rPr>
          <w:rFonts w:ascii="Verdana" w:hAnsi="Verdana"/>
          <w:color w:val="000000"/>
        </w:rPr>
        <w:t xml:space="preserve">A Contratada deverá fornecer número telefônico para registro das reclamações sobre o funcionamento do serviço contratado, bem como para a resolução de problemas, com funcionamento 24 (vinte e quatro) horas por dia e </w:t>
      </w:r>
      <w:proofErr w:type="gramStart"/>
      <w:r w:rsidRPr="00C20758">
        <w:rPr>
          <w:rFonts w:ascii="Verdana" w:hAnsi="Verdana"/>
          <w:color w:val="000000"/>
        </w:rPr>
        <w:t>7</w:t>
      </w:r>
      <w:proofErr w:type="gramEnd"/>
      <w:r w:rsidRPr="00C20758">
        <w:rPr>
          <w:rFonts w:ascii="Verdana" w:hAnsi="Verdana"/>
          <w:color w:val="000000"/>
        </w:rPr>
        <w:t xml:space="preserve"> (sete) dias por semana.</w:t>
      </w:r>
    </w:p>
    <w:p w:rsidR="00425502" w:rsidRPr="00584C29"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rPr>
      </w:pPr>
      <w:r w:rsidRPr="00425502">
        <w:rPr>
          <w:rFonts w:ascii="Verdana" w:hAnsi="Verdana"/>
          <w:color w:val="000000"/>
        </w:rPr>
        <w:t xml:space="preserve">Após o encerramento do contrato, os serviços utilizados por força desta contratação deverão ser </w:t>
      </w:r>
      <w:r w:rsidR="00921926">
        <w:rPr>
          <w:rFonts w:ascii="Verdana" w:hAnsi="Verdana"/>
          <w:color w:val="000000"/>
        </w:rPr>
        <w:t>cobrados em um prazo máximo de</w:t>
      </w:r>
      <w:r w:rsidR="00470ECC">
        <w:rPr>
          <w:rFonts w:ascii="Verdana" w:hAnsi="Verdana"/>
          <w:color w:val="000000"/>
        </w:rPr>
        <w:t xml:space="preserve"> até</w:t>
      </w:r>
      <w:r w:rsidR="00921926">
        <w:rPr>
          <w:rFonts w:ascii="Verdana" w:hAnsi="Verdana"/>
          <w:color w:val="000000"/>
        </w:rPr>
        <w:t xml:space="preserve"> 3</w:t>
      </w:r>
      <w:r w:rsidR="00470ECC">
        <w:rPr>
          <w:rFonts w:ascii="Verdana" w:hAnsi="Verdana"/>
          <w:color w:val="000000"/>
        </w:rPr>
        <w:t>0 (trin</w:t>
      </w:r>
      <w:r w:rsidRPr="00425502">
        <w:rPr>
          <w:rFonts w:ascii="Verdana" w:hAnsi="Verdana"/>
          <w:color w:val="000000"/>
        </w:rPr>
        <w:t>ta) dias</w:t>
      </w:r>
      <w:r w:rsidR="00D2340C" w:rsidRPr="00D2340C">
        <w:rPr>
          <w:rFonts w:ascii="Verdana" w:hAnsi="Verdana" w:cs="Arial"/>
        </w:rPr>
        <w:t>.</w:t>
      </w:r>
    </w:p>
    <w:p w:rsidR="00866CF9" w:rsidRPr="00C20758" w:rsidRDefault="004141B7" w:rsidP="00AF22B9">
      <w:pPr>
        <w:widowControl w:val="0"/>
        <w:numPr>
          <w:ilvl w:val="2"/>
          <w:numId w:val="1"/>
        </w:numPr>
        <w:shd w:val="clear" w:color="auto" w:fill="FFFFFF"/>
        <w:tabs>
          <w:tab w:val="left" w:pos="0"/>
          <w:tab w:val="left" w:pos="720"/>
          <w:tab w:val="left" w:pos="851"/>
          <w:tab w:val="left" w:pos="1701"/>
        </w:tabs>
        <w:ind w:right="-882"/>
        <w:jc w:val="both"/>
        <w:rPr>
          <w:rFonts w:ascii="Verdana" w:hAnsi="Verdana"/>
          <w:color w:val="000000"/>
        </w:rPr>
      </w:pPr>
      <w:r w:rsidRPr="00C20758">
        <w:rPr>
          <w:rFonts w:ascii="Verdana" w:hAnsi="Verdana"/>
          <w:color w:val="000000"/>
        </w:rPr>
        <w:t>A CONTRATADA deverá assumir inteira responsabilidade técnica e administrativa do objeto contratado, não podendo, sob qualquer hipótese, transferir a outras empresas a responsabilidade por problemas de funcionamento do serviço.</w:t>
      </w:r>
    </w:p>
    <w:p w:rsidR="009C3525" w:rsidRPr="009C3525" w:rsidRDefault="004141B7" w:rsidP="00AF22B9">
      <w:pPr>
        <w:widowControl w:val="0"/>
        <w:numPr>
          <w:ilvl w:val="2"/>
          <w:numId w:val="1"/>
        </w:numPr>
        <w:shd w:val="clear" w:color="auto" w:fill="FFFFFF"/>
        <w:tabs>
          <w:tab w:val="clear" w:pos="4554"/>
          <w:tab w:val="left" w:pos="0"/>
          <w:tab w:val="left" w:pos="709"/>
          <w:tab w:val="left" w:pos="851"/>
        </w:tabs>
        <w:ind w:right="-882"/>
        <w:jc w:val="both"/>
        <w:rPr>
          <w:rFonts w:ascii="Verdana" w:hAnsi="Verdana"/>
          <w:color w:val="000000"/>
        </w:rPr>
      </w:pPr>
      <w:r w:rsidRPr="009C3525">
        <w:rPr>
          <w:rFonts w:ascii="Verdana" w:hAnsi="Verdana"/>
        </w:rPr>
        <w:t xml:space="preserve">A CONTRATADA deverá observar, durante todo o período do contrato, o percentual de </w:t>
      </w:r>
      <w:r w:rsidRPr="009C3525">
        <w:rPr>
          <w:rFonts w:ascii="Verdana" w:hAnsi="Verdana"/>
        </w:rPr>
        <w:lastRenderedPageBreak/>
        <w:t xml:space="preserve">desconto cotado na proposta vencedora, incidente sobre os preços dos serviços constantes </w:t>
      </w:r>
      <w:smartTag w:uri="urn:schemas-microsoft-com:office:smarttags" w:element="PersonName">
        <w:smartTagPr>
          <w:attr w:name="ProductID" w:val="em seu PLANO B￁SICO"/>
        </w:smartTagPr>
        <w:r w:rsidRPr="009C3525">
          <w:rPr>
            <w:rFonts w:ascii="Verdana" w:hAnsi="Verdana"/>
          </w:rPr>
          <w:t>em seu PLANO BÁSICO</w:t>
        </w:r>
      </w:smartTag>
      <w:r w:rsidRPr="009C3525">
        <w:rPr>
          <w:rFonts w:ascii="Verdana" w:hAnsi="Verdana"/>
        </w:rPr>
        <w:t xml:space="preserve"> DE SERVIÇOS, aprovado pela ANATEL, ou </w:t>
      </w:r>
      <w:smartTag w:uri="urn:schemas-microsoft-com:office:smarttags" w:element="PersonName">
        <w:smartTagPr>
          <w:attr w:name="ProductID" w:val="em um PLANO ESPECIAL"/>
        </w:smartTagPr>
        <w:r w:rsidRPr="009C3525">
          <w:rPr>
            <w:rFonts w:ascii="Verdana" w:hAnsi="Verdana"/>
          </w:rPr>
          <w:t>em um PLANO ESPECIAL</w:t>
        </w:r>
      </w:smartTag>
      <w:r w:rsidRPr="009C3525">
        <w:rPr>
          <w:rFonts w:ascii="Verdana" w:hAnsi="Verdana"/>
        </w:rPr>
        <w:t xml:space="preserve"> DE SERVIÇO apresentado durante o certame.</w:t>
      </w:r>
    </w:p>
    <w:p w:rsidR="004141B7" w:rsidRDefault="004141B7" w:rsidP="00C20758">
      <w:pPr>
        <w:shd w:val="clear" w:color="auto" w:fill="FFFFFF"/>
        <w:tabs>
          <w:tab w:val="left" w:pos="0"/>
        </w:tabs>
        <w:ind w:right="-882"/>
        <w:jc w:val="both"/>
        <w:rPr>
          <w:rFonts w:ascii="Verdana" w:hAnsi="Verdana"/>
          <w:color w:val="000000"/>
        </w:rPr>
      </w:pPr>
    </w:p>
    <w:p w:rsidR="00C51F56" w:rsidRPr="00C20758" w:rsidRDefault="00C51F56" w:rsidP="00C20758">
      <w:pPr>
        <w:shd w:val="clear" w:color="auto" w:fill="FFFFFF"/>
        <w:tabs>
          <w:tab w:val="left" w:pos="0"/>
        </w:tabs>
        <w:ind w:right="-882"/>
        <w:jc w:val="both"/>
        <w:rPr>
          <w:rFonts w:ascii="Verdana" w:hAnsi="Verdana"/>
          <w:color w:val="000000"/>
        </w:rPr>
      </w:pPr>
    </w:p>
    <w:p w:rsidR="004141B7" w:rsidRDefault="004141B7" w:rsidP="00C20758">
      <w:pPr>
        <w:widowControl w:val="0"/>
        <w:numPr>
          <w:ilvl w:val="1"/>
          <w:numId w:val="1"/>
        </w:numPr>
        <w:shd w:val="clear" w:color="auto" w:fill="FFFFFF"/>
        <w:tabs>
          <w:tab w:val="left" w:pos="0"/>
          <w:tab w:val="left" w:pos="480"/>
        </w:tabs>
        <w:ind w:right="-882"/>
        <w:jc w:val="both"/>
        <w:rPr>
          <w:rFonts w:ascii="Verdana" w:hAnsi="Verdana"/>
          <w:b/>
          <w:bCs/>
          <w:color w:val="000000"/>
        </w:rPr>
      </w:pPr>
      <w:r w:rsidRPr="00C20758">
        <w:rPr>
          <w:rFonts w:ascii="Verdana" w:hAnsi="Verdana"/>
          <w:b/>
          <w:bCs/>
          <w:color w:val="000000"/>
        </w:rPr>
        <w:t>OBRIGAÇÕES DA UFF</w:t>
      </w:r>
    </w:p>
    <w:p w:rsidR="00C51F56" w:rsidRPr="00C20758" w:rsidRDefault="00C51F56" w:rsidP="00C51F56">
      <w:pPr>
        <w:widowControl w:val="0"/>
        <w:shd w:val="clear" w:color="auto" w:fill="FFFFFF"/>
        <w:tabs>
          <w:tab w:val="left" w:pos="480"/>
        </w:tabs>
        <w:ind w:right="-882"/>
        <w:jc w:val="both"/>
        <w:rPr>
          <w:rFonts w:ascii="Verdana" w:hAnsi="Verdana"/>
          <w:b/>
          <w:bCs/>
          <w:color w:val="000000"/>
        </w:rPr>
      </w:pP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Permitir acesso dos empregado</w:t>
      </w:r>
      <w:r w:rsidR="008C1B18">
        <w:rPr>
          <w:rFonts w:ascii="Verdana" w:hAnsi="Verdana"/>
          <w:color w:val="000000"/>
        </w:rPr>
        <w:t>s da</w:t>
      </w:r>
      <w:r w:rsidRPr="00C20758">
        <w:rPr>
          <w:rFonts w:ascii="Verdana" w:hAnsi="Verdana"/>
          <w:color w:val="000000"/>
        </w:rPr>
        <w:t xml:space="preserve"> proponente vencedora às suas dependências para execução dos serviços referentes ao objeto, quando necessário.</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Prestar informações e os esclarecimentos que</w:t>
      </w:r>
      <w:r w:rsidR="008C1B18">
        <w:rPr>
          <w:rFonts w:ascii="Verdana" w:hAnsi="Verdana"/>
          <w:color w:val="000000"/>
        </w:rPr>
        <w:t xml:space="preserve"> forem</w:t>
      </w:r>
      <w:r w:rsidRPr="00C20758">
        <w:rPr>
          <w:rFonts w:ascii="Verdana" w:hAnsi="Verdana"/>
          <w:color w:val="000000"/>
        </w:rPr>
        <w:t xml:space="preserve"> solicitados pelos empregados d</w:t>
      </w:r>
      <w:r w:rsidR="006C273D">
        <w:rPr>
          <w:rFonts w:ascii="Verdana" w:hAnsi="Verdana"/>
          <w:color w:val="000000"/>
        </w:rPr>
        <w:t>a</w:t>
      </w:r>
      <w:r w:rsidRPr="00C20758">
        <w:rPr>
          <w:rFonts w:ascii="Verdana" w:hAnsi="Verdana"/>
          <w:color w:val="000000"/>
        </w:rPr>
        <w:t xml:space="preserve"> proponente vencedora;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 xml:space="preserve">Assegurar-se de que os preços contratados estão compatíveis com aqueles praticados no mercado pelas demais </w:t>
      </w:r>
      <w:r w:rsidR="006C273D">
        <w:rPr>
          <w:rFonts w:ascii="Verdana" w:hAnsi="Verdana"/>
          <w:color w:val="000000"/>
        </w:rPr>
        <w:t>prestadoras dos serviços objeto</w:t>
      </w:r>
      <w:r w:rsidRPr="00C20758">
        <w:rPr>
          <w:rFonts w:ascii="Verdana" w:hAnsi="Verdana"/>
          <w:color w:val="000000"/>
        </w:rPr>
        <w:t xml:space="preserve"> desta licitação, de</w:t>
      </w:r>
      <w:r w:rsidRPr="00C20758">
        <w:rPr>
          <w:rFonts w:ascii="Verdana" w:hAnsi="Verdana"/>
          <w:b/>
          <w:bCs/>
          <w:color w:val="000000"/>
        </w:rPr>
        <w:t xml:space="preserve"> </w:t>
      </w:r>
      <w:r w:rsidRPr="00C20758">
        <w:rPr>
          <w:rFonts w:ascii="Verdana" w:hAnsi="Verdana"/>
          <w:color w:val="000000"/>
        </w:rPr>
        <w:t>forma a garantir que continuem a ser os mais vantajosos para a Administração da UFF;</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Fiscalizar o cumprimento das obrigações assumidas pela Adjudicatária, inclusive quanto à continuidade da prestação dos serviços que, ressalvados os casos de força maior, justificados e aceitos pela UFF, não deve ser interrompida;</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Solicitar, sempre que julgar necessário, a comprovação do valor vigente dos preços na data da emissão das contas telefônicas;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Emitir, por intermédio do serviço de telecomunicações da UFF, pareceres sobre os atos relativos à execução do contrato, em especial, quanto ao acompanhamento e fiscalização da prestação dos serviços, à exigência de condições estabelecidas neste Pregão e à proposta de aplicação de sanções;</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color w:val="000000"/>
        </w:rPr>
      </w:pPr>
      <w:r w:rsidRPr="00C20758">
        <w:rPr>
          <w:rFonts w:ascii="Verdana" w:hAnsi="Verdana"/>
          <w:color w:val="000000"/>
        </w:rPr>
        <w:t>Tornar disponíveis as instalações e os equipamentos necessários à prestação dos serviços, quando for o caso;</w:t>
      </w:r>
    </w:p>
    <w:p w:rsidR="004141B7" w:rsidRPr="00C20758" w:rsidRDefault="004141B7" w:rsidP="00C20758">
      <w:pPr>
        <w:widowControl w:val="0"/>
        <w:numPr>
          <w:ilvl w:val="2"/>
          <w:numId w:val="1"/>
        </w:numPr>
        <w:shd w:val="clear" w:color="auto" w:fill="FFFFFF"/>
        <w:tabs>
          <w:tab w:val="left" w:pos="0"/>
          <w:tab w:val="left" w:pos="720"/>
          <w:tab w:val="left" w:pos="1560"/>
          <w:tab w:val="left" w:pos="1701"/>
        </w:tabs>
        <w:ind w:right="-882"/>
        <w:jc w:val="both"/>
        <w:rPr>
          <w:rFonts w:ascii="Verdana" w:hAnsi="Verdana"/>
          <w:b/>
          <w:bCs/>
          <w:color w:val="000000"/>
        </w:rPr>
      </w:pPr>
      <w:r w:rsidRPr="00C20758">
        <w:rPr>
          <w:rFonts w:ascii="Verdana" w:hAnsi="Verdana"/>
          <w:color w:val="000000"/>
        </w:rPr>
        <w:t>Acompanhar e fiscalizar o andamento</w:t>
      </w:r>
      <w:r w:rsidR="006C273D">
        <w:rPr>
          <w:rFonts w:ascii="Verdana" w:hAnsi="Verdana"/>
          <w:color w:val="000000"/>
        </w:rPr>
        <w:t xml:space="preserve"> dos serviços, por intermédio da Divisão de Telefonia </w:t>
      </w:r>
      <w:r w:rsidRPr="00C20758">
        <w:rPr>
          <w:rFonts w:ascii="Verdana" w:hAnsi="Verdana"/>
          <w:color w:val="000000"/>
        </w:rPr>
        <w:t>da UFF.</w:t>
      </w:r>
    </w:p>
    <w:p w:rsidR="004141B7" w:rsidRPr="00C20758" w:rsidRDefault="004141B7" w:rsidP="00AE0DEF">
      <w:pPr>
        <w:widowControl w:val="0"/>
        <w:numPr>
          <w:ilvl w:val="2"/>
          <w:numId w:val="1"/>
        </w:numPr>
        <w:shd w:val="clear" w:color="auto" w:fill="FFFFFF"/>
        <w:tabs>
          <w:tab w:val="left" w:pos="-1843"/>
          <w:tab w:val="left" w:pos="-1701"/>
          <w:tab w:val="left" w:pos="0"/>
          <w:tab w:val="num" w:pos="720"/>
        </w:tabs>
        <w:ind w:right="-882"/>
        <w:jc w:val="both"/>
        <w:rPr>
          <w:rFonts w:ascii="Verdana" w:hAnsi="Verdana"/>
          <w:color w:val="000000"/>
        </w:rPr>
      </w:pPr>
      <w:r w:rsidRPr="00C20758">
        <w:rPr>
          <w:rFonts w:ascii="Verdana" w:hAnsi="Verdana"/>
          <w:color w:val="000000"/>
        </w:rPr>
        <w:t>Designar servidor(es) responsável (eis) pelo acompanhamento e fiscalização dos serviços.</w:t>
      </w:r>
    </w:p>
    <w:p w:rsidR="004141B7" w:rsidRPr="00C20758" w:rsidRDefault="004141B7" w:rsidP="00C20758">
      <w:pPr>
        <w:shd w:val="clear" w:color="auto" w:fill="FFFFFF"/>
        <w:tabs>
          <w:tab w:val="left" w:pos="0"/>
        </w:tabs>
        <w:ind w:right="-882"/>
        <w:jc w:val="both"/>
        <w:rPr>
          <w:rFonts w:ascii="Verdana" w:hAnsi="Verdana"/>
          <w:color w:val="000000"/>
        </w:rPr>
      </w:pPr>
    </w:p>
    <w:p w:rsidR="004141B7" w:rsidRPr="00C20758"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LEGISLAÇÃO A SER OBSERVADA</w:t>
      </w:r>
    </w:p>
    <w:p w:rsidR="004141B7" w:rsidRPr="00C20758" w:rsidRDefault="004141B7" w:rsidP="00C20758">
      <w:pPr>
        <w:shd w:val="clear" w:color="auto" w:fill="FFFFFF"/>
        <w:tabs>
          <w:tab w:val="left" w:pos="0"/>
          <w:tab w:val="left" w:pos="720"/>
        </w:tabs>
        <w:ind w:right="-882"/>
        <w:jc w:val="both"/>
        <w:rPr>
          <w:rFonts w:ascii="Verdana" w:hAnsi="Verdana"/>
          <w:b/>
          <w:bCs/>
          <w:color w:val="000000"/>
        </w:rPr>
      </w:pPr>
    </w:p>
    <w:p w:rsidR="004141B7" w:rsidRPr="00C20758" w:rsidRDefault="004141B7" w:rsidP="00C20758">
      <w:pPr>
        <w:pStyle w:val="Recuodecorpodetexto3"/>
        <w:tabs>
          <w:tab w:val="left" w:pos="0"/>
        </w:tabs>
        <w:ind w:right="-882"/>
        <w:jc w:val="both"/>
        <w:rPr>
          <w:rFonts w:ascii="Verdana" w:hAnsi="Verdana"/>
          <w:b/>
          <w:bCs/>
          <w:sz w:val="20"/>
          <w:szCs w:val="20"/>
        </w:rPr>
      </w:pPr>
      <w:r w:rsidRPr="00C20758">
        <w:rPr>
          <w:rFonts w:ascii="Verdana" w:hAnsi="Verdana"/>
          <w:sz w:val="20"/>
          <w:szCs w:val="20"/>
        </w:rPr>
        <w:t>Deverão ser observadas, no que couber, leis</w:t>
      </w:r>
      <w:r w:rsidR="006C273D">
        <w:rPr>
          <w:rFonts w:ascii="Verdana" w:hAnsi="Verdana"/>
          <w:sz w:val="20"/>
          <w:szCs w:val="20"/>
        </w:rPr>
        <w:t xml:space="preserve">, </w:t>
      </w:r>
      <w:r w:rsidRPr="00C20758">
        <w:rPr>
          <w:rFonts w:ascii="Verdana" w:hAnsi="Verdana"/>
          <w:sz w:val="20"/>
          <w:szCs w:val="20"/>
        </w:rPr>
        <w:t>decretos, atos, resoluções e</w:t>
      </w:r>
      <w:r w:rsidR="006C273D">
        <w:rPr>
          <w:rFonts w:ascii="Verdana" w:hAnsi="Verdana"/>
          <w:sz w:val="20"/>
          <w:szCs w:val="20"/>
        </w:rPr>
        <w:t>/ou</w:t>
      </w:r>
      <w:r w:rsidRPr="00C20758">
        <w:rPr>
          <w:rFonts w:ascii="Verdana" w:hAnsi="Verdana"/>
          <w:sz w:val="20"/>
          <w:szCs w:val="20"/>
        </w:rPr>
        <w:t xml:space="preserve"> instruções normativas</w:t>
      </w:r>
      <w:r w:rsidR="006C273D">
        <w:rPr>
          <w:rFonts w:ascii="Verdana" w:hAnsi="Verdana"/>
          <w:sz w:val="20"/>
          <w:szCs w:val="20"/>
        </w:rPr>
        <w:t xml:space="preserve"> de praxe, pertinentes ao tema.</w:t>
      </w:r>
    </w:p>
    <w:p w:rsidR="004141B7" w:rsidRPr="00C20758" w:rsidRDefault="004141B7" w:rsidP="00C20758">
      <w:pPr>
        <w:tabs>
          <w:tab w:val="left" w:pos="0"/>
          <w:tab w:val="left" w:pos="709"/>
        </w:tabs>
        <w:ind w:right="-882"/>
        <w:jc w:val="both"/>
        <w:rPr>
          <w:rFonts w:ascii="Verdana" w:hAnsi="Verdana"/>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PAGAMENTO</w:t>
      </w:r>
    </w:p>
    <w:p w:rsidR="00185D14" w:rsidRPr="00C20758" w:rsidRDefault="00185D14" w:rsidP="00185D14">
      <w:pPr>
        <w:widowControl w:val="0"/>
        <w:shd w:val="clear" w:color="auto" w:fill="FFFFFF"/>
        <w:tabs>
          <w:tab w:val="left" w:pos="720"/>
        </w:tabs>
        <w:ind w:right="-882"/>
        <w:jc w:val="both"/>
        <w:rPr>
          <w:rFonts w:ascii="Verdana" w:hAnsi="Verdana"/>
          <w:b/>
          <w:bCs/>
          <w:color w:val="000000"/>
        </w:rPr>
      </w:pPr>
    </w:p>
    <w:p w:rsidR="004141B7" w:rsidRPr="00FA4071" w:rsidRDefault="004141B7" w:rsidP="00AF22B9">
      <w:pPr>
        <w:widowControl w:val="0"/>
        <w:numPr>
          <w:ilvl w:val="2"/>
          <w:numId w:val="1"/>
        </w:numPr>
        <w:shd w:val="clear" w:color="auto" w:fill="FFFFFF"/>
        <w:tabs>
          <w:tab w:val="left" w:pos="0"/>
          <w:tab w:val="left" w:pos="720"/>
          <w:tab w:val="left" w:pos="900"/>
          <w:tab w:val="left" w:pos="1080"/>
          <w:tab w:val="left" w:pos="1701"/>
          <w:tab w:val="left" w:pos="2127"/>
          <w:tab w:val="left" w:pos="2410"/>
        </w:tabs>
        <w:ind w:right="-882"/>
        <w:jc w:val="both"/>
        <w:rPr>
          <w:rFonts w:ascii="Verdana" w:hAnsi="Verdana"/>
          <w:b/>
          <w:bCs/>
          <w:color w:val="000000"/>
        </w:rPr>
      </w:pPr>
      <w:r w:rsidRPr="00FA4071">
        <w:rPr>
          <w:rFonts w:ascii="Verdana" w:hAnsi="Verdana"/>
          <w:color w:val="000000"/>
        </w:rPr>
        <w:t>A CONTRATADA apresentará, mensalmente, nota fiscal de serviço de telecomunicações/conta telefônica, para liquidação e pagamento da despesa pela UFF</w:t>
      </w:r>
      <w:r w:rsidRPr="00FA4071">
        <w:rPr>
          <w:rFonts w:ascii="Verdana" w:hAnsi="Verdana"/>
          <w:b/>
          <w:bCs/>
          <w:color w:val="000000"/>
        </w:rPr>
        <w:t xml:space="preserve">, </w:t>
      </w:r>
      <w:r w:rsidRPr="00FA4071">
        <w:rPr>
          <w:rFonts w:ascii="Verdana" w:hAnsi="Verdana"/>
          <w:color w:val="000000"/>
        </w:rPr>
        <w:t>mediante ordem bancária creditada em conta corrente nos prazos e vencimentos estabelecidos em conformidade com a regulamentação expedida pela ANATEL.</w:t>
      </w:r>
    </w:p>
    <w:p w:rsidR="004141B7" w:rsidRPr="00EA17E3" w:rsidRDefault="004141B7" w:rsidP="006B59D6">
      <w:pPr>
        <w:widowControl w:val="0"/>
        <w:numPr>
          <w:ilvl w:val="3"/>
          <w:numId w:val="1"/>
        </w:numPr>
        <w:shd w:val="clear" w:color="auto" w:fill="FFFFFF"/>
        <w:tabs>
          <w:tab w:val="clear" w:pos="3850"/>
          <w:tab w:val="left" w:pos="567"/>
          <w:tab w:val="left" w:pos="900"/>
          <w:tab w:val="left" w:pos="993"/>
          <w:tab w:val="left" w:pos="1080"/>
          <w:tab w:val="num" w:pos="1134"/>
          <w:tab w:val="left" w:pos="1701"/>
          <w:tab w:val="left" w:pos="1985"/>
        </w:tabs>
        <w:ind w:left="709" w:right="-882" w:hanging="142"/>
        <w:jc w:val="both"/>
        <w:rPr>
          <w:rFonts w:ascii="Verdana" w:hAnsi="Verdana"/>
          <w:color w:val="000000"/>
        </w:rPr>
      </w:pPr>
      <w:r w:rsidRPr="00FA4071">
        <w:rPr>
          <w:rFonts w:ascii="Verdana" w:hAnsi="Verdana"/>
          <w:b/>
          <w:bCs/>
          <w:color w:val="000000"/>
        </w:rPr>
        <w:t xml:space="preserve"> </w:t>
      </w:r>
      <w:r w:rsidRPr="00FA4071">
        <w:rPr>
          <w:rFonts w:ascii="Verdana" w:hAnsi="Verdana"/>
          <w:color w:val="000000"/>
        </w:rPr>
        <w:t>As contas telefônicas deverão ser apresentadas sob a forma de nota fiscal, acompanhadas dos relatórios do demonstrativo de utilização dos serviços;</w:t>
      </w:r>
    </w:p>
    <w:p w:rsidR="004141B7" w:rsidRPr="00C20758" w:rsidRDefault="004141B7" w:rsidP="006B59D6">
      <w:pPr>
        <w:widowControl w:val="0"/>
        <w:numPr>
          <w:ilvl w:val="3"/>
          <w:numId w:val="1"/>
        </w:numPr>
        <w:shd w:val="clear" w:color="auto" w:fill="FFFFFF"/>
        <w:tabs>
          <w:tab w:val="left" w:pos="567"/>
          <w:tab w:val="left" w:pos="1701"/>
          <w:tab w:val="left" w:pos="2127"/>
        </w:tabs>
        <w:ind w:left="709" w:right="-882" w:hanging="142"/>
        <w:jc w:val="both"/>
        <w:rPr>
          <w:rFonts w:ascii="Verdana" w:hAnsi="Verdana"/>
          <w:color w:val="000000"/>
        </w:rPr>
      </w:pPr>
      <w:r w:rsidRPr="00C20758">
        <w:rPr>
          <w:rFonts w:ascii="Verdana" w:hAnsi="Verdana"/>
          <w:color w:val="000000"/>
        </w:rPr>
        <w:t xml:space="preserve">O percentual de desconto ofertado incidirá sobre o preço de todos </w:t>
      </w:r>
      <w:r w:rsidR="007B422E">
        <w:rPr>
          <w:rFonts w:ascii="Verdana" w:hAnsi="Verdana"/>
          <w:color w:val="000000"/>
        </w:rPr>
        <w:t xml:space="preserve">os </w:t>
      </w:r>
      <w:r w:rsidRPr="00C20758">
        <w:rPr>
          <w:rFonts w:ascii="Verdana" w:hAnsi="Verdana"/>
          <w:color w:val="000000"/>
        </w:rPr>
        <w:t>serviços pre</w:t>
      </w:r>
      <w:r w:rsidR="007B422E">
        <w:rPr>
          <w:rFonts w:ascii="Verdana" w:hAnsi="Verdana"/>
          <w:color w:val="000000"/>
        </w:rPr>
        <w:t>stados, independente de horário e/ou</w:t>
      </w:r>
      <w:r w:rsidRPr="00C20758">
        <w:rPr>
          <w:rFonts w:ascii="Verdana" w:hAnsi="Verdana"/>
          <w:color w:val="000000"/>
        </w:rPr>
        <w:t xml:space="preserve"> dia.</w:t>
      </w:r>
    </w:p>
    <w:p w:rsidR="004141B7" w:rsidRPr="00C20758" w:rsidRDefault="004141B7" w:rsidP="006B59D6">
      <w:pPr>
        <w:widowControl w:val="0"/>
        <w:numPr>
          <w:ilvl w:val="2"/>
          <w:numId w:val="1"/>
        </w:numPr>
        <w:shd w:val="clear" w:color="auto" w:fill="FFFFFF"/>
        <w:tabs>
          <w:tab w:val="clear" w:pos="4554"/>
          <w:tab w:val="left" w:pos="0"/>
          <w:tab w:val="left" w:pos="720"/>
          <w:tab w:val="num" w:pos="851"/>
          <w:tab w:val="left" w:pos="1472"/>
          <w:tab w:val="left" w:pos="1701"/>
        </w:tabs>
        <w:ind w:right="-882"/>
        <w:jc w:val="both"/>
        <w:rPr>
          <w:rFonts w:ascii="Verdana" w:hAnsi="Verdana"/>
          <w:color w:val="000000"/>
        </w:rPr>
      </w:pPr>
      <w:r w:rsidRPr="00C20758">
        <w:rPr>
          <w:rFonts w:ascii="Verdana" w:hAnsi="Verdana"/>
          <w:color w:val="000000"/>
        </w:rPr>
        <w:t>A UFF</w:t>
      </w:r>
      <w:r w:rsidRPr="00C20758">
        <w:rPr>
          <w:rFonts w:ascii="Verdana" w:hAnsi="Verdana"/>
          <w:b/>
          <w:bCs/>
          <w:color w:val="000000"/>
        </w:rPr>
        <w:t xml:space="preserve"> </w:t>
      </w:r>
      <w:r w:rsidRPr="00C20758">
        <w:rPr>
          <w:rFonts w:ascii="Verdana" w:hAnsi="Verdana"/>
          <w:color w:val="000000"/>
        </w:rPr>
        <w:t>reserva-se o direito de recusar o pagamento se, no ato da atestação, a prestação dos serviços não estiver de acordo com a especificação apresentada e aceita.</w:t>
      </w:r>
    </w:p>
    <w:p w:rsidR="004141B7" w:rsidRPr="00C20758" w:rsidRDefault="004141B7" w:rsidP="006B59D6">
      <w:pPr>
        <w:widowControl w:val="0"/>
        <w:numPr>
          <w:ilvl w:val="2"/>
          <w:numId w:val="1"/>
        </w:numPr>
        <w:shd w:val="clear" w:color="auto" w:fill="FFFFFF"/>
        <w:tabs>
          <w:tab w:val="left" w:pos="0"/>
          <w:tab w:val="left" w:pos="720"/>
          <w:tab w:val="left" w:pos="851"/>
          <w:tab w:val="left" w:pos="1472"/>
          <w:tab w:val="left" w:pos="1701"/>
        </w:tabs>
        <w:ind w:right="-882"/>
        <w:jc w:val="both"/>
        <w:rPr>
          <w:rFonts w:ascii="Verdana" w:hAnsi="Verdana"/>
          <w:color w:val="000000"/>
        </w:rPr>
      </w:pPr>
      <w:r w:rsidRPr="00C20758">
        <w:rPr>
          <w:rFonts w:ascii="Verdana" w:hAnsi="Verdana"/>
          <w:color w:val="000000"/>
        </w:rPr>
        <w:t>Nenhum pagamento será efetuado à Adjudicatária enquanto pendente de liquidação qualquer obrigação financeira, sem que isso gere direito à alteração dos preços</w:t>
      </w:r>
      <w:r w:rsidR="007B422E">
        <w:rPr>
          <w:rFonts w:ascii="Verdana" w:hAnsi="Verdana"/>
          <w:color w:val="000000"/>
        </w:rPr>
        <w:t xml:space="preserve"> pactuados</w:t>
      </w:r>
      <w:r w:rsidRPr="00C20758">
        <w:rPr>
          <w:rFonts w:ascii="Verdana" w:hAnsi="Verdana"/>
          <w:color w:val="000000"/>
        </w:rPr>
        <w:t>, ou de atualização monetária por atraso de pagamento.</w:t>
      </w:r>
    </w:p>
    <w:p w:rsidR="004141B7" w:rsidRPr="00C20758" w:rsidRDefault="004141B7" w:rsidP="006B59D6">
      <w:pPr>
        <w:widowControl w:val="0"/>
        <w:numPr>
          <w:ilvl w:val="2"/>
          <w:numId w:val="1"/>
        </w:numPr>
        <w:shd w:val="clear" w:color="auto" w:fill="FFFFFF"/>
        <w:tabs>
          <w:tab w:val="left" w:pos="0"/>
          <w:tab w:val="left" w:pos="720"/>
          <w:tab w:val="left" w:pos="851"/>
          <w:tab w:val="left" w:pos="1560"/>
        </w:tabs>
        <w:ind w:right="-882"/>
        <w:jc w:val="both"/>
        <w:rPr>
          <w:rFonts w:ascii="Verdana" w:hAnsi="Verdana"/>
          <w:color w:val="000000"/>
        </w:rPr>
      </w:pPr>
      <w:r w:rsidRPr="00C20758">
        <w:rPr>
          <w:rFonts w:ascii="Verdana" w:hAnsi="Verdana"/>
          <w:color w:val="000000"/>
        </w:rPr>
        <w:t>O pagamento será efetuado, obedecida a ordem cronológica de exigibilidade, nos termos do art. 5º da Lei n.º 8.666/93.</w:t>
      </w:r>
    </w:p>
    <w:p w:rsidR="004141B7" w:rsidRPr="00C20758" w:rsidRDefault="004141B7" w:rsidP="006B59D6">
      <w:pPr>
        <w:widowControl w:val="0"/>
        <w:numPr>
          <w:ilvl w:val="2"/>
          <w:numId w:val="1"/>
        </w:numPr>
        <w:shd w:val="clear" w:color="auto" w:fill="FFFFFF"/>
        <w:tabs>
          <w:tab w:val="left" w:pos="0"/>
          <w:tab w:val="left" w:pos="720"/>
          <w:tab w:val="left" w:pos="851"/>
          <w:tab w:val="left" w:pos="1560"/>
        </w:tabs>
        <w:ind w:right="-882"/>
        <w:jc w:val="both"/>
        <w:rPr>
          <w:rFonts w:ascii="Verdana" w:hAnsi="Verdana"/>
          <w:color w:val="000000"/>
        </w:rPr>
      </w:pPr>
      <w:r w:rsidRPr="00C20758">
        <w:rPr>
          <w:rFonts w:ascii="Verdana" w:hAnsi="Verdana"/>
          <w:color w:val="000000"/>
        </w:rPr>
        <w:t xml:space="preserve">Em caso de atraso de pagamentos será facultado à contratada efetuar a cobrança de </w:t>
      </w:r>
      <w:r w:rsidRPr="00C20758">
        <w:rPr>
          <w:rFonts w:ascii="Verdana" w:hAnsi="Verdana"/>
          <w:color w:val="000000"/>
        </w:rPr>
        <w:lastRenderedPageBreak/>
        <w:t>multa moratória por atraso de pa</w:t>
      </w:r>
      <w:r w:rsidR="007B422E">
        <w:rPr>
          <w:rFonts w:ascii="Verdana" w:hAnsi="Verdana"/>
          <w:color w:val="000000"/>
        </w:rPr>
        <w:t>gamento</w:t>
      </w:r>
      <w:r w:rsidRPr="00C20758">
        <w:rPr>
          <w:rFonts w:ascii="Verdana" w:hAnsi="Verdana"/>
          <w:color w:val="000000"/>
        </w:rPr>
        <w:t>.</w:t>
      </w:r>
    </w:p>
    <w:p w:rsidR="006E2ACF" w:rsidRDefault="004141B7" w:rsidP="006B59D6">
      <w:pPr>
        <w:widowControl w:val="0"/>
        <w:numPr>
          <w:ilvl w:val="2"/>
          <w:numId w:val="1"/>
        </w:numPr>
        <w:shd w:val="clear" w:color="auto" w:fill="FFFFFF"/>
        <w:tabs>
          <w:tab w:val="left" w:pos="0"/>
          <w:tab w:val="left" w:pos="720"/>
          <w:tab w:val="left" w:pos="851"/>
        </w:tabs>
        <w:ind w:right="-882"/>
        <w:jc w:val="both"/>
        <w:rPr>
          <w:rFonts w:ascii="Verdana" w:hAnsi="Verdana"/>
          <w:color w:val="000000"/>
        </w:rPr>
      </w:pPr>
      <w:r w:rsidRPr="00C20758">
        <w:rPr>
          <w:rFonts w:ascii="Verdana" w:hAnsi="Verdana"/>
          <w:color w:val="000000"/>
        </w:rPr>
        <w:t xml:space="preserve"> Multas morat</w:t>
      </w:r>
      <w:r w:rsidR="007B422E">
        <w:rPr>
          <w:rFonts w:ascii="Verdana" w:hAnsi="Verdana"/>
          <w:color w:val="000000"/>
        </w:rPr>
        <w:t>órias</w:t>
      </w:r>
      <w:r w:rsidRPr="00C20758">
        <w:rPr>
          <w:rFonts w:ascii="Verdana" w:hAnsi="Verdana"/>
          <w:color w:val="000000"/>
        </w:rPr>
        <w:t>, se cobradas pela contratada, serão calculadas de acordo com a regulamentação expedida pela ANATEL e demais legislação pertinente.</w:t>
      </w:r>
    </w:p>
    <w:p w:rsidR="007B422E" w:rsidRDefault="007B422E" w:rsidP="007B422E">
      <w:pPr>
        <w:widowControl w:val="0"/>
        <w:shd w:val="clear" w:color="auto" w:fill="FFFFFF"/>
        <w:tabs>
          <w:tab w:val="left" w:pos="720"/>
          <w:tab w:val="left" w:pos="1472"/>
          <w:tab w:val="left" w:pos="1560"/>
        </w:tabs>
        <w:ind w:right="-882"/>
        <w:jc w:val="both"/>
        <w:rPr>
          <w:rFonts w:ascii="Verdana" w:hAnsi="Verdana"/>
          <w:color w:val="000000"/>
        </w:rPr>
      </w:pPr>
    </w:p>
    <w:p w:rsidR="004141B7"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C20758">
        <w:rPr>
          <w:rFonts w:ascii="Verdana" w:hAnsi="Verdana"/>
          <w:b/>
          <w:bCs/>
          <w:color w:val="000000"/>
        </w:rPr>
        <w:t>DESCRIÇÃO DO SERVIÇO</w:t>
      </w:r>
    </w:p>
    <w:p w:rsidR="00C51F56" w:rsidRPr="00C20758" w:rsidRDefault="00C51F56" w:rsidP="00C51F56">
      <w:pPr>
        <w:widowControl w:val="0"/>
        <w:shd w:val="clear" w:color="auto" w:fill="FFFFFF"/>
        <w:tabs>
          <w:tab w:val="left" w:pos="720"/>
        </w:tabs>
        <w:ind w:right="-882"/>
        <w:jc w:val="both"/>
        <w:rPr>
          <w:rFonts w:ascii="Verdana" w:hAnsi="Verdana"/>
          <w:b/>
          <w:bCs/>
          <w:color w:val="000000"/>
        </w:rPr>
      </w:pPr>
    </w:p>
    <w:p w:rsidR="004141B7" w:rsidRPr="00D776CB" w:rsidRDefault="004141B7" w:rsidP="00C20758">
      <w:pPr>
        <w:widowControl w:val="0"/>
        <w:numPr>
          <w:ilvl w:val="2"/>
          <w:numId w:val="1"/>
        </w:numPr>
        <w:shd w:val="clear" w:color="auto" w:fill="FFFFFF"/>
        <w:tabs>
          <w:tab w:val="left" w:pos="0"/>
          <w:tab w:val="left" w:pos="840"/>
          <w:tab w:val="left" w:pos="1560"/>
          <w:tab w:val="left" w:pos="1701"/>
        </w:tabs>
        <w:ind w:right="-882"/>
        <w:jc w:val="both"/>
        <w:rPr>
          <w:rFonts w:ascii="Verdana" w:hAnsi="Verdana"/>
          <w:color w:val="000000"/>
        </w:rPr>
      </w:pPr>
      <w:r w:rsidRPr="00AE0DEF">
        <w:rPr>
          <w:rFonts w:ascii="Verdana" w:hAnsi="Verdana"/>
          <w:color w:val="000000"/>
        </w:rPr>
        <w:t>A contratação,</w:t>
      </w:r>
      <w:r w:rsidR="007B422E">
        <w:rPr>
          <w:rFonts w:ascii="Verdana" w:hAnsi="Verdana"/>
          <w:color w:val="000000"/>
        </w:rPr>
        <w:t xml:space="preserve"> objeto deste edital, tem como</w:t>
      </w:r>
      <w:r w:rsidRPr="00AE0DEF">
        <w:rPr>
          <w:rFonts w:ascii="Verdana" w:hAnsi="Verdana"/>
          <w:color w:val="000000"/>
        </w:rPr>
        <w:t xml:space="preserve"> finalidade a </w:t>
      </w:r>
      <w:r w:rsidRPr="00563CA4">
        <w:rPr>
          <w:rFonts w:ascii="Verdana" w:hAnsi="Verdana"/>
          <w:color w:val="000000"/>
        </w:rPr>
        <w:t>prestação de Serviço</w:t>
      </w:r>
      <w:r w:rsidRPr="00AE0DEF">
        <w:rPr>
          <w:rFonts w:ascii="Verdana" w:hAnsi="Verdana"/>
          <w:color w:val="000000"/>
        </w:rPr>
        <w:t xml:space="preserve"> </w:t>
      </w:r>
    </w:p>
    <w:p w:rsidR="00D776CB" w:rsidRPr="00C20758" w:rsidRDefault="00D776CB" w:rsidP="00D776CB">
      <w:pPr>
        <w:widowControl w:val="0"/>
        <w:shd w:val="clear" w:color="auto" w:fill="FFFFFF"/>
        <w:tabs>
          <w:tab w:val="left" w:pos="840"/>
          <w:tab w:val="left" w:pos="1560"/>
          <w:tab w:val="left" w:pos="1701"/>
        </w:tabs>
        <w:ind w:right="-882"/>
        <w:jc w:val="both"/>
        <w:rPr>
          <w:rFonts w:ascii="Verdana" w:hAnsi="Verdana"/>
          <w:color w:val="000000"/>
        </w:rPr>
      </w:pPr>
    </w:p>
    <w:p w:rsidR="004141B7" w:rsidRPr="00C20758" w:rsidRDefault="004141B7" w:rsidP="00C20758">
      <w:pPr>
        <w:widowControl w:val="0"/>
        <w:shd w:val="clear" w:color="auto" w:fill="FFFFFF"/>
        <w:tabs>
          <w:tab w:val="left" w:pos="0"/>
          <w:tab w:val="left" w:pos="840"/>
          <w:tab w:val="left" w:pos="1560"/>
          <w:tab w:val="left" w:pos="1701"/>
        </w:tabs>
        <w:ind w:right="-882"/>
        <w:jc w:val="both"/>
        <w:rPr>
          <w:rFonts w:ascii="Verdana" w:hAnsi="Verdana"/>
          <w:color w:val="000000"/>
        </w:rPr>
      </w:pPr>
      <w:r w:rsidRPr="009D5598">
        <w:rPr>
          <w:rFonts w:ascii="Verdana" w:hAnsi="Verdana"/>
          <w:b/>
          <w:bCs/>
          <w:color w:val="000000"/>
        </w:rPr>
        <w:t xml:space="preserve">Obs.: </w:t>
      </w:r>
      <w:r w:rsidR="00563CA4" w:rsidRPr="009D5598">
        <w:rPr>
          <w:rFonts w:ascii="Verdana" w:hAnsi="Verdana"/>
          <w:color w:val="000000"/>
        </w:rPr>
        <w:t>O perfil de</w:t>
      </w:r>
      <w:r w:rsidRPr="009D5598">
        <w:rPr>
          <w:rFonts w:ascii="Verdana" w:hAnsi="Verdana"/>
          <w:color w:val="000000"/>
        </w:rPr>
        <w:t xml:space="preserve"> tráfego </w:t>
      </w:r>
      <w:r w:rsidR="00563CA4" w:rsidRPr="009D5598">
        <w:rPr>
          <w:rFonts w:ascii="Verdana" w:hAnsi="Verdana"/>
          <w:color w:val="000000"/>
        </w:rPr>
        <w:t>apresentado a seguir</w:t>
      </w:r>
      <w:r w:rsidRPr="009D5598">
        <w:rPr>
          <w:rFonts w:ascii="Verdana" w:hAnsi="Verdana"/>
          <w:color w:val="000000"/>
        </w:rPr>
        <w:t xml:space="preserve"> servirá tão somente de subsídio aos proponentes na formulação das propostas e a UFF na análise e aferição da proposta mais vantajosa. No entanto, não se constitui em qualquer compromisso futuro.</w:t>
      </w:r>
    </w:p>
    <w:p w:rsidR="00F32BB6" w:rsidRDefault="00F32BB6" w:rsidP="001136CD">
      <w:pPr>
        <w:pStyle w:val="Legenda"/>
        <w:tabs>
          <w:tab w:val="left" w:pos="0"/>
        </w:tabs>
        <w:ind w:right="-882"/>
        <w:jc w:val="both"/>
        <w:rPr>
          <w:rFonts w:ascii="Verdana" w:hAnsi="Verdana"/>
          <w:sz w:val="20"/>
          <w:szCs w:val="20"/>
        </w:rPr>
      </w:pPr>
    </w:p>
    <w:p w:rsidR="001136CD" w:rsidRPr="001136CD" w:rsidRDefault="001136CD" w:rsidP="001136CD">
      <w:pPr>
        <w:pStyle w:val="Legenda"/>
        <w:tabs>
          <w:tab w:val="left" w:pos="0"/>
        </w:tabs>
        <w:ind w:right="-882"/>
        <w:jc w:val="both"/>
        <w:rPr>
          <w:rFonts w:ascii="Verdana" w:hAnsi="Verdana"/>
          <w:color w:val="000000"/>
          <w:sz w:val="20"/>
          <w:szCs w:val="20"/>
        </w:rPr>
      </w:pPr>
      <w:r w:rsidRPr="001136CD">
        <w:rPr>
          <w:rFonts w:ascii="Verdana" w:hAnsi="Verdana"/>
          <w:sz w:val="20"/>
          <w:szCs w:val="20"/>
        </w:rPr>
        <w:t>Tabela I.</w:t>
      </w:r>
      <w:r w:rsidR="00861777" w:rsidRPr="001136CD">
        <w:rPr>
          <w:rFonts w:ascii="Verdana" w:hAnsi="Verdana"/>
          <w:sz w:val="20"/>
          <w:szCs w:val="20"/>
        </w:rPr>
        <w:fldChar w:fldCharType="begin"/>
      </w:r>
      <w:r w:rsidRPr="001136CD">
        <w:rPr>
          <w:rFonts w:ascii="Verdana" w:hAnsi="Verdana"/>
          <w:sz w:val="20"/>
          <w:szCs w:val="20"/>
        </w:rPr>
        <w:instrText xml:space="preserve"> SEQ Tabela \* ARABIC </w:instrText>
      </w:r>
      <w:r w:rsidR="00861777" w:rsidRPr="001136CD">
        <w:rPr>
          <w:rFonts w:ascii="Verdana" w:hAnsi="Verdana"/>
          <w:sz w:val="20"/>
          <w:szCs w:val="20"/>
        </w:rPr>
        <w:fldChar w:fldCharType="separate"/>
      </w:r>
      <w:r w:rsidR="0032078E">
        <w:rPr>
          <w:rFonts w:ascii="Verdana" w:hAnsi="Verdana"/>
          <w:noProof/>
          <w:sz w:val="20"/>
          <w:szCs w:val="20"/>
        </w:rPr>
        <w:t>1</w:t>
      </w:r>
      <w:r w:rsidR="00861777" w:rsidRPr="001136CD">
        <w:rPr>
          <w:rFonts w:ascii="Verdana" w:hAnsi="Verdana"/>
          <w:sz w:val="20"/>
          <w:szCs w:val="20"/>
        </w:rPr>
        <w:fldChar w:fldCharType="end"/>
      </w:r>
      <w:r w:rsidRPr="001136CD">
        <w:rPr>
          <w:rFonts w:ascii="Verdana" w:hAnsi="Verdana"/>
          <w:sz w:val="20"/>
          <w:szCs w:val="20"/>
        </w:rPr>
        <w:t xml:space="preserve"> - Perfil de </w:t>
      </w:r>
      <w:r w:rsidR="00563CA4">
        <w:rPr>
          <w:rFonts w:ascii="Verdana" w:hAnsi="Verdana"/>
          <w:sz w:val="20"/>
          <w:szCs w:val="20"/>
        </w:rPr>
        <w:t>Interface</w:t>
      </w:r>
      <w:r w:rsidRPr="001136CD">
        <w:rPr>
          <w:rFonts w:ascii="Verdana" w:hAnsi="Verdana"/>
          <w:sz w:val="20"/>
          <w:szCs w:val="20"/>
        </w:rPr>
        <w:t xml:space="preserve"> </w:t>
      </w:r>
      <w:r w:rsidR="00563CA4">
        <w:rPr>
          <w:rFonts w:ascii="Verdana" w:hAnsi="Verdana"/>
          <w:sz w:val="20"/>
          <w:szCs w:val="20"/>
        </w:rPr>
        <w:t>de dados 3g</w:t>
      </w:r>
      <w:r w:rsidRPr="001136CD">
        <w:rPr>
          <w:rFonts w:ascii="Verdana" w:hAnsi="Verdana"/>
          <w:sz w:val="20"/>
          <w:szCs w:val="20"/>
        </w:rPr>
        <w:t xml:space="preserve"> </w:t>
      </w:r>
    </w:p>
    <w:p w:rsidR="00B14D85" w:rsidRDefault="00B14D85" w:rsidP="00D36F03">
      <w:pPr>
        <w:pStyle w:val="PADRAO"/>
        <w:ind w:right="-882"/>
        <w:jc w:val="left"/>
        <w:rPr>
          <w:rFonts w:ascii="Verdana" w:hAnsi="Verdana"/>
          <w:b/>
          <w:color w:val="008000"/>
          <w:sz w:val="20"/>
          <w:szCs w:val="20"/>
        </w:rPr>
      </w:pPr>
    </w:p>
    <w:tbl>
      <w:tblPr>
        <w:tblW w:w="8728" w:type="dxa"/>
        <w:jc w:val="center"/>
        <w:tblLayout w:type="fixed"/>
        <w:tblCellMar>
          <w:left w:w="30" w:type="dxa"/>
          <w:right w:w="30" w:type="dxa"/>
        </w:tblCellMar>
        <w:tblLook w:val="0000" w:firstRow="0" w:lastRow="0" w:firstColumn="0" w:lastColumn="0" w:noHBand="0" w:noVBand="0"/>
      </w:tblPr>
      <w:tblGrid>
        <w:gridCol w:w="810"/>
        <w:gridCol w:w="4169"/>
        <w:gridCol w:w="2392"/>
        <w:gridCol w:w="1357"/>
      </w:tblGrid>
      <w:tr w:rsidR="000D131E" w:rsidRPr="00C20758" w:rsidTr="00ED53F7">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s>
              <w:autoSpaceDE w:val="0"/>
              <w:autoSpaceDN w:val="0"/>
              <w:adjustRightInd w:val="0"/>
              <w:ind w:right="-70"/>
              <w:jc w:val="center"/>
              <w:rPr>
                <w:rFonts w:ascii="Verdana" w:hAnsi="Verdana"/>
                <w:b/>
                <w:bCs/>
                <w:color w:val="000000"/>
              </w:rPr>
            </w:pPr>
            <w:r w:rsidRPr="00C20758">
              <w:rPr>
                <w:rFonts w:ascii="Verdana" w:hAnsi="Verdana"/>
                <w:b/>
                <w:bCs/>
                <w:color w:val="000000"/>
              </w:rPr>
              <w:t>Item</w:t>
            </w:r>
          </w:p>
        </w:tc>
        <w:tc>
          <w:tcPr>
            <w:tcW w:w="4169" w:type="dxa"/>
            <w:tcBorders>
              <w:top w:val="single" w:sz="2" w:space="0" w:color="000000"/>
              <w:left w:val="single" w:sz="2" w:space="0" w:color="000000"/>
              <w:bottom w:val="single" w:sz="2" w:space="0" w:color="000000"/>
              <w:right w:val="single" w:sz="4" w:space="0" w:color="auto"/>
            </w:tcBorders>
            <w:vAlign w:val="center"/>
          </w:tcPr>
          <w:p w:rsidR="000D131E" w:rsidRPr="00C20758" w:rsidRDefault="000D131E" w:rsidP="00ED53F7">
            <w:pPr>
              <w:tabs>
                <w:tab w:val="left" w:pos="0"/>
                <w:tab w:val="left" w:pos="3785"/>
              </w:tabs>
              <w:autoSpaceDE w:val="0"/>
              <w:autoSpaceDN w:val="0"/>
              <w:adjustRightInd w:val="0"/>
              <w:jc w:val="center"/>
              <w:rPr>
                <w:rFonts w:ascii="Verdana" w:hAnsi="Verdana"/>
                <w:b/>
                <w:bCs/>
                <w:color w:val="000000"/>
              </w:rPr>
            </w:pPr>
            <w:r w:rsidRPr="00C20758">
              <w:rPr>
                <w:rFonts w:ascii="Verdana" w:hAnsi="Verdana"/>
                <w:b/>
                <w:bCs/>
                <w:color w:val="000000"/>
              </w:rPr>
              <w:t>Descrição</w:t>
            </w:r>
          </w:p>
        </w:tc>
        <w:tc>
          <w:tcPr>
            <w:tcW w:w="2392" w:type="dxa"/>
            <w:tcBorders>
              <w:top w:val="single" w:sz="4" w:space="0" w:color="auto"/>
              <w:left w:val="single" w:sz="4" w:space="0" w:color="auto"/>
              <w:bottom w:val="single" w:sz="4" w:space="0" w:color="auto"/>
              <w:right w:val="single" w:sz="4" w:space="0" w:color="auto"/>
            </w:tcBorders>
            <w:vAlign w:val="center"/>
          </w:tcPr>
          <w:p w:rsidR="000D131E" w:rsidRPr="00C20758" w:rsidRDefault="000D131E" w:rsidP="00ED53F7">
            <w:pPr>
              <w:tabs>
                <w:tab w:val="left" w:pos="0"/>
              </w:tabs>
              <w:autoSpaceDE w:val="0"/>
              <w:autoSpaceDN w:val="0"/>
              <w:adjustRightInd w:val="0"/>
              <w:jc w:val="center"/>
              <w:rPr>
                <w:rFonts w:ascii="Verdana" w:hAnsi="Verdana"/>
                <w:b/>
                <w:bCs/>
                <w:color w:val="000000"/>
              </w:rPr>
            </w:pPr>
            <w:proofErr w:type="spellStart"/>
            <w:r w:rsidRPr="00C20758">
              <w:rPr>
                <w:rFonts w:ascii="Verdana" w:hAnsi="Verdana"/>
                <w:b/>
                <w:bCs/>
                <w:color w:val="000000"/>
              </w:rPr>
              <w:t>Qtde</w:t>
            </w:r>
            <w:proofErr w:type="spellEnd"/>
            <w:r w:rsidRPr="00C20758">
              <w:rPr>
                <w:rFonts w:ascii="Verdana" w:hAnsi="Verdana"/>
                <w:b/>
                <w:bCs/>
                <w:color w:val="000000"/>
              </w:rPr>
              <w:t xml:space="preserve"> Anual</w:t>
            </w:r>
          </w:p>
          <w:p w:rsidR="000D131E" w:rsidRPr="00C20758" w:rsidRDefault="000D131E" w:rsidP="00ED53F7">
            <w:pPr>
              <w:tabs>
                <w:tab w:val="left" w:pos="0"/>
              </w:tabs>
              <w:autoSpaceDE w:val="0"/>
              <w:autoSpaceDN w:val="0"/>
              <w:adjustRightInd w:val="0"/>
              <w:jc w:val="center"/>
              <w:rPr>
                <w:rFonts w:ascii="Verdana" w:hAnsi="Verdana"/>
                <w:b/>
                <w:bCs/>
                <w:color w:val="000000"/>
              </w:rPr>
            </w:pPr>
            <w:r w:rsidRPr="00C20758">
              <w:rPr>
                <w:rFonts w:ascii="Verdana" w:hAnsi="Verdana"/>
                <w:b/>
                <w:bCs/>
                <w:color w:val="000000"/>
              </w:rPr>
              <w:t>Estimada</w:t>
            </w:r>
            <w:r>
              <w:rPr>
                <w:rFonts w:ascii="Verdana" w:hAnsi="Verdana"/>
                <w:b/>
                <w:bCs/>
                <w:color w:val="000000"/>
              </w:rPr>
              <w:t xml:space="preserve"> </w:t>
            </w:r>
            <w:r w:rsidRPr="00C20758">
              <w:rPr>
                <w:rFonts w:ascii="Verdana" w:hAnsi="Verdana"/>
                <w:b/>
                <w:bCs/>
                <w:color w:val="000000"/>
              </w:rPr>
              <w:t>(A)</w:t>
            </w:r>
          </w:p>
        </w:tc>
        <w:tc>
          <w:tcPr>
            <w:tcW w:w="1357" w:type="dxa"/>
            <w:tcBorders>
              <w:top w:val="single" w:sz="4" w:space="0" w:color="auto"/>
              <w:left w:val="single" w:sz="4" w:space="0" w:color="auto"/>
              <w:bottom w:val="single" w:sz="4" w:space="0" w:color="auto"/>
              <w:right w:val="single" w:sz="4" w:space="0" w:color="auto"/>
            </w:tcBorders>
            <w:vAlign w:val="center"/>
          </w:tcPr>
          <w:p w:rsidR="000D131E" w:rsidRPr="00C20758" w:rsidRDefault="000D131E" w:rsidP="00ED53F7">
            <w:pPr>
              <w:tabs>
                <w:tab w:val="left" w:pos="0"/>
              </w:tabs>
              <w:autoSpaceDE w:val="0"/>
              <w:autoSpaceDN w:val="0"/>
              <w:adjustRightInd w:val="0"/>
              <w:jc w:val="center"/>
              <w:rPr>
                <w:rFonts w:ascii="Verdana" w:hAnsi="Verdana"/>
                <w:b/>
                <w:color w:val="000000"/>
              </w:rPr>
            </w:pPr>
            <w:r w:rsidRPr="00C20758">
              <w:rPr>
                <w:rFonts w:ascii="Verdana" w:hAnsi="Verdana"/>
                <w:b/>
                <w:color w:val="000000"/>
              </w:rPr>
              <w:t>UNIDADE</w:t>
            </w:r>
          </w:p>
        </w:tc>
      </w:tr>
      <w:tr w:rsidR="000D131E" w:rsidRPr="00C20758" w:rsidTr="00ED53F7">
        <w:trPr>
          <w:trHeight w:val="466"/>
          <w:jc w:val="center"/>
        </w:trPr>
        <w:tc>
          <w:tcPr>
            <w:tcW w:w="810" w:type="dxa"/>
            <w:tcBorders>
              <w:top w:val="single" w:sz="2" w:space="0" w:color="000000"/>
              <w:left w:val="single" w:sz="2" w:space="0" w:color="000000"/>
              <w:bottom w:val="single" w:sz="2" w:space="0" w:color="000000"/>
              <w:right w:val="single" w:sz="2" w:space="0" w:color="000000"/>
            </w:tcBorders>
            <w:vAlign w:val="center"/>
          </w:tcPr>
          <w:p w:rsidR="000D131E" w:rsidRPr="00C20758" w:rsidRDefault="000D131E" w:rsidP="00ED53F7">
            <w:pPr>
              <w:tabs>
                <w:tab w:val="left" w:pos="0"/>
              </w:tabs>
              <w:autoSpaceDE w:val="0"/>
              <w:autoSpaceDN w:val="0"/>
              <w:adjustRightInd w:val="0"/>
              <w:ind w:right="-70"/>
              <w:jc w:val="center"/>
              <w:rPr>
                <w:rFonts w:ascii="Verdana" w:hAnsi="Verdana"/>
                <w:color w:val="000000"/>
              </w:rPr>
            </w:pPr>
            <w:r>
              <w:rPr>
                <w:rFonts w:ascii="Verdana" w:hAnsi="Verdana"/>
                <w:color w:val="000000"/>
              </w:rPr>
              <w:t>1</w:t>
            </w:r>
          </w:p>
        </w:tc>
        <w:tc>
          <w:tcPr>
            <w:tcW w:w="4169" w:type="dxa"/>
            <w:tcBorders>
              <w:top w:val="single" w:sz="2" w:space="0" w:color="000000"/>
              <w:left w:val="single" w:sz="2" w:space="0" w:color="000000"/>
              <w:bottom w:val="single" w:sz="2" w:space="0" w:color="000000"/>
              <w:right w:val="single" w:sz="4" w:space="0" w:color="auto"/>
            </w:tcBorders>
          </w:tcPr>
          <w:p w:rsidR="000D131E" w:rsidRDefault="000D131E" w:rsidP="00ED53F7">
            <w:pPr>
              <w:tabs>
                <w:tab w:val="left" w:pos="0"/>
                <w:tab w:val="left" w:pos="3785"/>
              </w:tabs>
              <w:autoSpaceDE w:val="0"/>
              <w:autoSpaceDN w:val="0"/>
              <w:adjustRightInd w:val="0"/>
              <w:rPr>
                <w:rFonts w:ascii="Verdana" w:hAnsi="Verdana"/>
                <w:color w:val="000000"/>
              </w:rPr>
            </w:pPr>
            <w:r w:rsidRPr="00C20758">
              <w:rPr>
                <w:rFonts w:ascii="Verdana" w:hAnsi="Verdana"/>
                <w:color w:val="000000"/>
              </w:rPr>
              <w:t>Interfaces de Comunicação de Dados</w:t>
            </w:r>
            <w:r>
              <w:rPr>
                <w:rFonts w:ascii="Verdana" w:hAnsi="Verdana"/>
                <w:color w:val="000000"/>
              </w:rPr>
              <w:t xml:space="preserve"> para acesso a banda larga móvel 3G com velocidade de 1 Mbps (120 interfaces USB)</w:t>
            </w:r>
          </w:p>
          <w:p w:rsidR="000D131E" w:rsidRPr="00C20758" w:rsidRDefault="000D131E" w:rsidP="00ED53F7">
            <w:pPr>
              <w:tabs>
                <w:tab w:val="left" w:pos="0"/>
                <w:tab w:val="left" w:pos="3785"/>
              </w:tabs>
              <w:autoSpaceDE w:val="0"/>
              <w:autoSpaceDN w:val="0"/>
              <w:adjustRightInd w:val="0"/>
              <w:rPr>
                <w:rFonts w:ascii="Verdana" w:hAnsi="Verdana"/>
                <w:color w:val="000000"/>
              </w:rPr>
            </w:pPr>
          </w:p>
        </w:tc>
        <w:tc>
          <w:tcPr>
            <w:tcW w:w="2392" w:type="dxa"/>
            <w:tcBorders>
              <w:top w:val="single" w:sz="4" w:space="0" w:color="auto"/>
              <w:left w:val="single" w:sz="4" w:space="0" w:color="auto"/>
              <w:bottom w:val="single" w:sz="4" w:space="0" w:color="auto"/>
              <w:right w:val="single" w:sz="4" w:space="0" w:color="auto"/>
            </w:tcBorders>
            <w:vAlign w:val="center"/>
          </w:tcPr>
          <w:p w:rsidR="000D131E" w:rsidRPr="00E955F0" w:rsidRDefault="000D131E" w:rsidP="00ED53F7">
            <w:pPr>
              <w:tabs>
                <w:tab w:val="left" w:pos="0"/>
              </w:tabs>
              <w:autoSpaceDE w:val="0"/>
              <w:autoSpaceDN w:val="0"/>
              <w:adjustRightInd w:val="0"/>
              <w:jc w:val="center"/>
              <w:rPr>
                <w:rFonts w:ascii="Verdana" w:hAnsi="Verdana"/>
                <w:b/>
                <w:color w:val="0000FF"/>
              </w:rPr>
            </w:pPr>
            <w:r w:rsidRPr="00F32BB6">
              <w:rPr>
                <w:rFonts w:ascii="Verdana" w:hAnsi="Verdana"/>
                <w:color w:val="000000"/>
              </w:rPr>
              <w:t>1440</w:t>
            </w:r>
            <w:r>
              <w:rPr>
                <w:rFonts w:ascii="Verdana" w:hAnsi="Verdana"/>
                <w:color w:val="000000"/>
              </w:rPr>
              <w:t xml:space="preserve"> </w:t>
            </w:r>
          </w:p>
        </w:tc>
        <w:tc>
          <w:tcPr>
            <w:tcW w:w="1357" w:type="dxa"/>
            <w:tcBorders>
              <w:top w:val="single" w:sz="4" w:space="0" w:color="auto"/>
              <w:left w:val="single" w:sz="4" w:space="0" w:color="auto"/>
              <w:bottom w:val="single" w:sz="4" w:space="0" w:color="auto"/>
              <w:right w:val="single" w:sz="4" w:space="0" w:color="auto"/>
            </w:tcBorders>
            <w:vAlign w:val="center"/>
          </w:tcPr>
          <w:p w:rsidR="000D131E" w:rsidRPr="00C20758" w:rsidRDefault="000D131E" w:rsidP="00ED53F7">
            <w:pPr>
              <w:tabs>
                <w:tab w:val="left" w:pos="0"/>
              </w:tabs>
              <w:autoSpaceDE w:val="0"/>
              <w:autoSpaceDN w:val="0"/>
              <w:adjustRightInd w:val="0"/>
              <w:jc w:val="center"/>
              <w:rPr>
                <w:rFonts w:ascii="Verdana" w:hAnsi="Verdana"/>
                <w:color w:val="000000"/>
              </w:rPr>
            </w:pPr>
            <w:r w:rsidRPr="00C20758">
              <w:rPr>
                <w:rFonts w:ascii="Verdana" w:hAnsi="Verdana"/>
                <w:color w:val="000000"/>
              </w:rPr>
              <w:t>Gigabytes</w:t>
            </w:r>
            <w:r>
              <w:rPr>
                <w:rFonts w:ascii="Verdana" w:hAnsi="Verdana"/>
                <w:color w:val="000000"/>
              </w:rPr>
              <w:t xml:space="preserve"> </w:t>
            </w:r>
          </w:p>
        </w:tc>
      </w:tr>
    </w:tbl>
    <w:p w:rsidR="001136CD" w:rsidRDefault="001136CD" w:rsidP="00C20758">
      <w:pPr>
        <w:shd w:val="clear" w:color="auto" w:fill="FFFFFF"/>
        <w:tabs>
          <w:tab w:val="left" w:pos="0"/>
        </w:tabs>
        <w:ind w:right="-882"/>
        <w:jc w:val="both"/>
        <w:rPr>
          <w:rFonts w:ascii="Verdana" w:hAnsi="Verdana"/>
          <w:color w:val="000000"/>
        </w:rPr>
      </w:pPr>
    </w:p>
    <w:p w:rsidR="004141B7" w:rsidRPr="00BC4EE8" w:rsidRDefault="004141B7" w:rsidP="00C20758">
      <w:pPr>
        <w:ind w:right="-882"/>
        <w:jc w:val="both"/>
        <w:rPr>
          <w:rFonts w:ascii="Verdana" w:hAnsi="Verdana"/>
          <w:sz w:val="10"/>
          <w:szCs w:val="10"/>
        </w:rPr>
      </w:pPr>
    </w:p>
    <w:p w:rsidR="004141B7" w:rsidRPr="00A46AE4" w:rsidRDefault="004141B7" w:rsidP="000D131E">
      <w:pPr>
        <w:pStyle w:val="Legenda"/>
        <w:tabs>
          <w:tab w:val="left" w:pos="0"/>
        </w:tabs>
        <w:ind w:right="-882"/>
        <w:jc w:val="both"/>
        <w:rPr>
          <w:rFonts w:ascii="Verdana" w:hAnsi="Verdana"/>
          <w:sz w:val="20"/>
          <w:szCs w:val="20"/>
        </w:rPr>
      </w:pPr>
      <w:r w:rsidRPr="00A46AE4">
        <w:rPr>
          <w:rFonts w:ascii="Verdana" w:hAnsi="Verdana"/>
          <w:sz w:val="20"/>
          <w:szCs w:val="20"/>
        </w:rPr>
        <w:t>Para cotação referente ao fornecimento de interfaces de comunicação de dados através da rede de telefonia móvel celular devem ser observados os dados da Tabela</w:t>
      </w:r>
      <w:r w:rsidR="00563CA4" w:rsidRPr="00A46AE4">
        <w:rPr>
          <w:rFonts w:ascii="Verdana" w:hAnsi="Verdana"/>
          <w:sz w:val="20"/>
          <w:szCs w:val="20"/>
        </w:rPr>
        <w:t xml:space="preserve"> I.1</w:t>
      </w:r>
      <w:r w:rsidR="000D131E" w:rsidRPr="00A46AE4">
        <w:rPr>
          <w:rFonts w:ascii="Verdana" w:hAnsi="Verdana"/>
          <w:sz w:val="20"/>
          <w:szCs w:val="20"/>
        </w:rPr>
        <w:t xml:space="preserve"> – Perfil de interface de dados 3G</w:t>
      </w:r>
    </w:p>
    <w:p w:rsidR="0020718B" w:rsidRPr="00144EE4" w:rsidRDefault="0020718B" w:rsidP="00C20758">
      <w:pPr>
        <w:pStyle w:val="Corpodetexto"/>
        <w:shd w:val="clear" w:color="auto" w:fill="FFFFFF"/>
        <w:tabs>
          <w:tab w:val="left" w:pos="0"/>
        </w:tabs>
        <w:ind w:right="-882"/>
        <w:rPr>
          <w:rFonts w:ascii="Verdana" w:hAnsi="Verdana"/>
          <w:b w:val="0"/>
          <w:sz w:val="16"/>
          <w:szCs w:val="16"/>
          <w:highlight w:val="yellow"/>
        </w:rPr>
      </w:pPr>
    </w:p>
    <w:p w:rsidR="0020718B" w:rsidRPr="00144EE4" w:rsidRDefault="0020718B" w:rsidP="00C20758">
      <w:pPr>
        <w:pStyle w:val="Corpodetexto"/>
        <w:shd w:val="clear" w:color="auto" w:fill="FFFFFF"/>
        <w:tabs>
          <w:tab w:val="left" w:pos="0"/>
        </w:tabs>
        <w:ind w:right="-882"/>
        <w:rPr>
          <w:rFonts w:ascii="Verdana" w:hAnsi="Verdana"/>
          <w:b w:val="0"/>
          <w:sz w:val="16"/>
          <w:szCs w:val="16"/>
          <w:highlight w:val="yellow"/>
        </w:rPr>
      </w:pPr>
    </w:p>
    <w:p w:rsidR="000D131E" w:rsidRPr="00144EE4" w:rsidRDefault="000D131E" w:rsidP="00C20758">
      <w:pPr>
        <w:pStyle w:val="Corpodetexto"/>
        <w:shd w:val="clear" w:color="auto" w:fill="FFFFFF"/>
        <w:tabs>
          <w:tab w:val="left" w:pos="0"/>
        </w:tabs>
        <w:ind w:right="-882"/>
        <w:rPr>
          <w:rFonts w:ascii="Verdana" w:hAnsi="Verdana"/>
          <w:b w:val="0"/>
          <w:sz w:val="16"/>
          <w:szCs w:val="16"/>
          <w:highlight w:val="yellow"/>
        </w:rPr>
      </w:pPr>
    </w:p>
    <w:p w:rsidR="004141B7" w:rsidRPr="00A46AE4" w:rsidRDefault="004141B7" w:rsidP="00C20758">
      <w:pPr>
        <w:widowControl w:val="0"/>
        <w:numPr>
          <w:ilvl w:val="1"/>
          <w:numId w:val="1"/>
        </w:numPr>
        <w:shd w:val="clear" w:color="auto" w:fill="FFFFFF"/>
        <w:tabs>
          <w:tab w:val="left" w:pos="0"/>
          <w:tab w:val="left" w:pos="720"/>
        </w:tabs>
        <w:ind w:right="-882"/>
        <w:jc w:val="both"/>
        <w:rPr>
          <w:rFonts w:ascii="Verdana" w:hAnsi="Verdana"/>
          <w:b/>
          <w:bCs/>
          <w:color w:val="000000"/>
        </w:rPr>
      </w:pPr>
      <w:r w:rsidRPr="00A46AE4">
        <w:rPr>
          <w:rFonts w:ascii="Verdana" w:hAnsi="Verdana"/>
          <w:b/>
          <w:bCs/>
          <w:color w:val="000000"/>
        </w:rPr>
        <w:t>- PLANILHA DE FORMAÇÃO DE PREÇOS ANUAL</w:t>
      </w:r>
    </w:p>
    <w:p w:rsidR="004141B7" w:rsidRPr="00A46AE4" w:rsidRDefault="004141B7" w:rsidP="00C20758">
      <w:pPr>
        <w:shd w:val="clear" w:color="auto" w:fill="FFFFFF"/>
        <w:tabs>
          <w:tab w:val="left" w:pos="0"/>
        </w:tabs>
        <w:ind w:right="-882"/>
        <w:jc w:val="both"/>
        <w:rPr>
          <w:rFonts w:ascii="Verdana" w:hAnsi="Verdana"/>
          <w:b/>
          <w:bCs/>
          <w:color w:val="000000"/>
          <w:sz w:val="16"/>
          <w:szCs w:val="16"/>
        </w:rPr>
      </w:pPr>
    </w:p>
    <w:p w:rsidR="004141B7" w:rsidRPr="00A46AE4" w:rsidRDefault="00A46AE4" w:rsidP="00AF22B9">
      <w:pPr>
        <w:widowControl w:val="0"/>
        <w:numPr>
          <w:ilvl w:val="2"/>
          <w:numId w:val="1"/>
        </w:numPr>
        <w:shd w:val="clear" w:color="auto" w:fill="FFFFFF"/>
        <w:tabs>
          <w:tab w:val="clear" w:pos="4554"/>
          <w:tab w:val="left" w:pos="0"/>
          <w:tab w:val="left" w:pos="720"/>
          <w:tab w:val="num" w:pos="851"/>
        </w:tabs>
        <w:ind w:right="-882"/>
        <w:jc w:val="both"/>
        <w:rPr>
          <w:rFonts w:ascii="Verdana" w:hAnsi="Verdana"/>
          <w:b/>
          <w:bCs/>
          <w:color w:val="000000"/>
        </w:rPr>
      </w:pPr>
      <w:bookmarkStart w:id="3" w:name="_Ref147483912"/>
      <w:r w:rsidRPr="00A46AE4">
        <w:rPr>
          <w:rFonts w:ascii="Verdana" w:hAnsi="Verdana"/>
          <w:b/>
          <w:bCs/>
          <w:color w:val="000000"/>
        </w:rPr>
        <w:t>Planilha para o Perfil de Interface de dados 3</w:t>
      </w:r>
      <w:bookmarkEnd w:id="3"/>
      <w:r w:rsidR="00AF22B9">
        <w:rPr>
          <w:rFonts w:ascii="Verdana" w:hAnsi="Verdana"/>
          <w:b/>
          <w:bCs/>
          <w:color w:val="000000"/>
        </w:rPr>
        <w:t>G:</w:t>
      </w:r>
    </w:p>
    <w:p w:rsidR="004141B7" w:rsidRPr="00A46AE4" w:rsidRDefault="004141B7" w:rsidP="00C20758">
      <w:pPr>
        <w:shd w:val="clear" w:color="auto" w:fill="FFFFFF"/>
        <w:tabs>
          <w:tab w:val="left" w:pos="0"/>
          <w:tab w:val="left" w:pos="1418"/>
        </w:tabs>
        <w:ind w:right="-882"/>
        <w:jc w:val="both"/>
        <w:rPr>
          <w:rFonts w:ascii="Verdana" w:hAnsi="Verdana"/>
          <w:b/>
          <w:bCs/>
          <w:color w:val="000000"/>
          <w:sz w:val="16"/>
          <w:szCs w:val="16"/>
        </w:rPr>
      </w:pPr>
    </w:p>
    <w:p w:rsidR="004141B7" w:rsidRPr="00A46AE4" w:rsidRDefault="004141B7" w:rsidP="00AF22B9">
      <w:pPr>
        <w:widowControl w:val="0"/>
        <w:numPr>
          <w:ilvl w:val="3"/>
          <w:numId w:val="1"/>
        </w:numPr>
        <w:shd w:val="clear" w:color="auto" w:fill="FFFFFF"/>
        <w:tabs>
          <w:tab w:val="clear" w:pos="3850"/>
          <w:tab w:val="left" w:pos="0"/>
          <w:tab w:val="left" w:pos="709"/>
          <w:tab w:val="num" w:pos="993"/>
          <w:tab w:val="left" w:pos="1134"/>
        </w:tabs>
        <w:ind w:right="-882"/>
        <w:rPr>
          <w:rFonts w:ascii="Verdana" w:hAnsi="Verdana"/>
          <w:color w:val="000000"/>
        </w:rPr>
      </w:pPr>
      <w:r w:rsidRPr="00A46AE4">
        <w:rPr>
          <w:rFonts w:ascii="Verdana" w:hAnsi="Verdana"/>
          <w:color w:val="000000"/>
        </w:rPr>
        <w:t>Quantidade Anual Estimada (A).</w:t>
      </w:r>
    </w:p>
    <w:p w:rsidR="004141B7" w:rsidRPr="00144EE4" w:rsidRDefault="004141B7" w:rsidP="00C20758">
      <w:pPr>
        <w:shd w:val="clear" w:color="auto" w:fill="FFFFFF"/>
        <w:tabs>
          <w:tab w:val="left" w:pos="0"/>
        </w:tabs>
        <w:ind w:right="-882"/>
        <w:jc w:val="both"/>
        <w:rPr>
          <w:rFonts w:ascii="Verdana" w:hAnsi="Verdana"/>
          <w:color w:val="000000"/>
          <w:sz w:val="12"/>
          <w:szCs w:val="12"/>
          <w:highlight w:val="yellow"/>
        </w:rPr>
      </w:pPr>
    </w:p>
    <w:p w:rsidR="004141B7" w:rsidRPr="00C20758" w:rsidRDefault="004141B7" w:rsidP="00C20758">
      <w:pPr>
        <w:pStyle w:val="P30"/>
        <w:shd w:val="clear" w:color="auto" w:fill="FFFFFF"/>
        <w:tabs>
          <w:tab w:val="left" w:pos="0"/>
        </w:tabs>
        <w:ind w:right="-882"/>
        <w:rPr>
          <w:rFonts w:ascii="Verdana" w:hAnsi="Verdana" w:cs="Times New Roman"/>
          <w:b w:val="0"/>
          <w:bCs w:val="0"/>
          <w:color w:val="000000"/>
          <w:sz w:val="20"/>
          <w:szCs w:val="20"/>
        </w:rPr>
      </w:pPr>
      <w:r w:rsidRPr="00A46AE4">
        <w:rPr>
          <w:rFonts w:ascii="Verdana" w:hAnsi="Verdana" w:cs="Times New Roman"/>
          <w:b w:val="0"/>
          <w:bCs w:val="0"/>
          <w:color w:val="000000"/>
          <w:sz w:val="20"/>
          <w:szCs w:val="20"/>
        </w:rPr>
        <w:t>Valor estimado de consumo pela UFF, para efeito da elaboração do custo global da proposta. Este consumo não é garantia para o vencedor, sendo que poderá ser diferente do fornecido na planilha. Este valor servirá de balizamento entre as propostas existentes.</w:t>
      </w:r>
    </w:p>
    <w:p w:rsidR="004141B7" w:rsidRPr="00BC4EE8" w:rsidRDefault="004141B7" w:rsidP="00C20758">
      <w:pPr>
        <w:pStyle w:val="P30"/>
        <w:shd w:val="clear" w:color="auto" w:fill="FFFFFF"/>
        <w:tabs>
          <w:tab w:val="left" w:pos="0"/>
        </w:tabs>
        <w:ind w:right="-882"/>
        <w:rPr>
          <w:rFonts w:ascii="Verdana" w:hAnsi="Verdana" w:cs="Times New Roman"/>
          <w:b w:val="0"/>
          <w:bCs w:val="0"/>
          <w:color w:val="000000"/>
          <w:sz w:val="16"/>
          <w:szCs w:val="16"/>
        </w:rPr>
      </w:pPr>
    </w:p>
    <w:p w:rsidR="004141B7" w:rsidRPr="00C20758" w:rsidRDefault="004141B7" w:rsidP="00AF22B9">
      <w:pPr>
        <w:widowControl w:val="0"/>
        <w:numPr>
          <w:ilvl w:val="3"/>
          <w:numId w:val="1"/>
        </w:numPr>
        <w:shd w:val="clear" w:color="auto" w:fill="FFFFFF"/>
        <w:tabs>
          <w:tab w:val="clear" w:pos="3850"/>
          <w:tab w:val="left" w:pos="0"/>
          <w:tab w:val="left" w:pos="960"/>
          <w:tab w:val="left" w:pos="993"/>
          <w:tab w:val="left" w:pos="1134"/>
        </w:tabs>
        <w:ind w:right="-882"/>
        <w:jc w:val="both"/>
        <w:rPr>
          <w:rFonts w:ascii="Verdana" w:hAnsi="Verdana"/>
          <w:color w:val="000000"/>
        </w:rPr>
      </w:pPr>
      <w:r w:rsidRPr="00C20758">
        <w:rPr>
          <w:rFonts w:ascii="Verdana" w:hAnsi="Verdana"/>
          <w:color w:val="000000"/>
        </w:rPr>
        <w:t>Valor Unitário (B).</w:t>
      </w:r>
    </w:p>
    <w:p w:rsidR="004141B7" w:rsidRPr="00BC4EE8" w:rsidRDefault="004141B7" w:rsidP="00C20758">
      <w:pPr>
        <w:pStyle w:val="P30"/>
        <w:shd w:val="clear" w:color="auto" w:fill="FFFFFF"/>
        <w:tabs>
          <w:tab w:val="left" w:pos="0"/>
        </w:tabs>
        <w:ind w:right="-882"/>
        <w:rPr>
          <w:rFonts w:ascii="Verdana" w:hAnsi="Verdana" w:cs="Times New Roman"/>
          <w:color w:val="000000"/>
          <w:sz w:val="12"/>
          <w:szCs w:val="12"/>
        </w:rPr>
      </w:pPr>
    </w:p>
    <w:p w:rsidR="004141B7" w:rsidRPr="00C20758" w:rsidRDefault="00A46AE4" w:rsidP="00C20758">
      <w:pPr>
        <w:shd w:val="clear" w:color="auto" w:fill="FFFFFF"/>
        <w:tabs>
          <w:tab w:val="left" w:pos="0"/>
        </w:tabs>
        <w:autoSpaceDE w:val="0"/>
        <w:ind w:right="-882"/>
        <w:jc w:val="both"/>
        <w:rPr>
          <w:rFonts w:ascii="Verdana" w:hAnsi="Verdana"/>
          <w:color w:val="000000"/>
        </w:rPr>
      </w:pPr>
      <w:r>
        <w:rPr>
          <w:rFonts w:ascii="Verdana" w:hAnsi="Verdana"/>
          <w:color w:val="000000"/>
        </w:rPr>
        <w:t>Deverá ser preenchido com o preço constante</w:t>
      </w:r>
      <w:r w:rsidR="004141B7" w:rsidRPr="00C20758">
        <w:rPr>
          <w:rFonts w:ascii="Verdana" w:hAnsi="Verdana"/>
          <w:color w:val="000000"/>
        </w:rPr>
        <w:t xml:space="preserve"> do Plano Básico de Serviços ou Plano Alternativo de Serviços do PROPONENTE, registrados na ANATEL.</w:t>
      </w: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BC4EE8" w:rsidRDefault="004141B7" w:rsidP="00C20758">
      <w:pPr>
        <w:shd w:val="clear" w:color="auto" w:fill="FFFFFF"/>
        <w:tabs>
          <w:tab w:val="left" w:pos="0"/>
        </w:tabs>
        <w:autoSpaceDE w:val="0"/>
        <w:ind w:right="-882"/>
        <w:jc w:val="both"/>
        <w:rPr>
          <w:rFonts w:ascii="Verdana" w:hAnsi="Verdana"/>
          <w:color w:val="000000"/>
          <w:sz w:val="16"/>
          <w:szCs w:val="16"/>
        </w:rPr>
      </w:pPr>
    </w:p>
    <w:p w:rsidR="004141B7" w:rsidRPr="00C20758" w:rsidRDefault="00A46AE4" w:rsidP="00AF22B9">
      <w:pPr>
        <w:widowControl w:val="0"/>
        <w:numPr>
          <w:ilvl w:val="3"/>
          <w:numId w:val="1"/>
        </w:numPr>
        <w:shd w:val="clear" w:color="auto" w:fill="FFFFFF"/>
        <w:tabs>
          <w:tab w:val="clear" w:pos="3850"/>
          <w:tab w:val="left" w:pos="0"/>
          <w:tab w:val="num" w:pos="900"/>
          <w:tab w:val="left" w:pos="960"/>
          <w:tab w:val="num" w:pos="1134"/>
        </w:tabs>
        <w:ind w:right="-882"/>
        <w:jc w:val="both"/>
        <w:rPr>
          <w:rFonts w:ascii="Verdana" w:hAnsi="Verdana"/>
          <w:color w:val="000000"/>
        </w:rPr>
      </w:pPr>
      <w:r>
        <w:rPr>
          <w:rFonts w:ascii="Verdana" w:hAnsi="Verdana"/>
          <w:color w:val="000000"/>
        </w:rPr>
        <w:t>Percentual de Desconto (C</w:t>
      </w:r>
      <w:r w:rsidR="004141B7" w:rsidRPr="00C20758">
        <w:rPr>
          <w:rFonts w:ascii="Verdana" w:hAnsi="Verdana"/>
          <w:color w:val="000000"/>
        </w:rPr>
        <w:t>).</w:t>
      </w:r>
    </w:p>
    <w:p w:rsidR="004141B7" w:rsidRPr="00BC4EE8" w:rsidRDefault="004141B7" w:rsidP="00C20758">
      <w:pPr>
        <w:shd w:val="clear" w:color="auto" w:fill="FFFFFF"/>
        <w:tabs>
          <w:tab w:val="left" w:pos="0"/>
        </w:tabs>
        <w:ind w:right="-882"/>
        <w:jc w:val="both"/>
        <w:rPr>
          <w:rFonts w:ascii="Verdana" w:hAnsi="Verdana"/>
          <w:color w:val="000000"/>
          <w:sz w:val="12"/>
          <w:szCs w:val="12"/>
        </w:rPr>
      </w:pPr>
    </w:p>
    <w:p w:rsidR="004141B7" w:rsidRPr="00C20758" w:rsidRDefault="004141B7" w:rsidP="00C20758">
      <w:pPr>
        <w:shd w:val="clear" w:color="auto" w:fill="FFFFFF"/>
        <w:tabs>
          <w:tab w:val="left" w:pos="0"/>
        </w:tabs>
        <w:ind w:right="-882"/>
        <w:jc w:val="both"/>
        <w:rPr>
          <w:rFonts w:ascii="Verdana" w:hAnsi="Verdana"/>
          <w:b/>
          <w:bCs/>
          <w:color w:val="000000"/>
        </w:rPr>
      </w:pPr>
      <w:r w:rsidRPr="00C20758">
        <w:rPr>
          <w:rFonts w:ascii="Verdana" w:hAnsi="Verdana"/>
          <w:color w:val="000000"/>
        </w:rPr>
        <w:t>O proponente, levando em conta o perfi</w:t>
      </w:r>
      <w:r w:rsidR="003E33BC">
        <w:rPr>
          <w:rFonts w:ascii="Verdana" w:hAnsi="Verdana"/>
          <w:color w:val="000000"/>
        </w:rPr>
        <w:t>l de tráfego informado pela UFF</w:t>
      </w:r>
      <w:r w:rsidRPr="00C20758">
        <w:rPr>
          <w:rFonts w:ascii="Verdana" w:hAnsi="Verdana"/>
          <w:color w:val="000000"/>
        </w:rPr>
        <w:t xml:space="preserve">, poderá oferecer percentual de desconto, que deverá ser </w:t>
      </w:r>
      <w:r w:rsidRPr="00C20758">
        <w:rPr>
          <w:rFonts w:ascii="Verdana" w:hAnsi="Verdana"/>
          <w:bCs/>
          <w:color w:val="000000"/>
        </w:rPr>
        <w:t>linear por item</w:t>
      </w:r>
      <w:r w:rsidRPr="00C20758">
        <w:rPr>
          <w:rFonts w:ascii="Verdana" w:hAnsi="Verdana"/>
          <w:b/>
          <w:bCs/>
          <w:color w:val="000000"/>
        </w:rPr>
        <w:t>.</w:t>
      </w:r>
    </w:p>
    <w:p w:rsidR="004141B7" w:rsidRDefault="004141B7" w:rsidP="00C20758">
      <w:pPr>
        <w:shd w:val="clear" w:color="auto" w:fill="FFFFFF"/>
        <w:tabs>
          <w:tab w:val="left" w:pos="0"/>
        </w:tabs>
        <w:ind w:right="-882"/>
        <w:jc w:val="both"/>
        <w:rPr>
          <w:rFonts w:ascii="Verdana" w:hAnsi="Verdana"/>
          <w:b/>
          <w:bCs/>
          <w:color w:val="000000"/>
          <w:sz w:val="16"/>
          <w:szCs w:val="16"/>
        </w:rPr>
      </w:pPr>
    </w:p>
    <w:p w:rsidR="006B59D6" w:rsidRDefault="006B59D6" w:rsidP="00C20758">
      <w:pPr>
        <w:shd w:val="clear" w:color="auto" w:fill="FFFFFF"/>
        <w:tabs>
          <w:tab w:val="left" w:pos="0"/>
        </w:tabs>
        <w:ind w:right="-882"/>
        <w:jc w:val="both"/>
        <w:rPr>
          <w:rFonts w:ascii="Verdana" w:hAnsi="Verdana"/>
          <w:b/>
          <w:bCs/>
          <w:color w:val="000000"/>
          <w:sz w:val="16"/>
          <w:szCs w:val="16"/>
        </w:rPr>
      </w:pPr>
    </w:p>
    <w:p w:rsidR="006B59D6" w:rsidRPr="00BC4EE8" w:rsidRDefault="006B59D6" w:rsidP="00C20758">
      <w:pPr>
        <w:shd w:val="clear" w:color="auto" w:fill="FFFFFF"/>
        <w:tabs>
          <w:tab w:val="left" w:pos="0"/>
        </w:tabs>
        <w:ind w:right="-882"/>
        <w:jc w:val="both"/>
        <w:rPr>
          <w:rFonts w:ascii="Verdana" w:hAnsi="Verdana"/>
          <w:b/>
          <w:bCs/>
          <w:color w:val="000000"/>
          <w:sz w:val="16"/>
          <w:szCs w:val="16"/>
        </w:rPr>
      </w:pPr>
    </w:p>
    <w:p w:rsidR="004141B7" w:rsidRDefault="004141B7" w:rsidP="00AF22B9">
      <w:pPr>
        <w:widowControl w:val="0"/>
        <w:numPr>
          <w:ilvl w:val="3"/>
          <w:numId w:val="1"/>
        </w:numPr>
        <w:shd w:val="clear" w:color="auto" w:fill="FFFFFF"/>
        <w:tabs>
          <w:tab w:val="clear" w:pos="3850"/>
          <w:tab w:val="left" w:pos="0"/>
          <w:tab w:val="num" w:pos="900"/>
          <w:tab w:val="left" w:pos="960"/>
          <w:tab w:val="num" w:pos="1134"/>
        </w:tabs>
        <w:ind w:right="-882"/>
        <w:jc w:val="both"/>
        <w:rPr>
          <w:rFonts w:ascii="Verdana" w:hAnsi="Verdana"/>
          <w:color w:val="000000"/>
        </w:rPr>
      </w:pPr>
      <w:r w:rsidRPr="00C20758">
        <w:rPr>
          <w:rFonts w:ascii="Verdana" w:hAnsi="Verdana"/>
          <w:color w:val="000000"/>
        </w:rPr>
        <w:t xml:space="preserve"> Valor Unitário Inicial com Desconto (</w:t>
      </w:r>
      <w:r w:rsidR="00636AAC">
        <w:rPr>
          <w:rFonts w:ascii="Verdana" w:hAnsi="Verdana"/>
          <w:color w:val="000000"/>
        </w:rPr>
        <w:t>D</w:t>
      </w:r>
      <w:r w:rsidRPr="00C20758">
        <w:rPr>
          <w:rFonts w:ascii="Verdana" w:hAnsi="Verdana"/>
          <w:color w:val="000000"/>
        </w:rPr>
        <w:t>).</w:t>
      </w:r>
    </w:p>
    <w:p w:rsidR="006B59D6" w:rsidRPr="00C20758" w:rsidRDefault="006B59D6" w:rsidP="006B59D6">
      <w:pPr>
        <w:widowControl w:val="0"/>
        <w:shd w:val="clear" w:color="auto" w:fill="FFFFFF"/>
        <w:tabs>
          <w:tab w:val="left" w:pos="960"/>
          <w:tab w:val="num" w:pos="1134"/>
        </w:tabs>
        <w:ind w:right="-882"/>
        <w:jc w:val="both"/>
        <w:rPr>
          <w:rFonts w:ascii="Verdana" w:hAnsi="Verdana"/>
          <w:color w:val="000000"/>
        </w:rPr>
      </w:pPr>
    </w:p>
    <w:p w:rsidR="004141B7" w:rsidRPr="00C20758" w:rsidRDefault="004141B7" w:rsidP="00C20758">
      <w:pPr>
        <w:shd w:val="clear" w:color="auto" w:fill="FFFFFF"/>
        <w:tabs>
          <w:tab w:val="left" w:pos="0"/>
        </w:tabs>
        <w:ind w:right="-882"/>
        <w:jc w:val="both"/>
        <w:rPr>
          <w:rFonts w:ascii="Verdana" w:hAnsi="Verdana"/>
          <w:color w:val="000000"/>
        </w:rPr>
      </w:pPr>
      <w:r w:rsidRPr="00C20758">
        <w:rPr>
          <w:rFonts w:ascii="Verdana" w:hAnsi="Verdana"/>
          <w:color w:val="000000"/>
        </w:rPr>
        <w:t>Valor calculado do desconto, preenchido pelo PROPONENTE.</w:t>
      </w:r>
    </w:p>
    <w:p w:rsidR="004141B7" w:rsidRDefault="004141B7" w:rsidP="00C20758">
      <w:pPr>
        <w:shd w:val="clear" w:color="auto" w:fill="FFFFFF"/>
        <w:tabs>
          <w:tab w:val="left" w:pos="0"/>
        </w:tabs>
        <w:ind w:right="-882"/>
        <w:jc w:val="both"/>
        <w:rPr>
          <w:rFonts w:ascii="Verdana" w:hAnsi="Verdana"/>
          <w:color w:val="000000"/>
          <w:sz w:val="16"/>
          <w:szCs w:val="16"/>
        </w:rPr>
      </w:pPr>
    </w:p>
    <w:p w:rsidR="006B59D6" w:rsidRPr="00BC4EE8" w:rsidRDefault="006B59D6" w:rsidP="00C20758">
      <w:pPr>
        <w:shd w:val="clear" w:color="auto" w:fill="FFFFFF"/>
        <w:tabs>
          <w:tab w:val="left" w:pos="0"/>
        </w:tabs>
        <w:ind w:right="-882"/>
        <w:jc w:val="both"/>
        <w:rPr>
          <w:rFonts w:ascii="Verdana" w:hAnsi="Verdana"/>
          <w:color w:val="000000"/>
          <w:sz w:val="16"/>
          <w:szCs w:val="16"/>
        </w:rPr>
      </w:pPr>
    </w:p>
    <w:p w:rsidR="004141B7" w:rsidRPr="00C20758" w:rsidRDefault="009D5598" w:rsidP="00AF22B9">
      <w:pPr>
        <w:widowControl w:val="0"/>
        <w:numPr>
          <w:ilvl w:val="3"/>
          <w:numId w:val="1"/>
        </w:numPr>
        <w:shd w:val="clear" w:color="auto" w:fill="FFFFFF"/>
        <w:tabs>
          <w:tab w:val="clear" w:pos="3850"/>
          <w:tab w:val="left" w:pos="0"/>
          <w:tab w:val="left" w:pos="960"/>
          <w:tab w:val="num" w:pos="993"/>
          <w:tab w:val="left" w:pos="1134"/>
        </w:tabs>
        <w:ind w:right="-882"/>
        <w:jc w:val="both"/>
        <w:rPr>
          <w:rFonts w:ascii="Verdana" w:hAnsi="Verdana"/>
          <w:color w:val="000000"/>
        </w:rPr>
      </w:pPr>
      <w:r>
        <w:rPr>
          <w:rFonts w:ascii="Verdana" w:hAnsi="Verdana"/>
          <w:color w:val="000000"/>
        </w:rPr>
        <w:t>Custo Total Líquido (E</w:t>
      </w:r>
      <w:r w:rsidR="004141B7" w:rsidRPr="00C20758">
        <w:rPr>
          <w:rFonts w:ascii="Verdana" w:hAnsi="Verdana"/>
          <w:color w:val="000000"/>
        </w:rPr>
        <w:t>).</w:t>
      </w:r>
    </w:p>
    <w:p w:rsidR="004141B7" w:rsidRDefault="004141B7" w:rsidP="00C20758">
      <w:pPr>
        <w:shd w:val="clear" w:color="auto" w:fill="FFFFFF"/>
        <w:tabs>
          <w:tab w:val="left" w:pos="0"/>
          <w:tab w:val="left" w:pos="1440"/>
        </w:tabs>
        <w:ind w:right="-882"/>
        <w:jc w:val="both"/>
        <w:rPr>
          <w:rFonts w:ascii="Verdana" w:hAnsi="Verdana"/>
          <w:color w:val="000000"/>
          <w:sz w:val="16"/>
          <w:szCs w:val="16"/>
        </w:rPr>
      </w:pPr>
    </w:p>
    <w:p w:rsidR="006B59D6" w:rsidRPr="00BC4EE8" w:rsidRDefault="006B59D6" w:rsidP="00C20758">
      <w:pPr>
        <w:shd w:val="clear" w:color="auto" w:fill="FFFFFF"/>
        <w:tabs>
          <w:tab w:val="left" w:pos="0"/>
          <w:tab w:val="left" w:pos="1440"/>
        </w:tabs>
        <w:ind w:right="-882"/>
        <w:jc w:val="both"/>
        <w:rPr>
          <w:rFonts w:ascii="Verdana" w:hAnsi="Verdana"/>
          <w:color w:val="000000"/>
          <w:sz w:val="16"/>
          <w:szCs w:val="16"/>
        </w:rPr>
      </w:pPr>
    </w:p>
    <w:p w:rsidR="004141B7" w:rsidRPr="00BD34E7" w:rsidRDefault="004141B7" w:rsidP="00C20758">
      <w:pPr>
        <w:widowControl w:val="0"/>
        <w:numPr>
          <w:ilvl w:val="2"/>
          <w:numId w:val="1"/>
        </w:numPr>
        <w:shd w:val="clear" w:color="auto" w:fill="FFFFFF"/>
        <w:tabs>
          <w:tab w:val="left" w:pos="0"/>
          <w:tab w:val="left" w:pos="840"/>
        </w:tabs>
        <w:ind w:right="-882"/>
        <w:jc w:val="both"/>
        <w:rPr>
          <w:rFonts w:ascii="Verdana" w:hAnsi="Verdana"/>
          <w:b/>
          <w:bCs/>
          <w:color w:val="000000"/>
        </w:rPr>
      </w:pPr>
      <w:bookmarkStart w:id="4" w:name="_Ref147483881"/>
      <w:r w:rsidRPr="00C20758">
        <w:rPr>
          <w:rFonts w:ascii="Verdana" w:hAnsi="Verdana"/>
          <w:color w:val="000000"/>
        </w:rPr>
        <w:t>O percentual de desconto será de exclusiva e total responsabilidade do PROPONENTE.</w:t>
      </w:r>
      <w:bookmarkEnd w:id="4"/>
    </w:p>
    <w:p w:rsidR="00F32BB6" w:rsidRDefault="00F32BB6" w:rsidP="00BD34E7">
      <w:pPr>
        <w:pStyle w:val="PADRAO"/>
        <w:ind w:right="-702"/>
        <w:jc w:val="left"/>
        <w:rPr>
          <w:rFonts w:ascii="Verdana" w:hAnsi="Verdana"/>
          <w:b/>
          <w:color w:val="FF0000"/>
          <w:sz w:val="20"/>
          <w:szCs w:val="20"/>
        </w:rPr>
      </w:pPr>
    </w:p>
    <w:p w:rsidR="00236755" w:rsidRDefault="00236755" w:rsidP="006A7CFC">
      <w:pPr>
        <w:pStyle w:val="PADRAO"/>
        <w:ind w:right="-702"/>
        <w:jc w:val="left"/>
        <w:rPr>
          <w:rFonts w:ascii="Verdana" w:hAnsi="Verdana"/>
          <w:b/>
          <w:sz w:val="20"/>
          <w:szCs w:val="20"/>
          <w:u w:val="single"/>
        </w:rPr>
      </w:pPr>
    </w:p>
    <w:p w:rsidR="004141B7" w:rsidRPr="00B10128" w:rsidRDefault="004141B7" w:rsidP="00365C3C">
      <w:pPr>
        <w:widowControl w:val="0"/>
        <w:numPr>
          <w:ilvl w:val="1"/>
          <w:numId w:val="1"/>
        </w:numPr>
        <w:shd w:val="clear" w:color="auto" w:fill="FFFFFF"/>
        <w:tabs>
          <w:tab w:val="left" w:pos="0"/>
          <w:tab w:val="left" w:pos="600"/>
          <w:tab w:val="left" w:pos="900"/>
        </w:tabs>
        <w:ind w:right="-882"/>
        <w:jc w:val="both"/>
        <w:rPr>
          <w:rFonts w:ascii="Verdana" w:hAnsi="Verdana"/>
          <w:b/>
          <w:bCs/>
        </w:rPr>
      </w:pPr>
      <w:r w:rsidRPr="00B10128">
        <w:rPr>
          <w:rFonts w:ascii="Verdana" w:hAnsi="Verdana"/>
          <w:b/>
          <w:bCs/>
        </w:rPr>
        <w:t>ESTIMATIVA DE CUSTO.</w:t>
      </w:r>
    </w:p>
    <w:p w:rsidR="004141B7" w:rsidRPr="00B10128" w:rsidRDefault="004141B7" w:rsidP="00C20758">
      <w:pPr>
        <w:shd w:val="clear" w:color="auto" w:fill="FFFFFF"/>
        <w:tabs>
          <w:tab w:val="left" w:pos="0"/>
        </w:tabs>
        <w:ind w:right="-882"/>
        <w:jc w:val="both"/>
        <w:rPr>
          <w:rFonts w:ascii="Verdana" w:hAnsi="Verdana"/>
          <w:b/>
          <w:bCs/>
        </w:rPr>
      </w:pPr>
    </w:p>
    <w:p w:rsidR="00365C3C" w:rsidRPr="002B0984" w:rsidRDefault="00365C3C" w:rsidP="00365C3C">
      <w:pPr>
        <w:shd w:val="clear" w:color="auto" w:fill="FFFFFF"/>
        <w:tabs>
          <w:tab w:val="left" w:pos="0"/>
        </w:tabs>
        <w:ind w:right="-882"/>
        <w:jc w:val="both"/>
        <w:rPr>
          <w:rFonts w:ascii="Verdana" w:hAnsi="Verdana"/>
        </w:rPr>
      </w:pPr>
      <w:r w:rsidRPr="002B0984">
        <w:rPr>
          <w:rFonts w:ascii="Verdana" w:hAnsi="Verdana"/>
        </w:rPr>
        <w:t xml:space="preserve">A estimativa de gasto </w:t>
      </w:r>
      <w:r w:rsidRPr="002B0984">
        <w:rPr>
          <w:rFonts w:ascii="Verdana" w:hAnsi="Verdana"/>
          <w:bCs/>
        </w:rPr>
        <w:t>ano</w:t>
      </w:r>
      <w:r w:rsidRPr="002B0984">
        <w:rPr>
          <w:rFonts w:ascii="Verdana" w:hAnsi="Verdana"/>
        </w:rPr>
        <w:t xml:space="preserve"> tendo como referência de consumo da </w:t>
      </w:r>
      <w:r w:rsidR="005109F7" w:rsidRPr="002B0984">
        <w:rPr>
          <w:rFonts w:ascii="Verdana" w:hAnsi="Verdana"/>
        </w:rPr>
        <w:t xml:space="preserve">Tabela I.1 </w:t>
      </w:r>
      <w:r w:rsidRPr="002B0984">
        <w:rPr>
          <w:rFonts w:ascii="Verdana" w:hAnsi="Verdana"/>
        </w:rPr>
        <w:t xml:space="preserve">é de </w:t>
      </w:r>
      <w:r w:rsidR="002345EE" w:rsidRPr="002B0984">
        <w:rPr>
          <w:rFonts w:ascii="Verdana" w:hAnsi="Verdana"/>
          <w:b/>
          <w:bCs/>
        </w:rPr>
        <w:t xml:space="preserve">R$ </w:t>
      </w:r>
      <w:r w:rsidR="00E8457D">
        <w:rPr>
          <w:rFonts w:ascii="Verdana" w:hAnsi="Verdana"/>
          <w:b/>
          <w:bCs/>
        </w:rPr>
        <w:t>76</w:t>
      </w:r>
      <w:r w:rsidR="009E1B1A">
        <w:rPr>
          <w:rFonts w:ascii="Verdana" w:hAnsi="Verdana"/>
          <w:b/>
          <w:bCs/>
        </w:rPr>
        <w:t>.320</w:t>
      </w:r>
      <w:r w:rsidR="00E8457D">
        <w:rPr>
          <w:rFonts w:ascii="Verdana" w:hAnsi="Verdana"/>
          <w:b/>
          <w:bCs/>
        </w:rPr>
        <w:t>,00</w:t>
      </w:r>
      <w:r w:rsidRPr="002B0984">
        <w:rPr>
          <w:rFonts w:ascii="Verdana" w:hAnsi="Verdana"/>
          <w:bCs/>
        </w:rPr>
        <w:t xml:space="preserve"> (</w:t>
      </w:r>
      <w:r w:rsidR="009E1B1A">
        <w:rPr>
          <w:rFonts w:ascii="Verdana" w:hAnsi="Verdana"/>
          <w:bCs/>
        </w:rPr>
        <w:t xml:space="preserve">Setenta e seis mil </w:t>
      </w:r>
      <w:r w:rsidR="00E8457D">
        <w:rPr>
          <w:rFonts w:ascii="Verdana" w:hAnsi="Verdana"/>
          <w:bCs/>
        </w:rPr>
        <w:t>treze</w:t>
      </w:r>
      <w:r w:rsidR="009E1B1A">
        <w:rPr>
          <w:rFonts w:ascii="Verdana" w:hAnsi="Verdana"/>
          <w:bCs/>
        </w:rPr>
        <w:t>ntos e vinte</w:t>
      </w:r>
      <w:r w:rsidR="00E8457D">
        <w:rPr>
          <w:rFonts w:ascii="Verdana" w:hAnsi="Verdana"/>
          <w:bCs/>
        </w:rPr>
        <w:t xml:space="preserve"> reais</w:t>
      </w:r>
      <w:r w:rsidRPr="002B0984">
        <w:rPr>
          <w:rFonts w:ascii="Verdana" w:hAnsi="Verdana"/>
          <w:bCs/>
        </w:rPr>
        <w:t>)</w:t>
      </w:r>
      <w:r w:rsidRPr="002B0984">
        <w:rPr>
          <w:rFonts w:ascii="Verdana" w:hAnsi="Verdana"/>
        </w:rPr>
        <w:t>, vale salientar que este valor não garante que o mesmo será o valor da conta anual da UFF.</w:t>
      </w:r>
    </w:p>
    <w:p w:rsidR="00365C3C" w:rsidRPr="002B0984" w:rsidRDefault="00365C3C" w:rsidP="00365C3C">
      <w:pPr>
        <w:shd w:val="clear" w:color="auto" w:fill="FFFFFF"/>
        <w:tabs>
          <w:tab w:val="left" w:pos="0"/>
        </w:tabs>
        <w:ind w:right="-882"/>
        <w:jc w:val="both"/>
        <w:rPr>
          <w:rFonts w:ascii="Verdana" w:hAnsi="Verdana"/>
          <w:sz w:val="10"/>
          <w:szCs w:val="10"/>
        </w:rPr>
      </w:pPr>
    </w:p>
    <w:p w:rsidR="004141B7" w:rsidRPr="00B10128" w:rsidRDefault="00816EB6" w:rsidP="00C20758">
      <w:pPr>
        <w:shd w:val="clear" w:color="auto" w:fill="FFFFFF"/>
        <w:tabs>
          <w:tab w:val="left" w:pos="0"/>
        </w:tabs>
        <w:ind w:right="-882"/>
        <w:jc w:val="both"/>
        <w:rPr>
          <w:rFonts w:ascii="Verdana" w:hAnsi="Verdana"/>
        </w:rPr>
      </w:pPr>
      <w:r w:rsidRPr="002B0984">
        <w:rPr>
          <w:rFonts w:ascii="Verdana" w:hAnsi="Verdana"/>
        </w:rPr>
        <w:t>E</w:t>
      </w:r>
      <w:r w:rsidR="004141B7" w:rsidRPr="002B0984">
        <w:rPr>
          <w:rFonts w:ascii="Verdana" w:hAnsi="Verdana"/>
        </w:rPr>
        <w:t>sta estimat</w:t>
      </w:r>
      <w:r w:rsidRPr="002B0984">
        <w:rPr>
          <w:rFonts w:ascii="Verdana" w:hAnsi="Verdana"/>
        </w:rPr>
        <w:t>iva foi obtida usando como</w:t>
      </w:r>
      <w:r w:rsidR="004141B7" w:rsidRPr="002B0984">
        <w:rPr>
          <w:rFonts w:ascii="Verdana" w:hAnsi="Verdana"/>
        </w:rPr>
        <w:t xml:space="preserve"> valor médio da interface de comunicação de dados com disponibilidade não inferior a 1</w:t>
      </w:r>
      <w:r w:rsidR="00365C3C" w:rsidRPr="002B0984">
        <w:rPr>
          <w:rFonts w:ascii="Verdana" w:hAnsi="Verdana"/>
        </w:rPr>
        <w:t xml:space="preserve"> Gigabyte </w:t>
      </w:r>
      <w:r w:rsidRPr="002B0984">
        <w:rPr>
          <w:rFonts w:ascii="Verdana" w:hAnsi="Verdana"/>
        </w:rPr>
        <w:t xml:space="preserve">o preço unitário </w:t>
      </w:r>
      <w:r w:rsidR="009E1B1A">
        <w:rPr>
          <w:rFonts w:ascii="Verdana" w:hAnsi="Verdana"/>
        </w:rPr>
        <w:t>por mês de R$ 53</w:t>
      </w:r>
      <w:r w:rsidR="00365C3C" w:rsidRPr="002B0984">
        <w:rPr>
          <w:rFonts w:ascii="Verdana" w:hAnsi="Verdana"/>
        </w:rPr>
        <w:t>,00</w:t>
      </w:r>
      <w:r w:rsidR="009E1B1A">
        <w:rPr>
          <w:rFonts w:ascii="Verdana" w:hAnsi="Verdana"/>
        </w:rPr>
        <w:t xml:space="preserve"> (preço obtido a partir da media do preço apresentado pelas quatro operadoras do serviço em seu website)</w:t>
      </w:r>
      <w:r w:rsidR="00365C3C" w:rsidRPr="002B0984">
        <w:rPr>
          <w:rFonts w:ascii="Verdana" w:hAnsi="Verdana"/>
        </w:rPr>
        <w:t>.</w:t>
      </w:r>
    </w:p>
    <w:p w:rsidR="00365C3C" w:rsidRPr="00B10128" w:rsidRDefault="00365C3C" w:rsidP="00C20758">
      <w:pPr>
        <w:shd w:val="clear" w:color="auto" w:fill="FFFFFF"/>
        <w:tabs>
          <w:tab w:val="left" w:pos="0"/>
        </w:tabs>
        <w:ind w:right="-882"/>
        <w:jc w:val="both"/>
        <w:rPr>
          <w:rFonts w:ascii="Verdana" w:hAnsi="Verdana"/>
        </w:rPr>
      </w:pPr>
    </w:p>
    <w:p w:rsidR="004141B7" w:rsidRPr="00C20758" w:rsidRDefault="004141B7" w:rsidP="00C20758">
      <w:pPr>
        <w:pStyle w:val="Corpodetexto"/>
        <w:tabs>
          <w:tab w:val="left" w:pos="0"/>
        </w:tabs>
        <w:ind w:right="-882"/>
        <w:rPr>
          <w:rFonts w:ascii="Verdana" w:hAnsi="Verdana"/>
          <w:sz w:val="20"/>
        </w:rPr>
      </w:pPr>
    </w:p>
    <w:p w:rsidR="004141B7" w:rsidRPr="00C445B8" w:rsidRDefault="001859E2" w:rsidP="00C20758">
      <w:pPr>
        <w:pStyle w:val="Recuodecorpodetexto"/>
        <w:tabs>
          <w:tab w:val="left" w:pos="0"/>
        </w:tabs>
        <w:ind w:right="-882"/>
        <w:rPr>
          <w:rFonts w:ascii="Verdana" w:hAnsi="Verdana"/>
          <w:sz w:val="20"/>
          <w:u w:val="single"/>
          <w14:shadow w14:blurRad="50800" w14:dist="38100" w14:dir="2700000" w14:sx="100000" w14:sy="100000" w14:kx="0" w14:ky="0" w14:algn="tl">
            <w14:srgbClr w14:val="000000">
              <w14:alpha w14:val="60000"/>
            </w14:srgbClr>
          </w14:shadow>
        </w:rPr>
      </w:pPr>
      <w:r w:rsidRPr="00C445B8">
        <w:rPr>
          <w:rFonts w:ascii="Verdana" w:hAnsi="Verdana"/>
          <w:sz w:val="20"/>
          <w:u w:val="single"/>
          <w14:shadow w14:blurRad="50800" w14:dist="38100" w14:dir="2700000" w14:sx="100000" w14:sy="100000" w14:kx="0" w14:ky="0" w14:algn="tl">
            <w14:srgbClr w14:val="000000">
              <w14:alpha w14:val="60000"/>
            </w14:srgbClr>
          </w14:shadow>
        </w:rPr>
        <w:t>II</w:t>
      </w:r>
      <w:r w:rsidR="004141B7" w:rsidRPr="00C445B8">
        <w:rPr>
          <w:rFonts w:ascii="Verdana" w:hAnsi="Verdana"/>
          <w:sz w:val="20"/>
          <w:u w:val="single"/>
          <w14:shadow w14:blurRad="50800" w14:dist="38100" w14:dir="2700000" w14:sx="100000" w14:sy="100000" w14:kx="0" w14:ky="0" w14:algn="tl">
            <w14:srgbClr w14:val="000000">
              <w14:alpha w14:val="60000"/>
            </w14:srgbClr>
          </w14:shadow>
        </w:rPr>
        <w:t xml:space="preserve"> – OUTRAS CONSIDERAÇÕES</w:t>
      </w:r>
    </w:p>
    <w:p w:rsidR="001D7913" w:rsidRPr="00C445B8" w:rsidRDefault="001D7913" w:rsidP="00C20758">
      <w:pPr>
        <w:pStyle w:val="Recuodecorpodetexto"/>
        <w:tabs>
          <w:tab w:val="left" w:pos="0"/>
        </w:tabs>
        <w:ind w:right="-882"/>
        <w:rPr>
          <w:rFonts w:ascii="Verdana" w:hAnsi="Verdana"/>
          <w:sz w:val="20"/>
          <w:u w:val="single"/>
          <w14:shadow w14:blurRad="50800" w14:dist="38100" w14:dir="2700000" w14:sx="100000" w14:sy="100000" w14:kx="0" w14:ky="0" w14:algn="tl">
            <w14:srgbClr w14:val="000000">
              <w14:alpha w14:val="60000"/>
            </w14:srgbClr>
          </w14:shadow>
        </w:rPr>
      </w:pPr>
    </w:p>
    <w:p w:rsidR="004141B7" w:rsidRDefault="00C27813" w:rsidP="00C20758">
      <w:pPr>
        <w:pStyle w:val="Recuodecorpodetexto"/>
        <w:tabs>
          <w:tab w:val="left" w:pos="0"/>
        </w:tabs>
        <w:ind w:right="-882"/>
        <w:rPr>
          <w:rFonts w:ascii="Verdana" w:hAnsi="Verdana"/>
          <w:b w:val="0"/>
          <w:sz w:val="20"/>
        </w:rPr>
      </w:pPr>
      <w:r>
        <w:rPr>
          <w:rFonts w:ascii="Verdana" w:hAnsi="Verdana"/>
          <w:sz w:val="20"/>
        </w:rPr>
        <w:t>II</w:t>
      </w:r>
      <w:r w:rsidR="004141B7" w:rsidRPr="001D7913">
        <w:rPr>
          <w:rFonts w:ascii="Verdana" w:hAnsi="Verdana"/>
          <w:sz w:val="20"/>
        </w:rPr>
        <w:t>.1</w:t>
      </w:r>
      <w:r w:rsidR="004141B7" w:rsidRPr="00C20758">
        <w:rPr>
          <w:rFonts w:ascii="Verdana" w:hAnsi="Verdana"/>
          <w:b w:val="0"/>
          <w:sz w:val="20"/>
        </w:rPr>
        <w:t xml:space="preserve"> -</w:t>
      </w:r>
      <w:r w:rsidR="004141B7" w:rsidRPr="00C20758">
        <w:rPr>
          <w:rFonts w:ascii="Verdana" w:hAnsi="Verdana"/>
          <w:sz w:val="20"/>
        </w:rPr>
        <w:t xml:space="preserve"> </w:t>
      </w:r>
      <w:r w:rsidR="004141B7" w:rsidRPr="00C20758">
        <w:rPr>
          <w:rFonts w:ascii="Verdana" w:hAnsi="Verdana"/>
          <w:b w:val="0"/>
          <w:sz w:val="20"/>
        </w:rPr>
        <w:t>Caso haja a introdução de novas tecnologias, a prestadora de serviços de telecomunicações deverá garantir que tais modificações se forem implantadas, não comprometam o funcionamento do serviço e sejam compatíveis com o sistema instalado;</w:t>
      </w:r>
    </w:p>
    <w:p w:rsidR="001D7913" w:rsidRPr="00C20758" w:rsidRDefault="001D7913" w:rsidP="00C20758">
      <w:pPr>
        <w:pStyle w:val="Recuodecorpodetexto"/>
        <w:tabs>
          <w:tab w:val="left" w:pos="0"/>
        </w:tabs>
        <w:ind w:right="-882"/>
        <w:rPr>
          <w:rFonts w:ascii="Verdana" w:hAnsi="Verdana"/>
          <w:b w:val="0"/>
          <w:sz w:val="20"/>
        </w:rPr>
      </w:pPr>
    </w:p>
    <w:p w:rsidR="004141B7" w:rsidRDefault="00C27813" w:rsidP="00C20758">
      <w:pPr>
        <w:pStyle w:val="Recuodecorpodetexto"/>
        <w:tabs>
          <w:tab w:val="left" w:pos="0"/>
        </w:tabs>
        <w:ind w:right="-882"/>
        <w:rPr>
          <w:rFonts w:ascii="Verdana" w:hAnsi="Verdana"/>
          <w:b w:val="0"/>
          <w:sz w:val="20"/>
        </w:rPr>
      </w:pPr>
      <w:r>
        <w:rPr>
          <w:rFonts w:ascii="Verdana" w:hAnsi="Verdana"/>
          <w:sz w:val="20"/>
        </w:rPr>
        <w:t>II.2</w:t>
      </w:r>
      <w:r w:rsidR="004141B7" w:rsidRPr="00C20758">
        <w:rPr>
          <w:rFonts w:ascii="Verdana" w:hAnsi="Verdana"/>
          <w:b w:val="0"/>
          <w:sz w:val="20"/>
        </w:rPr>
        <w:t xml:space="preserve"> - As solicitações para manutenção e reparo da solução de telecomunicações ora licitados, conforme Resolução nº. 30 da ANATEL, de 29 de junho de 1998 e seu ANEXO (PGMQ), deverão ser atendidas em até 08 (oito) horas a partir do registro do chamado para manutenção pelas entidades e órgãos, em até 98% dos casos, a partir de 31/12/2005.</w:t>
      </w:r>
    </w:p>
    <w:p w:rsidR="001D7913" w:rsidRPr="00C20758" w:rsidRDefault="001D7913" w:rsidP="00C20758">
      <w:pPr>
        <w:pStyle w:val="Recuodecorpodetexto"/>
        <w:tabs>
          <w:tab w:val="left" w:pos="0"/>
        </w:tabs>
        <w:ind w:right="-882"/>
        <w:rPr>
          <w:rFonts w:ascii="Verdana" w:hAnsi="Verdana"/>
          <w:b w:val="0"/>
          <w:sz w:val="20"/>
        </w:rPr>
      </w:pPr>
    </w:p>
    <w:p w:rsidR="004141B7" w:rsidRDefault="00C27813" w:rsidP="00C27813">
      <w:pPr>
        <w:pStyle w:val="Recuodecorpodetexto"/>
        <w:tabs>
          <w:tab w:val="left" w:pos="426"/>
        </w:tabs>
        <w:ind w:left="426" w:right="-882"/>
        <w:rPr>
          <w:rFonts w:ascii="Verdana" w:hAnsi="Verdana"/>
          <w:b w:val="0"/>
          <w:sz w:val="20"/>
        </w:rPr>
      </w:pPr>
      <w:r>
        <w:rPr>
          <w:rFonts w:ascii="Verdana" w:hAnsi="Verdana"/>
          <w:sz w:val="20"/>
        </w:rPr>
        <w:t>II.2.1</w:t>
      </w:r>
      <w:r w:rsidR="004141B7" w:rsidRPr="00C20758">
        <w:rPr>
          <w:rFonts w:ascii="Verdana" w:hAnsi="Verdana"/>
          <w:b w:val="0"/>
          <w:sz w:val="20"/>
        </w:rPr>
        <w:t xml:space="preserve"> – Em nenhum caso, o atendimento deverá se dar em mais de 24 horas, contadas a partir de sua solicitação. (Resolução nº. 30 da ANATEL, de 29 de junho de 1998 e seu ANEXO PGMQ).</w:t>
      </w:r>
    </w:p>
    <w:p w:rsidR="001D7913" w:rsidRPr="00C20758" w:rsidRDefault="001D7913" w:rsidP="00C20758">
      <w:pPr>
        <w:pStyle w:val="Recuodecorpodetexto"/>
        <w:tabs>
          <w:tab w:val="left" w:pos="0"/>
        </w:tabs>
        <w:ind w:right="-882"/>
        <w:rPr>
          <w:rFonts w:ascii="Verdana" w:hAnsi="Verdana"/>
          <w:b w:val="0"/>
          <w:sz w:val="20"/>
        </w:rPr>
      </w:pPr>
    </w:p>
    <w:p w:rsidR="004141B7" w:rsidRDefault="00C27813" w:rsidP="00C20758">
      <w:pPr>
        <w:pStyle w:val="Recuodecorpodetexto"/>
        <w:tabs>
          <w:tab w:val="left" w:pos="0"/>
        </w:tabs>
        <w:ind w:right="-882"/>
        <w:rPr>
          <w:rFonts w:ascii="Verdana" w:hAnsi="Verdana"/>
          <w:b w:val="0"/>
          <w:sz w:val="20"/>
        </w:rPr>
      </w:pPr>
      <w:r>
        <w:rPr>
          <w:rFonts w:ascii="Verdana" w:hAnsi="Verdana"/>
          <w:sz w:val="20"/>
        </w:rPr>
        <w:t>II.3</w:t>
      </w:r>
      <w:r w:rsidR="004141B7" w:rsidRPr="00C20758">
        <w:rPr>
          <w:rFonts w:ascii="Verdana" w:hAnsi="Verdana"/>
          <w:b w:val="0"/>
          <w:sz w:val="20"/>
        </w:rPr>
        <w:t xml:space="preserve"> - O atendimento das solicitações de reparo, de usuários que são prestadores de serviços de utilidade pública, como Brigada de Bombeiros, Segurança e Instituições de Saúde, deverá se dar em até 02 horas, contadas a partir de sua solicitação, em 98% dos casos, a partir de 31/12/1999.</w:t>
      </w:r>
    </w:p>
    <w:p w:rsidR="001D7913" w:rsidRPr="00C20758" w:rsidRDefault="001D7913" w:rsidP="00C20758">
      <w:pPr>
        <w:pStyle w:val="Recuodecorpodetexto"/>
        <w:tabs>
          <w:tab w:val="left" w:pos="0"/>
        </w:tabs>
        <w:ind w:right="-882"/>
        <w:rPr>
          <w:rFonts w:ascii="Verdana" w:hAnsi="Verdana"/>
          <w:b w:val="0"/>
          <w:sz w:val="20"/>
        </w:rPr>
      </w:pPr>
    </w:p>
    <w:p w:rsidR="004141B7" w:rsidRDefault="00C27813" w:rsidP="00C20758">
      <w:pPr>
        <w:pStyle w:val="Recuodecorpodetexto"/>
        <w:tabs>
          <w:tab w:val="left" w:pos="0"/>
        </w:tabs>
        <w:ind w:right="-882"/>
        <w:rPr>
          <w:rFonts w:ascii="Verdana" w:hAnsi="Verdana"/>
          <w:b w:val="0"/>
          <w:sz w:val="20"/>
        </w:rPr>
      </w:pPr>
      <w:r>
        <w:rPr>
          <w:rFonts w:ascii="Verdana" w:hAnsi="Verdana"/>
          <w:sz w:val="20"/>
        </w:rPr>
        <w:t>II.4</w:t>
      </w:r>
      <w:r w:rsidR="004141B7" w:rsidRPr="00C20758">
        <w:rPr>
          <w:rFonts w:ascii="Verdana" w:hAnsi="Verdana"/>
          <w:b w:val="0"/>
          <w:sz w:val="20"/>
        </w:rPr>
        <w:t xml:space="preserve"> - Em nenhum caso, o atendimento deverá se dar em mais de 06 horas, contadas a partir de sua solicitação. </w:t>
      </w:r>
    </w:p>
    <w:p w:rsidR="00063415" w:rsidRDefault="00063415" w:rsidP="00C20758">
      <w:pPr>
        <w:pStyle w:val="Recuodecorpodetexto"/>
        <w:tabs>
          <w:tab w:val="left" w:pos="0"/>
        </w:tabs>
        <w:ind w:right="-882"/>
        <w:rPr>
          <w:rFonts w:ascii="Verdana" w:hAnsi="Verdana"/>
          <w:b w:val="0"/>
          <w:sz w:val="20"/>
        </w:rPr>
      </w:pPr>
    </w:p>
    <w:p w:rsidR="00B14D85" w:rsidRDefault="00B14D85"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Default="006B59D6" w:rsidP="00C20758">
      <w:pPr>
        <w:pStyle w:val="Recuodecorpodetexto"/>
        <w:tabs>
          <w:tab w:val="left" w:pos="0"/>
        </w:tabs>
        <w:ind w:right="-882"/>
        <w:rPr>
          <w:rFonts w:ascii="Verdana" w:hAnsi="Verdana"/>
          <w:b w:val="0"/>
          <w:sz w:val="20"/>
        </w:rPr>
      </w:pPr>
    </w:p>
    <w:p w:rsidR="006B59D6" w:rsidRPr="009B2D77" w:rsidRDefault="006B59D6" w:rsidP="00C20758">
      <w:pPr>
        <w:pStyle w:val="Recuodecorpodetexto"/>
        <w:tabs>
          <w:tab w:val="left" w:pos="0"/>
        </w:tabs>
        <w:ind w:right="-882"/>
        <w:rPr>
          <w:rFonts w:ascii="Verdana" w:hAnsi="Verdana"/>
          <w:b w:val="0"/>
          <w:sz w:val="10"/>
          <w:szCs w:val="10"/>
        </w:rPr>
      </w:pPr>
    </w:p>
    <w:p w:rsidR="00160B37" w:rsidRPr="009B2D77" w:rsidRDefault="00160B37" w:rsidP="00160B37">
      <w:pPr>
        <w:pStyle w:val="PADRAO"/>
        <w:ind w:right="-702"/>
        <w:jc w:val="left"/>
        <w:rPr>
          <w:rFonts w:ascii="Verdana" w:hAnsi="Verdana"/>
          <w:b/>
          <w:sz w:val="20"/>
          <w:szCs w:val="20"/>
          <w:u w:val="single"/>
        </w:rPr>
      </w:pPr>
      <w:r w:rsidRPr="009B2D77">
        <w:rPr>
          <w:rFonts w:ascii="Verdana" w:hAnsi="Verdana"/>
          <w:b/>
          <w:sz w:val="20"/>
          <w:szCs w:val="20"/>
          <w:u w:val="single"/>
        </w:rPr>
        <w:t xml:space="preserve">PLANILHA DE FORMAÇÃO DE PREÇOS DE </w:t>
      </w:r>
      <w:r>
        <w:rPr>
          <w:rFonts w:ascii="Verdana" w:hAnsi="Verdana"/>
          <w:b/>
          <w:sz w:val="20"/>
          <w:szCs w:val="20"/>
          <w:u w:val="single"/>
        </w:rPr>
        <w:t>TRANSMISSÃO DE DADOS 3G</w:t>
      </w:r>
    </w:p>
    <w:p w:rsidR="00160B37" w:rsidRPr="009B2D77" w:rsidRDefault="00160B37" w:rsidP="00160B37">
      <w:pPr>
        <w:widowControl w:val="0"/>
        <w:shd w:val="clear" w:color="auto" w:fill="FFFFFF"/>
        <w:tabs>
          <w:tab w:val="left" w:pos="840"/>
        </w:tabs>
        <w:ind w:right="-882"/>
        <w:jc w:val="both"/>
        <w:rPr>
          <w:rFonts w:ascii="Verdana" w:hAnsi="Verdana"/>
          <w:sz w:val="10"/>
          <w:szCs w:val="10"/>
        </w:rPr>
      </w:pPr>
    </w:p>
    <w:tbl>
      <w:tblPr>
        <w:tblW w:w="9889" w:type="dxa"/>
        <w:tblLayout w:type="fixed"/>
        <w:tblLook w:val="0000" w:firstRow="0" w:lastRow="0" w:firstColumn="0" w:lastColumn="0" w:noHBand="0" w:noVBand="0"/>
      </w:tblPr>
      <w:tblGrid>
        <w:gridCol w:w="1249"/>
        <w:gridCol w:w="1249"/>
        <w:gridCol w:w="1249"/>
        <w:gridCol w:w="1249"/>
        <w:gridCol w:w="1505"/>
        <w:gridCol w:w="1720"/>
        <w:gridCol w:w="1668"/>
      </w:tblGrid>
      <w:tr w:rsidR="00063415" w:rsidRPr="001824EC" w:rsidTr="00063415">
        <w:trPr>
          <w:gridAfter w:val="1"/>
          <w:wAfter w:w="1668" w:type="dxa"/>
          <w:cantSplit/>
          <w:trHeight w:val="1094"/>
          <w:tblHeader/>
        </w:trPr>
        <w:tc>
          <w:tcPr>
            <w:tcW w:w="1249" w:type="dxa"/>
            <w:tcBorders>
              <w:top w:val="single" w:sz="8" w:space="0" w:color="000000"/>
              <w:left w:val="single" w:sz="8" w:space="0" w:color="000000"/>
              <w:bottom w:val="single" w:sz="8" w:space="0" w:color="000000"/>
              <w:right w:val="nil"/>
            </w:tcBorders>
          </w:tcPr>
          <w:p w:rsidR="00063415" w:rsidRPr="001824EC" w:rsidRDefault="00063415" w:rsidP="00063415">
            <w:pPr>
              <w:shd w:val="clear" w:color="auto" w:fill="FFFFFF"/>
              <w:tabs>
                <w:tab w:val="left" w:pos="0"/>
              </w:tabs>
              <w:snapToGrid w:val="0"/>
              <w:ind w:right="-97"/>
              <w:jc w:val="center"/>
              <w:rPr>
                <w:rFonts w:ascii="Verdana" w:hAnsi="Verdana"/>
                <w:bCs/>
                <w:color w:val="000000"/>
                <w:sz w:val="18"/>
                <w:szCs w:val="18"/>
              </w:rPr>
            </w:pPr>
          </w:p>
          <w:p w:rsidR="00063415" w:rsidRPr="001824EC" w:rsidRDefault="00063415" w:rsidP="00063415">
            <w:pPr>
              <w:shd w:val="clear" w:color="auto" w:fill="FFFFFF"/>
              <w:tabs>
                <w:tab w:val="left" w:pos="-180"/>
              </w:tabs>
              <w:snapToGrid w:val="0"/>
              <w:ind w:left="-180" w:right="-97"/>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ind w:right="-97"/>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ind w:right="-97"/>
              <w:jc w:val="center"/>
              <w:rPr>
                <w:rFonts w:ascii="Verdana" w:hAnsi="Verdana"/>
                <w:bCs/>
                <w:color w:val="000000"/>
                <w:sz w:val="18"/>
                <w:szCs w:val="18"/>
              </w:rPr>
            </w:pPr>
            <w:r w:rsidRPr="001824EC">
              <w:rPr>
                <w:rFonts w:ascii="Verdana" w:hAnsi="Verdana"/>
                <w:bCs/>
                <w:color w:val="000000"/>
                <w:sz w:val="18"/>
                <w:szCs w:val="18"/>
              </w:rPr>
              <w:t>Descrição</w:t>
            </w:r>
          </w:p>
        </w:tc>
        <w:tc>
          <w:tcPr>
            <w:tcW w:w="1249" w:type="dxa"/>
            <w:tcBorders>
              <w:top w:val="single" w:sz="8" w:space="0" w:color="000000"/>
              <w:left w:val="single" w:sz="8" w:space="0" w:color="000000"/>
              <w:bottom w:val="single" w:sz="8" w:space="0" w:color="000000"/>
              <w:right w:val="nil"/>
            </w:tcBorders>
          </w:tcPr>
          <w:p w:rsidR="00063415" w:rsidRPr="001824EC" w:rsidRDefault="00063415" w:rsidP="00063415">
            <w:pPr>
              <w:shd w:val="clear" w:color="auto" w:fill="FFFFFF"/>
              <w:tabs>
                <w:tab w:val="left" w:pos="0"/>
              </w:tabs>
              <w:snapToGrid w:val="0"/>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jc w:val="center"/>
              <w:rPr>
                <w:rFonts w:ascii="Verdana" w:hAnsi="Verdana"/>
                <w:bCs/>
                <w:color w:val="000000"/>
                <w:sz w:val="18"/>
                <w:szCs w:val="18"/>
              </w:rPr>
            </w:pPr>
            <w:proofErr w:type="spellStart"/>
            <w:r w:rsidRPr="001824EC">
              <w:rPr>
                <w:rFonts w:ascii="Verdana" w:hAnsi="Verdana"/>
                <w:bCs/>
                <w:color w:val="000000"/>
                <w:sz w:val="18"/>
                <w:szCs w:val="18"/>
              </w:rPr>
              <w:t>Qtde</w:t>
            </w:r>
            <w:proofErr w:type="spellEnd"/>
            <w:r w:rsidRPr="001824EC">
              <w:rPr>
                <w:rFonts w:ascii="Verdana" w:hAnsi="Verdana"/>
                <w:bCs/>
                <w:color w:val="000000"/>
                <w:sz w:val="18"/>
                <w:szCs w:val="18"/>
              </w:rPr>
              <w:t xml:space="preserve"> Anual Estimada</w:t>
            </w:r>
          </w:p>
          <w:p w:rsidR="00063415" w:rsidRPr="001824EC" w:rsidRDefault="00063415" w:rsidP="00063415">
            <w:pPr>
              <w:shd w:val="clear" w:color="auto" w:fill="FFFFFF"/>
              <w:tabs>
                <w:tab w:val="left" w:pos="0"/>
              </w:tabs>
              <w:jc w:val="center"/>
              <w:rPr>
                <w:rFonts w:ascii="Verdana" w:hAnsi="Verdana"/>
                <w:bCs/>
                <w:color w:val="000000"/>
                <w:sz w:val="18"/>
                <w:szCs w:val="18"/>
              </w:rPr>
            </w:pPr>
            <w:r w:rsidRPr="001824EC">
              <w:rPr>
                <w:rFonts w:ascii="Verdana" w:hAnsi="Verdana"/>
                <w:bCs/>
                <w:color w:val="000000"/>
                <w:sz w:val="18"/>
                <w:szCs w:val="18"/>
              </w:rPr>
              <w:t>(A)</w:t>
            </w:r>
          </w:p>
        </w:tc>
        <w:tc>
          <w:tcPr>
            <w:tcW w:w="1249" w:type="dxa"/>
            <w:tcBorders>
              <w:top w:val="single" w:sz="8" w:space="0" w:color="000000"/>
              <w:left w:val="single" w:sz="8" w:space="0" w:color="000000"/>
              <w:bottom w:val="single" w:sz="8" w:space="0" w:color="000000"/>
              <w:right w:val="nil"/>
            </w:tcBorders>
          </w:tcPr>
          <w:p w:rsidR="00063415" w:rsidRPr="001824EC" w:rsidRDefault="00063415" w:rsidP="00063415">
            <w:pPr>
              <w:shd w:val="clear" w:color="auto" w:fill="FFFFFF"/>
              <w:tabs>
                <w:tab w:val="left" w:pos="0"/>
              </w:tabs>
              <w:snapToGrid w:val="0"/>
              <w:ind w:right="-44"/>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ind w:right="-44"/>
              <w:jc w:val="center"/>
              <w:rPr>
                <w:rFonts w:ascii="Verdana" w:hAnsi="Verdana"/>
                <w:bCs/>
                <w:color w:val="000000"/>
                <w:sz w:val="18"/>
                <w:szCs w:val="18"/>
              </w:rPr>
            </w:pPr>
            <w:r w:rsidRPr="001824EC">
              <w:rPr>
                <w:rFonts w:ascii="Verdana" w:hAnsi="Verdana"/>
                <w:bCs/>
                <w:color w:val="000000"/>
                <w:sz w:val="18"/>
                <w:szCs w:val="18"/>
              </w:rPr>
              <w:t>Valor Unitário</w:t>
            </w:r>
          </w:p>
          <w:p w:rsidR="00063415" w:rsidRPr="001824EC" w:rsidRDefault="00063415" w:rsidP="00063415">
            <w:pPr>
              <w:shd w:val="clear" w:color="auto" w:fill="FFFFFF"/>
              <w:tabs>
                <w:tab w:val="left" w:pos="0"/>
              </w:tabs>
              <w:ind w:right="-44"/>
              <w:jc w:val="center"/>
              <w:rPr>
                <w:rFonts w:ascii="Verdana" w:hAnsi="Verdana"/>
                <w:bCs/>
                <w:color w:val="000000"/>
                <w:sz w:val="18"/>
                <w:szCs w:val="18"/>
              </w:rPr>
            </w:pPr>
            <w:r w:rsidRPr="001824EC">
              <w:rPr>
                <w:rFonts w:ascii="Verdana" w:hAnsi="Verdana"/>
                <w:bCs/>
                <w:color w:val="000000"/>
                <w:sz w:val="18"/>
                <w:szCs w:val="18"/>
              </w:rPr>
              <w:t>(B)</w:t>
            </w:r>
          </w:p>
        </w:tc>
        <w:tc>
          <w:tcPr>
            <w:tcW w:w="1249" w:type="dxa"/>
            <w:tcBorders>
              <w:top w:val="single" w:sz="8" w:space="0" w:color="000000"/>
              <w:left w:val="single" w:sz="8" w:space="0" w:color="000000"/>
              <w:bottom w:val="single" w:sz="8" w:space="0" w:color="000000"/>
              <w:right w:val="nil"/>
            </w:tcBorders>
          </w:tcPr>
          <w:p w:rsidR="00063415" w:rsidRPr="001824EC" w:rsidRDefault="00063415" w:rsidP="00063415">
            <w:pPr>
              <w:shd w:val="clear" w:color="auto" w:fill="FFFFFF"/>
              <w:tabs>
                <w:tab w:val="left" w:pos="0"/>
              </w:tabs>
              <w:snapToGrid w:val="0"/>
              <w:ind w:right="-17"/>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ind w:right="-17"/>
              <w:jc w:val="center"/>
              <w:rPr>
                <w:rFonts w:ascii="Verdana" w:hAnsi="Verdana"/>
                <w:bCs/>
                <w:color w:val="000000"/>
                <w:sz w:val="18"/>
                <w:szCs w:val="18"/>
              </w:rPr>
            </w:pPr>
            <w:r w:rsidRPr="001824EC">
              <w:rPr>
                <w:rFonts w:ascii="Verdana" w:hAnsi="Verdana"/>
                <w:bCs/>
                <w:color w:val="000000"/>
                <w:sz w:val="18"/>
                <w:szCs w:val="18"/>
              </w:rPr>
              <w:t>Percentual de Desconto</w:t>
            </w:r>
          </w:p>
          <w:p w:rsidR="00063415" w:rsidRPr="001824EC" w:rsidRDefault="00063415" w:rsidP="00063415">
            <w:pPr>
              <w:shd w:val="clear" w:color="auto" w:fill="FFFFFF"/>
              <w:tabs>
                <w:tab w:val="left" w:pos="0"/>
              </w:tabs>
              <w:ind w:right="-17"/>
              <w:jc w:val="center"/>
              <w:rPr>
                <w:rFonts w:ascii="Verdana" w:hAnsi="Verdana"/>
                <w:bCs/>
                <w:color w:val="000000"/>
                <w:sz w:val="18"/>
                <w:szCs w:val="18"/>
              </w:rPr>
            </w:pPr>
            <w:r>
              <w:rPr>
                <w:rFonts w:ascii="Verdana" w:hAnsi="Verdana"/>
                <w:bCs/>
                <w:color w:val="000000"/>
                <w:sz w:val="18"/>
                <w:szCs w:val="18"/>
              </w:rPr>
              <w:t>(C</w:t>
            </w:r>
            <w:r w:rsidRPr="001824EC">
              <w:rPr>
                <w:rFonts w:ascii="Verdana" w:hAnsi="Verdana"/>
                <w:bCs/>
                <w:color w:val="000000"/>
                <w:sz w:val="18"/>
                <w:szCs w:val="18"/>
              </w:rPr>
              <w:t>)</w:t>
            </w:r>
          </w:p>
        </w:tc>
        <w:tc>
          <w:tcPr>
            <w:tcW w:w="1505" w:type="dxa"/>
            <w:tcBorders>
              <w:top w:val="single" w:sz="8" w:space="0" w:color="000000"/>
              <w:left w:val="single" w:sz="8" w:space="0" w:color="000000"/>
              <w:bottom w:val="single" w:sz="8" w:space="0" w:color="000000"/>
              <w:right w:val="single" w:sz="4" w:space="0" w:color="auto"/>
            </w:tcBorders>
          </w:tcPr>
          <w:p w:rsidR="00063415" w:rsidRPr="001824EC" w:rsidRDefault="00063415" w:rsidP="00063415">
            <w:pPr>
              <w:shd w:val="clear" w:color="auto" w:fill="FFFFFF"/>
              <w:tabs>
                <w:tab w:val="left" w:pos="0"/>
              </w:tabs>
              <w:snapToGrid w:val="0"/>
              <w:ind w:right="-59"/>
              <w:jc w:val="center"/>
              <w:rPr>
                <w:rFonts w:ascii="Verdana" w:hAnsi="Verdana"/>
                <w:bCs/>
                <w:color w:val="000000"/>
                <w:sz w:val="18"/>
                <w:szCs w:val="18"/>
              </w:rPr>
            </w:pPr>
            <w:r w:rsidRPr="001824EC">
              <w:rPr>
                <w:rFonts w:ascii="Verdana" w:hAnsi="Verdana"/>
                <w:bCs/>
                <w:color w:val="000000"/>
                <w:sz w:val="18"/>
                <w:szCs w:val="18"/>
              </w:rPr>
              <w:t>Valor Unitário Inicial com Desconto</w:t>
            </w:r>
          </w:p>
          <w:p w:rsidR="00063415" w:rsidRPr="001824EC" w:rsidRDefault="00063415" w:rsidP="00063415">
            <w:pPr>
              <w:shd w:val="clear" w:color="auto" w:fill="FFFFFF"/>
              <w:tabs>
                <w:tab w:val="left" w:pos="0"/>
              </w:tabs>
              <w:ind w:right="-59"/>
              <w:jc w:val="center"/>
              <w:rPr>
                <w:rFonts w:ascii="Verdana" w:hAnsi="Verdana"/>
                <w:bCs/>
                <w:color w:val="000000"/>
                <w:sz w:val="18"/>
                <w:szCs w:val="18"/>
              </w:rPr>
            </w:pPr>
            <w:r>
              <w:rPr>
                <w:rFonts w:ascii="Verdana" w:hAnsi="Verdana"/>
                <w:bCs/>
                <w:color w:val="000000"/>
                <w:sz w:val="18"/>
                <w:szCs w:val="18"/>
              </w:rPr>
              <w:t>(D)</w:t>
            </w:r>
          </w:p>
        </w:tc>
        <w:tc>
          <w:tcPr>
            <w:tcW w:w="1720" w:type="dxa"/>
            <w:tcBorders>
              <w:top w:val="single" w:sz="8" w:space="0" w:color="000000"/>
              <w:left w:val="single" w:sz="4" w:space="0" w:color="auto"/>
              <w:bottom w:val="single" w:sz="8" w:space="0" w:color="000000"/>
              <w:right w:val="single" w:sz="8" w:space="0" w:color="000000"/>
            </w:tcBorders>
          </w:tcPr>
          <w:p w:rsidR="00063415" w:rsidRPr="001824EC" w:rsidRDefault="00063415" w:rsidP="00063415">
            <w:pPr>
              <w:shd w:val="clear" w:color="auto" w:fill="FFFFFF"/>
              <w:tabs>
                <w:tab w:val="left" w:pos="0"/>
              </w:tabs>
              <w:snapToGrid w:val="0"/>
              <w:jc w:val="center"/>
              <w:rPr>
                <w:rFonts w:ascii="Verdana" w:hAnsi="Verdana"/>
                <w:bCs/>
                <w:color w:val="000000"/>
                <w:sz w:val="18"/>
                <w:szCs w:val="18"/>
              </w:rPr>
            </w:pPr>
          </w:p>
          <w:p w:rsidR="00063415" w:rsidRPr="001824EC" w:rsidRDefault="00063415" w:rsidP="00063415">
            <w:pPr>
              <w:shd w:val="clear" w:color="auto" w:fill="FFFFFF"/>
              <w:tabs>
                <w:tab w:val="left" w:pos="0"/>
              </w:tabs>
              <w:snapToGrid w:val="0"/>
              <w:jc w:val="center"/>
              <w:rPr>
                <w:rFonts w:ascii="Verdana" w:hAnsi="Verdana"/>
                <w:bCs/>
                <w:color w:val="000000"/>
                <w:sz w:val="18"/>
                <w:szCs w:val="18"/>
              </w:rPr>
            </w:pPr>
            <w:r w:rsidRPr="001824EC">
              <w:rPr>
                <w:rFonts w:ascii="Verdana" w:hAnsi="Verdana"/>
                <w:bCs/>
                <w:color w:val="000000"/>
                <w:sz w:val="18"/>
                <w:szCs w:val="18"/>
              </w:rPr>
              <w:t>Custo Total Líquido Inicial</w:t>
            </w:r>
          </w:p>
          <w:p w:rsidR="00063415" w:rsidRPr="001824EC" w:rsidRDefault="00063415" w:rsidP="00063415">
            <w:pPr>
              <w:shd w:val="clear" w:color="auto" w:fill="FFFFFF"/>
              <w:tabs>
                <w:tab w:val="left" w:pos="0"/>
              </w:tabs>
              <w:jc w:val="center"/>
              <w:rPr>
                <w:rFonts w:ascii="Verdana" w:hAnsi="Verdana"/>
                <w:bCs/>
                <w:color w:val="000000"/>
                <w:sz w:val="18"/>
                <w:szCs w:val="18"/>
              </w:rPr>
            </w:pPr>
            <w:r>
              <w:rPr>
                <w:rFonts w:ascii="Verdana" w:hAnsi="Verdana"/>
                <w:bCs/>
                <w:color w:val="000000"/>
                <w:sz w:val="18"/>
                <w:szCs w:val="18"/>
              </w:rPr>
              <w:t>(E)</w:t>
            </w:r>
          </w:p>
        </w:tc>
      </w:tr>
      <w:tr w:rsidR="00063415" w:rsidRPr="00C20758" w:rsidTr="00063415">
        <w:trPr>
          <w:gridAfter w:val="1"/>
          <w:wAfter w:w="1668" w:type="dxa"/>
          <w:cantSplit/>
          <w:trHeight w:val="1094"/>
        </w:trPr>
        <w:tc>
          <w:tcPr>
            <w:tcW w:w="1249" w:type="dxa"/>
            <w:tcBorders>
              <w:top w:val="nil"/>
              <w:left w:val="single" w:sz="8" w:space="0" w:color="000000"/>
              <w:bottom w:val="single" w:sz="8" w:space="0" w:color="000000"/>
              <w:right w:val="nil"/>
            </w:tcBorders>
          </w:tcPr>
          <w:p w:rsidR="00063415" w:rsidRPr="00AD3CB5" w:rsidRDefault="00063415" w:rsidP="00063415">
            <w:pPr>
              <w:shd w:val="clear" w:color="auto" w:fill="FFFFFF"/>
              <w:tabs>
                <w:tab w:val="left" w:pos="0"/>
              </w:tabs>
              <w:autoSpaceDE w:val="0"/>
              <w:snapToGrid w:val="0"/>
              <w:jc w:val="center"/>
              <w:rPr>
                <w:rFonts w:ascii="Verdana" w:hAnsi="Verdana"/>
                <w:color w:val="000000"/>
                <w:sz w:val="18"/>
                <w:szCs w:val="18"/>
              </w:rPr>
            </w:pPr>
            <w:r w:rsidRPr="00AD3CB5">
              <w:rPr>
                <w:rFonts w:ascii="Verdana" w:hAnsi="Verdana"/>
                <w:color w:val="000000"/>
                <w:sz w:val="18"/>
                <w:szCs w:val="18"/>
              </w:rPr>
              <w:t xml:space="preserve">Interfaces de </w:t>
            </w:r>
            <w:proofErr w:type="spellStart"/>
            <w:r>
              <w:rPr>
                <w:rFonts w:ascii="Verdana" w:hAnsi="Verdana"/>
                <w:color w:val="000000"/>
                <w:sz w:val="18"/>
                <w:szCs w:val="18"/>
              </w:rPr>
              <w:t>c</w:t>
            </w:r>
            <w:r w:rsidRPr="00AD3CB5">
              <w:rPr>
                <w:rFonts w:ascii="Verdana" w:hAnsi="Verdana"/>
                <w:color w:val="000000"/>
                <w:sz w:val="18"/>
                <w:szCs w:val="18"/>
              </w:rPr>
              <w:t>omu</w:t>
            </w:r>
            <w:r>
              <w:rPr>
                <w:rFonts w:ascii="Verdana" w:hAnsi="Verdana"/>
                <w:color w:val="000000"/>
                <w:sz w:val="18"/>
                <w:szCs w:val="18"/>
              </w:rPr>
              <w:t>-</w:t>
            </w:r>
            <w:r w:rsidRPr="00AD3CB5">
              <w:rPr>
                <w:rFonts w:ascii="Verdana" w:hAnsi="Verdana"/>
                <w:color w:val="000000"/>
                <w:sz w:val="18"/>
                <w:szCs w:val="18"/>
              </w:rPr>
              <w:t>nicação</w:t>
            </w:r>
            <w:proofErr w:type="spellEnd"/>
            <w:r w:rsidRPr="00AD3CB5">
              <w:rPr>
                <w:rFonts w:ascii="Verdana" w:hAnsi="Verdana"/>
                <w:color w:val="000000"/>
                <w:sz w:val="18"/>
                <w:szCs w:val="18"/>
              </w:rPr>
              <w:t xml:space="preserve"> de Dados</w:t>
            </w:r>
          </w:p>
        </w:tc>
        <w:tc>
          <w:tcPr>
            <w:tcW w:w="1249" w:type="dxa"/>
            <w:tcBorders>
              <w:top w:val="nil"/>
              <w:left w:val="single" w:sz="8" w:space="0" w:color="000000"/>
              <w:bottom w:val="single" w:sz="8" w:space="0" w:color="000000"/>
              <w:right w:val="nil"/>
            </w:tcBorders>
            <w:vAlign w:val="center"/>
          </w:tcPr>
          <w:p w:rsidR="00063415" w:rsidRPr="00AD3CB5" w:rsidRDefault="00063415" w:rsidP="00063415">
            <w:pPr>
              <w:tabs>
                <w:tab w:val="left" w:pos="0"/>
              </w:tabs>
              <w:autoSpaceDE w:val="0"/>
              <w:autoSpaceDN w:val="0"/>
              <w:adjustRightInd w:val="0"/>
              <w:jc w:val="center"/>
              <w:rPr>
                <w:rFonts w:ascii="Verdana" w:hAnsi="Verdana"/>
                <w:b/>
                <w:color w:val="0000FF"/>
                <w:sz w:val="18"/>
                <w:szCs w:val="18"/>
              </w:rPr>
            </w:pPr>
            <w:r>
              <w:rPr>
                <w:rFonts w:ascii="Verdana" w:hAnsi="Verdana"/>
                <w:color w:val="000000"/>
                <w:sz w:val="18"/>
                <w:szCs w:val="18"/>
              </w:rPr>
              <w:t>120</w:t>
            </w:r>
          </w:p>
        </w:tc>
        <w:tc>
          <w:tcPr>
            <w:tcW w:w="1249" w:type="dxa"/>
            <w:tcBorders>
              <w:top w:val="nil"/>
              <w:left w:val="single" w:sz="8" w:space="0" w:color="000000"/>
              <w:bottom w:val="single" w:sz="8" w:space="0" w:color="000000"/>
              <w:right w:val="nil"/>
            </w:tcBorders>
            <w:vAlign w:val="center"/>
          </w:tcPr>
          <w:p w:rsidR="00063415" w:rsidRPr="00AD3CB5" w:rsidRDefault="009E1B1A" w:rsidP="00063415">
            <w:pPr>
              <w:shd w:val="clear" w:color="auto" w:fill="FFFFFF"/>
              <w:tabs>
                <w:tab w:val="left" w:pos="0"/>
              </w:tabs>
              <w:snapToGrid w:val="0"/>
              <w:jc w:val="center"/>
              <w:rPr>
                <w:rFonts w:ascii="Verdana" w:hAnsi="Verdana"/>
                <w:color w:val="000000"/>
                <w:sz w:val="18"/>
                <w:szCs w:val="18"/>
              </w:rPr>
            </w:pPr>
            <w:r>
              <w:rPr>
                <w:rFonts w:ascii="Verdana" w:hAnsi="Verdana"/>
                <w:color w:val="000000"/>
                <w:sz w:val="18"/>
                <w:szCs w:val="18"/>
              </w:rPr>
              <w:t>53</w:t>
            </w:r>
            <w:r w:rsidR="00063415" w:rsidRPr="00AD3CB5">
              <w:rPr>
                <w:rFonts w:ascii="Verdana" w:hAnsi="Verdana"/>
                <w:color w:val="000000"/>
                <w:sz w:val="18"/>
                <w:szCs w:val="18"/>
              </w:rPr>
              <w:t>,00</w:t>
            </w:r>
          </w:p>
        </w:tc>
        <w:tc>
          <w:tcPr>
            <w:tcW w:w="1249" w:type="dxa"/>
            <w:tcBorders>
              <w:top w:val="nil"/>
              <w:left w:val="single" w:sz="8" w:space="0" w:color="000000"/>
              <w:bottom w:val="single" w:sz="8" w:space="0" w:color="000000"/>
              <w:right w:val="nil"/>
            </w:tcBorders>
          </w:tcPr>
          <w:p w:rsidR="00063415" w:rsidRPr="00AD3CB5" w:rsidRDefault="00063415" w:rsidP="00063415">
            <w:pPr>
              <w:shd w:val="clear" w:color="auto" w:fill="FFFFFF"/>
              <w:tabs>
                <w:tab w:val="left" w:pos="0"/>
              </w:tabs>
              <w:snapToGrid w:val="0"/>
              <w:jc w:val="center"/>
              <w:rPr>
                <w:rFonts w:ascii="Verdana" w:hAnsi="Verdana"/>
                <w:color w:val="000000"/>
                <w:sz w:val="18"/>
                <w:szCs w:val="18"/>
              </w:rPr>
            </w:pPr>
          </w:p>
        </w:tc>
        <w:tc>
          <w:tcPr>
            <w:tcW w:w="1505" w:type="dxa"/>
            <w:tcBorders>
              <w:top w:val="nil"/>
              <w:left w:val="single" w:sz="8" w:space="0" w:color="000000"/>
              <w:bottom w:val="single" w:sz="8" w:space="0" w:color="000000"/>
              <w:right w:val="single" w:sz="4" w:space="0" w:color="auto"/>
            </w:tcBorders>
          </w:tcPr>
          <w:p w:rsidR="00063415" w:rsidRPr="00C20758" w:rsidRDefault="00063415" w:rsidP="00063415">
            <w:pPr>
              <w:shd w:val="clear" w:color="auto" w:fill="FFFFFF"/>
              <w:tabs>
                <w:tab w:val="left" w:pos="0"/>
              </w:tabs>
              <w:snapToGrid w:val="0"/>
              <w:jc w:val="center"/>
              <w:rPr>
                <w:rFonts w:ascii="Verdana" w:hAnsi="Verdana"/>
                <w:color w:val="000000"/>
              </w:rPr>
            </w:pPr>
          </w:p>
        </w:tc>
        <w:tc>
          <w:tcPr>
            <w:tcW w:w="1720" w:type="dxa"/>
            <w:tcBorders>
              <w:top w:val="nil"/>
              <w:left w:val="single" w:sz="4" w:space="0" w:color="auto"/>
              <w:bottom w:val="single" w:sz="8" w:space="0" w:color="000000"/>
              <w:right w:val="single" w:sz="4" w:space="0" w:color="auto"/>
            </w:tcBorders>
          </w:tcPr>
          <w:p w:rsidR="00063415" w:rsidRPr="00C20758" w:rsidRDefault="00063415" w:rsidP="00063415">
            <w:pPr>
              <w:shd w:val="clear" w:color="auto" w:fill="FFFFFF"/>
              <w:tabs>
                <w:tab w:val="left" w:pos="0"/>
              </w:tabs>
              <w:snapToGrid w:val="0"/>
              <w:jc w:val="center"/>
              <w:rPr>
                <w:rFonts w:ascii="Verdana" w:hAnsi="Verdana"/>
                <w:color w:val="000000"/>
              </w:rPr>
            </w:pPr>
          </w:p>
        </w:tc>
      </w:tr>
      <w:tr w:rsidR="00160B37" w:rsidRPr="00C20758" w:rsidTr="00063415">
        <w:trPr>
          <w:cantSplit/>
        </w:trPr>
        <w:tc>
          <w:tcPr>
            <w:tcW w:w="8221" w:type="dxa"/>
            <w:gridSpan w:val="6"/>
            <w:tcBorders>
              <w:top w:val="nil"/>
              <w:left w:val="single" w:sz="2" w:space="0" w:color="000000"/>
              <w:bottom w:val="single" w:sz="2" w:space="0" w:color="000000"/>
              <w:right w:val="single" w:sz="4" w:space="0" w:color="auto"/>
            </w:tcBorders>
          </w:tcPr>
          <w:p w:rsidR="00160B37" w:rsidRPr="00710DDB" w:rsidRDefault="00160B37" w:rsidP="00063415">
            <w:pPr>
              <w:shd w:val="clear" w:color="auto" w:fill="FFFFFF"/>
              <w:tabs>
                <w:tab w:val="left" w:pos="0"/>
                <w:tab w:val="left" w:pos="686"/>
              </w:tabs>
              <w:snapToGrid w:val="0"/>
              <w:ind w:right="-882"/>
              <w:jc w:val="center"/>
              <w:rPr>
                <w:rFonts w:ascii="Verdana" w:hAnsi="Verdana"/>
                <w:b/>
                <w:bCs/>
                <w:color w:val="000000"/>
                <w:sz w:val="18"/>
                <w:szCs w:val="18"/>
              </w:rPr>
            </w:pPr>
          </w:p>
          <w:p w:rsidR="00160B37" w:rsidRPr="00710DDB" w:rsidRDefault="00160B37" w:rsidP="00063415">
            <w:pPr>
              <w:shd w:val="clear" w:color="auto" w:fill="FFFFFF"/>
              <w:tabs>
                <w:tab w:val="left" w:pos="0"/>
                <w:tab w:val="left" w:pos="686"/>
              </w:tabs>
              <w:ind w:right="-882"/>
              <w:jc w:val="center"/>
              <w:rPr>
                <w:rFonts w:ascii="Verdana" w:hAnsi="Verdana"/>
                <w:b/>
                <w:bCs/>
                <w:color w:val="000000"/>
                <w:sz w:val="18"/>
                <w:szCs w:val="18"/>
              </w:rPr>
            </w:pPr>
            <w:r w:rsidRPr="00710DDB">
              <w:rPr>
                <w:rFonts w:ascii="Verdana" w:hAnsi="Verdana"/>
                <w:b/>
                <w:bCs/>
                <w:color w:val="000000"/>
                <w:sz w:val="18"/>
                <w:szCs w:val="18"/>
              </w:rPr>
              <w:t>TOTAL GLOBAL DA PROPOSTA</w:t>
            </w:r>
            <w:r w:rsidR="007F6FAC">
              <w:rPr>
                <w:rFonts w:ascii="Verdana" w:hAnsi="Verdana"/>
                <w:b/>
                <w:bCs/>
                <w:color w:val="000000"/>
                <w:sz w:val="18"/>
                <w:szCs w:val="18"/>
              </w:rPr>
              <w:t xml:space="preserve"> (anual) (E*12)</w:t>
            </w:r>
          </w:p>
          <w:p w:rsidR="00160B37" w:rsidRPr="00710DDB" w:rsidRDefault="00160B37" w:rsidP="00063415">
            <w:pPr>
              <w:shd w:val="clear" w:color="auto" w:fill="FFFFFF"/>
              <w:tabs>
                <w:tab w:val="left" w:pos="0"/>
                <w:tab w:val="left" w:pos="686"/>
              </w:tabs>
              <w:ind w:right="-882"/>
              <w:jc w:val="center"/>
              <w:rPr>
                <w:rFonts w:ascii="Verdana" w:hAnsi="Verdana"/>
                <w:b/>
                <w:bCs/>
                <w:color w:val="000000"/>
                <w:sz w:val="18"/>
                <w:szCs w:val="18"/>
              </w:rPr>
            </w:pPr>
          </w:p>
        </w:tc>
        <w:tc>
          <w:tcPr>
            <w:tcW w:w="1668" w:type="dxa"/>
            <w:tcBorders>
              <w:top w:val="single" w:sz="4" w:space="0" w:color="auto"/>
              <w:left w:val="single" w:sz="4" w:space="0" w:color="auto"/>
              <w:bottom w:val="single" w:sz="8" w:space="0" w:color="000000"/>
              <w:right w:val="single" w:sz="8" w:space="0" w:color="000000"/>
            </w:tcBorders>
          </w:tcPr>
          <w:p w:rsidR="00160B37" w:rsidRPr="00C31943" w:rsidRDefault="00160B37" w:rsidP="00063415">
            <w:pPr>
              <w:shd w:val="clear" w:color="auto" w:fill="FFFFFF"/>
              <w:tabs>
                <w:tab w:val="left" w:pos="0"/>
              </w:tabs>
              <w:snapToGrid w:val="0"/>
              <w:jc w:val="center"/>
              <w:rPr>
                <w:rFonts w:ascii="Verdana" w:hAnsi="Verdana"/>
                <w:b/>
                <w:bCs/>
                <w:color w:val="0000FF"/>
                <w:sz w:val="22"/>
                <w:szCs w:val="22"/>
              </w:rPr>
            </w:pPr>
          </w:p>
          <w:p w:rsidR="00160B37" w:rsidRPr="00E53525" w:rsidRDefault="00160B37" w:rsidP="00063415">
            <w:pPr>
              <w:shd w:val="clear" w:color="auto" w:fill="FFFFFF"/>
              <w:tabs>
                <w:tab w:val="left" w:pos="0"/>
              </w:tabs>
              <w:snapToGrid w:val="0"/>
              <w:jc w:val="center"/>
              <w:rPr>
                <w:rFonts w:ascii="Verdana" w:hAnsi="Verdana"/>
                <w:b/>
                <w:bCs/>
                <w:color w:val="0000FF"/>
              </w:rPr>
            </w:pPr>
          </w:p>
        </w:tc>
      </w:tr>
    </w:tbl>
    <w:p w:rsidR="00160B37" w:rsidRDefault="00160B37" w:rsidP="008C1B18">
      <w:pPr>
        <w:pStyle w:val="Recuodecorpodetexto"/>
        <w:tabs>
          <w:tab w:val="left" w:pos="0"/>
        </w:tabs>
        <w:ind w:right="-882"/>
        <w:rPr>
          <w:rFonts w:ascii="Verdana" w:hAnsi="Verdana"/>
          <w:b w:val="0"/>
          <w:sz w:val="20"/>
        </w:rPr>
      </w:pPr>
    </w:p>
    <w:sectPr w:rsidR="00160B37" w:rsidSect="002A781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A0" w:rsidRDefault="00BB01A0">
      <w:r>
        <w:separator/>
      </w:r>
    </w:p>
  </w:endnote>
  <w:endnote w:type="continuationSeparator" w:id="0">
    <w:p w:rsidR="00BB01A0" w:rsidRDefault="00BB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ramondITCbyBT-Book">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26" w:rsidRPr="00901838" w:rsidRDefault="00FB0A26" w:rsidP="00AB79CD">
    <w:pPr>
      <w:pStyle w:val="Rodap"/>
      <w:ind w:right="360"/>
      <w:jc w:val="right"/>
      <w:rPr>
        <w:rFonts w:ascii="Verdana" w:hAnsi="Verdana"/>
        <w:sz w:val="16"/>
        <w:szCs w:val="16"/>
      </w:rPr>
    </w:pPr>
    <w:r>
      <w:rPr>
        <w:rFonts w:ascii="Verdana" w:hAnsi="Verdana"/>
        <w:sz w:val="16"/>
        <w:szCs w:val="16"/>
      </w:rPr>
      <w:t>Pág</w:t>
    </w:r>
    <w:r w:rsidRPr="00901838">
      <w:rPr>
        <w:rFonts w:ascii="Verdana" w:hAnsi="Verdana"/>
        <w:sz w:val="16"/>
        <w:szCs w:val="16"/>
      </w:rPr>
      <w:t xml:space="preserve">. </w:t>
    </w:r>
    <w:r w:rsidR="00861777"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00861777" w:rsidRPr="00901838">
      <w:rPr>
        <w:rStyle w:val="Nmerodepgina"/>
        <w:rFonts w:ascii="Verdana" w:hAnsi="Verdana"/>
        <w:sz w:val="16"/>
        <w:szCs w:val="16"/>
      </w:rPr>
      <w:fldChar w:fldCharType="separate"/>
    </w:r>
    <w:r w:rsidR="0032078E">
      <w:rPr>
        <w:rStyle w:val="Nmerodepgina"/>
        <w:rFonts w:ascii="Verdana" w:hAnsi="Verdana"/>
        <w:noProof/>
        <w:sz w:val="16"/>
        <w:szCs w:val="16"/>
      </w:rPr>
      <w:t>2</w:t>
    </w:r>
    <w:r w:rsidR="00861777" w:rsidRPr="00901838">
      <w:rPr>
        <w:rStyle w:val="Nmerodepgina"/>
        <w:rFonts w:ascii="Verdana" w:hAnsi="Verdana"/>
        <w:sz w:val="16"/>
        <w:szCs w:val="16"/>
      </w:rPr>
      <w:fldChar w:fldCharType="end"/>
    </w:r>
    <w:r w:rsidRPr="00901838">
      <w:rPr>
        <w:rStyle w:val="Nmerodepgina"/>
        <w:rFonts w:ascii="Verdana" w:hAnsi="Verdana"/>
        <w:sz w:val="16"/>
        <w:szCs w:val="16"/>
      </w:rPr>
      <w:t>/</w:t>
    </w:r>
    <w:r w:rsidR="00861777"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00861777" w:rsidRPr="00901838">
      <w:rPr>
        <w:rStyle w:val="Nmerodepgina"/>
        <w:rFonts w:ascii="Verdana" w:hAnsi="Verdana"/>
        <w:sz w:val="16"/>
        <w:szCs w:val="16"/>
      </w:rPr>
      <w:fldChar w:fldCharType="separate"/>
    </w:r>
    <w:r w:rsidR="0032078E">
      <w:rPr>
        <w:rStyle w:val="Nmerodepgina"/>
        <w:rFonts w:ascii="Verdana" w:hAnsi="Verdana"/>
        <w:noProof/>
        <w:sz w:val="16"/>
        <w:szCs w:val="16"/>
      </w:rPr>
      <w:t>7</w:t>
    </w:r>
    <w:r w:rsidR="00861777" w:rsidRPr="00901838">
      <w:rPr>
        <w:rStyle w:val="Nmerodepgina"/>
        <w:rFonts w:ascii="Verdana" w:hAnsi="Verdana"/>
        <w:sz w:val="16"/>
        <w:szCs w:val="16"/>
      </w:rPr>
      <w:fldChar w:fldCharType="end"/>
    </w:r>
  </w:p>
  <w:p w:rsidR="00FB0A26" w:rsidRDefault="00FB0A26" w:rsidP="00AB79CD">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A0" w:rsidRDefault="00BB01A0">
      <w:r>
        <w:separator/>
      </w:r>
    </w:p>
  </w:footnote>
  <w:footnote w:type="continuationSeparator" w:id="0">
    <w:p w:rsidR="00BB01A0" w:rsidRDefault="00BB0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26" w:rsidRPr="00AB79CD" w:rsidRDefault="00FB0A26" w:rsidP="00AB79CD">
    <w:pPr>
      <w:pStyle w:val="Cabealho"/>
      <w:jc w:val="right"/>
      <w:rPr>
        <w:rFonts w:ascii="Verdana" w:hAnsi="Verdana"/>
        <w:sz w:val="16"/>
        <w:szCs w:val="16"/>
      </w:rPr>
    </w:pPr>
    <w:r w:rsidRPr="00AB79CD">
      <w:rPr>
        <w:rFonts w:ascii="Verdana" w:hAnsi="Verdana"/>
        <w:sz w:val="16"/>
        <w:szCs w:val="16"/>
      </w:rPr>
      <w:t>Fls._________</w:t>
    </w:r>
  </w:p>
  <w:p w:rsidR="00FB0A26" w:rsidRDefault="00FB0A26" w:rsidP="00AB79CD">
    <w:pPr>
      <w:pStyle w:val="Cabealho"/>
      <w:jc w:val="right"/>
      <w:rPr>
        <w:rFonts w:ascii="Verdana" w:hAnsi="Verdana"/>
        <w:sz w:val="16"/>
        <w:szCs w:val="16"/>
      </w:rPr>
    </w:pPr>
    <w:r w:rsidRPr="00AB79CD">
      <w:rPr>
        <w:rFonts w:ascii="Verdana" w:hAnsi="Verdana"/>
        <w:sz w:val="16"/>
        <w:szCs w:val="16"/>
      </w:rPr>
      <w:t xml:space="preserve">Processo </w:t>
    </w:r>
    <w:proofErr w:type="gramStart"/>
    <w:r w:rsidRPr="00AB79CD">
      <w:rPr>
        <w:rFonts w:ascii="Verdana" w:hAnsi="Verdana"/>
        <w:sz w:val="16"/>
        <w:szCs w:val="16"/>
      </w:rPr>
      <w:t>n.º:</w:t>
    </w:r>
    <w:proofErr w:type="gramEnd"/>
    <w:r w:rsidR="00B41BF8">
      <w:rPr>
        <w:rFonts w:ascii="Verdana" w:hAnsi="Verdana"/>
        <w:sz w:val="16"/>
        <w:szCs w:val="16"/>
      </w:rPr>
      <w:t>23069.040180/2015-68</w:t>
    </w:r>
  </w:p>
  <w:p w:rsidR="00FB0A26" w:rsidRPr="00AB79CD" w:rsidRDefault="00FB0A26" w:rsidP="009E7CA7">
    <w:pPr>
      <w:pStyle w:val="Cabealho"/>
      <w:jc w:val="center"/>
      <w:rPr>
        <w:rFonts w:ascii="Verdana" w:hAnsi="Verdana"/>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2BA6FDCE"/>
    <w:name w:val="WW8Num14"/>
    <w:lvl w:ilvl="0">
      <w:start w:val="1"/>
      <w:numFmt w:val="upperRoman"/>
      <w:lvlText w:val="%1."/>
      <w:lvlJc w:val="left"/>
      <w:pPr>
        <w:tabs>
          <w:tab w:val="num" w:pos="0"/>
        </w:tabs>
      </w:pPr>
      <w:rPr>
        <w:rFonts w:ascii="Symbol" w:hAnsi="Symbol" w:cs="Symbol"/>
        <w:sz w:val="24"/>
        <w:szCs w:val="24"/>
      </w:rPr>
    </w:lvl>
    <w:lvl w:ilvl="1">
      <w:start w:val="1"/>
      <w:numFmt w:val="decimal"/>
      <w:lvlText w:val=" %1.%2 "/>
      <w:lvlJc w:val="left"/>
      <w:pPr>
        <w:tabs>
          <w:tab w:val="num" w:pos="0"/>
        </w:tabs>
      </w:pPr>
      <w:rPr>
        <w:b/>
        <w:bCs/>
      </w:rPr>
    </w:lvl>
    <w:lvl w:ilvl="2">
      <w:start w:val="1"/>
      <w:numFmt w:val="decimal"/>
      <w:lvlText w:val=" %1.%2.%3 "/>
      <w:lvlJc w:val="left"/>
      <w:pPr>
        <w:tabs>
          <w:tab w:val="num" w:pos="4554"/>
        </w:tabs>
      </w:pPr>
      <w:rPr>
        <w:b/>
        <w:bCs/>
        <w:color w:val="000000"/>
      </w:rPr>
    </w:lvl>
    <w:lvl w:ilvl="3">
      <w:start w:val="1"/>
      <w:numFmt w:val="decimal"/>
      <w:lvlText w:val=" %1.%2.%3.%4 "/>
      <w:lvlJc w:val="left"/>
      <w:pPr>
        <w:tabs>
          <w:tab w:val="num" w:pos="3850"/>
        </w:tabs>
      </w:pPr>
      <w:rPr>
        <w:b/>
        <w:bCs/>
      </w:rPr>
    </w:lvl>
    <w:lvl w:ilvl="4">
      <w:start w:val="1"/>
      <w:numFmt w:val="decimal"/>
      <w:lvlText w:val=" %1.%2.%3.%4.%5 "/>
      <w:lvlJc w:val="left"/>
      <w:pPr>
        <w:tabs>
          <w:tab w:val="num" w:pos="0"/>
        </w:tabs>
      </w:pPr>
      <w:rPr>
        <w:b/>
        <w:bCs/>
      </w:rPr>
    </w:lvl>
    <w:lvl w:ilvl="5">
      <w:start w:val="1"/>
      <w:numFmt w:val="decimal"/>
      <w:lvlText w:val=" %1.%2.%3.%4.%5.%6 "/>
      <w:lvlJc w:val="left"/>
      <w:pPr>
        <w:tabs>
          <w:tab w:val="num" w:pos="0"/>
        </w:tabs>
      </w:pPr>
      <w:rPr>
        <w:b/>
        <w:bCs/>
      </w:rPr>
    </w:lvl>
    <w:lvl w:ilvl="6">
      <w:start w:val="1"/>
      <w:numFmt w:val="decimal"/>
      <w:lvlText w:val=" %1.%2.%3.%4.%5.%6.%7 "/>
      <w:lvlJc w:val="left"/>
      <w:pPr>
        <w:tabs>
          <w:tab w:val="num" w:pos="0"/>
        </w:tabs>
      </w:pPr>
      <w:rPr>
        <w:b/>
        <w:bCs/>
      </w:rPr>
    </w:lvl>
    <w:lvl w:ilvl="7">
      <w:start w:val="1"/>
      <w:numFmt w:val="decimal"/>
      <w:lvlText w:val=" %1.%2.%3.%4.%5.%6.%7.%8 "/>
      <w:lvlJc w:val="left"/>
      <w:pPr>
        <w:tabs>
          <w:tab w:val="num" w:pos="0"/>
        </w:tabs>
      </w:pPr>
      <w:rPr>
        <w:b/>
        <w:bCs/>
      </w:rPr>
    </w:lvl>
    <w:lvl w:ilvl="8">
      <w:start w:val="1"/>
      <w:numFmt w:val="decimal"/>
      <w:lvlText w:val=" %1.%2.%3.%4.%5.%6.%7.%8.%9 "/>
      <w:lvlJc w:val="left"/>
      <w:pPr>
        <w:tabs>
          <w:tab w:val="num" w:pos="0"/>
        </w:tabs>
      </w:pPr>
      <w:rPr>
        <w:b/>
        <w:bCs/>
      </w:rPr>
    </w:lvl>
  </w:abstractNum>
  <w:abstractNum w:abstractNumId="1">
    <w:nsid w:val="00000010"/>
    <w:multiLevelType w:val="multilevel"/>
    <w:tmpl w:val="00000010"/>
    <w:name w:val="WW8Num15"/>
    <w:lvl w:ilvl="0">
      <w:start w:val="1"/>
      <w:numFmt w:val="bullet"/>
      <w:lvlText w:val="·"/>
      <w:lvlJc w:val="left"/>
      <w:pPr>
        <w:tabs>
          <w:tab w:val="num" w:pos="0"/>
        </w:tabs>
      </w:pPr>
      <w:rPr>
        <w:rFonts w:ascii="Symbol" w:hAnsi="Symbol" w:cs="Symbol"/>
        <w:sz w:val="18"/>
        <w:szCs w:val="18"/>
      </w:rPr>
    </w:lvl>
    <w:lvl w:ilvl="1">
      <w:start w:val="1"/>
      <w:numFmt w:val="bullet"/>
      <w:lvlText w:val="·"/>
      <w:lvlJc w:val="left"/>
      <w:pPr>
        <w:tabs>
          <w:tab w:val="num" w:pos="0"/>
        </w:tabs>
      </w:pPr>
      <w:rPr>
        <w:rFonts w:ascii="Symbol" w:hAnsi="Symbol" w:cs="Symbol"/>
        <w:sz w:val="18"/>
        <w:szCs w:val="18"/>
      </w:rPr>
    </w:lvl>
    <w:lvl w:ilvl="2">
      <w:start w:val="1"/>
      <w:numFmt w:val="bullet"/>
      <w:lvlText w:val="·"/>
      <w:lvlJc w:val="left"/>
      <w:pPr>
        <w:tabs>
          <w:tab w:val="num" w:pos="0"/>
        </w:tabs>
      </w:pPr>
      <w:rPr>
        <w:rFonts w:ascii="Symbol" w:hAnsi="Symbol" w:cs="Symbol"/>
        <w:sz w:val="18"/>
        <w:szCs w:val="18"/>
      </w:rPr>
    </w:lvl>
    <w:lvl w:ilvl="3">
      <w:start w:val="1"/>
      <w:numFmt w:val="bullet"/>
      <w:lvlText w:val="·"/>
      <w:lvlJc w:val="left"/>
      <w:pPr>
        <w:tabs>
          <w:tab w:val="num" w:pos="0"/>
        </w:tabs>
      </w:pPr>
      <w:rPr>
        <w:rFonts w:ascii="Symbol" w:hAnsi="Symbol" w:cs="Symbol"/>
        <w:sz w:val="18"/>
        <w:szCs w:val="18"/>
      </w:rPr>
    </w:lvl>
    <w:lvl w:ilvl="4">
      <w:start w:val="1"/>
      <w:numFmt w:val="bullet"/>
      <w:lvlText w:val="·"/>
      <w:lvlJc w:val="left"/>
      <w:pPr>
        <w:tabs>
          <w:tab w:val="num" w:pos="0"/>
        </w:tabs>
      </w:pPr>
      <w:rPr>
        <w:rFonts w:ascii="Symbol" w:hAnsi="Symbol" w:cs="Symbol"/>
        <w:sz w:val="18"/>
        <w:szCs w:val="18"/>
      </w:rPr>
    </w:lvl>
    <w:lvl w:ilvl="5">
      <w:start w:val="1"/>
      <w:numFmt w:val="bullet"/>
      <w:lvlText w:val="·"/>
      <w:lvlJc w:val="left"/>
      <w:pPr>
        <w:tabs>
          <w:tab w:val="num" w:pos="0"/>
        </w:tabs>
      </w:pPr>
      <w:rPr>
        <w:rFonts w:ascii="Symbol" w:hAnsi="Symbol" w:cs="Symbol"/>
        <w:sz w:val="18"/>
        <w:szCs w:val="18"/>
      </w:rPr>
    </w:lvl>
    <w:lvl w:ilvl="6">
      <w:start w:val="1"/>
      <w:numFmt w:val="bullet"/>
      <w:lvlText w:val="·"/>
      <w:lvlJc w:val="left"/>
      <w:pPr>
        <w:tabs>
          <w:tab w:val="num" w:pos="0"/>
        </w:tabs>
      </w:pPr>
      <w:rPr>
        <w:rFonts w:ascii="Symbol" w:hAnsi="Symbol" w:cs="Symbol"/>
        <w:sz w:val="18"/>
        <w:szCs w:val="18"/>
      </w:rPr>
    </w:lvl>
    <w:lvl w:ilvl="7">
      <w:start w:val="1"/>
      <w:numFmt w:val="bullet"/>
      <w:lvlText w:val="·"/>
      <w:lvlJc w:val="left"/>
      <w:pPr>
        <w:tabs>
          <w:tab w:val="num" w:pos="0"/>
        </w:tabs>
      </w:pPr>
      <w:rPr>
        <w:rFonts w:ascii="Symbol" w:hAnsi="Symbol" w:cs="Symbol"/>
        <w:sz w:val="18"/>
        <w:szCs w:val="18"/>
      </w:rPr>
    </w:lvl>
    <w:lvl w:ilvl="8">
      <w:start w:val="1"/>
      <w:numFmt w:val="bullet"/>
      <w:lvlText w:val="·"/>
      <w:lvlJc w:val="left"/>
      <w:pPr>
        <w:tabs>
          <w:tab w:val="num" w:pos="0"/>
        </w:tabs>
      </w:pPr>
      <w:rPr>
        <w:rFonts w:ascii="Symbol" w:hAnsi="Symbol" w:cs="Symbol"/>
        <w:sz w:val="18"/>
        <w:szCs w:val="18"/>
      </w:rPr>
    </w:lvl>
  </w:abstractNum>
  <w:abstractNum w:abstractNumId="2">
    <w:nsid w:val="00000011"/>
    <w:multiLevelType w:val="multilevel"/>
    <w:tmpl w:val="0E345CEA"/>
    <w:name w:val="WW8Num16"/>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nsid w:val="00000045"/>
    <w:multiLevelType w:val="multilevel"/>
    <w:tmpl w:val="B57CC8DE"/>
    <w:name w:val="WW8Num72"/>
    <w:lvl w:ilvl="0">
      <w:start w:val="12"/>
      <w:numFmt w:val="decimal"/>
      <w:lvlText w:val="%1"/>
      <w:lvlJc w:val="left"/>
      <w:pPr>
        <w:tabs>
          <w:tab w:val="num" w:pos="495"/>
        </w:tabs>
        <w:ind w:left="495" w:hanging="495"/>
      </w:pPr>
      <w:rPr>
        <w:rFonts w:ascii="Arial" w:hAnsi="Arial" w:hint="default"/>
        <w:b/>
        <w:i w:val="0"/>
        <w:sz w:val="22"/>
      </w:rPr>
    </w:lvl>
    <w:lvl w:ilvl="1">
      <w:start w:val="1"/>
      <w:numFmt w:val="decimal"/>
      <w:lvlText w:val="%1.%2"/>
      <w:lvlJc w:val="left"/>
      <w:pPr>
        <w:tabs>
          <w:tab w:val="num" w:pos="1080"/>
        </w:tabs>
        <w:ind w:left="1080" w:hanging="720"/>
      </w:pPr>
      <w:rPr>
        <w:rFonts w:ascii="Arial" w:hAnsi="Arial" w:hint="default"/>
        <w:b/>
        <w:i w:val="0"/>
        <w:sz w:val="22"/>
      </w:rPr>
    </w:lvl>
    <w:lvl w:ilvl="2">
      <w:start w:val="1"/>
      <w:numFmt w:val="decimal"/>
      <w:lvlText w:val="%1.%2.%3"/>
      <w:lvlJc w:val="left"/>
      <w:pPr>
        <w:tabs>
          <w:tab w:val="num" w:pos="1440"/>
        </w:tabs>
        <w:ind w:left="1440" w:hanging="720"/>
      </w:pPr>
      <w:rPr>
        <w:rFonts w:ascii="Arial" w:hAnsi="Arial" w:hint="default"/>
        <w:b/>
        <w:i w:val="0"/>
        <w:sz w:val="22"/>
      </w:rPr>
    </w:lvl>
    <w:lvl w:ilvl="3">
      <w:start w:val="1"/>
      <w:numFmt w:val="decimal"/>
      <w:lvlText w:val="%1.%2.%3.%4"/>
      <w:lvlJc w:val="left"/>
      <w:pPr>
        <w:tabs>
          <w:tab w:val="num" w:pos="2160"/>
        </w:tabs>
        <w:ind w:left="2160" w:hanging="1080"/>
      </w:pPr>
      <w:rPr>
        <w:rFonts w:ascii="Arial" w:hAnsi="Arial" w:hint="default"/>
        <w:b/>
        <w:i w:val="0"/>
        <w:sz w:val="22"/>
      </w:rPr>
    </w:lvl>
    <w:lvl w:ilvl="4">
      <w:start w:val="1"/>
      <w:numFmt w:val="decimal"/>
      <w:lvlText w:val="%1.%2.%3.%4.%5"/>
      <w:lvlJc w:val="left"/>
      <w:pPr>
        <w:tabs>
          <w:tab w:val="num" w:pos="2520"/>
        </w:tabs>
        <w:ind w:left="2520" w:hanging="1080"/>
      </w:pPr>
      <w:rPr>
        <w:rFonts w:ascii="Arial" w:hAnsi="Arial" w:hint="default"/>
        <w:b/>
        <w:i w:val="0"/>
        <w:sz w:val="22"/>
      </w:rPr>
    </w:lvl>
    <w:lvl w:ilvl="5">
      <w:start w:val="1"/>
      <w:numFmt w:val="decimal"/>
      <w:lvlText w:val="%1.%2.%3.%4.%5.%6"/>
      <w:lvlJc w:val="left"/>
      <w:pPr>
        <w:tabs>
          <w:tab w:val="num" w:pos="3240"/>
        </w:tabs>
        <w:ind w:left="3240" w:hanging="1440"/>
      </w:pPr>
      <w:rPr>
        <w:rFonts w:ascii="Arial" w:hAnsi="Arial" w:hint="default"/>
        <w:b/>
        <w:i w:val="0"/>
        <w:sz w:val="22"/>
      </w:rPr>
    </w:lvl>
    <w:lvl w:ilvl="6">
      <w:start w:val="1"/>
      <w:numFmt w:val="decimal"/>
      <w:lvlText w:val="%1.%2.%3.%4.%5.%6.%7"/>
      <w:lvlJc w:val="left"/>
      <w:pPr>
        <w:tabs>
          <w:tab w:val="num" w:pos="3960"/>
        </w:tabs>
        <w:ind w:left="3960" w:hanging="1800"/>
      </w:pPr>
      <w:rPr>
        <w:rFonts w:ascii="Arial" w:hAnsi="Arial" w:hint="default"/>
        <w:b/>
        <w:i w:val="0"/>
        <w:sz w:val="22"/>
      </w:rPr>
    </w:lvl>
    <w:lvl w:ilvl="7">
      <w:start w:val="1"/>
      <w:numFmt w:val="decimal"/>
      <w:lvlText w:val="%1.%2.%3.%4.%5.%6.%7.%8"/>
      <w:lvlJc w:val="left"/>
      <w:pPr>
        <w:tabs>
          <w:tab w:val="num" w:pos="4320"/>
        </w:tabs>
        <w:ind w:left="4320" w:hanging="1800"/>
      </w:pPr>
      <w:rPr>
        <w:rFonts w:ascii="Arial" w:hAnsi="Arial" w:hint="default"/>
        <w:b/>
        <w:i w:val="0"/>
        <w:sz w:val="22"/>
      </w:rPr>
    </w:lvl>
    <w:lvl w:ilvl="8">
      <w:start w:val="1"/>
      <w:numFmt w:val="decimal"/>
      <w:lvlText w:val="%1.%2.%3.%4.%5.%6.%7.%8.%9"/>
      <w:lvlJc w:val="left"/>
      <w:pPr>
        <w:tabs>
          <w:tab w:val="num" w:pos="5040"/>
        </w:tabs>
        <w:ind w:left="5040" w:hanging="2160"/>
      </w:pPr>
      <w:rPr>
        <w:rFonts w:ascii="Arial" w:hAnsi="Arial" w:hint="default"/>
        <w:b/>
        <w:i w:val="0"/>
        <w:sz w:val="22"/>
      </w:rPr>
    </w:lvl>
  </w:abstractNum>
  <w:abstractNum w:abstractNumId="4">
    <w:nsid w:val="00000063"/>
    <w:multiLevelType w:val="multilevel"/>
    <w:tmpl w:val="00000063"/>
    <w:name w:val="WW8Num101"/>
    <w:lvl w:ilvl="0">
      <w:start w:val="1"/>
      <w:numFmt w:val="bullet"/>
      <w:lvlText w:val="·"/>
      <w:lvlJc w:val="left"/>
      <w:pPr>
        <w:tabs>
          <w:tab w:val="num" w:pos="0"/>
        </w:tabs>
      </w:pPr>
      <w:rPr>
        <w:rFonts w:ascii="Symbol" w:hAnsi="Symbol" w:cs="Symbol"/>
      </w:rPr>
    </w:lvl>
    <w:lvl w:ilvl="1">
      <w:start w:val="1"/>
      <w:numFmt w:val="bullet"/>
      <w:lvlText w:val="·"/>
      <w:lvlJc w:val="left"/>
      <w:pPr>
        <w:tabs>
          <w:tab w:val="num" w:pos="0"/>
        </w:tabs>
      </w:pPr>
      <w:rPr>
        <w:rFonts w:ascii="Symbol" w:hAnsi="Symbol" w:cs="Symbol"/>
        <w:color w:val="auto"/>
        <w:sz w:val="28"/>
        <w:szCs w:val="28"/>
      </w:rPr>
    </w:lvl>
    <w:lvl w:ilvl="2">
      <w:start w:val="1"/>
      <w:numFmt w:val="bullet"/>
      <w:lvlText w:val="·"/>
      <w:lvlJc w:val="left"/>
      <w:pPr>
        <w:tabs>
          <w:tab w:val="num" w:pos="0"/>
        </w:tabs>
      </w:pPr>
      <w:rPr>
        <w:rFonts w:ascii="Symbol" w:hAnsi="Symbol" w:cs="Symbol"/>
        <w:color w:val="auto"/>
        <w:sz w:val="28"/>
        <w:szCs w:val="28"/>
      </w:rPr>
    </w:lvl>
    <w:lvl w:ilvl="3">
      <w:start w:val="1"/>
      <w:numFmt w:val="bullet"/>
      <w:lvlText w:val="·"/>
      <w:lvlJc w:val="left"/>
      <w:pPr>
        <w:tabs>
          <w:tab w:val="num" w:pos="0"/>
        </w:tabs>
      </w:pPr>
      <w:rPr>
        <w:rFonts w:ascii="Symbol" w:hAnsi="Symbol" w:cs="Symbol"/>
        <w:color w:val="auto"/>
        <w:sz w:val="28"/>
        <w:szCs w:val="28"/>
      </w:rPr>
    </w:lvl>
    <w:lvl w:ilvl="4">
      <w:start w:val="1"/>
      <w:numFmt w:val="bullet"/>
      <w:lvlText w:val="·"/>
      <w:lvlJc w:val="left"/>
      <w:pPr>
        <w:tabs>
          <w:tab w:val="num" w:pos="0"/>
        </w:tabs>
      </w:pPr>
      <w:rPr>
        <w:rFonts w:ascii="Symbol" w:hAnsi="Symbol" w:cs="Symbol"/>
        <w:color w:val="auto"/>
        <w:sz w:val="28"/>
        <w:szCs w:val="28"/>
      </w:rPr>
    </w:lvl>
    <w:lvl w:ilvl="5">
      <w:start w:val="1"/>
      <w:numFmt w:val="bullet"/>
      <w:lvlText w:val="·"/>
      <w:lvlJc w:val="left"/>
      <w:pPr>
        <w:tabs>
          <w:tab w:val="num" w:pos="0"/>
        </w:tabs>
      </w:pPr>
      <w:rPr>
        <w:rFonts w:ascii="Symbol" w:hAnsi="Symbol" w:cs="Symbol"/>
        <w:color w:val="auto"/>
        <w:sz w:val="28"/>
        <w:szCs w:val="28"/>
      </w:rPr>
    </w:lvl>
    <w:lvl w:ilvl="6">
      <w:start w:val="1"/>
      <w:numFmt w:val="bullet"/>
      <w:lvlText w:val="·"/>
      <w:lvlJc w:val="left"/>
      <w:pPr>
        <w:tabs>
          <w:tab w:val="num" w:pos="0"/>
        </w:tabs>
      </w:pPr>
      <w:rPr>
        <w:rFonts w:ascii="Symbol" w:hAnsi="Symbol" w:cs="Symbol"/>
        <w:color w:val="auto"/>
        <w:sz w:val="28"/>
        <w:szCs w:val="28"/>
      </w:rPr>
    </w:lvl>
    <w:lvl w:ilvl="7">
      <w:start w:val="1"/>
      <w:numFmt w:val="bullet"/>
      <w:lvlText w:val="·"/>
      <w:lvlJc w:val="left"/>
      <w:pPr>
        <w:tabs>
          <w:tab w:val="num" w:pos="0"/>
        </w:tabs>
      </w:pPr>
      <w:rPr>
        <w:rFonts w:ascii="Symbol" w:hAnsi="Symbol" w:cs="Symbol"/>
        <w:color w:val="auto"/>
        <w:sz w:val="28"/>
        <w:szCs w:val="28"/>
      </w:rPr>
    </w:lvl>
    <w:lvl w:ilvl="8">
      <w:start w:val="1"/>
      <w:numFmt w:val="bullet"/>
      <w:lvlText w:val="·"/>
      <w:lvlJc w:val="left"/>
      <w:pPr>
        <w:tabs>
          <w:tab w:val="num" w:pos="0"/>
        </w:tabs>
      </w:pPr>
      <w:rPr>
        <w:rFonts w:ascii="Symbol" w:hAnsi="Symbol" w:cs="Symbol"/>
        <w:color w:val="auto"/>
        <w:sz w:val="28"/>
        <w:szCs w:val="28"/>
      </w:rPr>
    </w:lvl>
  </w:abstractNum>
  <w:abstractNum w:abstractNumId="5">
    <w:nsid w:val="12882644"/>
    <w:multiLevelType w:val="hybridMultilevel"/>
    <w:tmpl w:val="485C5B52"/>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33FB578B"/>
    <w:multiLevelType w:val="hybridMultilevel"/>
    <w:tmpl w:val="D6B2172A"/>
    <w:lvl w:ilvl="0" w:tplc="04160017">
      <w:start w:val="1"/>
      <w:numFmt w:val="lowerLetter"/>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7">
    <w:nsid w:val="36505E4B"/>
    <w:multiLevelType w:val="hybridMultilevel"/>
    <w:tmpl w:val="D6B2172A"/>
    <w:lvl w:ilvl="0" w:tplc="04160017">
      <w:start w:val="1"/>
      <w:numFmt w:val="lowerLetter"/>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71A22BF"/>
    <w:multiLevelType w:val="hybridMultilevel"/>
    <w:tmpl w:val="BEE016D4"/>
    <w:name w:val="WW8Num142"/>
    <w:lvl w:ilvl="0" w:tplc="FFFFFFFF">
      <w:start w:val="1"/>
      <w:numFmt w:val="lowerLetter"/>
      <w:lvlText w:val="%1)"/>
      <w:lvlJc w:val="left"/>
      <w:pPr>
        <w:tabs>
          <w:tab w:val="num" w:pos="1846"/>
        </w:tabs>
        <w:ind w:left="184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6B96E08"/>
    <w:multiLevelType w:val="multilevel"/>
    <w:tmpl w:val="2BA6FDCE"/>
    <w:lvl w:ilvl="0">
      <w:start w:val="1"/>
      <w:numFmt w:val="upperRoman"/>
      <w:lvlText w:val="%1."/>
      <w:lvlJc w:val="left"/>
      <w:pPr>
        <w:tabs>
          <w:tab w:val="num" w:pos="0"/>
        </w:tabs>
      </w:pPr>
      <w:rPr>
        <w:rFonts w:ascii="Symbol" w:hAnsi="Symbol" w:cs="Symbol"/>
        <w:sz w:val="24"/>
        <w:szCs w:val="24"/>
      </w:rPr>
    </w:lvl>
    <w:lvl w:ilvl="1">
      <w:start w:val="1"/>
      <w:numFmt w:val="decimal"/>
      <w:lvlText w:val=" %1.%2 "/>
      <w:lvlJc w:val="left"/>
      <w:pPr>
        <w:tabs>
          <w:tab w:val="num" w:pos="0"/>
        </w:tabs>
      </w:pPr>
      <w:rPr>
        <w:b/>
        <w:bCs/>
      </w:rPr>
    </w:lvl>
    <w:lvl w:ilvl="2">
      <w:start w:val="1"/>
      <w:numFmt w:val="decimal"/>
      <w:lvlText w:val=" %1.%2.%3 "/>
      <w:lvlJc w:val="left"/>
      <w:pPr>
        <w:tabs>
          <w:tab w:val="num" w:pos="1080"/>
        </w:tabs>
      </w:pPr>
      <w:rPr>
        <w:b/>
        <w:bCs/>
        <w:color w:val="000000"/>
      </w:rPr>
    </w:lvl>
    <w:lvl w:ilvl="3">
      <w:start w:val="1"/>
      <w:numFmt w:val="decimal"/>
      <w:lvlText w:val=" %1.%2.%3.%4 "/>
      <w:lvlJc w:val="left"/>
      <w:pPr>
        <w:tabs>
          <w:tab w:val="num" w:pos="2820"/>
        </w:tabs>
      </w:pPr>
      <w:rPr>
        <w:b/>
        <w:bCs/>
      </w:rPr>
    </w:lvl>
    <w:lvl w:ilvl="4">
      <w:start w:val="1"/>
      <w:numFmt w:val="decimal"/>
      <w:lvlText w:val=" %1.%2.%3.%4.%5 "/>
      <w:lvlJc w:val="left"/>
      <w:pPr>
        <w:tabs>
          <w:tab w:val="num" w:pos="0"/>
        </w:tabs>
      </w:pPr>
      <w:rPr>
        <w:b/>
        <w:bCs/>
      </w:rPr>
    </w:lvl>
    <w:lvl w:ilvl="5">
      <w:start w:val="1"/>
      <w:numFmt w:val="decimal"/>
      <w:lvlText w:val=" %1.%2.%3.%4.%5.%6 "/>
      <w:lvlJc w:val="left"/>
      <w:pPr>
        <w:tabs>
          <w:tab w:val="num" w:pos="0"/>
        </w:tabs>
      </w:pPr>
      <w:rPr>
        <w:b/>
        <w:bCs/>
      </w:rPr>
    </w:lvl>
    <w:lvl w:ilvl="6">
      <w:start w:val="1"/>
      <w:numFmt w:val="decimal"/>
      <w:lvlText w:val=" %1.%2.%3.%4.%5.%6.%7 "/>
      <w:lvlJc w:val="left"/>
      <w:pPr>
        <w:tabs>
          <w:tab w:val="num" w:pos="0"/>
        </w:tabs>
      </w:pPr>
      <w:rPr>
        <w:b/>
        <w:bCs/>
      </w:rPr>
    </w:lvl>
    <w:lvl w:ilvl="7">
      <w:start w:val="1"/>
      <w:numFmt w:val="decimal"/>
      <w:lvlText w:val=" %1.%2.%3.%4.%5.%6.%7.%8 "/>
      <w:lvlJc w:val="left"/>
      <w:pPr>
        <w:tabs>
          <w:tab w:val="num" w:pos="0"/>
        </w:tabs>
      </w:pPr>
      <w:rPr>
        <w:b/>
        <w:bCs/>
      </w:rPr>
    </w:lvl>
    <w:lvl w:ilvl="8">
      <w:start w:val="1"/>
      <w:numFmt w:val="decimal"/>
      <w:lvlText w:val=" %1.%2.%3.%4.%5.%6.%7.%8.%9 "/>
      <w:lvlJc w:val="left"/>
      <w:pPr>
        <w:tabs>
          <w:tab w:val="num" w:pos="0"/>
        </w:tabs>
      </w:pPr>
      <w:rPr>
        <w:b/>
        <w:bCs/>
      </w:rPr>
    </w:lvl>
  </w:abstractNum>
  <w:abstractNum w:abstractNumId="10">
    <w:nsid w:val="495B5D81"/>
    <w:multiLevelType w:val="hybridMultilevel"/>
    <w:tmpl w:val="D6B2172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9F3277"/>
    <w:multiLevelType w:val="hybridMultilevel"/>
    <w:tmpl w:val="974CCEB2"/>
    <w:lvl w:ilvl="0" w:tplc="04160001">
      <w:start w:val="1"/>
      <w:numFmt w:val="bullet"/>
      <w:lvlText w:val=""/>
      <w:lvlJc w:val="left"/>
      <w:pPr>
        <w:tabs>
          <w:tab w:val="num" w:pos="2160"/>
        </w:tabs>
        <w:ind w:left="2160" w:hanging="360"/>
      </w:pPr>
      <w:rPr>
        <w:rFonts w:ascii="Symbol" w:hAnsi="Symbol" w:cs="Symbol" w:hint="default"/>
      </w:rPr>
    </w:lvl>
    <w:lvl w:ilvl="1" w:tplc="04160003">
      <w:start w:val="1"/>
      <w:numFmt w:val="bullet"/>
      <w:lvlText w:val="o"/>
      <w:lvlJc w:val="left"/>
      <w:pPr>
        <w:tabs>
          <w:tab w:val="num" w:pos="2880"/>
        </w:tabs>
        <w:ind w:left="2880" w:hanging="360"/>
      </w:pPr>
      <w:rPr>
        <w:rFonts w:ascii="Courier New" w:hAnsi="Courier New" w:cs="Courier New" w:hint="default"/>
      </w:rPr>
    </w:lvl>
    <w:lvl w:ilvl="2" w:tplc="04160005">
      <w:start w:val="1"/>
      <w:numFmt w:val="bullet"/>
      <w:lvlText w:val=""/>
      <w:lvlJc w:val="left"/>
      <w:pPr>
        <w:tabs>
          <w:tab w:val="num" w:pos="3600"/>
        </w:tabs>
        <w:ind w:left="3600" w:hanging="360"/>
      </w:pPr>
      <w:rPr>
        <w:rFonts w:ascii="Wingdings" w:hAnsi="Wingdings" w:cs="Wingdings" w:hint="default"/>
      </w:rPr>
    </w:lvl>
    <w:lvl w:ilvl="3" w:tplc="04160001">
      <w:start w:val="1"/>
      <w:numFmt w:val="bullet"/>
      <w:lvlText w:val=""/>
      <w:lvlJc w:val="left"/>
      <w:pPr>
        <w:tabs>
          <w:tab w:val="num" w:pos="4320"/>
        </w:tabs>
        <w:ind w:left="4320" w:hanging="360"/>
      </w:pPr>
      <w:rPr>
        <w:rFonts w:ascii="Symbol" w:hAnsi="Symbol" w:cs="Symbol" w:hint="default"/>
      </w:rPr>
    </w:lvl>
    <w:lvl w:ilvl="4" w:tplc="04160003">
      <w:start w:val="1"/>
      <w:numFmt w:val="bullet"/>
      <w:lvlText w:val="o"/>
      <w:lvlJc w:val="left"/>
      <w:pPr>
        <w:tabs>
          <w:tab w:val="num" w:pos="5040"/>
        </w:tabs>
        <w:ind w:left="5040" w:hanging="360"/>
      </w:pPr>
      <w:rPr>
        <w:rFonts w:ascii="Courier New" w:hAnsi="Courier New" w:cs="Courier New" w:hint="default"/>
      </w:rPr>
    </w:lvl>
    <w:lvl w:ilvl="5" w:tplc="04160005">
      <w:start w:val="1"/>
      <w:numFmt w:val="bullet"/>
      <w:lvlText w:val=""/>
      <w:lvlJc w:val="left"/>
      <w:pPr>
        <w:tabs>
          <w:tab w:val="num" w:pos="5760"/>
        </w:tabs>
        <w:ind w:left="5760" w:hanging="360"/>
      </w:pPr>
      <w:rPr>
        <w:rFonts w:ascii="Wingdings" w:hAnsi="Wingdings" w:cs="Wingdings" w:hint="default"/>
      </w:rPr>
    </w:lvl>
    <w:lvl w:ilvl="6" w:tplc="04160001">
      <w:start w:val="1"/>
      <w:numFmt w:val="bullet"/>
      <w:lvlText w:val=""/>
      <w:lvlJc w:val="left"/>
      <w:pPr>
        <w:tabs>
          <w:tab w:val="num" w:pos="6480"/>
        </w:tabs>
        <w:ind w:left="6480" w:hanging="360"/>
      </w:pPr>
      <w:rPr>
        <w:rFonts w:ascii="Symbol" w:hAnsi="Symbol" w:cs="Symbol" w:hint="default"/>
      </w:rPr>
    </w:lvl>
    <w:lvl w:ilvl="7" w:tplc="04160003">
      <w:start w:val="1"/>
      <w:numFmt w:val="bullet"/>
      <w:lvlText w:val="o"/>
      <w:lvlJc w:val="left"/>
      <w:pPr>
        <w:tabs>
          <w:tab w:val="num" w:pos="7200"/>
        </w:tabs>
        <w:ind w:left="7200" w:hanging="360"/>
      </w:pPr>
      <w:rPr>
        <w:rFonts w:ascii="Courier New" w:hAnsi="Courier New" w:cs="Courier New" w:hint="default"/>
      </w:rPr>
    </w:lvl>
    <w:lvl w:ilvl="8" w:tplc="04160005">
      <w:start w:val="1"/>
      <w:numFmt w:val="bullet"/>
      <w:lvlText w:val=""/>
      <w:lvlJc w:val="left"/>
      <w:pPr>
        <w:tabs>
          <w:tab w:val="num" w:pos="7920"/>
        </w:tabs>
        <w:ind w:left="7920" w:hanging="360"/>
      </w:pPr>
      <w:rPr>
        <w:rFonts w:ascii="Wingdings" w:hAnsi="Wingdings" w:cs="Wingdings" w:hint="default"/>
      </w:rPr>
    </w:lvl>
  </w:abstractNum>
  <w:abstractNum w:abstractNumId="12">
    <w:nsid w:val="7129070B"/>
    <w:multiLevelType w:val="hybridMultilevel"/>
    <w:tmpl w:val="AD80A93E"/>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4"/>
  </w:num>
  <w:num w:numId="5">
    <w:abstractNumId w:val="8"/>
  </w:num>
  <w:num w:numId="6">
    <w:abstractNumId w:val="11"/>
  </w:num>
  <w:num w:numId="7">
    <w:abstractNumId w:val="3"/>
  </w:num>
  <w:num w:numId="8">
    <w:abstractNumId w:val="5"/>
  </w:num>
  <w:num w:numId="9">
    <w:abstractNumId w:val="9"/>
  </w:num>
  <w:num w:numId="10">
    <w:abstractNumId w:val="12"/>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B7"/>
    <w:rsid w:val="00032060"/>
    <w:rsid w:val="00043526"/>
    <w:rsid w:val="00043712"/>
    <w:rsid w:val="000465DA"/>
    <w:rsid w:val="00050F30"/>
    <w:rsid w:val="00063415"/>
    <w:rsid w:val="00067FD8"/>
    <w:rsid w:val="00071E0A"/>
    <w:rsid w:val="00080CC8"/>
    <w:rsid w:val="0008513D"/>
    <w:rsid w:val="0009724F"/>
    <w:rsid w:val="000A6E93"/>
    <w:rsid w:val="000D131E"/>
    <w:rsid w:val="000D1CBA"/>
    <w:rsid w:val="000E03C9"/>
    <w:rsid w:val="000E0D36"/>
    <w:rsid w:val="001136CD"/>
    <w:rsid w:val="00122307"/>
    <w:rsid w:val="00137309"/>
    <w:rsid w:val="00140AF4"/>
    <w:rsid w:val="001422BB"/>
    <w:rsid w:val="00144EE4"/>
    <w:rsid w:val="001548CD"/>
    <w:rsid w:val="00160B37"/>
    <w:rsid w:val="00162DA0"/>
    <w:rsid w:val="001824EC"/>
    <w:rsid w:val="00183BD9"/>
    <w:rsid w:val="001859E2"/>
    <w:rsid w:val="00185D14"/>
    <w:rsid w:val="001A366D"/>
    <w:rsid w:val="001B213F"/>
    <w:rsid w:val="001B60F4"/>
    <w:rsid w:val="001D7913"/>
    <w:rsid w:val="001E0D92"/>
    <w:rsid w:val="001E12DF"/>
    <w:rsid w:val="001E66B2"/>
    <w:rsid w:val="00200F34"/>
    <w:rsid w:val="0020688E"/>
    <w:rsid w:val="0020718B"/>
    <w:rsid w:val="002117E4"/>
    <w:rsid w:val="00217392"/>
    <w:rsid w:val="00220758"/>
    <w:rsid w:val="00226089"/>
    <w:rsid w:val="00231AAC"/>
    <w:rsid w:val="00234064"/>
    <w:rsid w:val="002345EE"/>
    <w:rsid w:val="00236755"/>
    <w:rsid w:val="00257686"/>
    <w:rsid w:val="00273E72"/>
    <w:rsid w:val="00284129"/>
    <w:rsid w:val="002901DD"/>
    <w:rsid w:val="002A6C4B"/>
    <w:rsid w:val="002A7815"/>
    <w:rsid w:val="002B0984"/>
    <w:rsid w:val="002D2D0B"/>
    <w:rsid w:val="002E6E2F"/>
    <w:rsid w:val="00300895"/>
    <w:rsid w:val="00302117"/>
    <w:rsid w:val="003062B1"/>
    <w:rsid w:val="0032078E"/>
    <w:rsid w:val="00327DFF"/>
    <w:rsid w:val="00343F7F"/>
    <w:rsid w:val="0035238C"/>
    <w:rsid w:val="00365C3C"/>
    <w:rsid w:val="00387590"/>
    <w:rsid w:val="0039727B"/>
    <w:rsid w:val="003B1571"/>
    <w:rsid w:val="003B3A5B"/>
    <w:rsid w:val="003C33FC"/>
    <w:rsid w:val="003C3652"/>
    <w:rsid w:val="003E33BC"/>
    <w:rsid w:val="003F33C7"/>
    <w:rsid w:val="003F45B8"/>
    <w:rsid w:val="0041199C"/>
    <w:rsid w:val="004141B7"/>
    <w:rsid w:val="00425502"/>
    <w:rsid w:val="00440AC1"/>
    <w:rsid w:val="00453772"/>
    <w:rsid w:val="00470ECC"/>
    <w:rsid w:val="004738CC"/>
    <w:rsid w:val="00480ABF"/>
    <w:rsid w:val="0048406B"/>
    <w:rsid w:val="00496B6E"/>
    <w:rsid w:val="004A75E6"/>
    <w:rsid w:val="004C4111"/>
    <w:rsid w:val="004C4F22"/>
    <w:rsid w:val="004E3E58"/>
    <w:rsid w:val="004E4EA7"/>
    <w:rsid w:val="004F0903"/>
    <w:rsid w:val="004F7FF3"/>
    <w:rsid w:val="005109B1"/>
    <w:rsid w:val="005109F7"/>
    <w:rsid w:val="00532970"/>
    <w:rsid w:val="00540C90"/>
    <w:rsid w:val="00544412"/>
    <w:rsid w:val="00563CA4"/>
    <w:rsid w:val="00565F2B"/>
    <w:rsid w:val="00574A5C"/>
    <w:rsid w:val="00584C29"/>
    <w:rsid w:val="0059295B"/>
    <w:rsid w:val="005A7C39"/>
    <w:rsid w:val="005E78A5"/>
    <w:rsid w:val="005F08F0"/>
    <w:rsid w:val="005F2BED"/>
    <w:rsid w:val="00617417"/>
    <w:rsid w:val="006252D4"/>
    <w:rsid w:val="00636AAC"/>
    <w:rsid w:val="006655AB"/>
    <w:rsid w:val="00671B8D"/>
    <w:rsid w:val="0067450E"/>
    <w:rsid w:val="006779A9"/>
    <w:rsid w:val="00683AD1"/>
    <w:rsid w:val="006A31C6"/>
    <w:rsid w:val="006A5DC8"/>
    <w:rsid w:val="006A7CFC"/>
    <w:rsid w:val="006B057E"/>
    <w:rsid w:val="006B0C64"/>
    <w:rsid w:val="006B59D6"/>
    <w:rsid w:val="006B7AB4"/>
    <w:rsid w:val="006C273D"/>
    <w:rsid w:val="006C362C"/>
    <w:rsid w:val="006C3822"/>
    <w:rsid w:val="006E2ACF"/>
    <w:rsid w:val="00706BEC"/>
    <w:rsid w:val="00710DDB"/>
    <w:rsid w:val="0073667B"/>
    <w:rsid w:val="00753D2D"/>
    <w:rsid w:val="00763905"/>
    <w:rsid w:val="00780390"/>
    <w:rsid w:val="007A20FE"/>
    <w:rsid w:val="007B422E"/>
    <w:rsid w:val="007B55F6"/>
    <w:rsid w:val="007D5394"/>
    <w:rsid w:val="007E59A3"/>
    <w:rsid w:val="007E6CDA"/>
    <w:rsid w:val="007F282C"/>
    <w:rsid w:val="007F6FAC"/>
    <w:rsid w:val="00816EB6"/>
    <w:rsid w:val="00850139"/>
    <w:rsid w:val="00861777"/>
    <w:rsid w:val="00864B06"/>
    <w:rsid w:val="00864F4A"/>
    <w:rsid w:val="00866CF9"/>
    <w:rsid w:val="00890BAC"/>
    <w:rsid w:val="008A2C51"/>
    <w:rsid w:val="008C1B18"/>
    <w:rsid w:val="008D2A1F"/>
    <w:rsid w:val="008E367D"/>
    <w:rsid w:val="008E781B"/>
    <w:rsid w:val="00901D1A"/>
    <w:rsid w:val="00916E9C"/>
    <w:rsid w:val="00921926"/>
    <w:rsid w:val="00951E76"/>
    <w:rsid w:val="00954DF8"/>
    <w:rsid w:val="00957679"/>
    <w:rsid w:val="00970EED"/>
    <w:rsid w:val="00981B41"/>
    <w:rsid w:val="0098507A"/>
    <w:rsid w:val="00990FBA"/>
    <w:rsid w:val="009A54A8"/>
    <w:rsid w:val="009B2D77"/>
    <w:rsid w:val="009C3525"/>
    <w:rsid w:val="009C697A"/>
    <w:rsid w:val="009D3F47"/>
    <w:rsid w:val="009D5598"/>
    <w:rsid w:val="009E1B1A"/>
    <w:rsid w:val="009E7A70"/>
    <w:rsid w:val="009E7CA7"/>
    <w:rsid w:val="00A4342C"/>
    <w:rsid w:val="00A46715"/>
    <w:rsid w:val="00A46AE4"/>
    <w:rsid w:val="00A754B1"/>
    <w:rsid w:val="00A83A50"/>
    <w:rsid w:val="00AB79CD"/>
    <w:rsid w:val="00AC1320"/>
    <w:rsid w:val="00AD3CB5"/>
    <w:rsid w:val="00AE0DEF"/>
    <w:rsid w:val="00AF22B9"/>
    <w:rsid w:val="00B10128"/>
    <w:rsid w:val="00B10449"/>
    <w:rsid w:val="00B14D85"/>
    <w:rsid w:val="00B33208"/>
    <w:rsid w:val="00B41BF8"/>
    <w:rsid w:val="00B46697"/>
    <w:rsid w:val="00B47B93"/>
    <w:rsid w:val="00B55313"/>
    <w:rsid w:val="00B86A26"/>
    <w:rsid w:val="00B96EED"/>
    <w:rsid w:val="00BB01A0"/>
    <w:rsid w:val="00BC4EE8"/>
    <w:rsid w:val="00BD34E7"/>
    <w:rsid w:val="00BD6F33"/>
    <w:rsid w:val="00C0587C"/>
    <w:rsid w:val="00C20758"/>
    <w:rsid w:val="00C27813"/>
    <w:rsid w:val="00C31943"/>
    <w:rsid w:val="00C445B8"/>
    <w:rsid w:val="00C51F56"/>
    <w:rsid w:val="00CB1C50"/>
    <w:rsid w:val="00CC534A"/>
    <w:rsid w:val="00D12890"/>
    <w:rsid w:val="00D15522"/>
    <w:rsid w:val="00D2340C"/>
    <w:rsid w:val="00D36F03"/>
    <w:rsid w:val="00D527E4"/>
    <w:rsid w:val="00D55764"/>
    <w:rsid w:val="00D57A97"/>
    <w:rsid w:val="00D776CB"/>
    <w:rsid w:val="00D90EFD"/>
    <w:rsid w:val="00DB5490"/>
    <w:rsid w:val="00E03F45"/>
    <w:rsid w:val="00E158C7"/>
    <w:rsid w:val="00E16AB4"/>
    <w:rsid w:val="00E24711"/>
    <w:rsid w:val="00E329B9"/>
    <w:rsid w:val="00E53525"/>
    <w:rsid w:val="00E74B7E"/>
    <w:rsid w:val="00E8457D"/>
    <w:rsid w:val="00E955F0"/>
    <w:rsid w:val="00EA17E3"/>
    <w:rsid w:val="00EB5CEB"/>
    <w:rsid w:val="00EC61E6"/>
    <w:rsid w:val="00ED53F7"/>
    <w:rsid w:val="00EF1F82"/>
    <w:rsid w:val="00EF6541"/>
    <w:rsid w:val="00F06F0D"/>
    <w:rsid w:val="00F30A63"/>
    <w:rsid w:val="00F32BB6"/>
    <w:rsid w:val="00F774C3"/>
    <w:rsid w:val="00F9060A"/>
    <w:rsid w:val="00FA02B9"/>
    <w:rsid w:val="00FA4071"/>
    <w:rsid w:val="00FA6508"/>
    <w:rsid w:val="00FB0A26"/>
    <w:rsid w:val="00FC622B"/>
    <w:rsid w:val="00FD78A7"/>
    <w:rsid w:val="00FE1896"/>
    <w:rsid w:val="00FE1A8F"/>
    <w:rsid w:val="00FF341C"/>
    <w:rsid w:val="00FF34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32078E"/>
    <w:rPr>
      <w:rFonts w:ascii="Tahoma" w:hAnsi="Tahoma" w:cs="Tahoma"/>
      <w:sz w:val="16"/>
      <w:szCs w:val="16"/>
    </w:rPr>
  </w:style>
  <w:style w:type="character" w:customStyle="1" w:styleId="TextodebaloChar">
    <w:name w:val="Texto de balão Char"/>
    <w:basedOn w:val="Fontepargpadro"/>
    <w:link w:val="Textodebalo"/>
    <w:rsid w:val="0032078E"/>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41B7"/>
    <w:pPr>
      <w:suppressAutoHyphens/>
    </w:pPr>
    <w:rPr>
      <w:lang w:eastAsia="ar-SA"/>
    </w:rPr>
  </w:style>
  <w:style w:type="paragraph" w:styleId="Ttulo1">
    <w:name w:val="heading 1"/>
    <w:basedOn w:val="Normal"/>
    <w:next w:val="Normal"/>
    <w:qFormat/>
    <w:rsid w:val="004141B7"/>
    <w:pPr>
      <w:keepNext/>
      <w:tabs>
        <w:tab w:val="left" w:pos="709"/>
      </w:tabs>
      <w:jc w:val="center"/>
      <w:outlineLvl w:val="0"/>
    </w:pPr>
    <w:rPr>
      <w:sz w:val="24"/>
    </w:rPr>
  </w:style>
  <w:style w:type="paragraph" w:styleId="Ttulo9">
    <w:name w:val="heading 9"/>
    <w:basedOn w:val="Normal"/>
    <w:next w:val="Normal"/>
    <w:qFormat/>
    <w:rsid w:val="0059295B"/>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4141B7"/>
    <w:pPr>
      <w:jc w:val="both"/>
    </w:pPr>
    <w:rPr>
      <w:rFonts w:ascii="Arial" w:hAnsi="Arial"/>
      <w:b/>
      <w:sz w:val="24"/>
      <w:u w:val="single"/>
    </w:rPr>
  </w:style>
  <w:style w:type="paragraph" w:styleId="Recuodecorpodetexto">
    <w:name w:val="Body Text Indent"/>
    <w:basedOn w:val="Normal"/>
    <w:rsid w:val="004141B7"/>
    <w:pPr>
      <w:jc w:val="both"/>
    </w:pPr>
    <w:rPr>
      <w:b/>
      <w:sz w:val="24"/>
    </w:rPr>
  </w:style>
  <w:style w:type="paragraph" w:styleId="Legenda">
    <w:name w:val="caption"/>
    <w:basedOn w:val="Normal"/>
    <w:qFormat/>
    <w:rsid w:val="004141B7"/>
    <w:pPr>
      <w:suppressAutoHyphens w:val="0"/>
      <w:spacing w:before="100" w:beforeAutospacing="1" w:after="100" w:afterAutospacing="1"/>
    </w:pPr>
    <w:rPr>
      <w:sz w:val="24"/>
      <w:szCs w:val="24"/>
      <w:lang w:eastAsia="pt-BR"/>
    </w:rPr>
  </w:style>
  <w:style w:type="paragraph" w:styleId="Recuodecorpodetexto3">
    <w:name w:val="Body Text Indent 3"/>
    <w:basedOn w:val="Normal"/>
    <w:rsid w:val="004141B7"/>
    <w:pPr>
      <w:suppressAutoHyphens w:val="0"/>
      <w:spacing w:after="120"/>
      <w:ind w:left="283"/>
    </w:pPr>
    <w:rPr>
      <w:sz w:val="16"/>
      <w:szCs w:val="16"/>
      <w:lang w:eastAsia="pt-BR"/>
    </w:rPr>
  </w:style>
  <w:style w:type="paragraph" w:styleId="Recuodecorpodetexto2">
    <w:name w:val="Body Text Indent 2"/>
    <w:basedOn w:val="Normal"/>
    <w:rsid w:val="004141B7"/>
    <w:pPr>
      <w:spacing w:after="120" w:line="480" w:lineRule="auto"/>
      <w:ind w:left="283"/>
    </w:pPr>
  </w:style>
  <w:style w:type="paragraph" w:customStyle="1" w:styleId="Corpodetexto21">
    <w:name w:val="Corpo de texto 21"/>
    <w:basedOn w:val="Normal"/>
    <w:rsid w:val="004141B7"/>
    <w:pPr>
      <w:suppressAutoHyphens w:val="0"/>
      <w:spacing w:after="120" w:line="360" w:lineRule="auto"/>
      <w:jc w:val="both"/>
    </w:pPr>
    <w:rPr>
      <w:sz w:val="24"/>
      <w:lang w:eastAsia="pt-BR"/>
    </w:rPr>
  </w:style>
  <w:style w:type="paragraph" w:customStyle="1" w:styleId="P30">
    <w:name w:val="P30"/>
    <w:basedOn w:val="Normal"/>
    <w:rsid w:val="004141B7"/>
    <w:pPr>
      <w:widowControl w:val="0"/>
      <w:jc w:val="both"/>
    </w:pPr>
    <w:rPr>
      <w:rFonts w:ascii="Arial" w:hAnsi="Arial" w:cs="Arial"/>
      <w:b/>
      <w:bCs/>
      <w:sz w:val="24"/>
      <w:szCs w:val="24"/>
    </w:rPr>
  </w:style>
  <w:style w:type="paragraph" w:styleId="Cabealho">
    <w:name w:val="header"/>
    <w:basedOn w:val="Normal"/>
    <w:rsid w:val="0059295B"/>
    <w:pPr>
      <w:tabs>
        <w:tab w:val="center" w:pos="4419"/>
        <w:tab w:val="right" w:pos="8838"/>
      </w:tabs>
    </w:pPr>
  </w:style>
  <w:style w:type="character" w:styleId="Hyperlink">
    <w:name w:val="Hyperlink"/>
    <w:basedOn w:val="Fontepargpadro"/>
    <w:rsid w:val="002D2D0B"/>
    <w:rPr>
      <w:color w:val="0000FF"/>
      <w:u w:val="single"/>
    </w:rPr>
  </w:style>
  <w:style w:type="paragraph" w:styleId="NormalWeb">
    <w:name w:val="Normal (Web)"/>
    <w:basedOn w:val="Normal"/>
    <w:rsid w:val="006655AB"/>
    <w:pPr>
      <w:suppressAutoHyphens w:val="0"/>
      <w:spacing w:before="100" w:after="100"/>
    </w:pPr>
    <w:rPr>
      <w:rFonts w:ascii="Arial Unicode MS" w:eastAsia="Arial Unicode MS" w:hAnsi="Arial Unicode MS" w:hint="eastAsia"/>
      <w:color w:val="000000"/>
      <w:sz w:val="24"/>
      <w:lang w:eastAsia="pt-BR"/>
    </w:rPr>
  </w:style>
  <w:style w:type="paragraph" w:customStyle="1" w:styleId="A010169">
    <w:name w:val="_A010169"/>
    <w:rsid w:val="00425502"/>
    <w:pPr>
      <w:widowControl w:val="0"/>
      <w:jc w:val="both"/>
    </w:pPr>
    <w:rPr>
      <w:color w:val="000000"/>
      <w:sz w:val="24"/>
    </w:rPr>
  </w:style>
  <w:style w:type="paragraph" w:styleId="Corpodetexto2">
    <w:name w:val="Body Text 2"/>
    <w:basedOn w:val="Normal"/>
    <w:rsid w:val="00E329B9"/>
    <w:pPr>
      <w:spacing w:after="120" w:line="480" w:lineRule="auto"/>
    </w:pPr>
  </w:style>
  <w:style w:type="paragraph" w:customStyle="1" w:styleId="BodyText21">
    <w:name w:val="Body Text 21"/>
    <w:basedOn w:val="Normal"/>
    <w:rsid w:val="00E329B9"/>
    <w:pPr>
      <w:jc w:val="both"/>
    </w:pPr>
    <w:rPr>
      <w:sz w:val="24"/>
    </w:rPr>
  </w:style>
  <w:style w:type="paragraph" w:customStyle="1" w:styleId="PADRAO">
    <w:name w:val="PADRAO"/>
    <w:basedOn w:val="Normal"/>
    <w:rsid w:val="00E329B9"/>
    <w:pPr>
      <w:jc w:val="both"/>
    </w:pPr>
    <w:rPr>
      <w:rFonts w:ascii="Tms Rmn" w:hAnsi="Tms Rmn"/>
      <w:sz w:val="24"/>
      <w:szCs w:val="24"/>
    </w:rPr>
  </w:style>
  <w:style w:type="table" w:styleId="Tabelacomgrade">
    <w:name w:val="Table Grid"/>
    <w:basedOn w:val="Tabelanormal"/>
    <w:rsid w:val="00E955F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rsid w:val="00AB79CD"/>
    <w:pPr>
      <w:tabs>
        <w:tab w:val="center" w:pos="4419"/>
        <w:tab w:val="right" w:pos="8838"/>
      </w:tabs>
    </w:pPr>
  </w:style>
  <w:style w:type="character" w:styleId="Nmerodepgina">
    <w:name w:val="page number"/>
    <w:basedOn w:val="Fontepargpadro"/>
    <w:rsid w:val="00AB79CD"/>
  </w:style>
  <w:style w:type="paragraph" w:customStyle="1" w:styleId="Contedodatabela">
    <w:name w:val="Conteúdo da tabela"/>
    <w:basedOn w:val="Corpodetexto"/>
    <w:rsid w:val="00183BD9"/>
    <w:pPr>
      <w:jc w:val="left"/>
    </w:pPr>
    <w:rPr>
      <w:rFonts w:ascii="Times New Roman" w:hAnsi="Times New Roman"/>
      <w:b w:val="0"/>
      <w:u w:val="none"/>
    </w:rPr>
  </w:style>
  <w:style w:type="character" w:styleId="Forte">
    <w:name w:val="Strong"/>
    <w:basedOn w:val="Fontepargpadro"/>
    <w:qFormat/>
    <w:rsid w:val="00C51F56"/>
    <w:rPr>
      <w:b/>
      <w:bCs/>
    </w:rPr>
  </w:style>
  <w:style w:type="character" w:styleId="nfase">
    <w:name w:val="Emphasis"/>
    <w:basedOn w:val="Fontepargpadro"/>
    <w:qFormat/>
    <w:rsid w:val="009C3525"/>
    <w:rPr>
      <w:i/>
      <w:iCs/>
    </w:rPr>
  </w:style>
  <w:style w:type="paragraph" w:styleId="Textodebalo">
    <w:name w:val="Balloon Text"/>
    <w:basedOn w:val="Normal"/>
    <w:link w:val="TextodebaloChar"/>
    <w:rsid w:val="0032078E"/>
    <w:rPr>
      <w:rFonts w:ascii="Tahoma" w:hAnsi="Tahoma" w:cs="Tahoma"/>
      <w:sz w:val="16"/>
      <w:szCs w:val="16"/>
    </w:rPr>
  </w:style>
  <w:style w:type="character" w:customStyle="1" w:styleId="TextodebaloChar">
    <w:name w:val="Texto de balão Char"/>
    <w:basedOn w:val="Fontepargpadro"/>
    <w:link w:val="Textodebalo"/>
    <w:rsid w:val="0032078E"/>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989251">
      <w:bodyDiv w:val="1"/>
      <w:marLeft w:val="0"/>
      <w:marRight w:val="0"/>
      <w:marTop w:val="0"/>
      <w:marBottom w:val="0"/>
      <w:divBdr>
        <w:top w:val="none" w:sz="0" w:space="0" w:color="auto"/>
        <w:left w:val="none" w:sz="0" w:space="0" w:color="auto"/>
        <w:bottom w:val="none" w:sz="0" w:space="0" w:color="auto"/>
        <w:right w:val="none" w:sz="0" w:space="0" w:color="auto"/>
      </w:divBdr>
    </w:div>
    <w:div w:id="1162161952">
      <w:bodyDiv w:val="1"/>
      <w:marLeft w:val="0"/>
      <w:marRight w:val="0"/>
      <w:marTop w:val="0"/>
      <w:marBottom w:val="0"/>
      <w:divBdr>
        <w:top w:val="none" w:sz="0" w:space="0" w:color="auto"/>
        <w:left w:val="none" w:sz="0" w:space="0" w:color="auto"/>
        <w:bottom w:val="none" w:sz="0" w:space="0" w:color="auto"/>
        <w:right w:val="none" w:sz="0" w:space="0" w:color="auto"/>
      </w:divBdr>
      <w:divsChild>
        <w:div w:id="1403455338">
          <w:marLeft w:val="0"/>
          <w:marRight w:val="0"/>
          <w:marTop w:val="0"/>
          <w:marBottom w:val="0"/>
          <w:divBdr>
            <w:top w:val="none" w:sz="0" w:space="0" w:color="auto"/>
            <w:left w:val="none" w:sz="0" w:space="0" w:color="auto"/>
            <w:bottom w:val="none" w:sz="0" w:space="0" w:color="auto"/>
            <w:right w:val="none" w:sz="0" w:space="0" w:color="auto"/>
          </w:divBdr>
        </w:div>
        <w:div w:id="1976793165">
          <w:marLeft w:val="0"/>
          <w:marRight w:val="0"/>
          <w:marTop w:val="0"/>
          <w:marBottom w:val="0"/>
          <w:divBdr>
            <w:top w:val="none" w:sz="0" w:space="0" w:color="auto"/>
            <w:left w:val="none" w:sz="0" w:space="0" w:color="auto"/>
            <w:bottom w:val="none" w:sz="0" w:space="0" w:color="auto"/>
            <w:right w:val="none" w:sz="0" w:space="0" w:color="auto"/>
          </w:divBdr>
        </w:div>
      </w:divsChild>
    </w:div>
    <w:div w:id="1661732700">
      <w:bodyDiv w:val="1"/>
      <w:marLeft w:val="0"/>
      <w:marRight w:val="0"/>
      <w:marTop w:val="0"/>
      <w:marBottom w:val="0"/>
      <w:divBdr>
        <w:top w:val="none" w:sz="0" w:space="0" w:color="auto"/>
        <w:left w:val="none" w:sz="0" w:space="0" w:color="auto"/>
        <w:bottom w:val="none" w:sz="0" w:space="0" w:color="auto"/>
        <w:right w:val="none" w:sz="0" w:space="0" w:color="auto"/>
      </w:divBdr>
      <w:divsChild>
        <w:div w:id="165023237">
          <w:marLeft w:val="0"/>
          <w:marRight w:val="0"/>
          <w:marTop w:val="0"/>
          <w:marBottom w:val="0"/>
          <w:divBdr>
            <w:top w:val="none" w:sz="0" w:space="0" w:color="auto"/>
            <w:left w:val="none" w:sz="0" w:space="0" w:color="auto"/>
            <w:bottom w:val="none" w:sz="0" w:space="0" w:color="auto"/>
            <w:right w:val="none" w:sz="0" w:space="0" w:color="auto"/>
          </w:divBdr>
        </w:div>
        <w:div w:id="605236361">
          <w:marLeft w:val="0"/>
          <w:marRight w:val="0"/>
          <w:marTop w:val="0"/>
          <w:marBottom w:val="0"/>
          <w:divBdr>
            <w:top w:val="none" w:sz="0" w:space="0" w:color="auto"/>
            <w:left w:val="none" w:sz="0" w:space="0" w:color="auto"/>
            <w:bottom w:val="none" w:sz="0" w:space="0" w:color="auto"/>
            <w:right w:val="none" w:sz="0" w:space="0" w:color="auto"/>
          </w:divBdr>
        </w:div>
      </w:divsChild>
    </w:div>
    <w:div w:id="1823156340">
      <w:bodyDiv w:val="1"/>
      <w:marLeft w:val="0"/>
      <w:marRight w:val="0"/>
      <w:marTop w:val="0"/>
      <w:marBottom w:val="0"/>
      <w:divBdr>
        <w:top w:val="none" w:sz="0" w:space="0" w:color="auto"/>
        <w:left w:val="none" w:sz="0" w:space="0" w:color="auto"/>
        <w:bottom w:val="none" w:sz="0" w:space="0" w:color="auto"/>
        <w:right w:val="none" w:sz="0" w:space="0" w:color="auto"/>
      </w:divBdr>
      <w:divsChild>
        <w:div w:id="1555123165">
          <w:marLeft w:val="0"/>
          <w:marRight w:val="0"/>
          <w:marTop w:val="0"/>
          <w:marBottom w:val="0"/>
          <w:divBdr>
            <w:top w:val="none" w:sz="0" w:space="0" w:color="auto"/>
            <w:left w:val="none" w:sz="0" w:space="0" w:color="auto"/>
            <w:bottom w:val="none" w:sz="0" w:space="0" w:color="auto"/>
            <w:right w:val="none" w:sz="0" w:space="0" w:color="auto"/>
          </w:divBdr>
        </w:div>
      </w:divsChild>
    </w:div>
    <w:div w:id="1878740462">
      <w:bodyDiv w:val="1"/>
      <w:marLeft w:val="0"/>
      <w:marRight w:val="0"/>
      <w:marTop w:val="0"/>
      <w:marBottom w:val="0"/>
      <w:divBdr>
        <w:top w:val="none" w:sz="0" w:space="0" w:color="auto"/>
        <w:left w:val="none" w:sz="0" w:space="0" w:color="auto"/>
        <w:bottom w:val="none" w:sz="0" w:space="0" w:color="auto"/>
        <w:right w:val="none" w:sz="0" w:space="0" w:color="auto"/>
      </w:divBdr>
    </w:div>
    <w:div w:id="1960184703">
      <w:bodyDiv w:val="1"/>
      <w:marLeft w:val="0"/>
      <w:marRight w:val="0"/>
      <w:marTop w:val="0"/>
      <w:marBottom w:val="0"/>
      <w:divBdr>
        <w:top w:val="none" w:sz="0" w:space="0" w:color="auto"/>
        <w:left w:val="none" w:sz="0" w:space="0" w:color="auto"/>
        <w:bottom w:val="none" w:sz="0" w:space="0" w:color="auto"/>
        <w:right w:val="none" w:sz="0" w:space="0" w:color="auto"/>
      </w:divBdr>
      <w:divsChild>
        <w:div w:id="247663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2505</Words>
  <Characters>13532</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PREGÃO ELETRÔNICO – N</vt:lpstr>
    </vt:vector>
  </TitlesOfParts>
  <Company/>
  <LinksUpToDate>false</LinksUpToDate>
  <CharactersWithSpaces>16005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ELETRÔNICO – N</dc:title>
  <dc:creator>Ana</dc:creator>
  <cp:lastModifiedBy>Alexandre - Cpl</cp:lastModifiedBy>
  <cp:revision>5</cp:revision>
  <cp:lastPrinted>2015-04-28T14:22:00Z</cp:lastPrinted>
  <dcterms:created xsi:type="dcterms:W3CDTF">2015-02-11T16:38:00Z</dcterms:created>
  <dcterms:modified xsi:type="dcterms:W3CDTF">2015-04-28T14:24:00Z</dcterms:modified>
</cp:coreProperties>
</file>