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7A" w:rsidRPr="002B2833" w:rsidRDefault="00EA457A" w:rsidP="00EA457A">
      <w:pPr>
        <w:pStyle w:val="Ttulo1"/>
        <w:spacing w:before="0" w:after="0" w:line="200" w:lineRule="atLeast"/>
        <w:jc w:val="center"/>
        <w:rPr>
          <w:rFonts w:ascii="Times New Roman" w:hAnsi="Times New Roman" w:cs="Times New Roman"/>
          <w:b/>
          <w:sz w:val="24"/>
          <w:szCs w:val="24"/>
        </w:rPr>
      </w:pPr>
      <w:r w:rsidRPr="002B2833">
        <w:rPr>
          <w:rFonts w:ascii="Times New Roman" w:hAnsi="Times New Roman" w:cs="Times New Roman"/>
          <w:b/>
          <w:sz w:val="24"/>
          <w:szCs w:val="24"/>
        </w:rPr>
        <w:t xml:space="preserve">EDITAL DE SELEÇÃO PÚBLICA Nº </w:t>
      </w:r>
      <w:r>
        <w:rPr>
          <w:rFonts w:ascii="Times New Roman" w:hAnsi="Times New Roman" w:cs="Times New Roman"/>
          <w:b/>
          <w:sz w:val="24"/>
          <w:szCs w:val="24"/>
        </w:rPr>
        <w:t xml:space="preserve"> </w:t>
      </w:r>
      <w:r w:rsidR="008E6C5F">
        <w:rPr>
          <w:rFonts w:ascii="Times New Roman" w:hAnsi="Times New Roman" w:cs="Times New Roman"/>
          <w:b/>
          <w:sz w:val="24"/>
          <w:szCs w:val="24"/>
        </w:rPr>
        <w:t>01</w:t>
      </w:r>
      <w:r>
        <w:rPr>
          <w:rFonts w:ascii="Times New Roman" w:hAnsi="Times New Roman" w:cs="Times New Roman"/>
          <w:b/>
          <w:sz w:val="24"/>
          <w:szCs w:val="24"/>
        </w:rPr>
        <w:t>/ 201</w:t>
      </w:r>
      <w:r w:rsidR="00E3311A">
        <w:rPr>
          <w:rFonts w:ascii="Times New Roman" w:hAnsi="Times New Roman" w:cs="Times New Roman"/>
          <w:b/>
          <w:sz w:val="24"/>
          <w:szCs w:val="24"/>
        </w:rPr>
        <w:t>8</w:t>
      </w:r>
    </w:p>
    <w:p w:rsidR="00746307" w:rsidRPr="00D703D2" w:rsidRDefault="00746307" w:rsidP="00746307">
      <w:pPr>
        <w:tabs>
          <w:tab w:val="left" w:pos="2268"/>
        </w:tabs>
        <w:autoSpaceDE w:val="0"/>
        <w:jc w:val="center"/>
        <w:rPr>
          <w:b/>
          <w:bCs/>
        </w:rPr>
      </w:pPr>
    </w:p>
    <w:p w:rsidR="00746307" w:rsidRPr="00D703D2" w:rsidRDefault="00746307" w:rsidP="00746307">
      <w:pPr>
        <w:tabs>
          <w:tab w:val="left" w:pos="2268"/>
        </w:tabs>
        <w:autoSpaceDE w:val="0"/>
        <w:jc w:val="center"/>
      </w:pPr>
      <w:r w:rsidRPr="00D703D2">
        <w:rPr>
          <w:b/>
          <w:bCs/>
        </w:rPr>
        <w:t>ANEXO V – PLANO DE TRABALHO</w:t>
      </w:r>
    </w:p>
    <w:tbl>
      <w:tblPr>
        <w:tblW w:w="9464" w:type="dxa"/>
        <w:tblBorders>
          <w:top w:val="nil"/>
          <w:left w:val="nil"/>
          <w:bottom w:val="nil"/>
          <w:right w:val="nil"/>
        </w:tblBorders>
        <w:tblLayout w:type="fixed"/>
        <w:tblLook w:val="0000"/>
      </w:tblPr>
      <w:tblGrid>
        <w:gridCol w:w="9464"/>
      </w:tblGrid>
      <w:tr w:rsidR="00746307" w:rsidTr="00A66A46">
        <w:trPr>
          <w:trHeight w:val="247"/>
        </w:trPr>
        <w:tc>
          <w:tcPr>
            <w:tcW w:w="9464" w:type="dxa"/>
          </w:tcPr>
          <w:p w:rsidR="00746307" w:rsidRPr="00E65FCF" w:rsidRDefault="00746307" w:rsidP="006B15D8">
            <w:pPr>
              <w:spacing w:line="200" w:lineRule="atLeast"/>
              <w:jc w:val="both"/>
              <w:rPr>
                <w:b/>
              </w:rPr>
            </w:pPr>
            <w:r w:rsidRPr="00D703D2">
              <w:rPr>
                <w:b/>
              </w:rPr>
              <w:t xml:space="preserve">PARA PARCERIA COM </w:t>
            </w:r>
            <w:r>
              <w:rPr>
                <w:b/>
              </w:rPr>
              <w:t xml:space="preserve">ASSOCIAÇÃO CIVIL SEM FINS LUCRATIVOS </w:t>
            </w:r>
            <w:r w:rsidRPr="00D703D2">
              <w:rPr>
                <w:b/>
              </w:rPr>
              <w:t>NAS ATIVIDADES D</w:t>
            </w:r>
            <w:r>
              <w:rPr>
                <w:b/>
              </w:rPr>
              <w:t xml:space="preserve">E </w:t>
            </w:r>
            <w:r w:rsidRPr="00A66A46">
              <w:rPr>
                <w:b/>
              </w:rPr>
              <w:t>APOIO OPERACIONAL</w:t>
            </w:r>
            <w:r w:rsidR="00E65FCF">
              <w:rPr>
                <w:b/>
              </w:rPr>
              <w:t xml:space="preserve"> ao</w:t>
            </w:r>
            <w:r w:rsidR="00E65FCF">
              <w:t xml:space="preserve"> </w:t>
            </w:r>
            <w:r w:rsidR="006B15D8" w:rsidRPr="007F06CD">
              <w:rPr>
                <w:rFonts w:cs="Arial"/>
                <w:b/>
              </w:rPr>
              <w:t xml:space="preserve">PROJETO </w:t>
            </w:r>
            <w:r w:rsidR="006B15D8" w:rsidRPr="007F06CD">
              <w:rPr>
                <w:b/>
              </w:rPr>
              <w:t>Rede Urbana de Hortas e Jardins Produtivos do Grande Rio</w:t>
            </w:r>
            <w:r w:rsidR="00E65FCF">
              <w:rPr>
                <w:rFonts w:asciiTheme="minorHAnsi" w:hAnsiTheme="minorHAnsi" w:cs="Arial"/>
              </w:rPr>
              <w:t xml:space="preserve">, </w:t>
            </w:r>
            <w:r w:rsidR="00E65FCF">
              <w:t xml:space="preserve">visando a sua </w:t>
            </w:r>
            <w:proofErr w:type="gramStart"/>
            <w:r w:rsidR="00E65FCF">
              <w:t>implementação</w:t>
            </w:r>
            <w:proofErr w:type="gramEnd"/>
            <w:r w:rsidR="00E65FCF">
              <w:t>.</w:t>
            </w:r>
          </w:p>
          <w:p w:rsidR="00746307" w:rsidRDefault="00746307" w:rsidP="00A66A46">
            <w:pPr>
              <w:pStyle w:val="Default"/>
              <w:jc w:val="center"/>
              <w:rPr>
                <w:sz w:val="23"/>
                <w:szCs w:val="23"/>
              </w:rPr>
            </w:pPr>
          </w:p>
        </w:tc>
      </w:tr>
    </w:tbl>
    <w:p w:rsidR="001832BB" w:rsidRPr="006B15D8" w:rsidRDefault="001832BB" w:rsidP="00967EE3">
      <w:pPr>
        <w:numPr>
          <w:ilvl w:val="0"/>
          <w:numId w:val="3"/>
        </w:numPr>
        <w:ind w:left="426"/>
        <w:rPr>
          <w:rFonts w:asciiTheme="minorHAnsi" w:hAnsiTheme="minorHAnsi"/>
          <w:b/>
          <w:sz w:val="22"/>
          <w:szCs w:val="22"/>
        </w:rPr>
      </w:pPr>
      <w:r w:rsidRPr="006B15D8">
        <w:rPr>
          <w:rFonts w:asciiTheme="minorHAnsi" w:hAnsiTheme="minorHAnsi"/>
          <w:b/>
          <w:sz w:val="22"/>
          <w:szCs w:val="22"/>
        </w:rPr>
        <w:t>Objetivo</w:t>
      </w:r>
    </w:p>
    <w:tbl>
      <w:tblPr>
        <w:tblW w:w="9398" w:type="dxa"/>
        <w:tblBorders>
          <w:top w:val="nil"/>
          <w:left w:val="nil"/>
          <w:bottom w:val="nil"/>
          <w:right w:val="nil"/>
        </w:tblBorders>
        <w:tblLayout w:type="fixed"/>
        <w:tblLook w:val="0000"/>
      </w:tblPr>
      <w:tblGrid>
        <w:gridCol w:w="9398"/>
      </w:tblGrid>
      <w:tr w:rsidR="001832BB" w:rsidRPr="006B15D8" w:rsidTr="00111E68">
        <w:trPr>
          <w:trHeight w:val="627"/>
        </w:trPr>
        <w:tc>
          <w:tcPr>
            <w:tcW w:w="9398" w:type="dxa"/>
          </w:tcPr>
          <w:p w:rsidR="001E55BA" w:rsidRPr="006B15D8" w:rsidRDefault="001E55BA" w:rsidP="006B15D8">
            <w:pPr>
              <w:spacing w:line="200" w:lineRule="atLeast"/>
              <w:jc w:val="both"/>
              <w:rPr>
                <w:rFonts w:asciiTheme="minorHAnsi" w:hAnsiTheme="minorHAnsi"/>
                <w:sz w:val="22"/>
                <w:szCs w:val="22"/>
              </w:rPr>
            </w:pPr>
            <w:r w:rsidRPr="006B15D8">
              <w:rPr>
                <w:rFonts w:asciiTheme="minorHAnsi" w:hAnsiTheme="minorHAnsi"/>
                <w:sz w:val="22"/>
                <w:szCs w:val="22"/>
              </w:rPr>
              <w:t xml:space="preserve">O presente instrumento, </w:t>
            </w:r>
            <w:r w:rsidR="001832BB" w:rsidRPr="006B15D8">
              <w:rPr>
                <w:rFonts w:asciiTheme="minorHAnsi" w:hAnsiTheme="minorHAnsi"/>
                <w:sz w:val="22"/>
                <w:szCs w:val="22"/>
              </w:rPr>
              <w:t xml:space="preserve">tem por objetivo estabelecer critérios para a habilitação de entidades sem fins lucrativos, legalmente constituídas, junto à Administração Pública, para a celebração de </w:t>
            </w:r>
            <w:r w:rsidR="00794B9D" w:rsidRPr="006B15D8">
              <w:rPr>
                <w:rFonts w:asciiTheme="minorHAnsi" w:hAnsiTheme="minorHAnsi"/>
                <w:sz w:val="22"/>
                <w:szCs w:val="22"/>
              </w:rPr>
              <w:t xml:space="preserve">Termo de </w:t>
            </w:r>
            <w:r w:rsidR="000E3C54" w:rsidRPr="006B15D8">
              <w:rPr>
                <w:rFonts w:asciiTheme="minorHAnsi" w:hAnsiTheme="minorHAnsi"/>
                <w:sz w:val="22"/>
                <w:szCs w:val="22"/>
              </w:rPr>
              <w:t>Colaboração</w:t>
            </w:r>
            <w:r w:rsidR="00794B9D" w:rsidRPr="006B15D8">
              <w:rPr>
                <w:rFonts w:asciiTheme="minorHAnsi" w:hAnsiTheme="minorHAnsi"/>
                <w:sz w:val="22"/>
                <w:szCs w:val="22"/>
              </w:rPr>
              <w:t>,</w:t>
            </w:r>
            <w:r w:rsidR="001832BB" w:rsidRPr="006B15D8">
              <w:rPr>
                <w:rFonts w:asciiTheme="minorHAnsi" w:hAnsiTheme="minorHAnsi"/>
                <w:sz w:val="22"/>
                <w:szCs w:val="22"/>
              </w:rPr>
              <w:t xml:space="preserve"> destinado a APOIO OPERACIONAL</w:t>
            </w:r>
            <w:r w:rsidR="006B15D8">
              <w:rPr>
                <w:rFonts w:asciiTheme="minorHAnsi" w:hAnsiTheme="minorHAnsi"/>
                <w:sz w:val="22"/>
                <w:szCs w:val="22"/>
              </w:rPr>
              <w:t xml:space="preserve"> ao</w:t>
            </w:r>
            <w:r w:rsidR="001832BB" w:rsidRPr="006B15D8">
              <w:rPr>
                <w:rFonts w:asciiTheme="minorHAnsi" w:hAnsiTheme="minorHAnsi"/>
                <w:sz w:val="22"/>
                <w:szCs w:val="22"/>
              </w:rPr>
              <w:t xml:space="preserve"> </w:t>
            </w:r>
            <w:r w:rsidR="006B15D8" w:rsidRPr="006B15D8">
              <w:rPr>
                <w:rFonts w:asciiTheme="minorHAnsi" w:hAnsiTheme="minorHAnsi" w:cs="Arial"/>
                <w:b/>
                <w:sz w:val="22"/>
                <w:szCs w:val="22"/>
              </w:rPr>
              <w:t xml:space="preserve">PROJETO </w:t>
            </w:r>
            <w:r w:rsidR="006B15D8" w:rsidRPr="006B15D8">
              <w:rPr>
                <w:rFonts w:asciiTheme="minorHAnsi" w:hAnsiTheme="minorHAnsi"/>
                <w:b/>
                <w:sz w:val="22"/>
                <w:szCs w:val="22"/>
              </w:rPr>
              <w:t>Rede Urbana de Hortas e Jardins Produtivos do Grande Rio</w:t>
            </w:r>
            <w:r w:rsidR="00763872" w:rsidRPr="006B15D8">
              <w:rPr>
                <w:rFonts w:asciiTheme="minorHAnsi" w:hAnsiTheme="minorHAnsi" w:cs="Arial"/>
                <w:sz w:val="22"/>
                <w:szCs w:val="22"/>
              </w:rPr>
              <w:t xml:space="preserve">, </w:t>
            </w:r>
            <w:r w:rsidR="00763872" w:rsidRPr="006B15D8">
              <w:rPr>
                <w:rFonts w:asciiTheme="minorHAnsi" w:hAnsiTheme="minorHAnsi"/>
                <w:sz w:val="22"/>
                <w:szCs w:val="22"/>
              </w:rPr>
              <w:t xml:space="preserve">visando a sua </w:t>
            </w:r>
            <w:proofErr w:type="gramStart"/>
            <w:r w:rsidR="00763872" w:rsidRPr="006B15D8">
              <w:rPr>
                <w:rFonts w:asciiTheme="minorHAnsi" w:hAnsiTheme="minorHAnsi"/>
                <w:sz w:val="22"/>
                <w:szCs w:val="22"/>
              </w:rPr>
              <w:t>implementação</w:t>
            </w:r>
            <w:proofErr w:type="gramEnd"/>
            <w:r w:rsidR="00E65FCF" w:rsidRPr="006B15D8">
              <w:rPr>
                <w:rFonts w:asciiTheme="minorHAnsi" w:hAnsiTheme="minorHAnsi"/>
                <w:sz w:val="22"/>
                <w:szCs w:val="22"/>
              </w:rPr>
              <w:t>, conforme Documento Técnico da SECRETARIA ESPECIAL DE AGRICULTURA FAMILIAR E DO DESENVOLVIMENTO AGRÁRIO</w:t>
            </w:r>
            <w:r w:rsidR="00763872" w:rsidRPr="006B15D8">
              <w:rPr>
                <w:rFonts w:asciiTheme="minorHAnsi" w:hAnsiTheme="minorHAnsi"/>
                <w:sz w:val="22"/>
                <w:szCs w:val="22"/>
              </w:rPr>
              <w:t>;</w:t>
            </w:r>
          </w:p>
          <w:p w:rsidR="00111E68" w:rsidRPr="006B15D8" w:rsidRDefault="00111E68" w:rsidP="00A66A46">
            <w:pPr>
              <w:pStyle w:val="PargrafodaLista"/>
              <w:spacing w:line="200" w:lineRule="atLeast"/>
              <w:ind w:left="426"/>
              <w:jc w:val="both"/>
              <w:rPr>
                <w:rFonts w:asciiTheme="minorHAnsi" w:hAnsiTheme="minorHAnsi"/>
              </w:rPr>
            </w:pPr>
          </w:p>
          <w:p w:rsidR="00111E68" w:rsidRPr="006B15D8" w:rsidRDefault="00111E68" w:rsidP="00111E68">
            <w:pPr>
              <w:pStyle w:val="PargrafodaLista"/>
              <w:numPr>
                <w:ilvl w:val="1"/>
                <w:numId w:val="25"/>
              </w:numPr>
              <w:spacing w:line="200" w:lineRule="atLeast"/>
              <w:jc w:val="both"/>
              <w:rPr>
                <w:rFonts w:asciiTheme="minorHAnsi" w:hAnsiTheme="minorHAnsi"/>
              </w:rPr>
            </w:pPr>
            <w:r w:rsidRPr="006B15D8">
              <w:rPr>
                <w:rFonts w:asciiTheme="minorHAnsi" w:hAnsiTheme="minorHAnsi" w:cs="Arial"/>
              </w:rPr>
              <w:t xml:space="preserve">Implantar uma Rede de 150 (cento e cinquenta) Hortas Urbanas e Jardins Produtivos, na Região do RJ, em cidades especificadas, envolvendo 150 agricultores e suas famílias, num total de 750 beneficiários produtores, a partir de um levantamento socioambiental que permita identificar a população a ser </w:t>
            </w:r>
            <w:proofErr w:type="gramStart"/>
            <w:r w:rsidRPr="006B15D8">
              <w:rPr>
                <w:rFonts w:asciiTheme="minorHAnsi" w:hAnsiTheme="minorHAnsi" w:cs="Arial"/>
              </w:rPr>
              <w:t>atendida, espaços</w:t>
            </w:r>
            <w:proofErr w:type="gramEnd"/>
            <w:r w:rsidRPr="006B15D8">
              <w:rPr>
                <w:rFonts w:asciiTheme="minorHAnsi" w:hAnsiTheme="minorHAnsi" w:cs="Arial"/>
              </w:rPr>
              <w:t xml:space="preserve"> a serem beneficiados e culturas.</w:t>
            </w:r>
          </w:p>
          <w:p w:rsidR="00111E68" w:rsidRPr="006B15D8" w:rsidRDefault="00111E68" w:rsidP="00111E68">
            <w:pPr>
              <w:pStyle w:val="PargrafodaLista"/>
              <w:spacing w:line="200" w:lineRule="atLeast"/>
              <w:ind w:left="792"/>
              <w:jc w:val="both"/>
              <w:rPr>
                <w:rFonts w:asciiTheme="minorHAnsi" w:hAnsiTheme="minorHAnsi"/>
              </w:rPr>
            </w:pPr>
          </w:p>
          <w:p w:rsidR="00111E68" w:rsidRPr="006B15D8" w:rsidRDefault="00111E68" w:rsidP="00111E68">
            <w:pPr>
              <w:pStyle w:val="PargrafodaLista"/>
              <w:numPr>
                <w:ilvl w:val="0"/>
                <w:numId w:val="25"/>
              </w:numPr>
              <w:spacing w:line="200" w:lineRule="atLeast"/>
              <w:jc w:val="both"/>
              <w:rPr>
                <w:rFonts w:asciiTheme="minorHAnsi" w:hAnsiTheme="minorHAnsi"/>
              </w:rPr>
            </w:pPr>
            <w:r w:rsidRPr="006B15D8">
              <w:rPr>
                <w:rFonts w:asciiTheme="minorHAnsi" w:hAnsiTheme="minorHAnsi" w:cs="Arial"/>
                <w:b/>
              </w:rPr>
              <w:t xml:space="preserve">Objetivos Específicos </w:t>
            </w:r>
          </w:p>
          <w:p w:rsidR="00111E68" w:rsidRPr="006B15D8" w:rsidRDefault="00111E68" w:rsidP="00111E68">
            <w:pPr>
              <w:pStyle w:val="PargrafodaLista"/>
              <w:numPr>
                <w:ilvl w:val="1"/>
                <w:numId w:val="25"/>
              </w:numPr>
              <w:jc w:val="both"/>
              <w:rPr>
                <w:rFonts w:asciiTheme="minorHAnsi" w:hAnsiTheme="minorHAnsi" w:cs="Arial"/>
              </w:rPr>
            </w:pPr>
            <w:r w:rsidRPr="006B15D8">
              <w:rPr>
                <w:rFonts w:asciiTheme="minorHAnsi" w:hAnsiTheme="minorHAnsi" w:cs="Arial"/>
              </w:rPr>
              <w:t>Identificar, através de levantamento socioambiental e pesquisa de campo agricultores urbanos e suas famílias, áreas de plantio e suas condições objetivas e as culturas que possam ser desenvolvidas nas características do Projeto em cada região;</w:t>
            </w:r>
          </w:p>
          <w:p w:rsidR="00111E68" w:rsidRPr="006B15D8" w:rsidRDefault="00111E68" w:rsidP="00111E68">
            <w:pPr>
              <w:pStyle w:val="PargrafodaLista"/>
              <w:numPr>
                <w:ilvl w:val="1"/>
                <w:numId w:val="25"/>
              </w:numPr>
              <w:jc w:val="both"/>
              <w:rPr>
                <w:rFonts w:asciiTheme="minorHAnsi" w:hAnsiTheme="minorHAnsi" w:cs="Arial"/>
              </w:rPr>
            </w:pPr>
            <w:r w:rsidRPr="006B15D8">
              <w:rPr>
                <w:rFonts w:asciiTheme="minorHAnsi" w:hAnsiTheme="minorHAnsi" w:cs="Arial"/>
              </w:rPr>
              <w:t>Qualificar, treinar e equipar o agricultor para o desenvolvimento do projeto;</w:t>
            </w:r>
          </w:p>
          <w:p w:rsidR="00111E68" w:rsidRPr="006B15D8" w:rsidRDefault="00111E68" w:rsidP="00111E68">
            <w:pPr>
              <w:pStyle w:val="PargrafodaLista"/>
              <w:numPr>
                <w:ilvl w:val="1"/>
                <w:numId w:val="25"/>
              </w:numPr>
              <w:jc w:val="both"/>
              <w:rPr>
                <w:rFonts w:asciiTheme="minorHAnsi" w:hAnsiTheme="minorHAnsi" w:cs="Arial"/>
              </w:rPr>
            </w:pPr>
            <w:r w:rsidRPr="006B15D8">
              <w:rPr>
                <w:rFonts w:asciiTheme="minorHAnsi" w:hAnsiTheme="minorHAnsi" w:cs="Arial"/>
              </w:rPr>
              <w:t>Produzir, a partir da implantação das hortas comunitárias gêneros alimentícios, plantas medicinais e ornamentais, com acompanhamento técnico e distribuição de insumos;</w:t>
            </w:r>
          </w:p>
          <w:p w:rsidR="00111E68" w:rsidRDefault="00111E68" w:rsidP="00111E68">
            <w:pPr>
              <w:pStyle w:val="PargrafodaLista"/>
              <w:numPr>
                <w:ilvl w:val="1"/>
                <w:numId w:val="25"/>
              </w:numPr>
              <w:jc w:val="both"/>
              <w:rPr>
                <w:rFonts w:asciiTheme="minorHAnsi" w:hAnsiTheme="minorHAnsi" w:cs="Arial"/>
              </w:rPr>
            </w:pPr>
            <w:proofErr w:type="gramStart"/>
            <w:r w:rsidRPr="006B15D8">
              <w:rPr>
                <w:rFonts w:asciiTheme="minorHAnsi" w:hAnsiTheme="minorHAnsi" w:cs="Arial"/>
              </w:rPr>
              <w:t>distribuir</w:t>
            </w:r>
            <w:proofErr w:type="gramEnd"/>
            <w:r w:rsidRPr="006B15D8">
              <w:rPr>
                <w:rFonts w:asciiTheme="minorHAnsi" w:hAnsiTheme="minorHAnsi" w:cs="Arial"/>
              </w:rPr>
              <w:t xml:space="preserve"> a produção com a realização de feiras locais e de uma grande Feira da Rede de Hortas com todos os produtores e articulação com o poder e o empresariado local para aquisição do excedente.</w:t>
            </w:r>
          </w:p>
          <w:p w:rsidR="006B15D8" w:rsidRPr="006B15D8" w:rsidRDefault="006B15D8" w:rsidP="006B15D8">
            <w:pPr>
              <w:pStyle w:val="PargrafodaLista"/>
              <w:ind w:left="792"/>
              <w:jc w:val="both"/>
              <w:rPr>
                <w:rFonts w:asciiTheme="minorHAnsi" w:hAnsiTheme="minorHAnsi" w:cs="Arial"/>
              </w:rPr>
            </w:pPr>
          </w:p>
          <w:p w:rsidR="006B15D8" w:rsidRPr="006B15D8" w:rsidRDefault="00111E68" w:rsidP="006B15D8">
            <w:pPr>
              <w:pStyle w:val="PargrafodaLista"/>
              <w:numPr>
                <w:ilvl w:val="0"/>
                <w:numId w:val="25"/>
              </w:numPr>
              <w:spacing w:after="0"/>
              <w:jc w:val="both"/>
              <w:rPr>
                <w:rFonts w:asciiTheme="minorHAnsi" w:hAnsiTheme="minorHAnsi" w:cs="Arial"/>
              </w:rPr>
            </w:pPr>
            <w:r w:rsidRPr="006B15D8">
              <w:rPr>
                <w:rFonts w:asciiTheme="minorHAnsi" w:hAnsiTheme="minorHAnsi" w:cs="Arial"/>
                <w:b/>
              </w:rPr>
              <w:t>J</w:t>
            </w:r>
            <w:r w:rsidR="006B15D8" w:rsidRPr="006B15D8">
              <w:rPr>
                <w:rFonts w:asciiTheme="minorHAnsi" w:hAnsiTheme="minorHAnsi" w:cs="Arial"/>
                <w:b/>
              </w:rPr>
              <w:t>ustificativa</w:t>
            </w:r>
            <w:r w:rsidRPr="006B15D8">
              <w:rPr>
                <w:rFonts w:asciiTheme="minorHAnsi" w:hAnsiTheme="minorHAnsi" w:cs="Arial"/>
                <w:b/>
              </w:rPr>
              <w:t xml:space="preserve"> </w:t>
            </w:r>
          </w:p>
          <w:p w:rsidR="00111E68" w:rsidRPr="006B15D8" w:rsidRDefault="00111E68" w:rsidP="006B15D8">
            <w:pPr>
              <w:jc w:val="both"/>
              <w:rPr>
                <w:rFonts w:asciiTheme="minorHAnsi" w:hAnsiTheme="minorHAnsi" w:cs="Arial"/>
              </w:rPr>
            </w:pPr>
            <w:r w:rsidRPr="006B15D8">
              <w:rPr>
                <w:rFonts w:asciiTheme="minorHAnsi" w:hAnsiTheme="minorHAnsi" w:cs="Arial"/>
              </w:rPr>
              <w:t xml:space="preserve">Apesar da associação imediata entre agricultura e meio rural, não há incompatibilidade entre agricultura e meio urbano. Ao contrário, a agricultura urbana sempre se expressou nas áreas urbanas, muitas vezes escondida em jardins e canteiros das cidades. </w:t>
            </w:r>
          </w:p>
          <w:p w:rsidR="00111E68" w:rsidRPr="006B15D8" w:rsidRDefault="00111E68" w:rsidP="00111E68">
            <w:pPr>
              <w:jc w:val="both"/>
              <w:rPr>
                <w:rFonts w:asciiTheme="minorHAnsi" w:hAnsiTheme="minorHAnsi" w:cs="Arial"/>
                <w:sz w:val="22"/>
                <w:szCs w:val="22"/>
              </w:rPr>
            </w:pPr>
            <w:r w:rsidRPr="006B15D8">
              <w:rPr>
                <w:rFonts w:asciiTheme="minorHAnsi" w:hAnsiTheme="minorHAnsi" w:cs="Arial"/>
                <w:sz w:val="22"/>
                <w:szCs w:val="22"/>
              </w:rPr>
              <w:t xml:space="preserve">As experiências urbanas com agricultura se dirigem à valorização de espaços limitados, onde residem populações em situação de risco social, para uma produção voltada ao autoconsumo, possibilitando o aproveitamento de pequenas faixas de terra, canteiros, jardins, a recuperação de terrenos em áreas degradadas e o aumento da disponibilidade de alimentos e a diversificação da dieta das famílias. </w:t>
            </w:r>
          </w:p>
          <w:p w:rsidR="00111E68" w:rsidRPr="006B15D8" w:rsidRDefault="00111E68" w:rsidP="00111E68">
            <w:pPr>
              <w:jc w:val="both"/>
              <w:rPr>
                <w:rFonts w:asciiTheme="minorHAnsi" w:hAnsiTheme="minorHAnsi" w:cs="Arial"/>
                <w:sz w:val="22"/>
                <w:szCs w:val="22"/>
              </w:rPr>
            </w:pPr>
            <w:r w:rsidRPr="006B15D8">
              <w:rPr>
                <w:rFonts w:asciiTheme="minorHAnsi" w:hAnsiTheme="minorHAnsi" w:cs="Arial"/>
                <w:sz w:val="22"/>
                <w:szCs w:val="22"/>
              </w:rPr>
              <w:t>Além disso, o exercício da agricultura urbana vem permitindo que as famílias envolvidas fortaleçam seus laços de vida comunitária, condição indispensável para a criação de espaços de convivência social produtiva que faça frente aos riscos de insegurança alimentar e nutricional, de violência e mesmo da pobreza, por meio da geração de renda.</w:t>
            </w:r>
          </w:p>
          <w:p w:rsidR="00111E68" w:rsidRPr="006B15D8" w:rsidRDefault="00111E68" w:rsidP="00111E68">
            <w:pPr>
              <w:jc w:val="both"/>
              <w:rPr>
                <w:rFonts w:asciiTheme="minorHAnsi" w:hAnsiTheme="minorHAnsi" w:cs="Arial"/>
                <w:sz w:val="22"/>
                <w:szCs w:val="22"/>
              </w:rPr>
            </w:pPr>
            <w:r w:rsidRPr="006B15D8">
              <w:rPr>
                <w:rFonts w:asciiTheme="minorHAnsi" w:hAnsiTheme="minorHAnsi" w:cs="Arial"/>
                <w:sz w:val="22"/>
                <w:szCs w:val="22"/>
              </w:rPr>
              <w:t xml:space="preserve">A produção urbana de alimentos tem sido praticada por ampla parcela da população urbana em países em desenvolvimento, e envolvem cultivo de hortas, pomares, plantas medicinais, aromáticas e ornamentais. </w:t>
            </w:r>
          </w:p>
          <w:p w:rsidR="00111E68" w:rsidRPr="006B15D8" w:rsidRDefault="00111E68" w:rsidP="00111E68">
            <w:pPr>
              <w:jc w:val="both"/>
              <w:rPr>
                <w:rFonts w:asciiTheme="minorHAnsi" w:hAnsiTheme="minorHAnsi" w:cs="Arial"/>
                <w:sz w:val="22"/>
                <w:szCs w:val="22"/>
              </w:rPr>
            </w:pPr>
            <w:r w:rsidRPr="006B15D8">
              <w:rPr>
                <w:rFonts w:asciiTheme="minorHAnsi" w:hAnsiTheme="minorHAnsi" w:cs="Arial"/>
                <w:sz w:val="22"/>
                <w:szCs w:val="22"/>
              </w:rPr>
              <w:t xml:space="preserve">O conhecimento e a ação participativa na produção e no consumo principalmente de hortaliças - fonte de vitaminas, sais minerais e fibras – despertam nas famílias das comunidades envolvidas mudanças </w:t>
            </w:r>
            <w:r w:rsidRPr="006B15D8">
              <w:rPr>
                <w:rFonts w:asciiTheme="minorHAnsi" w:hAnsiTheme="minorHAnsi" w:cs="Arial"/>
                <w:sz w:val="22"/>
                <w:szCs w:val="22"/>
              </w:rPr>
              <w:lastRenderedPageBreak/>
              <w:t xml:space="preserve">em seu comportamento alimentar, além do </w:t>
            </w:r>
            <w:proofErr w:type="gramStart"/>
            <w:r w:rsidRPr="006B15D8">
              <w:rPr>
                <w:rFonts w:asciiTheme="minorHAnsi" w:hAnsiTheme="minorHAnsi" w:cs="Arial"/>
                <w:sz w:val="22"/>
                <w:szCs w:val="22"/>
              </w:rPr>
              <w:t>implemento</w:t>
            </w:r>
            <w:proofErr w:type="gramEnd"/>
            <w:r w:rsidRPr="006B15D8">
              <w:rPr>
                <w:rFonts w:asciiTheme="minorHAnsi" w:hAnsiTheme="minorHAnsi" w:cs="Arial"/>
                <w:sz w:val="22"/>
                <w:szCs w:val="22"/>
              </w:rPr>
              <w:t xml:space="preserve"> de renda para o agricultor urbano.</w:t>
            </w:r>
          </w:p>
          <w:p w:rsidR="001832BB" w:rsidRPr="006B15D8" w:rsidRDefault="00111E68" w:rsidP="00763872">
            <w:pPr>
              <w:jc w:val="both"/>
              <w:rPr>
                <w:rFonts w:asciiTheme="minorHAnsi" w:hAnsiTheme="minorHAnsi"/>
                <w:sz w:val="22"/>
                <w:szCs w:val="22"/>
              </w:rPr>
            </w:pPr>
            <w:r w:rsidRPr="006B15D8">
              <w:rPr>
                <w:rFonts w:asciiTheme="minorHAnsi" w:hAnsiTheme="minorHAnsi" w:cs="Arial"/>
                <w:sz w:val="22"/>
                <w:szCs w:val="22"/>
              </w:rPr>
              <w:t xml:space="preserve">A região do Grande Rio, uma das áreas com maior densidade demográfica do Brasil, possui muitas comunidades e municípios inteiros com áreas degradadas, expostas à violência, com farta oferta de </w:t>
            </w:r>
            <w:proofErr w:type="spellStart"/>
            <w:r w:rsidRPr="006B15D8">
              <w:rPr>
                <w:rFonts w:asciiTheme="minorHAnsi" w:hAnsiTheme="minorHAnsi" w:cs="Arial"/>
                <w:sz w:val="22"/>
                <w:szCs w:val="22"/>
              </w:rPr>
              <w:t>mão-de-obra</w:t>
            </w:r>
            <w:proofErr w:type="spellEnd"/>
            <w:r w:rsidRPr="006B15D8">
              <w:rPr>
                <w:rFonts w:asciiTheme="minorHAnsi" w:hAnsiTheme="minorHAnsi" w:cs="Arial"/>
                <w:sz w:val="22"/>
                <w:szCs w:val="22"/>
              </w:rPr>
              <w:t xml:space="preserve"> e carência de alimentos saudáveis para o quê a criação de uma rede de Hortas Urbanas, que permita o intercâmbio entre culturas, projetos e, principalmente, pessoas pode ser a solução para a diminuição do risco social a que estão expostos.</w:t>
            </w:r>
          </w:p>
        </w:tc>
      </w:tr>
      <w:tr w:rsidR="00111E68" w:rsidTr="00763872">
        <w:trPr>
          <w:trHeight w:val="170"/>
        </w:trPr>
        <w:tc>
          <w:tcPr>
            <w:tcW w:w="9398" w:type="dxa"/>
          </w:tcPr>
          <w:p w:rsidR="00111E68" w:rsidRPr="00D703D2" w:rsidRDefault="00111E68" w:rsidP="00763872">
            <w:pPr>
              <w:spacing w:line="200" w:lineRule="atLeast"/>
              <w:jc w:val="both"/>
            </w:pPr>
          </w:p>
        </w:tc>
      </w:tr>
    </w:tbl>
    <w:p w:rsidR="00746307" w:rsidRPr="00763872" w:rsidRDefault="00763872" w:rsidP="00111E68">
      <w:pPr>
        <w:pStyle w:val="PargrafodaLista"/>
        <w:numPr>
          <w:ilvl w:val="0"/>
          <w:numId w:val="25"/>
        </w:numPr>
        <w:rPr>
          <w:rFonts w:asciiTheme="minorHAnsi" w:hAnsiTheme="minorHAnsi"/>
        </w:rPr>
      </w:pPr>
      <w:r>
        <w:rPr>
          <w:rFonts w:asciiTheme="minorHAnsi" w:hAnsiTheme="minorHAnsi"/>
          <w:b/>
        </w:rPr>
        <w:t xml:space="preserve">Metodologia </w:t>
      </w:r>
    </w:p>
    <w:p w:rsidR="00763872" w:rsidRPr="00695633" w:rsidRDefault="00763872" w:rsidP="00763872">
      <w:pPr>
        <w:pStyle w:val="PargrafodaLista"/>
        <w:ind w:left="360"/>
        <w:jc w:val="both"/>
        <w:rPr>
          <w:rFonts w:asciiTheme="minorHAnsi" w:hAnsiTheme="minorHAnsi" w:cs="Arial"/>
        </w:rPr>
      </w:pPr>
      <w:r w:rsidRPr="00695633">
        <w:rPr>
          <w:rFonts w:asciiTheme="minorHAnsi" w:hAnsiTheme="minorHAnsi" w:cs="Arial"/>
        </w:rPr>
        <w:t>O Projeto consiste na criação de uma Rede de Hortas urbanas, com três eixos principais:</w:t>
      </w:r>
    </w:p>
    <w:p w:rsidR="00763872" w:rsidRPr="00695633" w:rsidRDefault="00763872" w:rsidP="00763872">
      <w:pPr>
        <w:pStyle w:val="PargrafodaLista"/>
        <w:numPr>
          <w:ilvl w:val="0"/>
          <w:numId w:val="29"/>
        </w:numPr>
        <w:ind w:left="708" w:firstLine="348"/>
        <w:jc w:val="both"/>
        <w:rPr>
          <w:rFonts w:asciiTheme="minorHAnsi" w:hAnsiTheme="minorHAnsi" w:cs="Arial"/>
        </w:rPr>
      </w:pPr>
      <w:r w:rsidRPr="00695633">
        <w:rPr>
          <w:rFonts w:asciiTheme="minorHAnsi" w:hAnsiTheme="minorHAnsi" w:cs="Arial"/>
        </w:rPr>
        <w:t>Do Levantamento Socioambiental: Identificação de produtores urbanos – suas culturas, áreas e situação socioeconômica - e áreas de produção, onde possam ou queiram desenvolver a atividade produtiva;</w:t>
      </w:r>
    </w:p>
    <w:p w:rsidR="00763872" w:rsidRPr="00695633" w:rsidRDefault="00763872" w:rsidP="00763872">
      <w:pPr>
        <w:pStyle w:val="PargrafodaLista"/>
        <w:numPr>
          <w:ilvl w:val="0"/>
          <w:numId w:val="29"/>
        </w:numPr>
        <w:ind w:left="708" w:firstLine="348"/>
        <w:jc w:val="both"/>
        <w:rPr>
          <w:rFonts w:asciiTheme="minorHAnsi" w:hAnsiTheme="minorHAnsi" w:cs="Arial"/>
        </w:rPr>
      </w:pPr>
      <w:r w:rsidRPr="00695633">
        <w:rPr>
          <w:rFonts w:asciiTheme="minorHAnsi" w:hAnsiTheme="minorHAnsi" w:cs="Arial"/>
        </w:rPr>
        <w:t>Produção: Implantação da Horta Urbana ou Jardim produtivo, desde a preparação da área e da terra, até a colheita, passando por compra e distribuição de ferramentas, insumos e materiais, aproveitamento de resíduos sólidos e lixo orgânico, acompanhamento e orientação ao produtor e estocagem;</w:t>
      </w:r>
    </w:p>
    <w:p w:rsidR="00763872" w:rsidRPr="00695633" w:rsidRDefault="00763872" w:rsidP="00763872">
      <w:pPr>
        <w:pStyle w:val="PargrafodaLista"/>
        <w:numPr>
          <w:ilvl w:val="0"/>
          <w:numId w:val="29"/>
        </w:numPr>
        <w:ind w:left="708" w:firstLine="348"/>
        <w:jc w:val="both"/>
        <w:rPr>
          <w:rFonts w:asciiTheme="minorHAnsi" w:hAnsiTheme="minorHAnsi" w:cs="Arial"/>
        </w:rPr>
      </w:pPr>
      <w:r w:rsidRPr="00695633">
        <w:rPr>
          <w:rFonts w:asciiTheme="minorHAnsi" w:hAnsiTheme="minorHAnsi" w:cs="Arial"/>
        </w:rPr>
        <w:t>Distribuição e escoamento: Feiras do Produtor, eventos de culminância do Projeto.</w:t>
      </w:r>
    </w:p>
    <w:p w:rsidR="00763872" w:rsidRPr="00763872" w:rsidRDefault="00763872" w:rsidP="00763872">
      <w:pPr>
        <w:pStyle w:val="PargrafodaLista"/>
        <w:ind w:left="360"/>
        <w:jc w:val="both"/>
        <w:rPr>
          <w:rFonts w:ascii="Arial" w:hAnsi="Arial" w:cs="Arial"/>
        </w:rPr>
      </w:pPr>
    </w:p>
    <w:p w:rsidR="00763872" w:rsidRPr="00763872" w:rsidRDefault="00763872" w:rsidP="00763872">
      <w:pPr>
        <w:pStyle w:val="PargrafodaLista"/>
        <w:numPr>
          <w:ilvl w:val="0"/>
          <w:numId w:val="25"/>
        </w:numPr>
        <w:jc w:val="both"/>
        <w:rPr>
          <w:rFonts w:asciiTheme="minorHAnsi" w:hAnsiTheme="minorHAnsi" w:cs="Arial"/>
        </w:rPr>
      </w:pPr>
      <w:r w:rsidRPr="00763872">
        <w:rPr>
          <w:rFonts w:asciiTheme="minorHAnsi" w:hAnsiTheme="minorHAnsi"/>
          <w:b/>
        </w:rPr>
        <w:t>Descrição das atividades</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Contratação de Equipe técnica e de campo, com Coordenadores por área (conjunto de comunida</w:t>
      </w:r>
      <w:r w:rsidR="001C5CBF">
        <w:rPr>
          <w:rFonts w:asciiTheme="minorHAnsi" w:hAnsiTheme="minorHAnsi" w:cs="Arial"/>
        </w:rPr>
        <w:t xml:space="preserve">des) e/ou Municípios, por </w:t>
      </w:r>
      <w:r w:rsidR="001C5CBF" w:rsidRPr="007134F3">
        <w:rPr>
          <w:rFonts w:asciiTheme="minorHAnsi" w:hAnsiTheme="minorHAnsi" w:cs="Arial"/>
          <w:b/>
        </w:rPr>
        <w:t>Regime de CLT</w:t>
      </w:r>
      <w:r w:rsidR="001C5CBF">
        <w:rPr>
          <w:rFonts w:asciiTheme="minorHAnsi" w:hAnsiTheme="minorHAnsi" w:cs="Arial"/>
        </w:rPr>
        <w:t>, devendo apresentar documentação comprobatória mensalmente</w:t>
      </w:r>
      <w:r w:rsidR="00504286">
        <w:rPr>
          <w:rFonts w:asciiTheme="minorHAnsi" w:hAnsiTheme="minorHAnsi" w:cs="Arial"/>
        </w:rPr>
        <w:t>, não será aceito RPA</w:t>
      </w:r>
      <w:r w:rsidRPr="00763872">
        <w:rPr>
          <w:rFonts w:asciiTheme="minorHAnsi" w:hAnsiTheme="minorHAnsi" w:cs="Arial"/>
        </w:rPr>
        <w:t>;</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A equipe será responsável pelo treinamento, gestão, levantamento socioambiental e identificação das áreas produtivas, capacitação dos produtores, acompanhamento de cada unidade, relacionamento com as unidades educacionais e com cada comunidade e relatório de execução durante todo o Projeto;</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 xml:space="preserve">Treinamento das Equipes, quanto </w:t>
      </w:r>
      <w:proofErr w:type="gramStart"/>
      <w:r w:rsidRPr="00763872">
        <w:rPr>
          <w:rFonts w:asciiTheme="minorHAnsi" w:hAnsiTheme="minorHAnsi" w:cs="Arial"/>
        </w:rPr>
        <w:t>a</w:t>
      </w:r>
      <w:proofErr w:type="gramEnd"/>
      <w:r w:rsidRPr="00763872">
        <w:rPr>
          <w:rFonts w:asciiTheme="minorHAnsi" w:hAnsiTheme="minorHAnsi" w:cs="Arial"/>
        </w:rPr>
        <w:t xml:space="preserve"> metodologia, instrumentos, trabalho de campo, administração, abordagem social, liderança e articulação comunitária, preparação, produção e escoamento da produção interna e externamente à rede;</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Levantamento Socioambiental, identificando agricultores/produtores urbanos e famílias, suas culturas, períodos mais adequados de produção, áreas de produção ou ampliação, necessidades locais de infraestrutura, incluindo limpeza, água e mobilidade, e a rede social local, incluindo serviços públicos que possam ser acessados ou beneficiados pelo projeto;</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Aquisição e Entrega de Insumos, ferramentas e produtos, que atendam às necessidades dos agricultores/produtores, identificadas do levantamento socioambiental;</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 xml:space="preserve">Treinamento dos Agricultores/Produtores, divididos em </w:t>
      </w:r>
      <w:proofErr w:type="gramStart"/>
      <w:r w:rsidRPr="00763872">
        <w:rPr>
          <w:rFonts w:asciiTheme="minorHAnsi" w:hAnsiTheme="minorHAnsi" w:cs="Arial"/>
        </w:rPr>
        <w:t>5</w:t>
      </w:r>
      <w:proofErr w:type="gramEnd"/>
      <w:r w:rsidRPr="00763872">
        <w:rPr>
          <w:rFonts w:asciiTheme="minorHAnsi" w:hAnsiTheme="minorHAnsi" w:cs="Arial"/>
        </w:rPr>
        <w:t xml:space="preserve"> (cinco) áreas/regiões, capacitando-os para a construção social da rede de hortas, produção e escoamento de acordo com a metodologia do projeto, utilização do ambiente e sustentabilidade;</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 xml:space="preserve">Trabalho de Campo, a preparação, adequação, criação de canteiros, plantio, manutenção e colheita nas unidades da Rede de Hortas Urbanas; </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t>Feiras da Rede de Hortas e Jardins Produtivos, culminância com dois dias de feira livre reunindo todos os produtores em área central do Grande Rio, com transporte, exposição, venda, divulgação, comercialização do excedente para grande consumidor (prefeitura, empresa), ou retorno do excedente para a base do agricultor/produtor.</w:t>
      </w:r>
    </w:p>
    <w:p w:rsidR="00763872" w:rsidRPr="00763872" w:rsidRDefault="00763872" w:rsidP="00763872">
      <w:pPr>
        <w:pStyle w:val="PargrafodaLista"/>
        <w:numPr>
          <w:ilvl w:val="1"/>
          <w:numId w:val="25"/>
        </w:numPr>
        <w:jc w:val="both"/>
        <w:rPr>
          <w:rFonts w:asciiTheme="minorHAnsi" w:hAnsiTheme="minorHAnsi" w:cs="Arial"/>
        </w:rPr>
      </w:pPr>
      <w:r w:rsidRPr="00763872">
        <w:rPr>
          <w:rFonts w:asciiTheme="minorHAnsi" w:hAnsiTheme="minorHAnsi" w:cs="Arial"/>
        </w:rPr>
        <w:lastRenderedPageBreak/>
        <w:t>Pós-Projeto, com balanço e relatório de produção e efetividade do projeto.</w:t>
      </w:r>
    </w:p>
    <w:p w:rsidR="00763872" w:rsidRPr="001723DC" w:rsidRDefault="00C12EDA" w:rsidP="00763872">
      <w:pPr>
        <w:pStyle w:val="PargrafodaLista"/>
        <w:numPr>
          <w:ilvl w:val="0"/>
          <w:numId w:val="25"/>
        </w:numPr>
        <w:jc w:val="both"/>
        <w:rPr>
          <w:rFonts w:asciiTheme="minorHAnsi" w:hAnsiTheme="minorHAnsi" w:cs="Arial"/>
          <w:b/>
          <w:lang w:eastAsia="pt-BR"/>
        </w:rPr>
      </w:pPr>
      <w:r w:rsidRPr="00763872">
        <w:rPr>
          <w:rFonts w:asciiTheme="minorHAnsi" w:hAnsiTheme="minorHAnsi"/>
          <w:b/>
        </w:rPr>
        <w:t xml:space="preserve">Valor total do Projeto: R$ </w:t>
      </w:r>
      <w:r w:rsidR="001C5CBF">
        <w:rPr>
          <w:rFonts w:asciiTheme="minorHAnsi" w:hAnsiTheme="minorHAnsi"/>
          <w:b/>
        </w:rPr>
        <w:t>2</w:t>
      </w:r>
      <w:r w:rsidR="00763872" w:rsidRPr="00763872">
        <w:rPr>
          <w:rFonts w:asciiTheme="minorHAnsi" w:hAnsiTheme="minorHAnsi" w:cs="Arial"/>
          <w:b/>
          <w:lang w:eastAsia="pt-BR"/>
        </w:rPr>
        <w:t>.</w:t>
      </w:r>
      <w:r w:rsidR="001C5CBF">
        <w:rPr>
          <w:rFonts w:asciiTheme="minorHAnsi" w:hAnsiTheme="minorHAnsi" w:cs="Arial"/>
          <w:b/>
          <w:lang w:eastAsia="pt-BR"/>
        </w:rPr>
        <w:t>959</w:t>
      </w:r>
      <w:r w:rsidR="00763872" w:rsidRPr="00763872">
        <w:rPr>
          <w:rFonts w:asciiTheme="minorHAnsi" w:hAnsiTheme="minorHAnsi" w:cs="Arial"/>
          <w:b/>
          <w:lang w:eastAsia="pt-BR"/>
        </w:rPr>
        <w:t>.4</w:t>
      </w:r>
      <w:r w:rsidR="001C5CBF">
        <w:rPr>
          <w:rFonts w:asciiTheme="minorHAnsi" w:hAnsiTheme="minorHAnsi" w:cs="Arial"/>
          <w:b/>
          <w:lang w:eastAsia="pt-BR"/>
        </w:rPr>
        <w:t>5</w:t>
      </w:r>
      <w:r w:rsidR="00763872" w:rsidRPr="00763872">
        <w:rPr>
          <w:rFonts w:asciiTheme="minorHAnsi" w:hAnsiTheme="minorHAnsi" w:cs="Arial"/>
          <w:b/>
          <w:lang w:eastAsia="pt-BR"/>
        </w:rPr>
        <w:t xml:space="preserve">5,60 </w:t>
      </w:r>
      <w:r w:rsidR="00763872" w:rsidRPr="00763872">
        <w:rPr>
          <w:rFonts w:asciiTheme="minorHAnsi" w:hAnsiTheme="minorHAnsi" w:cs="Arial"/>
          <w:lang w:eastAsia="pt-BR"/>
        </w:rPr>
        <w:t>(</w:t>
      </w:r>
      <w:proofErr w:type="gramStart"/>
      <w:r w:rsidR="001C5CBF">
        <w:rPr>
          <w:rFonts w:asciiTheme="minorHAnsi" w:hAnsiTheme="minorHAnsi" w:cs="Arial"/>
          <w:lang w:eastAsia="pt-BR"/>
        </w:rPr>
        <w:t>Dois</w:t>
      </w:r>
      <w:r w:rsidR="00763872" w:rsidRPr="00763872">
        <w:rPr>
          <w:rFonts w:asciiTheme="minorHAnsi" w:hAnsiTheme="minorHAnsi" w:cs="Arial"/>
          <w:lang w:eastAsia="pt-BR"/>
        </w:rPr>
        <w:t xml:space="preserve"> milhões, </w:t>
      </w:r>
      <w:r w:rsidR="001C5CBF">
        <w:rPr>
          <w:rFonts w:asciiTheme="minorHAnsi" w:hAnsiTheme="minorHAnsi" w:cs="Arial"/>
          <w:lang w:eastAsia="pt-BR"/>
        </w:rPr>
        <w:t>novecentos e cinquenta e</w:t>
      </w:r>
      <w:proofErr w:type="gramEnd"/>
      <w:r w:rsidR="001C5CBF">
        <w:rPr>
          <w:rFonts w:asciiTheme="minorHAnsi" w:hAnsiTheme="minorHAnsi" w:cs="Arial"/>
          <w:lang w:eastAsia="pt-BR"/>
        </w:rPr>
        <w:t xml:space="preserve"> nove</w:t>
      </w:r>
      <w:r w:rsidR="00763872" w:rsidRPr="00763872">
        <w:rPr>
          <w:rFonts w:asciiTheme="minorHAnsi" w:hAnsiTheme="minorHAnsi" w:cs="Arial"/>
          <w:lang w:eastAsia="pt-BR"/>
        </w:rPr>
        <w:t xml:space="preserve"> mil, quatrocentos e </w:t>
      </w:r>
      <w:r w:rsidR="001C5CBF">
        <w:rPr>
          <w:rFonts w:asciiTheme="minorHAnsi" w:hAnsiTheme="minorHAnsi" w:cs="Arial"/>
          <w:lang w:eastAsia="pt-BR"/>
        </w:rPr>
        <w:t xml:space="preserve">cinquenta e cinco </w:t>
      </w:r>
      <w:r w:rsidR="00763872" w:rsidRPr="00763872">
        <w:rPr>
          <w:rFonts w:asciiTheme="minorHAnsi" w:hAnsiTheme="minorHAnsi" w:cs="Arial"/>
          <w:lang w:eastAsia="pt-BR"/>
        </w:rPr>
        <w:t>reais e sesse</w:t>
      </w:r>
      <w:r w:rsidR="001723DC">
        <w:rPr>
          <w:rFonts w:asciiTheme="minorHAnsi" w:hAnsiTheme="minorHAnsi" w:cs="Arial"/>
          <w:lang w:eastAsia="pt-BR"/>
        </w:rPr>
        <w:t>n</w:t>
      </w:r>
      <w:r w:rsidR="00763872" w:rsidRPr="00763872">
        <w:rPr>
          <w:rFonts w:asciiTheme="minorHAnsi" w:hAnsiTheme="minorHAnsi" w:cs="Arial"/>
          <w:lang w:eastAsia="pt-BR"/>
        </w:rPr>
        <w:t>ta centavos)</w:t>
      </w:r>
    </w:p>
    <w:p w:rsidR="001723DC" w:rsidRPr="001723DC" w:rsidRDefault="001723DC" w:rsidP="001723DC">
      <w:pPr>
        <w:pStyle w:val="PargrafodaLista"/>
        <w:numPr>
          <w:ilvl w:val="1"/>
          <w:numId w:val="25"/>
        </w:numPr>
        <w:jc w:val="both"/>
        <w:rPr>
          <w:rFonts w:asciiTheme="minorHAnsi" w:hAnsiTheme="minorHAnsi" w:cs="Arial"/>
          <w:b/>
          <w:lang w:eastAsia="pt-BR"/>
        </w:rPr>
      </w:pPr>
      <w:r>
        <w:rPr>
          <w:rFonts w:asciiTheme="minorHAnsi" w:hAnsiTheme="minorHAnsi"/>
          <w:b/>
        </w:rPr>
        <w:t>Recursos Humanos</w:t>
      </w:r>
    </w:p>
    <w:tbl>
      <w:tblPr>
        <w:tblW w:w="9355" w:type="dxa"/>
        <w:tblInd w:w="496" w:type="dxa"/>
        <w:tblCellMar>
          <w:left w:w="70" w:type="dxa"/>
          <w:right w:w="70" w:type="dxa"/>
        </w:tblCellMar>
        <w:tblLook w:val="04A0"/>
      </w:tblPr>
      <w:tblGrid>
        <w:gridCol w:w="5103"/>
        <w:gridCol w:w="850"/>
        <w:gridCol w:w="851"/>
        <w:gridCol w:w="1134"/>
        <w:gridCol w:w="1417"/>
      </w:tblGrid>
      <w:tr w:rsidR="001723DC" w:rsidRPr="00EB1187" w:rsidTr="001723DC">
        <w:trPr>
          <w:trHeight w:val="240"/>
        </w:trPr>
        <w:tc>
          <w:tcPr>
            <w:tcW w:w="5103"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1723DC" w:rsidRPr="00EB1187" w:rsidRDefault="001723DC" w:rsidP="001723DC">
            <w:pPr>
              <w:jc w:val="center"/>
              <w:rPr>
                <w:rFonts w:ascii="Arial" w:hAnsi="Arial" w:cs="Arial"/>
                <w:b/>
                <w:bCs/>
                <w:sz w:val="18"/>
                <w:szCs w:val="18"/>
                <w:lang w:eastAsia="pt-BR"/>
              </w:rPr>
            </w:pPr>
            <w:r w:rsidRPr="00EB1187">
              <w:rPr>
                <w:rFonts w:ascii="Arial" w:hAnsi="Arial" w:cs="Arial"/>
                <w:b/>
                <w:bCs/>
                <w:sz w:val="18"/>
                <w:szCs w:val="18"/>
                <w:lang w:eastAsia="pt-BR"/>
              </w:rPr>
              <w:t>Discriminação das despesas</w:t>
            </w:r>
          </w:p>
        </w:tc>
        <w:tc>
          <w:tcPr>
            <w:tcW w:w="850" w:type="dxa"/>
            <w:tcBorders>
              <w:top w:val="single" w:sz="4" w:space="0" w:color="auto"/>
              <w:left w:val="single" w:sz="4" w:space="0" w:color="auto"/>
              <w:bottom w:val="single" w:sz="4" w:space="0" w:color="auto"/>
              <w:right w:val="single" w:sz="4" w:space="0" w:color="auto"/>
            </w:tcBorders>
            <w:shd w:val="clear" w:color="FFFFCC" w:fill="FFFF99"/>
            <w:vAlign w:val="center"/>
          </w:tcPr>
          <w:p w:rsidR="001723DC" w:rsidRPr="00EB1187" w:rsidRDefault="001723DC" w:rsidP="001723DC">
            <w:pPr>
              <w:jc w:val="center"/>
              <w:rPr>
                <w:rFonts w:ascii="Arial" w:hAnsi="Arial" w:cs="Arial"/>
                <w:b/>
                <w:bCs/>
                <w:sz w:val="16"/>
                <w:szCs w:val="16"/>
                <w:lang w:eastAsia="pt-BR"/>
              </w:rPr>
            </w:pPr>
            <w:r>
              <w:rPr>
                <w:rFonts w:ascii="Arial" w:hAnsi="Arial" w:cs="Arial"/>
                <w:b/>
                <w:bCs/>
                <w:sz w:val="16"/>
                <w:szCs w:val="16"/>
                <w:lang w:eastAsia="pt-BR"/>
              </w:rPr>
              <w:t>Quant. Pessoas</w:t>
            </w:r>
          </w:p>
        </w:tc>
        <w:tc>
          <w:tcPr>
            <w:tcW w:w="851" w:type="dxa"/>
            <w:tcBorders>
              <w:top w:val="single" w:sz="4" w:space="0" w:color="000000"/>
              <w:left w:val="single" w:sz="4" w:space="0" w:color="auto"/>
              <w:bottom w:val="single" w:sz="4" w:space="0" w:color="000000"/>
              <w:right w:val="single" w:sz="4" w:space="0" w:color="auto"/>
            </w:tcBorders>
            <w:shd w:val="clear" w:color="FFFFCC" w:fill="FFFF99"/>
            <w:vAlign w:val="center"/>
          </w:tcPr>
          <w:p w:rsidR="001723DC" w:rsidRPr="00EB1187" w:rsidRDefault="001723DC" w:rsidP="001723DC">
            <w:pPr>
              <w:jc w:val="center"/>
              <w:rPr>
                <w:rFonts w:ascii="Arial" w:hAnsi="Arial" w:cs="Arial"/>
                <w:b/>
                <w:bCs/>
                <w:sz w:val="16"/>
                <w:szCs w:val="16"/>
                <w:lang w:eastAsia="pt-BR"/>
              </w:rPr>
            </w:pPr>
            <w:r>
              <w:rPr>
                <w:rFonts w:ascii="Arial" w:hAnsi="Arial" w:cs="Arial"/>
                <w:b/>
                <w:bCs/>
                <w:sz w:val="16"/>
                <w:szCs w:val="16"/>
                <w:lang w:eastAsia="pt-BR"/>
              </w:rPr>
              <w:t>Meses</w:t>
            </w:r>
          </w:p>
        </w:tc>
        <w:tc>
          <w:tcPr>
            <w:tcW w:w="1134" w:type="dxa"/>
            <w:tcBorders>
              <w:top w:val="single" w:sz="4" w:space="0" w:color="000000"/>
              <w:left w:val="single" w:sz="4" w:space="0" w:color="auto"/>
              <w:bottom w:val="single" w:sz="4" w:space="0" w:color="000000"/>
              <w:right w:val="single" w:sz="4" w:space="0" w:color="000000"/>
            </w:tcBorders>
            <w:shd w:val="clear" w:color="FFFFCC" w:fill="FFFF99"/>
            <w:vAlign w:val="center"/>
            <w:hideMark/>
          </w:tcPr>
          <w:p w:rsidR="001723DC" w:rsidRPr="00EB1187" w:rsidRDefault="001723DC" w:rsidP="001723DC">
            <w:pPr>
              <w:jc w:val="center"/>
              <w:rPr>
                <w:rFonts w:ascii="Arial" w:hAnsi="Arial" w:cs="Arial"/>
                <w:b/>
                <w:bCs/>
                <w:sz w:val="18"/>
                <w:szCs w:val="18"/>
                <w:lang w:eastAsia="pt-BR"/>
              </w:rPr>
            </w:pPr>
            <w:r w:rsidRPr="00EB1187">
              <w:rPr>
                <w:rFonts w:ascii="Arial" w:hAnsi="Arial" w:cs="Arial"/>
                <w:b/>
                <w:bCs/>
                <w:sz w:val="18"/>
                <w:szCs w:val="18"/>
                <w:lang w:eastAsia="pt-BR"/>
              </w:rPr>
              <w:t>Valor Unitário</w:t>
            </w:r>
          </w:p>
        </w:tc>
        <w:tc>
          <w:tcPr>
            <w:tcW w:w="1417" w:type="dxa"/>
            <w:tcBorders>
              <w:top w:val="single" w:sz="4" w:space="0" w:color="000000"/>
              <w:left w:val="nil"/>
              <w:bottom w:val="single" w:sz="4" w:space="0" w:color="000000"/>
              <w:right w:val="single" w:sz="4" w:space="0" w:color="000000"/>
            </w:tcBorders>
            <w:shd w:val="clear" w:color="FFFFCC" w:fill="FFFF99"/>
            <w:vAlign w:val="center"/>
            <w:hideMark/>
          </w:tcPr>
          <w:p w:rsidR="001723DC" w:rsidRPr="00EB1187" w:rsidRDefault="001723DC" w:rsidP="001723DC">
            <w:pPr>
              <w:jc w:val="center"/>
              <w:rPr>
                <w:rFonts w:ascii="Arial" w:hAnsi="Arial" w:cs="Arial"/>
                <w:b/>
                <w:bCs/>
                <w:sz w:val="18"/>
                <w:szCs w:val="18"/>
                <w:lang w:eastAsia="pt-BR"/>
              </w:rPr>
            </w:pPr>
            <w:r>
              <w:rPr>
                <w:rFonts w:ascii="Arial" w:hAnsi="Arial" w:cs="Arial"/>
                <w:b/>
                <w:bCs/>
                <w:sz w:val="18"/>
                <w:szCs w:val="18"/>
                <w:lang w:eastAsia="pt-BR"/>
              </w:rPr>
              <w:t>TOTAL</w:t>
            </w:r>
          </w:p>
        </w:tc>
      </w:tr>
      <w:tr w:rsidR="00775BBB" w:rsidRPr="00EB1187" w:rsidTr="00775BBB">
        <w:trPr>
          <w:trHeight w:val="422"/>
        </w:trPr>
        <w:tc>
          <w:tcPr>
            <w:tcW w:w="510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775BBB" w:rsidRPr="00EB1187" w:rsidRDefault="00775BBB" w:rsidP="001723DC">
            <w:pPr>
              <w:rPr>
                <w:rFonts w:ascii="Arial" w:hAnsi="Arial" w:cs="Arial"/>
                <w:sz w:val="16"/>
                <w:szCs w:val="16"/>
              </w:rPr>
            </w:pPr>
            <w:r>
              <w:rPr>
                <w:rFonts w:ascii="Arial" w:hAnsi="Arial" w:cs="Arial"/>
                <w:sz w:val="16"/>
                <w:szCs w:val="16"/>
              </w:rPr>
              <w:t>Despesa com pagamento de pessoal - Contratação de Equipe -</w:t>
            </w:r>
            <w:proofErr w:type="gramStart"/>
            <w:r>
              <w:rPr>
                <w:rFonts w:ascii="Arial" w:hAnsi="Arial" w:cs="Arial"/>
                <w:sz w:val="16"/>
                <w:szCs w:val="16"/>
              </w:rPr>
              <w:t xml:space="preserve">  </w:t>
            </w:r>
            <w:proofErr w:type="gramEnd"/>
            <w:r>
              <w:rPr>
                <w:rFonts w:ascii="Arial" w:hAnsi="Arial" w:cs="Arial"/>
                <w:sz w:val="16"/>
                <w:szCs w:val="16"/>
              </w:rPr>
              <w:t>Técnico de Nível Superior - Coordenador Geral</w:t>
            </w:r>
          </w:p>
        </w:tc>
        <w:tc>
          <w:tcPr>
            <w:tcW w:w="850" w:type="dxa"/>
            <w:tcBorders>
              <w:top w:val="single" w:sz="4" w:space="0" w:color="auto"/>
              <w:left w:val="single" w:sz="4" w:space="0" w:color="auto"/>
              <w:bottom w:val="single" w:sz="4" w:space="0" w:color="auto"/>
              <w:right w:val="single" w:sz="4" w:space="0" w:color="auto"/>
            </w:tcBorders>
            <w:vAlign w:val="center"/>
          </w:tcPr>
          <w:p w:rsidR="00775BBB"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1</w:t>
            </w:r>
            <w:proofErr w:type="gramEnd"/>
          </w:p>
        </w:tc>
        <w:tc>
          <w:tcPr>
            <w:tcW w:w="851" w:type="dxa"/>
            <w:tcBorders>
              <w:top w:val="nil"/>
              <w:left w:val="single" w:sz="4" w:space="0" w:color="auto"/>
              <w:bottom w:val="single" w:sz="4" w:space="0" w:color="000000"/>
              <w:right w:val="single" w:sz="4" w:space="0" w:color="auto"/>
            </w:tcBorders>
            <w:vAlign w:val="center"/>
          </w:tcPr>
          <w:p w:rsidR="00775BBB" w:rsidRPr="00EB1187"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8</w:t>
            </w:r>
            <w:proofErr w:type="gramEnd"/>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775BBB" w:rsidRDefault="00775BBB" w:rsidP="00775BBB">
            <w:pPr>
              <w:rPr>
                <w:rFonts w:ascii="Arial" w:hAnsi="Arial" w:cs="Arial"/>
                <w:sz w:val="16"/>
                <w:szCs w:val="16"/>
              </w:rPr>
            </w:pPr>
          </w:p>
          <w:p w:rsidR="00775BBB" w:rsidRDefault="00775BBB" w:rsidP="00775BBB">
            <w:pPr>
              <w:jc w:val="right"/>
              <w:rPr>
                <w:rFonts w:ascii="Arial" w:hAnsi="Arial" w:cs="Arial"/>
                <w:sz w:val="16"/>
                <w:szCs w:val="16"/>
              </w:rPr>
            </w:pPr>
            <w:r>
              <w:rPr>
                <w:rFonts w:ascii="Arial" w:hAnsi="Arial" w:cs="Arial"/>
                <w:sz w:val="16"/>
                <w:szCs w:val="16"/>
              </w:rPr>
              <w:t>9.600,00</w:t>
            </w:r>
          </w:p>
          <w:p w:rsidR="00775BBB" w:rsidRPr="00EB1187" w:rsidRDefault="00775BBB" w:rsidP="001723DC">
            <w:pPr>
              <w:rPr>
                <w:rFonts w:ascii="Arial" w:hAnsi="Arial" w:cs="Arial"/>
                <w:sz w:val="16"/>
                <w:szCs w:val="16"/>
              </w:rPr>
            </w:pPr>
          </w:p>
        </w:tc>
        <w:tc>
          <w:tcPr>
            <w:tcW w:w="1417" w:type="dxa"/>
            <w:tcBorders>
              <w:top w:val="nil"/>
              <w:left w:val="nil"/>
              <w:bottom w:val="single" w:sz="4" w:space="0" w:color="000000"/>
              <w:right w:val="single" w:sz="4" w:space="0" w:color="000000"/>
            </w:tcBorders>
            <w:shd w:val="clear" w:color="auto" w:fill="auto"/>
            <w:noWrap/>
            <w:vAlign w:val="center"/>
            <w:hideMark/>
          </w:tcPr>
          <w:p w:rsidR="00775BBB" w:rsidRDefault="00775BBB" w:rsidP="00775BBB">
            <w:pPr>
              <w:jc w:val="right"/>
              <w:rPr>
                <w:rFonts w:ascii="Arial" w:hAnsi="Arial" w:cs="Arial"/>
                <w:sz w:val="16"/>
                <w:szCs w:val="16"/>
              </w:rPr>
            </w:pPr>
          </w:p>
          <w:p w:rsidR="00775BBB" w:rsidRDefault="00775BBB" w:rsidP="00775BBB">
            <w:pPr>
              <w:jc w:val="right"/>
              <w:rPr>
                <w:rFonts w:ascii="Arial" w:hAnsi="Arial" w:cs="Arial"/>
                <w:sz w:val="16"/>
                <w:szCs w:val="16"/>
              </w:rPr>
            </w:pPr>
            <w:r>
              <w:rPr>
                <w:rFonts w:ascii="Arial" w:hAnsi="Arial" w:cs="Arial"/>
                <w:sz w:val="16"/>
                <w:szCs w:val="16"/>
              </w:rPr>
              <w:t>76.800,00</w:t>
            </w:r>
          </w:p>
          <w:p w:rsidR="00775BBB" w:rsidRDefault="00775BBB" w:rsidP="001723DC">
            <w:pPr>
              <w:jc w:val="right"/>
              <w:rPr>
                <w:rFonts w:ascii="Arial" w:hAnsi="Arial" w:cs="Arial"/>
                <w:sz w:val="16"/>
                <w:szCs w:val="16"/>
              </w:rPr>
            </w:pPr>
          </w:p>
        </w:tc>
      </w:tr>
      <w:tr w:rsidR="00775BBB" w:rsidRPr="00EB1187" w:rsidTr="001723DC">
        <w:trPr>
          <w:trHeight w:val="282"/>
        </w:trPr>
        <w:tc>
          <w:tcPr>
            <w:tcW w:w="510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775BBB" w:rsidRPr="00EB1187" w:rsidRDefault="00775BBB" w:rsidP="001723DC">
            <w:pPr>
              <w:rPr>
                <w:rFonts w:ascii="Arial" w:hAnsi="Arial" w:cs="Arial"/>
                <w:sz w:val="16"/>
                <w:szCs w:val="16"/>
              </w:rPr>
            </w:pPr>
            <w:r>
              <w:rPr>
                <w:rFonts w:ascii="Arial" w:hAnsi="Arial" w:cs="Arial"/>
                <w:sz w:val="16"/>
                <w:szCs w:val="16"/>
              </w:rPr>
              <w:t>Despesa com pagamento de pessoa - Contratação de Equipe - Técnico de Nível Superior - coordenadores de área</w:t>
            </w:r>
          </w:p>
        </w:tc>
        <w:tc>
          <w:tcPr>
            <w:tcW w:w="850" w:type="dxa"/>
            <w:tcBorders>
              <w:top w:val="single" w:sz="4" w:space="0" w:color="auto"/>
              <w:left w:val="single" w:sz="4" w:space="0" w:color="auto"/>
              <w:bottom w:val="single" w:sz="4" w:space="0" w:color="auto"/>
              <w:right w:val="single" w:sz="4" w:space="0" w:color="auto"/>
            </w:tcBorders>
            <w:vAlign w:val="center"/>
          </w:tcPr>
          <w:p w:rsidR="00775BBB"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3</w:t>
            </w:r>
            <w:proofErr w:type="gramEnd"/>
          </w:p>
        </w:tc>
        <w:tc>
          <w:tcPr>
            <w:tcW w:w="851" w:type="dxa"/>
            <w:tcBorders>
              <w:top w:val="nil"/>
              <w:left w:val="single" w:sz="4" w:space="0" w:color="auto"/>
              <w:bottom w:val="single" w:sz="4" w:space="0" w:color="000000"/>
              <w:right w:val="single" w:sz="4" w:space="0" w:color="auto"/>
            </w:tcBorders>
            <w:vAlign w:val="center"/>
          </w:tcPr>
          <w:p w:rsidR="00775BBB" w:rsidRPr="00EB1187"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8</w:t>
            </w:r>
            <w:proofErr w:type="gramEnd"/>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775BBB" w:rsidRPr="00EB1187" w:rsidRDefault="00775BBB" w:rsidP="00775BBB">
            <w:pPr>
              <w:jc w:val="right"/>
              <w:rPr>
                <w:rFonts w:ascii="Arial" w:hAnsi="Arial" w:cs="Arial"/>
                <w:sz w:val="16"/>
                <w:szCs w:val="16"/>
              </w:rPr>
            </w:pPr>
            <w:r>
              <w:rPr>
                <w:rFonts w:ascii="Arial" w:hAnsi="Arial" w:cs="Arial"/>
                <w:sz w:val="16"/>
                <w:szCs w:val="16"/>
              </w:rPr>
              <w:t>5.760,00</w:t>
            </w:r>
          </w:p>
        </w:tc>
        <w:tc>
          <w:tcPr>
            <w:tcW w:w="1417" w:type="dxa"/>
            <w:tcBorders>
              <w:top w:val="nil"/>
              <w:left w:val="nil"/>
              <w:bottom w:val="single" w:sz="4" w:space="0" w:color="000000"/>
              <w:right w:val="single" w:sz="4" w:space="0" w:color="000000"/>
            </w:tcBorders>
            <w:shd w:val="clear" w:color="auto" w:fill="auto"/>
            <w:noWrap/>
            <w:vAlign w:val="center"/>
            <w:hideMark/>
          </w:tcPr>
          <w:p w:rsidR="00775BBB" w:rsidRDefault="00775BBB" w:rsidP="00775BBB">
            <w:pPr>
              <w:jc w:val="right"/>
              <w:rPr>
                <w:rFonts w:ascii="Arial" w:hAnsi="Arial" w:cs="Arial"/>
                <w:sz w:val="16"/>
                <w:szCs w:val="16"/>
              </w:rPr>
            </w:pPr>
            <w:r>
              <w:rPr>
                <w:rFonts w:ascii="Arial" w:hAnsi="Arial" w:cs="Arial"/>
                <w:sz w:val="16"/>
                <w:szCs w:val="16"/>
              </w:rPr>
              <w:t>138.240,00</w:t>
            </w:r>
          </w:p>
        </w:tc>
      </w:tr>
      <w:tr w:rsidR="001723DC" w:rsidRPr="00EB1187" w:rsidTr="001723DC">
        <w:trPr>
          <w:trHeight w:val="282"/>
        </w:trPr>
        <w:tc>
          <w:tcPr>
            <w:tcW w:w="510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723DC" w:rsidRPr="00EB1187" w:rsidRDefault="001723DC" w:rsidP="00775BBB">
            <w:pPr>
              <w:rPr>
                <w:rFonts w:ascii="Arial" w:hAnsi="Arial" w:cs="Arial"/>
                <w:sz w:val="16"/>
                <w:szCs w:val="16"/>
                <w:lang w:eastAsia="pt-BR"/>
              </w:rPr>
            </w:pPr>
            <w:r w:rsidRPr="00EB1187">
              <w:rPr>
                <w:rFonts w:ascii="Arial" w:hAnsi="Arial" w:cs="Arial"/>
                <w:sz w:val="16"/>
                <w:szCs w:val="16"/>
                <w:lang w:eastAsia="pt-BR"/>
              </w:rPr>
              <w:t xml:space="preserve">Despesa com pagamento de pessoa - Contratação de Equipe - Técnicos 1 - Nível Superior </w:t>
            </w:r>
          </w:p>
        </w:tc>
        <w:tc>
          <w:tcPr>
            <w:tcW w:w="850" w:type="dxa"/>
            <w:tcBorders>
              <w:top w:val="single" w:sz="4" w:space="0" w:color="auto"/>
              <w:left w:val="single" w:sz="4" w:space="0" w:color="auto"/>
              <w:bottom w:val="single" w:sz="4" w:space="0" w:color="auto"/>
              <w:right w:val="single" w:sz="4" w:space="0" w:color="auto"/>
            </w:tcBorders>
            <w:vAlign w:val="center"/>
          </w:tcPr>
          <w:p w:rsidR="001723DC" w:rsidRPr="00EB1187"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6</w:t>
            </w:r>
            <w:proofErr w:type="gramEnd"/>
          </w:p>
        </w:tc>
        <w:tc>
          <w:tcPr>
            <w:tcW w:w="851" w:type="dxa"/>
            <w:tcBorders>
              <w:top w:val="nil"/>
              <w:left w:val="single" w:sz="4" w:space="0" w:color="auto"/>
              <w:bottom w:val="single" w:sz="4" w:space="0" w:color="000000"/>
              <w:right w:val="single" w:sz="4" w:space="0" w:color="auto"/>
            </w:tcBorders>
            <w:vAlign w:val="center"/>
          </w:tcPr>
          <w:p w:rsidR="001723DC" w:rsidRPr="00EB1187"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8</w:t>
            </w:r>
            <w:proofErr w:type="gramEnd"/>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1723DC" w:rsidRPr="00EB1187" w:rsidRDefault="001723DC" w:rsidP="00775BBB">
            <w:pPr>
              <w:jc w:val="right"/>
              <w:rPr>
                <w:rFonts w:ascii="Arial" w:hAnsi="Arial" w:cs="Arial"/>
                <w:sz w:val="16"/>
                <w:szCs w:val="16"/>
              </w:rPr>
            </w:pPr>
            <w:r w:rsidRPr="00EB1187">
              <w:rPr>
                <w:rFonts w:ascii="Arial" w:hAnsi="Arial" w:cs="Arial"/>
                <w:sz w:val="16"/>
                <w:szCs w:val="16"/>
              </w:rPr>
              <w:t xml:space="preserve">      3.000,00</w:t>
            </w:r>
          </w:p>
        </w:tc>
        <w:tc>
          <w:tcPr>
            <w:tcW w:w="1417" w:type="dxa"/>
            <w:tcBorders>
              <w:top w:val="nil"/>
              <w:left w:val="nil"/>
              <w:bottom w:val="single" w:sz="4" w:space="0" w:color="000000"/>
              <w:right w:val="single" w:sz="4" w:space="0" w:color="000000"/>
            </w:tcBorders>
            <w:shd w:val="clear" w:color="auto" w:fill="auto"/>
            <w:noWrap/>
            <w:vAlign w:val="center"/>
            <w:hideMark/>
          </w:tcPr>
          <w:p w:rsidR="001723DC" w:rsidRDefault="00775BBB" w:rsidP="00775BBB">
            <w:pPr>
              <w:jc w:val="right"/>
              <w:rPr>
                <w:rFonts w:ascii="Arial" w:hAnsi="Arial" w:cs="Arial"/>
                <w:sz w:val="16"/>
                <w:szCs w:val="16"/>
              </w:rPr>
            </w:pPr>
            <w:r>
              <w:rPr>
                <w:rFonts w:ascii="Arial" w:hAnsi="Arial" w:cs="Arial"/>
                <w:sz w:val="16"/>
                <w:szCs w:val="16"/>
              </w:rPr>
              <w:t>144.000,00</w:t>
            </w:r>
          </w:p>
        </w:tc>
      </w:tr>
      <w:tr w:rsidR="001723DC" w:rsidRPr="00EB1187" w:rsidTr="001723DC">
        <w:trPr>
          <w:trHeight w:val="282"/>
        </w:trPr>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DC" w:rsidRPr="00EB1187" w:rsidRDefault="001723DC" w:rsidP="00775BBB">
            <w:pPr>
              <w:rPr>
                <w:rFonts w:ascii="Arial" w:hAnsi="Arial" w:cs="Arial"/>
                <w:sz w:val="16"/>
                <w:szCs w:val="16"/>
                <w:lang w:eastAsia="pt-BR"/>
              </w:rPr>
            </w:pPr>
            <w:r w:rsidRPr="00EB1187">
              <w:rPr>
                <w:rFonts w:ascii="Arial" w:hAnsi="Arial" w:cs="Arial"/>
                <w:sz w:val="16"/>
                <w:szCs w:val="16"/>
                <w:lang w:eastAsia="pt-BR"/>
              </w:rPr>
              <w:t xml:space="preserve">Despesa com </w:t>
            </w:r>
            <w:proofErr w:type="gramStart"/>
            <w:r w:rsidRPr="00EB1187">
              <w:rPr>
                <w:rFonts w:ascii="Arial" w:hAnsi="Arial" w:cs="Arial"/>
                <w:sz w:val="16"/>
                <w:szCs w:val="16"/>
                <w:lang w:eastAsia="pt-BR"/>
              </w:rPr>
              <w:t>pagamento de pessoa - Contratação de Equipe - Técnicos 2</w:t>
            </w:r>
            <w:proofErr w:type="gramEnd"/>
            <w:r w:rsidRPr="00EB1187">
              <w:rPr>
                <w:rFonts w:ascii="Arial" w:hAnsi="Arial" w:cs="Arial"/>
                <w:sz w:val="16"/>
                <w:szCs w:val="16"/>
                <w:lang w:eastAsia="pt-BR"/>
              </w:rPr>
              <w:t xml:space="preserve"> - Nível Médio </w:t>
            </w:r>
          </w:p>
        </w:tc>
        <w:tc>
          <w:tcPr>
            <w:tcW w:w="850" w:type="dxa"/>
            <w:tcBorders>
              <w:top w:val="single" w:sz="4" w:space="0" w:color="auto"/>
              <w:left w:val="single" w:sz="4" w:space="0" w:color="auto"/>
              <w:bottom w:val="single" w:sz="4" w:space="0" w:color="auto"/>
              <w:right w:val="single" w:sz="4" w:space="0" w:color="auto"/>
            </w:tcBorders>
            <w:vAlign w:val="center"/>
          </w:tcPr>
          <w:p w:rsidR="001723DC" w:rsidRPr="00EB1187" w:rsidRDefault="00775BBB" w:rsidP="001723DC">
            <w:pPr>
              <w:jc w:val="center"/>
              <w:rPr>
                <w:rFonts w:ascii="Arial" w:hAnsi="Arial" w:cs="Arial"/>
                <w:sz w:val="16"/>
                <w:szCs w:val="16"/>
                <w:lang w:eastAsia="pt-BR"/>
              </w:rPr>
            </w:pPr>
            <w:proofErr w:type="gramStart"/>
            <w:r>
              <w:rPr>
                <w:rFonts w:ascii="Arial" w:hAnsi="Arial" w:cs="Arial"/>
                <w:sz w:val="16"/>
                <w:szCs w:val="16"/>
                <w:lang w:eastAsia="pt-BR"/>
              </w:rPr>
              <w:t>8</w:t>
            </w:r>
            <w:proofErr w:type="gramEnd"/>
          </w:p>
        </w:tc>
        <w:tc>
          <w:tcPr>
            <w:tcW w:w="851" w:type="dxa"/>
            <w:tcBorders>
              <w:top w:val="nil"/>
              <w:left w:val="single" w:sz="4" w:space="0" w:color="auto"/>
              <w:bottom w:val="single" w:sz="4" w:space="0" w:color="000000"/>
              <w:right w:val="single" w:sz="4" w:space="0" w:color="auto"/>
            </w:tcBorders>
            <w:vAlign w:val="center"/>
          </w:tcPr>
          <w:p w:rsidR="001723DC" w:rsidRPr="00EB1187" w:rsidRDefault="001723DC" w:rsidP="001723DC">
            <w:pPr>
              <w:jc w:val="center"/>
              <w:rPr>
                <w:rFonts w:ascii="Arial" w:hAnsi="Arial" w:cs="Arial"/>
                <w:sz w:val="16"/>
                <w:szCs w:val="16"/>
                <w:lang w:eastAsia="pt-BR"/>
              </w:rPr>
            </w:pPr>
            <w:proofErr w:type="gramStart"/>
            <w:r w:rsidRPr="00EB1187">
              <w:rPr>
                <w:rFonts w:ascii="Arial" w:hAnsi="Arial" w:cs="Arial"/>
                <w:sz w:val="16"/>
                <w:szCs w:val="16"/>
                <w:lang w:eastAsia="pt-BR"/>
              </w:rPr>
              <w:t>8</w:t>
            </w:r>
            <w:proofErr w:type="gramEnd"/>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1723DC" w:rsidRPr="00EB1187" w:rsidRDefault="001723DC" w:rsidP="00775BBB">
            <w:pPr>
              <w:jc w:val="right"/>
              <w:rPr>
                <w:rFonts w:ascii="Arial" w:hAnsi="Arial" w:cs="Arial"/>
                <w:sz w:val="16"/>
                <w:szCs w:val="16"/>
              </w:rPr>
            </w:pPr>
            <w:r w:rsidRPr="00EB1187">
              <w:rPr>
                <w:rFonts w:ascii="Arial" w:hAnsi="Arial" w:cs="Arial"/>
                <w:sz w:val="16"/>
                <w:szCs w:val="16"/>
              </w:rPr>
              <w:t xml:space="preserve">      </w:t>
            </w:r>
            <w:r w:rsidR="00775BBB">
              <w:rPr>
                <w:rFonts w:ascii="Arial" w:hAnsi="Arial" w:cs="Arial"/>
                <w:sz w:val="16"/>
                <w:szCs w:val="16"/>
              </w:rPr>
              <w:t>2</w:t>
            </w:r>
            <w:r w:rsidRPr="00EB1187">
              <w:rPr>
                <w:rFonts w:ascii="Arial" w:hAnsi="Arial" w:cs="Arial"/>
                <w:sz w:val="16"/>
                <w:szCs w:val="16"/>
              </w:rPr>
              <w:t>.</w:t>
            </w:r>
            <w:r w:rsidR="00775BBB">
              <w:rPr>
                <w:rFonts w:ascii="Arial" w:hAnsi="Arial" w:cs="Arial"/>
                <w:sz w:val="16"/>
                <w:szCs w:val="16"/>
              </w:rPr>
              <w:t>0</w:t>
            </w:r>
            <w:r w:rsidRPr="00EB1187">
              <w:rPr>
                <w:rFonts w:ascii="Arial" w:hAnsi="Arial" w:cs="Arial"/>
                <w:sz w:val="16"/>
                <w:szCs w:val="16"/>
              </w:rPr>
              <w:t xml:space="preserve">00,00 </w:t>
            </w:r>
          </w:p>
        </w:tc>
        <w:tc>
          <w:tcPr>
            <w:tcW w:w="1417" w:type="dxa"/>
            <w:tcBorders>
              <w:top w:val="nil"/>
              <w:left w:val="nil"/>
              <w:bottom w:val="single" w:sz="4" w:space="0" w:color="000000"/>
              <w:right w:val="single" w:sz="4" w:space="0" w:color="000000"/>
            </w:tcBorders>
            <w:shd w:val="clear" w:color="auto" w:fill="auto"/>
            <w:noWrap/>
            <w:vAlign w:val="center"/>
            <w:hideMark/>
          </w:tcPr>
          <w:p w:rsidR="001723DC" w:rsidRDefault="001723DC" w:rsidP="001723DC">
            <w:pPr>
              <w:jc w:val="right"/>
              <w:rPr>
                <w:rFonts w:ascii="Arial" w:hAnsi="Arial" w:cs="Arial"/>
                <w:sz w:val="16"/>
                <w:szCs w:val="16"/>
              </w:rPr>
            </w:pPr>
            <w:r>
              <w:rPr>
                <w:rFonts w:ascii="Arial" w:hAnsi="Arial" w:cs="Arial"/>
                <w:sz w:val="16"/>
                <w:szCs w:val="16"/>
              </w:rPr>
              <w:t>128.000,00</w:t>
            </w:r>
          </w:p>
        </w:tc>
      </w:tr>
      <w:tr w:rsidR="001723DC" w:rsidRPr="00EB1187" w:rsidTr="001723DC">
        <w:trPr>
          <w:trHeight w:val="282"/>
        </w:trPr>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23DC" w:rsidRPr="00EB1187" w:rsidRDefault="001723DC" w:rsidP="001723DC">
            <w:pPr>
              <w:rPr>
                <w:rFonts w:ascii="Arial" w:hAnsi="Arial" w:cs="Arial"/>
                <w:sz w:val="16"/>
                <w:szCs w:val="16"/>
                <w:lang w:eastAsia="pt-BR"/>
              </w:rPr>
            </w:pPr>
            <w:r w:rsidRPr="00EB1187">
              <w:rPr>
                <w:rFonts w:ascii="Arial" w:hAnsi="Arial" w:cs="Arial"/>
                <w:sz w:val="16"/>
                <w:szCs w:val="16"/>
                <w:lang w:eastAsia="pt-BR"/>
              </w:rPr>
              <w:t>Despesa com pagamento de pessoa - Contratação de Equipe - Técnico de Nível Médio -</w:t>
            </w:r>
            <w:proofErr w:type="gramStart"/>
            <w:r w:rsidRPr="00EB1187">
              <w:rPr>
                <w:rFonts w:ascii="Arial" w:hAnsi="Arial" w:cs="Arial"/>
                <w:sz w:val="16"/>
                <w:szCs w:val="16"/>
                <w:lang w:eastAsia="pt-BR"/>
              </w:rPr>
              <w:t xml:space="preserve">  </w:t>
            </w:r>
            <w:proofErr w:type="gramEnd"/>
            <w:r w:rsidRPr="00EB1187">
              <w:rPr>
                <w:rFonts w:ascii="Arial" w:hAnsi="Arial" w:cs="Arial"/>
                <w:sz w:val="16"/>
                <w:szCs w:val="16"/>
                <w:lang w:eastAsia="pt-BR"/>
              </w:rPr>
              <w:t>Agentes/Monitores</w:t>
            </w:r>
          </w:p>
        </w:tc>
        <w:tc>
          <w:tcPr>
            <w:tcW w:w="850" w:type="dxa"/>
            <w:tcBorders>
              <w:top w:val="single" w:sz="4" w:space="0" w:color="auto"/>
              <w:left w:val="single" w:sz="4" w:space="0" w:color="auto"/>
              <w:bottom w:val="single" w:sz="4" w:space="0" w:color="auto"/>
              <w:right w:val="single" w:sz="4" w:space="0" w:color="auto"/>
            </w:tcBorders>
            <w:vAlign w:val="center"/>
          </w:tcPr>
          <w:p w:rsidR="001723DC" w:rsidRPr="00EB1187" w:rsidRDefault="001723DC" w:rsidP="001723DC">
            <w:pPr>
              <w:jc w:val="center"/>
              <w:rPr>
                <w:rFonts w:ascii="Arial" w:hAnsi="Arial" w:cs="Arial"/>
                <w:sz w:val="16"/>
                <w:szCs w:val="16"/>
                <w:lang w:eastAsia="pt-BR"/>
              </w:rPr>
            </w:pPr>
            <w:r>
              <w:rPr>
                <w:rFonts w:ascii="Arial" w:hAnsi="Arial" w:cs="Arial"/>
                <w:sz w:val="16"/>
                <w:szCs w:val="16"/>
                <w:lang w:eastAsia="pt-BR"/>
              </w:rPr>
              <w:t>75</w:t>
            </w:r>
          </w:p>
        </w:tc>
        <w:tc>
          <w:tcPr>
            <w:tcW w:w="851" w:type="dxa"/>
            <w:tcBorders>
              <w:top w:val="nil"/>
              <w:left w:val="single" w:sz="4" w:space="0" w:color="auto"/>
              <w:bottom w:val="single" w:sz="4" w:space="0" w:color="auto"/>
              <w:right w:val="single" w:sz="4" w:space="0" w:color="auto"/>
            </w:tcBorders>
            <w:vAlign w:val="center"/>
          </w:tcPr>
          <w:p w:rsidR="001723DC" w:rsidRPr="00EB1187" w:rsidRDefault="001723DC" w:rsidP="001723DC">
            <w:pPr>
              <w:jc w:val="center"/>
              <w:rPr>
                <w:rFonts w:ascii="Arial" w:hAnsi="Arial" w:cs="Arial"/>
                <w:sz w:val="16"/>
                <w:szCs w:val="16"/>
                <w:lang w:eastAsia="pt-BR"/>
              </w:rPr>
            </w:pPr>
            <w:proofErr w:type="gramStart"/>
            <w:r w:rsidRPr="00EB1187">
              <w:rPr>
                <w:rFonts w:ascii="Arial" w:hAnsi="Arial" w:cs="Arial"/>
                <w:sz w:val="16"/>
                <w:szCs w:val="16"/>
                <w:lang w:eastAsia="pt-BR"/>
              </w:rPr>
              <w:t>8</w:t>
            </w:r>
            <w:proofErr w:type="gramEnd"/>
          </w:p>
        </w:tc>
        <w:tc>
          <w:tcPr>
            <w:tcW w:w="1134" w:type="dxa"/>
            <w:tcBorders>
              <w:top w:val="nil"/>
              <w:left w:val="single" w:sz="4" w:space="0" w:color="auto"/>
              <w:bottom w:val="single" w:sz="4" w:space="0" w:color="auto"/>
              <w:right w:val="single" w:sz="4" w:space="0" w:color="000000"/>
            </w:tcBorders>
            <w:shd w:val="clear" w:color="auto" w:fill="auto"/>
            <w:noWrap/>
            <w:vAlign w:val="center"/>
            <w:hideMark/>
          </w:tcPr>
          <w:p w:rsidR="001723DC" w:rsidRPr="00EB1187" w:rsidRDefault="001723DC" w:rsidP="00775BBB">
            <w:pPr>
              <w:jc w:val="right"/>
              <w:rPr>
                <w:rFonts w:ascii="Arial" w:hAnsi="Arial" w:cs="Arial"/>
                <w:sz w:val="16"/>
                <w:szCs w:val="16"/>
              </w:rPr>
            </w:pPr>
            <w:r w:rsidRPr="00EB1187">
              <w:rPr>
                <w:rFonts w:ascii="Arial" w:hAnsi="Arial" w:cs="Arial"/>
                <w:sz w:val="16"/>
                <w:szCs w:val="16"/>
              </w:rPr>
              <w:t xml:space="preserve">      1.000,00 </w:t>
            </w:r>
          </w:p>
        </w:tc>
        <w:tc>
          <w:tcPr>
            <w:tcW w:w="1417" w:type="dxa"/>
            <w:tcBorders>
              <w:top w:val="nil"/>
              <w:left w:val="nil"/>
              <w:bottom w:val="single" w:sz="4" w:space="0" w:color="auto"/>
              <w:right w:val="single" w:sz="4" w:space="0" w:color="000000"/>
            </w:tcBorders>
            <w:shd w:val="clear" w:color="auto" w:fill="auto"/>
            <w:noWrap/>
            <w:vAlign w:val="center"/>
            <w:hideMark/>
          </w:tcPr>
          <w:p w:rsidR="001723DC" w:rsidRDefault="001723DC" w:rsidP="001723DC">
            <w:pPr>
              <w:jc w:val="right"/>
              <w:rPr>
                <w:rFonts w:ascii="Arial" w:hAnsi="Arial" w:cs="Arial"/>
                <w:sz w:val="16"/>
                <w:szCs w:val="16"/>
              </w:rPr>
            </w:pPr>
            <w:r>
              <w:rPr>
                <w:rFonts w:ascii="Arial" w:hAnsi="Arial" w:cs="Arial"/>
                <w:sz w:val="16"/>
                <w:szCs w:val="16"/>
              </w:rPr>
              <w:t>600.000,00</w:t>
            </w:r>
          </w:p>
        </w:tc>
      </w:tr>
      <w:tr w:rsidR="001723DC" w:rsidRPr="00887F64" w:rsidTr="001723DC">
        <w:trPr>
          <w:trHeight w:val="282"/>
        </w:trPr>
        <w:tc>
          <w:tcPr>
            <w:tcW w:w="5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3DC" w:rsidRPr="00887F64" w:rsidRDefault="00887F64" w:rsidP="00887F64">
            <w:pPr>
              <w:jc w:val="center"/>
              <w:rPr>
                <w:rFonts w:ascii="Arial" w:hAnsi="Arial" w:cs="Arial"/>
                <w:b/>
                <w:sz w:val="16"/>
                <w:szCs w:val="16"/>
                <w:lang w:eastAsia="pt-BR"/>
              </w:rPr>
            </w:pPr>
            <w:r w:rsidRPr="00887F64">
              <w:rPr>
                <w:rFonts w:ascii="Arial" w:hAnsi="Arial" w:cs="Arial"/>
                <w:b/>
                <w:sz w:val="16"/>
                <w:szCs w:val="16"/>
                <w:lang w:eastAsia="pt-BR"/>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1723DC" w:rsidRPr="00887F64" w:rsidRDefault="001723DC" w:rsidP="001723DC">
            <w:pPr>
              <w:jc w:val="center"/>
              <w:rPr>
                <w:rFonts w:ascii="Arial" w:hAnsi="Arial" w:cs="Arial"/>
                <w:b/>
                <w:sz w:val="16"/>
                <w:szCs w:val="16"/>
                <w:lang w:eastAsia="pt-BR"/>
              </w:rPr>
            </w:pPr>
          </w:p>
        </w:tc>
        <w:tc>
          <w:tcPr>
            <w:tcW w:w="851" w:type="dxa"/>
            <w:tcBorders>
              <w:top w:val="single" w:sz="4" w:space="0" w:color="auto"/>
              <w:left w:val="single" w:sz="4" w:space="0" w:color="auto"/>
              <w:bottom w:val="single" w:sz="4" w:space="0" w:color="000000"/>
              <w:right w:val="single" w:sz="4" w:space="0" w:color="auto"/>
            </w:tcBorders>
            <w:vAlign w:val="center"/>
          </w:tcPr>
          <w:p w:rsidR="001723DC" w:rsidRPr="00887F64" w:rsidRDefault="001723DC" w:rsidP="001723DC">
            <w:pPr>
              <w:jc w:val="center"/>
              <w:rPr>
                <w:rFonts w:ascii="Arial" w:hAnsi="Arial" w:cs="Arial"/>
                <w:b/>
                <w:sz w:val="16"/>
                <w:szCs w:val="16"/>
                <w:lang w:eastAsia="pt-BR"/>
              </w:rPr>
            </w:pPr>
          </w:p>
        </w:tc>
        <w:tc>
          <w:tcPr>
            <w:tcW w:w="113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1723DC" w:rsidRPr="00887F64" w:rsidRDefault="001723DC" w:rsidP="001723DC">
            <w:pPr>
              <w:rPr>
                <w:rFonts w:ascii="Arial" w:hAnsi="Arial" w:cs="Arial"/>
                <w:b/>
                <w:sz w:val="16"/>
                <w:szCs w:val="16"/>
              </w:rPr>
            </w:pPr>
          </w:p>
        </w:tc>
        <w:tc>
          <w:tcPr>
            <w:tcW w:w="1417" w:type="dxa"/>
            <w:tcBorders>
              <w:top w:val="single" w:sz="4" w:space="0" w:color="auto"/>
              <w:left w:val="nil"/>
              <w:bottom w:val="single" w:sz="4" w:space="0" w:color="000000"/>
              <w:right w:val="single" w:sz="4" w:space="0" w:color="000000"/>
            </w:tcBorders>
            <w:shd w:val="clear" w:color="auto" w:fill="auto"/>
            <w:noWrap/>
            <w:vAlign w:val="center"/>
          </w:tcPr>
          <w:p w:rsidR="001723DC" w:rsidRPr="00887F64" w:rsidRDefault="001C5CBF" w:rsidP="001E616A">
            <w:pPr>
              <w:jc w:val="right"/>
              <w:rPr>
                <w:rFonts w:ascii="Arial" w:hAnsi="Arial" w:cs="Arial"/>
                <w:b/>
                <w:sz w:val="16"/>
                <w:szCs w:val="16"/>
              </w:rPr>
            </w:pPr>
            <w:r>
              <w:rPr>
                <w:rFonts w:ascii="Arial" w:hAnsi="Arial" w:cs="Arial"/>
                <w:b/>
                <w:sz w:val="16"/>
                <w:szCs w:val="16"/>
              </w:rPr>
              <w:t>1.055.040,00</w:t>
            </w:r>
          </w:p>
        </w:tc>
      </w:tr>
    </w:tbl>
    <w:p w:rsidR="001723DC" w:rsidRPr="001723DC" w:rsidRDefault="001723DC" w:rsidP="001723DC">
      <w:pPr>
        <w:pStyle w:val="PargrafodaLista"/>
        <w:ind w:left="360"/>
        <w:jc w:val="both"/>
        <w:rPr>
          <w:rFonts w:asciiTheme="minorHAnsi" w:hAnsiTheme="minorHAnsi" w:cs="Arial"/>
          <w:b/>
          <w:lang w:eastAsia="pt-BR"/>
        </w:rPr>
      </w:pPr>
    </w:p>
    <w:p w:rsidR="001723DC" w:rsidRPr="00887F64" w:rsidRDefault="001723DC" w:rsidP="001723DC">
      <w:pPr>
        <w:pStyle w:val="PargrafodaLista"/>
        <w:numPr>
          <w:ilvl w:val="1"/>
          <w:numId w:val="25"/>
        </w:numPr>
        <w:jc w:val="both"/>
        <w:rPr>
          <w:rFonts w:asciiTheme="minorHAnsi" w:hAnsiTheme="minorHAnsi" w:cs="Arial"/>
          <w:b/>
          <w:lang w:eastAsia="pt-BR"/>
        </w:rPr>
      </w:pPr>
      <w:r>
        <w:rPr>
          <w:rFonts w:asciiTheme="minorHAnsi" w:hAnsiTheme="minorHAnsi"/>
          <w:b/>
        </w:rPr>
        <w:t>Materiais</w:t>
      </w:r>
    </w:p>
    <w:tbl>
      <w:tblPr>
        <w:tblW w:w="9450" w:type="dxa"/>
        <w:tblInd w:w="496" w:type="dxa"/>
        <w:tblCellMar>
          <w:left w:w="70" w:type="dxa"/>
          <w:right w:w="70" w:type="dxa"/>
        </w:tblCellMar>
        <w:tblLook w:val="04A0"/>
      </w:tblPr>
      <w:tblGrid>
        <w:gridCol w:w="5670"/>
        <w:gridCol w:w="772"/>
        <w:gridCol w:w="647"/>
        <w:gridCol w:w="1132"/>
        <w:gridCol w:w="1229"/>
      </w:tblGrid>
      <w:tr w:rsidR="00887F64" w:rsidRPr="00EB1187" w:rsidTr="00B26F52">
        <w:trPr>
          <w:trHeight w:val="240"/>
        </w:trPr>
        <w:tc>
          <w:tcPr>
            <w:tcW w:w="5670"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887F64" w:rsidRPr="00EB1187" w:rsidRDefault="00887F64" w:rsidP="001723DC">
            <w:pPr>
              <w:jc w:val="center"/>
              <w:rPr>
                <w:rFonts w:ascii="Arial" w:hAnsi="Arial" w:cs="Arial"/>
                <w:b/>
                <w:bCs/>
                <w:sz w:val="18"/>
                <w:szCs w:val="18"/>
                <w:lang w:eastAsia="pt-BR"/>
              </w:rPr>
            </w:pPr>
            <w:r w:rsidRPr="00EB1187">
              <w:rPr>
                <w:rFonts w:ascii="Arial" w:hAnsi="Arial" w:cs="Arial"/>
                <w:b/>
                <w:bCs/>
                <w:sz w:val="18"/>
                <w:szCs w:val="18"/>
                <w:lang w:eastAsia="pt-BR"/>
              </w:rPr>
              <w:t>Discriminação das despesas</w:t>
            </w:r>
          </w:p>
        </w:tc>
        <w:tc>
          <w:tcPr>
            <w:tcW w:w="772" w:type="dxa"/>
            <w:tcBorders>
              <w:top w:val="single" w:sz="4" w:space="0" w:color="auto"/>
              <w:left w:val="single" w:sz="4" w:space="0" w:color="auto"/>
              <w:bottom w:val="single" w:sz="4" w:space="0" w:color="auto"/>
              <w:right w:val="single" w:sz="4" w:space="0" w:color="auto"/>
            </w:tcBorders>
            <w:shd w:val="clear" w:color="FFFFCC" w:fill="FFFF99"/>
          </w:tcPr>
          <w:p w:rsidR="00887F64" w:rsidRDefault="00887F64" w:rsidP="00887F64">
            <w:pPr>
              <w:spacing w:before="240"/>
              <w:jc w:val="center"/>
              <w:rPr>
                <w:rFonts w:ascii="Arial" w:hAnsi="Arial" w:cs="Arial"/>
                <w:b/>
                <w:bCs/>
                <w:sz w:val="16"/>
                <w:szCs w:val="16"/>
                <w:lang w:eastAsia="pt-BR"/>
              </w:rPr>
            </w:pPr>
            <w:r>
              <w:rPr>
                <w:rFonts w:ascii="Arial" w:hAnsi="Arial" w:cs="Arial"/>
                <w:b/>
                <w:bCs/>
                <w:sz w:val="16"/>
                <w:szCs w:val="16"/>
                <w:lang w:eastAsia="pt-BR"/>
              </w:rPr>
              <w:t>Unidade</w:t>
            </w:r>
          </w:p>
        </w:tc>
        <w:tc>
          <w:tcPr>
            <w:tcW w:w="647" w:type="dxa"/>
            <w:tcBorders>
              <w:top w:val="single" w:sz="4" w:space="0" w:color="auto"/>
              <w:left w:val="single" w:sz="4" w:space="0" w:color="auto"/>
              <w:bottom w:val="single" w:sz="4" w:space="0" w:color="auto"/>
              <w:right w:val="single" w:sz="4" w:space="0" w:color="auto"/>
            </w:tcBorders>
            <w:shd w:val="clear" w:color="FFFFCC" w:fill="FFFF99"/>
            <w:vAlign w:val="center"/>
          </w:tcPr>
          <w:p w:rsidR="00887F64" w:rsidRPr="00EB1187" w:rsidRDefault="00887F64" w:rsidP="00887F64">
            <w:pPr>
              <w:jc w:val="center"/>
              <w:rPr>
                <w:rFonts w:ascii="Arial" w:hAnsi="Arial" w:cs="Arial"/>
                <w:b/>
                <w:bCs/>
                <w:sz w:val="16"/>
                <w:szCs w:val="16"/>
                <w:lang w:eastAsia="pt-BR"/>
              </w:rPr>
            </w:pPr>
            <w:r>
              <w:rPr>
                <w:rFonts w:ascii="Arial" w:hAnsi="Arial" w:cs="Arial"/>
                <w:b/>
                <w:bCs/>
                <w:sz w:val="16"/>
                <w:szCs w:val="16"/>
                <w:lang w:eastAsia="pt-BR"/>
              </w:rPr>
              <w:t xml:space="preserve">Quant. </w:t>
            </w:r>
          </w:p>
        </w:tc>
        <w:tc>
          <w:tcPr>
            <w:tcW w:w="1132" w:type="dxa"/>
            <w:tcBorders>
              <w:top w:val="single" w:sz="4" w:space="0" w:color="000000"/>
              <w:left w:val="single" w:sz="4" w:space="0" w:color="auto"/>
              <w:bottom w:val="single" w:sz="4" w:space="0" w:color="000000"/>
              <w:right w:val="single" w:sz="4" w:space="0" w:color="000000"/>
            </w:tcBorders>
            <w:shd w:val="clear" w:color="FFFFCC" w:fill="FFFF99"/>
            <w:vAlign w:val="center"/>
            <w:hideMark/>
          </w:tcPr>
          <w:p w:rsidR="00887F64" w:rsidRPr="00EB1187" w:rsidRDefault="00887F64" w:rsidP="001723DC">
            <w:pPr>
              <w:jc w:val="center"/>
              <w:rPr>
                <w:rFonts w:ascii="Arial" w:hAnsi="Arial" w:cs="Arial"/>
                <w:b/>
                <w:bCs/>
                <w:sz w:val="18"/>
                <w:szCs w:val="18"/>
                <w:lang w:eastAsia="pt-BR"/>
              </w:rPr>
            </w:pPr>
            <w:r w:rsidRPr="00EB1187">
              <w:rPr>
                <w:rFonts w:ascii="Arial" w:hAnsi="Arial" w:cs="Arial"/>
                <w:b/>
                <w:bCs/>
                <w:sz w:val="18"/>
                <w:szCs w:val="18"/>
                <w:lang w:eastAsia="pt-BR"/>
              </w:rPr>
              <w:t>Valor Unitário</w:t>
            </w:r>
          </w:p>
        </w:tc>
        <w:tc>
          <w:tcPr>
            <w:tcW w:w="1229" w:type="dxa"/>
            <w:tcBorders>
              <w:top w:val="single" w:sz="4" w:space="0" w:color="000000"/>
              <w:left w:val="nil"/>
              <w:bottom w:val="single" w:sz="4" w:space="0" w:color="000000"/>
              <w:right w:val="single" w:sz="4" w:space="0" w:color="000000"/>
            </w:tcBorders>
            <w:shd w:val="clear" w:color="FFFFCC" w:fill="FFFF99"/>
            <w:vAlign w:val="center"/>
            <w:hideMark/>
          </w:tcPr>
          <w:p w:rsidR="00887F64" w:rsidRPr="00EB1187" w:rsidRDefault="00887F64" w:rsidP="001723DC">
            <w:pPr>
              <w:jc w:val="center"/>
              <w:rPr>
                <w:rFonts w:ascii="Arial" w:hAnsi="Arial" w:cs="Arial"/>
                <w:b/>
                <w:bCs/>
                <w:sz w:val="18"/>
                <w:szCs w:val="18"/>
                <w:lang w:eastAsia="pt-BR"/>
              </w:rPr>
            </w:pPr>
            <w:r>
              <w:rPr>
                <w:rFonts w:ascii="Arial" w:hAnsi="Arial" w:cs="Arial"/>
                <w:b/>
                <w:bCs/>
                <w:sz w:val="18"/>
                <w:szCs w:val="18"/>
                <w:lang w:eastAsia="pt-BR"/>
              </w:rPr>
              <w:t>TOTAL</w:t>
            </w:r>
          </w:p>
        </w:tc>
      </w:tr>
      <w:tr w:rsidR="00887F64" w:rsidRPr="00EB1187" w:rsidTr="00B26F52">
        <w:trPr>
          <w:trHeight w:val="282"/>
        </w:trPr>
        <w:tc>
          <w:tcPr>
            <w:tcW w:w="567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87F64" w:rsidRPr="00EB1187" w:rsidRDefault="00B26F52" w:rsidP="001723DC">
            <w:pPr>
              <w:rPr>
                <w:rFonts w:ascii="Arial" w:hAnsi="Arial" w:cs="Arial"/>
                <w:sz w:val="16"/>
                <w:szCs w:val="16"/>
                <w:lang w:eastAsia="pt-BR"/>
              </w:rPr>
            </w:pPr>
            <w:r>
              <w:rPr>
                <w:rFonts w:ascii="Arial" w:hAnsi="Arial" w:cs="Arial"/>
                <w:sz w:val="16"/>
                <w:szCs w:val="16"/>
                <w:lang w:eastAsia="pt-BR"/>
              </w:rPr>
              <w:t>A</w:t>
            </w:r>
            <w:r w:rsidR="00887F64" w:rsidRPr="00887F64">
              <w:rPr>
                <w:rFonts w:ascii="Arial" w:hAnsi="Arial" w:cs="Arial"/>
                <w:sz w:val="16"/>
                <w:szCs w:val="16"/>
                <w:lang w:eastAsia="pt-BR"/>
              </w:rPr>
              <w:t xml:space="preserve">quisição de Kit de </w:t>
            </w:r>
            <w:proofErr w:type="spellStart"/>
            <w:r w:rsidR="00887F64" w:rsidRPr="00887F64">
              <w:rPr>
                <w:rFonts w:ascii="Arial" w:hAnsi="Arial" w:cs="Arial"/>
                <w:sz w:val="16"/>
                <w:szCs w:val="16"/>
                <w:lang w:eastAsia="pt-BR"/>
              </w:rPr>
              <w:t>ensumos</w:t>
            </w:r>
            <w:proofErr w:type="spellEnd"/>
            <w:r w:rsidR="00887F64" w:rsidRPr="00887F64">
              <w:rPr>
                <w:rFonts w:ascii="Arial" w:hAnsi="Arial" w:cs="Arial"/>
                <w:sz w:val="16"/>
                <w:szCs w:val="16"/>
                <w:lang w:eastAsia="pt-BR"/>
              </w:rPr>
              <w:t xml:space="preserve"> e materiais contendo: 50 Mourões Tratados </w:t>
            </w:r>
            <w:proofErr w:type="gramStart"/>
            <w:r w:rsidR="00887F64" w:rsidRPr="00887F64">
              <w:rPr>
                <w:rFonts w:ascii="Arial" w:hAnsi="Arial" w:cs="Arial"/>
                <w:sz w:val="16"/>
                <w:szCs w:val="16"/>
                <w:lang w:eastAsia="pt-BR"/>
              </w:rPr>
              <w:t>8cm</w:t>
            </w:r>
            <w:proofErr w:type="gramEnd"/>
            <w:r w:rsidR="00887F64" w:rsidRPr="00887F64">
              <w:rPr>
                <w:rFonts w:ascii="Arial" w:hAnsi="Arial" w:cs="Arial"/>
                <w:sz w:val="16"/>
                <w:szCs w:val="16"/>
                <w:lang w:eastAsia="pt-BR"/>
              </w:rPr>
              <w:t xml:space="preserve">-10cm/2,2m; 01  rolo Tela de Galinheiro (50m x 1,8m); 01 bobina de </w:t>
            </w:r>
            <w:proofErr w:type="spellStart"/>
            <w:r w:rsidR="00887F64" w:rsidRPr="00887F64">
              <w:rPr>
                <w:rFonts w:ascii="Arial" w:hAnsi="Arial" w:cs="Arial"/>
                <w:sz w:val="16"/>
                <w:szCs w:val="16"/>
                <w:lang w:eastAsia="pt-BR"/>
              </w:rPr>
              <w:t>Sombrite</w:t>
            </w:r>
            <w:proofErr w:type="spellEnd"/>
            <w:r w:rsidR="00887F64" w:rsidRPr="00887F64">
              <w:rPr>
                <w:rFonts w:ascii="Arial" w:hAnsi="Arial" w:cs="Arial"/>
                <w:sz w:val="16"/>
                <w:szCs w:val="16"/>
                <w:lang w:eastAsia="pt-BR"/>
              </w:rPr>
              <w:t xml:space="preserve"> 70% (50m); Ancinho; 04 pás; </w:t>
            </w:r>
            <w:proofErr w:type="spellStart"/>
            <w:r w:rsidR="00887F64" w:rsidRPr="00887F64">
              <w:rPr>
                <w:rFonts w:ascii="Arial" w:hAnsi="Arial" w:cs="Arial"/>
                <w:sz w:val="16"/>
                <w:szCs w:val="16"/>
                <w:lang w:eastAsia="pt-BR"/>
              </w:rPr>
              <w:t>enchadão</w:t>
            </w:r>
            <w:proofErr w:type="spellEnd"/>
            <w:r w:rsidR="00887F64" w:rsidRPr="00887F64">
              <w:rPr>
                <w:rFonts w:ascii="Arial" w:hAnsi="Arial" w:cs="Arial"/>
                <w:sz w:val="16"/>
                <w:szCs w:val="16"/>
                <w:lang w:eastAsia="pt-BR"/>
              </w:rPr>
              <w:t xml:space="preserve">; carrinho de mão; 02 </w:t>
            </w:r>
            <w:proofErr w:type="spellStart"/>
            <w:r w:rsidR="00887F64" w:rsidRPr="00887F64">
              <w:rPr>
                <w:rFonts w:ascii="Arial" w:hAnsi="Arial" w:cs="Arial"/>
                <w:sz w:val="16"/>
                <w:szCs w:val="16"/>
                <w:lang w:eastAsia="pt-BR"/>
              </w:rPr>
              <w:t>enchadas</w:t>
            </w:r>
            <w:proofErr w:type="spellEnd"/>
            <w:r w:rsidR="00887F64" w:rsidRPr="00887F64">
              <w:rPr>
                <w:rFonts w:ascii="Arial" w:hAnsi="Arial" w:cs="Arial"/>
                <w:sz w:val="16"/>
                <w:szCs w:val="16"/>
                <w:lang w:eastAsia="pt-BR"/>
              </w:rPr>
              <w:t xml:space="preserve">;mangueira 30m;Tonel/Bomba 200 litros; 04 regadores; 10 sacos de Terra Preta Adubada (10kg); 50 sacos de Esterco (01 kg); 25 sacos Substrato  (01 kg); 50 sachês de Sementes (ou equivalente); 10 Bandejas para Mudas  - 72 </w:t>
            </w:r>
            <w:proofErr w:type="spellStart"/>
            <w:r w:rsidR="00887F64" w:rsidRPr="00887F64">
              <w:rPr>
                <w:rFonts w:ascii="Arial" w:hAnsi="Arial" w:cs="Arial"/>
                <w:sz w:val="16"/>
                <w:szCs w:val="16"/>
                <w:lang w:eastAsia="pt-BR"/>
              </w:rPr>
              <w:t>celulas</w:t>
            </w:r>
            <w:proofErr w:type="spellEnd"/>
            <w:r w:rsidR="00887F64" w:rsidRPr="00887F64">
              <w:rPr>
                <w:rFonts w:ascii="Arial" w:hAnsi="Arial" w:cs="Arial"/>
                <w:sz w:val="16"/>
                <w:szCs w:val="16"/>
                <w:lang w:eastAsia="pt-BR"/>
              </w:rPr>
              <w:t>; 01 Torneira de Jardim.</w:t>
            </w:r>
          </w:p>
        </w:tc>
        <w:tc>
          <w:tcPr>
            <w:tcW w:w="772"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proofErr w:type="gramStart"/>
            <w:r>
              <w:rPr>
                <w:rFonts w:ascii="Arial" w:hAnsi="Arial" w:cs="Arial"/>
                <w:sz w:val="16"/>
                <w:szCs w:val="16"/>
              </w:rPr>
              <w:t>kit</w:t>
            </w:r>
            <w:proofErr w:type="gramEnd"/>
          </w:p>
        </w:tc>
        <w:tc>
          <w:tcPr>
            <w:tcW w:w="647" w:type="dxa"/>
            <w:tcBorders>
              <w:top w:val="single" w:sz="4" w:space="0" w:color="auto"/>
              <w:left w:val="single" w:sz="4" w:space="0" w:color="auto"/>
              <w:bottom w:val="single" w:sz="4" w:space="0" w:color="auto"/>
              <w:right w:val="single" w:sz="4" w:space="0" w:color="auto"/>
            </w:tcBorders>
            <w:vAlign w:val="center"/>
          </w:tcPr>
          <w:p w:rsidR="00887F64" w:rsidRPr="00EB1187" w:rsidRDefault="00887F64" w:rsidP="001723DC">
            <w:pPr>
              <w:jc w:val="center"/>
              <w:rPr>
                <w:rFonts w:ascii="Arial" w:hAnsi="Arial" w:cs="Arial"/>
                <w:sz w:val="16"/>
                <w:szCs w:val="16"/>
                <w:lang w:eastAsia="pt-BR"/>
              </w:rPr>
            </w:pPr>
            <w:r>
              <w:rPr>
                <w:rFonts w:ascii="Arial" w:hAnsi="Arial" w:cs="Arial"/>
                <w:sz w:val="16"/>
                <w:szCs w:val="16"/>
                <w:lang w:eastAsia="pt-BR"/>
              </w:rPr>
              <w:t>150</w:t>
            </w:r>
          </w:p>
        </w:tc>
        <w:tc>
          <w:tcPr>
            <w:tcW w:w="1132" w:type="dxa"/>
            <w:tcBorders>
              <w:top w:val="nil"/>
              <w:left w:val="single" w:sz="4" w:space="0" w:color="auto"/>
              <w:bottom w:val="single" w:sz="4" w:space="0" w:color="000000"/>
              <w:right w:val="single" w:sz="4" w:space="0" w:color="000000"/>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3.261,00</w:t>
            </w:r>
          </w:p>
        </w:tc>
        <w:tc>
          <w:tcPr>
            <w:tcW w:w="1229" w:type="dxa"/>
            <w:tcBorders>
              <w:top w:val="nil"/>
              <w:left w:val="nil"/>
              <w:bottom w:val="single" w:sz="4" w:space="0" w:color="000000"/>
              <w:right w:val="single" w:sz="4" w:space="0" w:color="000000"/>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489.150,00</w:t>
            </w:r>
          </w:p>
        </w:tc>
      </w:tr>
      <w:tr w:rsidR="00887F64" w:rsidRPr="00EB1187" w:rsidTr="00B26F52">
        <w:trPr>
          <w:trHeight w:val="282"/>
        </w:trPr>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F64" w:rsidRDefault="00887F64">
            <w:pPr>
              <w:rPr>
                <w:rFonts w:ascii="Arial" w:hAnsi="Arial" w:cs="Arial"/>
                <w:sz w:val="16"/>
                <w:szCs w:val="16"/>
              </w:rPr>
            </w:pPr>
            <w:r>
              <w:rPr>
                <w:rFonts w:ascii="Arial" w:hAnsi="Arial" w:cs="Arial"/>
                <w:sz w:val="16"/>
                <w:szCs w:val="16"/>
              </w:rPr>
              <w:t>Aquisição de uniformes para agricultores</w:t>
            </w:r>
          </w:p>
        </w:tc>
        <w:tc>
          <w:tcPr>
            <w:tcW w:w="772"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proofErr w:type="gramStart"/>
            <w:r>
              <w:rPr>
                <w:rFonts w:ascii="Arial" w:hAnsi="Arial" w:cs="Arial"/>
                <w:sz w:val="16"/>
                <w:szCs w:val="16"/>
              </w:rPr>
              <w:t>kit</w:t>
            </w:r>
            <w:proofErr w:type="gramEnd"/>
          </w:p>
        </w:tc>
        <w:tc>
          <w:tcPr>
            <w:tcW w:w="647"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r>
              <w:rPr>
                <w:rFonts w:ascii="Arial" w:hAnsi="Arial" w:cs="Arial"/>
                <w:sz w:val="16"/>
                <w:szCs w:val="16"/>
              </w:rPr>
              <w:t>150</w:t>
            </w:r>
          </w:p>
        </w:tc>
        <w:tc>
          <w:tcPr>
            <w:tcW w:w="1132" w:type="dxa"/>
            <w:tcBorders>
              <w:top w:val="nil"/>
              <w:left w:val="single" w:sz="4" w:space="0" w:color="auto"/>
              <w:bottom w:val="single" w:sz="4" w:space="0" w:color="000000"/>
              <w:right w:val="single" w:sz="4" w:space="0" w:color="000000"/>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380,00</w:t>
            </w:r>
          </w:p>
        </w:tc>
        <w:tc>
          <w:tcPr>
            <w:tcW w:w="1229" w:type="dxa"/>
            <w:tcBorders>
              <w:top w:val="nil"/>
              <w:left w:val="nil"/>
              <w:bottom w:val="single" w:sz="4" w:space="0" w:color="000000"/>
              <w:right w:val="single" w:sz="4" w:space="0" w:color="000000"/>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76.000,00</w:t>
            </w:r>
          </w:p>
        </w:tc>
      </w:tr>
      <w:tr w:rsidR="00887F64" w:rsidRPr="00EB1187" w:rsidTr="00B26F52">
        <w:trPr>
          <w:trHeight w:val="282"/>
        </w:trPr>
        <w:tc>
          <w:tcPr>
            <w:tcW w:w="5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887F64" w:rsidRDefault="00887F64">
            <w:pPr>
              <w:rPr>
                <w:rFonts w:ascii="Arial" w:hAnsi="Arial" w:cs="Arial"/>
                <w:sz w:val="16"/>
                <w:szCs w:val="16"/>
              </w:rPr>
            </w:pPr>
            <w:r>
              <w:rPr>
                <w:rFonts w:ascii="Arial" w:hAnsi="Arial" w:cs="Arial"/>
                <w:sz w:val="16"/>
                <w:szCs w:val="16"/>
              </w:rPr>
              <w:t>Aquisição de tendas a serem doadas aos agricultores para comercialização dos produtos</w:t>
            </w:r>
          </w:p>
        </w:tc>
        <w:tc>
          <w:tcPr>
            <w:tcW w:w="772"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r>
              <w:rPr>
                <w:rFonts w:ascii="Arial" w:hAnsi="Arial" w:cs="Arial"/>
                <w:sz w:val="16"/>
                <w:szCs w:val="16"/>
              </w:rPr>
              <w:t>Unidade</w:t>
            </w:r>
          </w:p>
        </w:tc>
        <w:tc>
          <w:tcPr>
            <w:tcW w:w="647"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r>
              <w:rPr>
                <w:rFonts w:ascii="Arial" w:hAnsi="Arial" w:cs="Arial"/>
                <w:sz w:val="16"/>
                <w:szCs w:val="16"/>
              </w:rPr>
              <w:t>150</w:t>
            </w:r>
          </w:p>
        </w:tc>
        <w:tc>
          <w:tcPr>
            <w:tcW w:w="1132" w:type="dxa"/>
            <w:tcBorders>
              <w:top w:val="nil"/>
              <w:left w:val="single" w:sz="4" w:space="0" w:color="auto"/>
              <w:bottom w:val="single" w:sz="4" w:space="0" w:color="auto"/>
              <w:right w:val="single" w:sz="4" w:space="0" w:color="000000"/>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910,00</w:t>
            </w:r>
          </w:p>
        </w:tc>
        <w:tc>
          <w:tcPr>
            <w:tcW w:w="1229" w:type="dxa"/>
            <w:tcBorders>
              <w:top w:val="nil"/>
              <w:left w:val="nil"/>
              <w:bottom w:val="single" w:sz="4" w:space="0" w:color="auto"/>
              <w:right w:val="single" w:sz="4" w:space="0" w:color="000000"/>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136.500,00</w:t>
            </w:r>
          </w:p>
        </w:tc>
      </w:tr>
      <w:tr w:rsidR="00887F64" w:rsidRPr="00EB1187" w:rsidTr="00B26F52">
        <w:trPr>
          <w:trHeight w:val="282"/>
        </w:trPr>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F64" w:rsidRDefault="00887F64">
            <w:pPr>
              <w:rPr>
                <w:rFonts w:ascii="Arial" w:hAnsi="Arial" w:cs="Arial"/>
                <w:sz w:val="16"/>
                <w:szCs w:val="16"/>
              </w:rPr>
            </w:pPr>
            <w:r>
              <w:rPr>
                <w:rFonts w:ascii="Arial" w:hAnsi="Arial" w:cs="Arial"/>
                <w:sz w:val="16"/>
                <w:szCs w:val="16"/>
              </w:rPr>
              <w:t xml:space="preserve">Entrega dos </w:t>
            </w:r>
            <w:proofErr w:type="spellStart"/>
            <w:proofErr w:type="gramStart"/>
            <w:r>
              <w:rPr>
                <w:rFonts w:ascii="Arial" w:hAnsi="Arial" w:cs="Arial"/>
                <w:sz w:val="16"/>
                <w:szCs w:val="16"/>
              </w:rPr>
              <w:t>KITs</w:t>
            </w:r>
            <w:proofErr w:type="spellEnd"/>
            <w:proofErr w:type="gramEnd"/>
            <w:r>
              <w:rPr>
                <w:rFonts w:ascii="Arial" w:hAnsi="Arial" w:cs="Arial"/>
                <w:sz w:val="16"/>
                <w:szCs w:val="16"/>
              </w:rPr>
              <w:t xml:space="preserve"> de  </w:t>
            </w:r>
            <w:proofErr w:type="spellStart"/>
            <w:r>
              <w:rPr>
                <w:rFonts w:ascii="Arial" w:hAnsi="Arial" w:cs="Arial"/>
                <w:sz w:val="16"/>
                <w:szCs w:val="16"/>
              </w:rPr>
              <w:t>ensumos</w:t>
            </w:r>
            <w:proofErr w:type="spellEnd"/>
            <w:r>
              <w:rPr>
                <w:rFonts w:ascii="Arial" w:hAnsi="Arial" w:cs="Arial"/>
                <w:sz w:val="16"/>
                <w:szCs w:val="16"/>
              </w:rPr>
              <w:t xml:space="preserve"> e Materiais para as unidades do projeto</w:t>
            </w:r>
          </w:p>
        </w:tc>
        <w:tc>
          <w:tcPr>
            <w:tcW w:w="772"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proofErr w:type="gramStart"/>
            <w:r>
              <w:rPr>
                <w:rFonts w:ascii="Arial" w:hAnsi="Arial" w:cs="Arial"/>
                <w:sz w:val="16"/>
                <w:szCs w:val="16"/>
              </w:rPr>
              <w:t>frete</w:t>
            </w:r>
            <w:proofErr w:type="gramEnd"/>
          </w:p>
        </w:tc>
        <w:tc>
          <w:tcPr>
            <w:tcW w:w="647" w:type="dxa"/>
            <w:tcBorders>
              <w:top w:val="single" w:sz="4" w:space="0" w:color="auto"/>
              <w:left w:val="single" w:sz="4" w:space="0" w:color="auto"/>
              <w:bottom w:val="single" w:sz="4" w:space="0" w:color="auto"/>
              <w:right w:val="single" w:sz="4" w:space="0" w:color="auto"/>
            </w:tcBorders>
            <w:vAlign w:val="center"/>
          </w:tcPr>
          <w:p w:rsidR="00887F64" w:rsidRDefault="00887F64">
            <w:pPr>
              <w:jc w:val="center"/>
              <w:rPr>
                <w:rFonts w:ascii="Arial" w:hAnsi="Arial" w:cs="Arial"/>
                <w:sz w:val="16"/>
                <w:szCs w:val="16"/>
              </w:rPr>
            </w:pPr>
            <w:r>
              <w:rPr>
                <w:rFonts w:ascii="Arial" w:hAnsi="Arial" w:cs="Arial"/>
                <w:sz w:val="16"/>
                <w:szCs w:val="16"/>
              </w:rPr>
              <w:t>150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64" w:rsidRDefault="00887F64">
            <w:pPr>
              <w:jc w:val="right"/>
              <w:rPr>
                <w:rFonts w:ascii="Arial" w:hAnsi="Arial" w:cs="Arial"/>
                <w:sz w:val="16"/>
                <w:szCs w:val="16"/>
              </w:rPr>
            </w:pPr>
            <w:r>
              <w:rPr>
                <w:rFonts w:ascii="Arial" w:hAnsi="Arial" w:cs="Arial"/>
                <w:sz w:val="16"/>
                <w:szCs w:val="16"/>
              </w:rPr>
              <w:t>15.000,00</w:t>
            </w:r>
          </w:p>
        </w:tc>
      </w:tr>
      <w:tr w:rsidR="00887F64" w:rsidRPr="00887F64" w:rsidTr="00B26F52">
        <w:trPr>
          <w:trHeight w:val="282"/>
        </w:trPr>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87F64" w:rsidRPr="00887F64" w:rsidRDefault="00887F64" w:rsidP="00887F64">
            <w:pPr>
              <w:jc w:val="center"/>
              <w:rPr>
                <w:rFonts w:ascii="Arial" w:hAnsi="Arial" w:cs="Arial"/>
                <w:b/>
                <w:sz w:val="16"/>
                <w:szCs w:val="16"/>
                <w:lang w:eastAsia="pt-BR"/>
              </w:rPr>
            </w:pPr>
            <w:r w:rsidRPr="00887F64">
              <w:rPr>
                <w:rFonts w:ascii="Arial" w:hAnsi="Arial" w:cs="Arial"/>
                <w:b/>
                <w:sz w:val="16"/>
                <w:szCs w:val="16"/>
                <w:lang w:eastAsia="pt-BR"/>
              </w:rPr>
              <w:t>TOTAL</w:t>
            </w:r>
          </w:p>
        </w:tc>
        <w:tc>
          <w:tcPr>
            <w:tcW w:w="772" w:type="dxa"/>
            <w:tcBorders>
              <w:top w:val="single" w:sz="4" w:space="0" w:color="auto"/>
              <w:left w:val="single" w:sz="4" w:space="0" w:color="auto"/>
              <w:bottom w:val="single" w:sz="4" w:space="0" w:color="auto"/>
              <w:right w:val="single" w:sz="4" w:space="0" w:color="auto"/>
            </w:tcBorders>
          </w:tcPr>
          <w:p w:rsidR="00887F64" w:rsidRPr="00887F64" w:rsidRDefault="00887F64" w:rsidP="001723DC">
            <w:pPr>
              <w:jc w:val="center"/>
              <w:rPr>
                <w:rFonts w:ascii="Arial" w:hAnsi="Arial" w:cs="Arial"/>
                <w:b/>
                <w:sz w:val="16"/>
                <w:szCs w:val="16"/>
                <w:lang w:eastAsia="pt-BR"/>
              </w:rPr>
            </w:pPr>
          </w:p>
        </w:tc>
        <w:tc>
          <w:tcPr>
            <w:tcW w:w="647" w:type="dxa"/>
            <w:tcBorders>
              <w:top w:val="single" w:sz="4" w:space="0" w:color="auto"/>
              <w:left w:val="single" w:sz="4" w:space="0" w:color="auto"/>
              <w:bottom w:val="single" w:sz="4" w:space="0" w:color="auto"/>
              <w:right w:val="single" w:sz="4" w:space="0" w:color="auto"/>
            </w:tcBorders>
            <w:vAlign w:val="center"/>
          </w:tcPr>
          <w:p w:rsidR="00887F64" w:rsidRPr="00887F64" w:rsidRDefault="00887F64" w:rsidP="001723DC">
            <w:pPr>
              <w:jc w:val="center"/>
              <w:rPr>
                <w:rFonts w:ascii="Arial" w:hAnsi="Arial" w:cs="Arial"/>
                <w:b/>
                <w:sz w:val="16"/>
                <w:szCs w:val="16"/>
                <w:lang w:eastAsia="pt-BR"/>
              </w:rPr>
            </w:pPr>
          </w:p>
        </w:tc>
        <w:tc>
          <w:tcPr>
            <w:tcW w:w="113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887F64" w:rsidRPr="00887F64" w:rsidRDefault="00887F64" w:rsidP="001723DC">
            <w:pPr>
              <w:rPr>
                <w:rFonts w:ascii="Arial" w:hAnsi="Arial" w:cs="Arial"/>
                <w:b/>
                <w:sz w:val="16"/>
                <w:szCs w:val="16"/>
              </w:rPr>
            </w:pPr>
          </w:p>
        </w:tc>
        <w:tc>
          <w:tcPr>
            <w:tcW w:w="1229" w:type="dxa"/>
            <w:tcBorders>
              <w:top w:val="single" w:sz="4" w:space="0" w:color="auto"/>
              <w:left w:val="nil"/>
              <w:bottom w:val="single" w:sz="4" w:space="0" w:color="000000"/>
              <w:right w:val="single" w:sz="4" w:space="0" w:color="000000"/>
            </w:tcBorders>
            <w:shd w:val="clear" w:color="auto" w:fill="auto"/>
            <w:noWrap/>
            <w:vAlign w:val="center"/>
          </w:tcPr>
          <w:p w:rsidR="00887F64" w:rsidRPr="00887F64" w:rsidRDefault="00887F64">
            <w:pPr>
              <w:jc w:val="right"/>
              <w:rPr>
                <w:rFonts w:ascii="Arial" w:hAnsi="Arial" w:cs="Arial"/>
                <w:b/>
                <w:sz w:val="16"/>
                <w:szCs w:val="16"/>
              </w:rPr>
            </w:pPr>
            <w:r w:rsidRPr="00887F64">
              <w:rPr>
                <w:rFonts w:ascii="Arial" w:hAnsi="Arial" w:cs="Arial"/>
                <w:b/>
                <w:sz w:val="16"/>
                <w:szCs w:val="16"/>
              </w:rPr>
              <w:t>716.650,00</w:t>
            </w:r>
          </w:p>
        </w:tc>
      </w:tr>
    </w:tbl>
    <w:p w:rsidR="001723DC" w:rsidRDefault="001723DC" w:rsidP="001723DC">
      <w:pPr>
        <w:pStyle w:val="PargrafodaLista"/>
        <w:ind w:left="792"/>
        <w:jc w:val="both"/>
        <w:rPr>
          <w:rFonts w:asciiTheme="minorHAnsi" w:hAnsiTheme="minorHAnsi"/>
          <w:b/>
        </w:rPr>
      </w:pPr>
    </w:p>
    <w:p w:rsidR="001723DC" w:rsidRPr="001723DC" w:rsidRDefault="001723DC" w:rsidP="001723DC">
      <w:pPr>
        <w:pStyle w:val="PargrafodaLista"/>
        <w:numPr>
          <w:ilvl w:val="1"/>
          <w:numId w:val="25"/>
        </w:numPr>
        <w:jc w:val="both"/>
        <w:rPr>
          <w:rFonts w:asciiTheme="minorHAnsi" w:hAnsiTheme="minorHAnsi" w:cs="Arial"/>
          <w:b/>
          <w:lang w:eastAsia="pt-BR"/>
        </w:rPr>
      </w:pPr>
      <w:r>
        <w:rPr>
          <w:rFonts w:asciiTheme="minorHAnsi" w:hAnsiTheme="minorHAnsi" w:cs="Arial"/>
          <w:b/>
          <w:lang w:eastAsia="pt-BR"/>
        </w:rPr>
        <w:t>Serviços</w:t>
      </w:r>
    </w:p>
    <w:tbl>
      <w:tblPr>
        <w:tblW w:w="9213" w:type="dxa"/>
        <w:tblInd w:w="496" w:type="dxa"/>
        <w:tblLayout w:type="fixed"/>
        <w:tblCellMar>
          <w:left w:w="70" w:type="dxa"/>
          <w:right w:w="70" w:type="dxa"/>
        </w:tblCellMar>
        <w:tblLook w:val="04A0"/>
      </w:tblPr>
      <w:tblGrid>
        <w:gridCol w:w="5244"/>
        <w:gridCol w:w="851"/>
        <w:gridCol w:w="709"/>
        <w:gridCol w:w="1275"/>
        <w:gridCol w:w="1134"/>
      </w:tblGrid>
      <w:tr w:rsidR="00887F64" w:rsidRPr="00EB1187" w:rsidTr="001C5CBF">
        <w:trPr>
          <w:trHeight w:val="240"/>
        </w:trPr>
        <w:tc>
          <w:tcPr>
            <w:tcW w:w="5244"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887F64" w:rsidRPr="00EB1187" w:rsidRDefault="00887F64" w:rsidP="001723DC">
            <w:pPr>
              <w:jc w:val="center"/>
              <w:rPr>
                <w:rFonts w:ascii="Arial" w:hAnsi="Arial" w:cs="Arial"/>
                <w:b/>
                <w:bCs/>
                <w:sz w:val="18"/>
                <w:szCs w:val="18"/>
                <w:lang w:eastAsia="pt-BR"/>
              </w:rPr>
            </w:pPr>
            <w:r w:rsidRPr="00EB1187">
              <w:rPr>
                <w:rFonts w:ascii="Arial" w:hAnsi="Arial" w:cs="Arial"/>
                <w:b/>
                <w:bCs/>
                <w:sz w:val="18"/>
                <w:szCs w:val="18"/>
                <w:lang w:eastAsia="pt-BR"/>
              </w:rPr>
              <w:t>Discriminação das despesas</w:t>
            </w:r>
          </w:p>
        </w:tc>
        <w:tc>
          <w:tcPr>
            <w:tcW w:w="851" w:type="dxa"/>
            <w:tcBorders>
              <w:top w:val="single" w:sz="4" w:space="0" w:color="auto"/>
              <w:left w:val="single" w:sz="4" w:space="0" w:color="auto"/>
              <w:bottom w:val="single" w:sz="4" w:space="0" w:color="auto"/>
              <w:right w:val="single" w:sz="4" w:space="0" w:color="auto"/>
            </w:tcBorders>
            <w:shd w:val="clear" w:color="FFFFCC" w:fill="FFFF99"/>
          </w:tcPr>
          <w:p w:rsidR="00887F64" w:rsidRDefault="00887F64" w:rsidP="00887F64">
            <w:pPr>
              <w:jc w:val="center"/>
              <w:rPr>
                <w:rFonts w:ascii="Arial" w:hAnsi="Arial" w:cs="Arial"/>
                <w:b/>
                <w:bCs/>
                <w:sz w:val="16"/>
                <w:szCs w:val="16"/>
                <w:lang w:eastAsia="pt-BR"/>
              </w:rPr>
            </w:pPr>
            <w:proofErr w:type="spellStart"/>
            <w:r>
              <w:rPr>
                <w:rFonts w:ascii="Arial" w:hAnsi="Arial" w:cs="Arial"/>
                <w:b/>
                <w:bCs/>
                <w:sz w:val="16"/>
                <w:szCs w:val="16"/>
                <w:lang w:eastAsia="pt-BR"/>
              </w:rPr>
              <w:t>Unid</w:t>
            </w:r>
            <w:proofErr w:type="spellEnd"/>
            <w:r>
              <w:rPr>
                <w:rFonts w:ascii="Arial" w:hAnsi="Arial" w:cs="Arial"/>
                <w:b/>
                <w:bCs/>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shd w:val="clear" w:color="FFFFCC" w:fill="FFFF99"/>
            <w:vAlign w:val="center"/>
          </w:tcPr>
          <w:p w:rsidR="00887F64" w:rsidRPr="00EB1187" w:rsidRDefault="00887F64" w:rsidP="00887F64">
            <w:pPr>
              <w:jc w:val="center"/>
              <w:rPr>
                <w:rFonts w:ascii="Arial" w:hAnsi="Arial" w:cs="Arial"/>
                <w:b/>
                <w:bCs/>
                <w:sz w:val="16"/>
                <w:szCs w:val="16"/>
                <w:lang w:eastAsia="pt-BR"/>
              </w:rPr>
            </w:pPr>
            <w:r>
              <w:rPr>
                <w:rFonts w:ascii="Arial" w:hAnsi="Arial" w:cs="Arial"/>
                <w:b/>
                <w:bCs/>
                <w:sz w:val="16"/>
                <w:szCs w:val="16"/>
                <w:lang w:eastAsia="pt-BR"/>
              </w:rPr>
              <w:t xml:space="preserve">Quant. </w:t>
            </w:r>
          </w:p>
        </w:tc>
        <w:tc>
          <w:tcPr>
            <w:tcW w:w="1275" w:type="dxa"/>
            <w:tcBorders>
              <w:top w:val="single" w:sz="4" w:space="0" w:color="000000"/>
              <w:left w:val="single" w:sz="4" w:space="0" w:color="auto"/>
              <w:bottom w:val="single" w:sz="4" w:space="0" w:color="000000"/>
              <w:right w:val="single" w:sz="4" w:space="0" w:color="000000"/>
            </w:tcBorders>
            <w:shd w:val="clear" w:color="FFFFCC" w:fill="FFFF99"/>
            <w:vAlign w:val="center"/>
            <w:hideMark/>
          </w:tcPr>
          <w:p w:rsidR="00887F64" w:rsidRPr="00EB1187" w:rsidRDefault="00887F64" w:rsidP="001723DC">
            <w:pPr>
              <w:jc w:val="center"/>
              <w:rPr>
                <w:rFonts w:ascii="Arial" w:hAnsi="Arial" w:cs="Arial"/>
                <w:b/>
                <w:bCs/>
                <w:sz w:val="18"/>
                <w:szCs w:val="18"/>
                <w:lang w:eastAsia="pt-BR"/>
              </w:rPr>
            </w:pPr>
            <w:r w:rsidRPr="00EB1187">
              <w:rPr>
                <w:rFonts w:ascii="Arial" w:hAnsi="Arial" w:cs="Arial"/>
                <w:b/>
                <w:bCs/>
                <w:sz w:val="18"/>
                <w:szCs w:val="18"/>
                <w:lang w:eastAsia="pt-BR"/>
              </w:rPr>
              <w:t>Valor Unitário</w:t>
            </w:r>
          </w:p>
        </w:tc>
        <w:tc>
          <w:tcPr>
            <w:tcW w:w="1134" w:type="dxa"/>
            <w:tcBorders>
              <w:top w:val="single" w:sz="4" w:space="0" w:color="000000"/>
              <w:left w:val="nil"/>
              <w:bottom w:val="single" w:sz="4" w:space="0" w:color="000000"/>
              <w:right w:val="single" w:sz="4" w:space="0" w:color="000000"/>
            </w:tcBorders>
            <w:shd w:val="clear" w:color="FFFFCC" w:fill="FFFF99"/>
            <w:vAlign w:val="center"/>
            <w:hideMark/>
          </w:tcPr>
          <w:p w:rsidR="00887F64" w:rsidRPr="00EB1187" w:rsidRDefault="00887F64" w:rsidP="001723DC">
            <w:pPr>
              <w:jc w:val="center"/>
              <w:rPr>
                <w:rFonts w:ascii="Arial" w:hAnsi="Arial" w:cs="Arial"/>
                <w:b/>
                <w:bCs/>
                <w:sz w:val="18"/>
                <w:szCs w:val="18"/>
                <w:lang w:eastAsia="pt-BR"/>
              </w:rPr>
            </w:pPr>
            <w:r>
              <w:rPr>
                <w:rFonts w:ascii="Arial" w:hAnsi="Arial" w:cs="Arial"/>
                <w:b/>
                <w:bCs/>
                <w:sz w:val="18"/>
                <w:szCs w:val="18"/>
                <w:lang w:eastAsia="pt-BR"/>
              </w:rPr>
              <w:t>TOTAL</w:t>
            </w:r>
          </w:p>
        </w:tc>
      </w:tr>
      <w:tr w:rsidR="00887F64"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87F64" w:rsidRPr="00EB1187" w:rsidRDefault="00887F64" w:rsidP="001723DC">
            <w:pPr>
              <w:rPr>
                <w:rFonts w:ascii="Arial" w:hAnsi="Arial" w:cs="Arial"/>
                <w:sz w:val="16"/>
                <w:szCs w:val="16"/>
                <w:lang w:eastAsia="pt-BR"/>
              </w:rPr>
            </w:pPr>
            <w:r>
              <w:rPr>
                <w:rFonts w:ascii="Arial" w:hAnsi="Arial" w:cs="Arial"/>
                <w:sz w:val="16"/>
                <w:szCs w:val="16"/>
              </w:rPr>
              <w:t xml:space="preserve">Treinamento de Equipe </w:t>
            </w:r>
            <w:r w:rsidR="001C5CBF">
              <w:rPr>
                <w:rFonts w:ascii="Arial" w:hAnsi="Arial" w:cs="Arial"/>
                <w:sz w:val="16"/>
                <w:szCs w:val="16"/>
              </w:rPr>
              <w:t>–</w:t>
            </w:r>
            <w:r>
              <w:rPr>
                <w:rFonts w:ascii="Arial" w:hAnsi="Arial" w:cs="Arial"/>
                <w:sz w:val="16"/>
                <w:szCs w:val="16"/>
              </w:rPr>
              <w:t xml:space="preserve"> Oficinas</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1723DC">
            <w:pPr>
              <w:jc w:val="center"/>
              <w:rPr>
                <w:rFonts w:ascii="Arial" w:hAnsi="Arial" w:cs="Arial"/>
                <w:sz w:val="16"/>
                <w:szCs w:val="16"/>
                <w:lang w:eastAsia="pt-BR"/>
              </w:rPr>
            </w:pPr>
            <w:r>
              <w:rPr>
                <w:rFonts w:ascii="Arial" w:hAnsi="Arial" w:cs="Arial"/>
                <w:sz w:val="16"/>
                <w:szCs w:val="16"/>
                <w:lang w:eastAsia="pt-BR"/>
              </w:rPr>
              <w:t>Oficinas</w:t>
            </w:r>
          </w:p>
        </w:tc>
        <w:tc>
          <w:tcPr>
            <w:tcW w:w="709" w:type="dxa"/>
            <w:tcBorders>
              <w:top w:val="single" w:sz="4" w:space="0" w:color="auto"/>
              <w:left w:val="single" w:sz="4" w:space="0" w:color="auto"/>
              <w:bottom w:val="single" w:sz="4" w:space="0" w:color="auto"/>
              <w:right w:val="single" w:sz="4" w:space="0" w:color="auto"/>
            </w:tcBorders>
            <w:vAlign w:val="center"/>
          </w:tcPr>
          <w:p w:rsidR="00887F64" w:rsidRPr="00EB1187" w:rsidRDefault="00887F64" w:rsidP="001723DC">
            <w:pPr>
              <w:jc w:val="center"/>
              <w:rPr>
                <w:rFonts w:ascii="Arial" w:hAnsi="Arial" w:cs="Arial"/>
                <w:sz w:val="16"/>
                <w:szCs w:val="16"/>
                <w:lang w:eastAsia="pt-BR"/>
              </w:rPr>
            </w:pPr>
            <w:proofErr w:type="gramStart"/>
            <w:r>
              <w:rPr>
                <w:rFonts w:ascii="Arial" w:hAnsi="Arial" w:cs="Arial"/>
                <w:sz w:val="16"/>
                <w:szCs w:val="16"/>
                <w:lang w:eastAsia="pt-BR"/>
              </w:rPr>
              <w:t>5</w:t>
            </w:r>
            <w:proofErr w:type="gramEnd"/>
          </w:p>
        </w:tc>
        <w:tc>
          <w:tcPr>
            <w:tcW w:w="1275" w:type="dxa"/>
            <w:tcBorders>
              <w:top w:val="nil"/>
              <w:left w:val="single" w:sz="4" w:space="0" w:color="auto"/>
              <w:bottom w:val="single" w:sz="4" w:space="0" w:color="000000"/>
              <w:right w:val="single" w:sz="4" w:space="0" w:color="000000"/>
            </w:tcBorders>
            <w:shd w:val="clear" w:color="auto" w:fill="auto"/>
            <w:noWrap/>
            <w:vAlign w:val="center"/>
            <w:hideMark/>
          </w:tcPr>
          <w:p w:rsidR="00887F64" w:rsidRPr="00EB1187" w:rsidRDefault="00887F64" w:rsidP="00887F64">
            <w:pPr>
              <w:jc w:val="right"/>
              <w:rPr>
                <w:rFonts w:ascii="Arial" w:hAnsi="Arial" w:cs="Arial"/>
                <w:sz w:val="16"/>
                <w:szCs w:val="16"/>
              </w:rPr>
            </w:pPr>
            <w:r>
              <w:rPr>
                <w:rFonts w:ascii="Arial" w:hAnsi="Arial" w:cs="Arial"/>
                <w:sz w:val="16"/>
                <w:szCs w:val="16"/>
              </w:rPr>
              <w:t>6.852,00</w:t>
            </w:r>
          </w:p>
        </w:tc>
        <w:tc>
          <w:tcPr>
            <w:tcW w:w="1134" w:type="dxa"/>
            <w:tcBorders>
              <w:top w:val="nil"/>
              <w:left w:val="nil"/>
              <w:bottom w:val="single" w:sz="4" w:space="0" w:color="000000"/>
              <w:right w:val="single" w:sz="4" w:space="0" w:color="000000"/>
            </w:tcBorders>
            <w:shd w:val="clear" w:color="auto" w:fill="auto"/>
            <w:noWrap/>
            <w:vAlign w:val="center"/>
            <w:hideMark/>
          </w:tcPr>
          <w:p w:rsidR="00887F64" w:rsidRDefault="00887F64" w:rsidP="001723DC">
            <w:pPr>
              <w:jc w:val="right"/>
              <w:rPr>
                <w:rFonts w:ascii="Arial" w:hAnsi="Arial" w:cs="Arial"/>
                <w:sz w:val="16"/>
                <w:szCs w:val="16"/>
              </w:rPr>
            </w:pPr>
            <w:r>
              <w:rPr>
                <w:rFonts w:ascii="Arial" w:hAnsi="Arial" w:cs="Arial"/>
                <w:sz w:val="16"/>
                <w:szCs w:val="16"/>
              </w:rPr>
              <w:t>34.260,00</w:t>
            </w:r>
          </w:p>
        </w:tc>
      </w:tr>
      <w:tr w:rsidR="00887F64"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F64" w:rsidRPr="00EB1187" w:rsidRDefault="00887F64" w:rsidP="00887F64">
            <w:pPr>
              <w:rPr>
                <w:rFonts w:ascii="Arial" w:hAnsi="Arial" w:cs="Arial"/>
                <w:sz w:val="16"/>
                <w:szCs w:val="16"/>
                <w:lang w:eastAsia="pt-BR"/>
              </w:rPr>
            </w:pPr>
            <w:r>
              <w:rPr>
                <w:rFonts w:ascii="Arial" w:hAnsi="Arial" w:cs="Arial"/>
                <w:sz w:val="16"/>
                <w:szCs w:val="16"/>
              </w:rPr>
              <w:t>Levantamento Sócio ambiental</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1723DC">
            <w:pPr>
              <w:jc w:val="center"/>
              <w:rPr>
                <w:rFonts w:ascii="Arial" w:hAnsi="Arial" w:cs="Arial"/>
                <w:sz w:val="16"/>
                <w:szCs w:val="16"/>
                <w:lang w:eastAsia="pt-BR"/>
              </w:rPr>
            </w:pPr>
            <w:r>
              <w:rPr>
                <w:rFonts w:ascii="Arial" w:hAnsi="Arial" w:cs="Arial"/>
                <w:sz w:val="16"/>
                <w:szCs w:val="16"/>
                <w:lang w:eastAsia="pt-BR"/>
              </w:rPr>
              <w:t xml:space="preserve">Mês </w:t>
            </w:r>
          </w:p>
        </w:tc>
        <w:tc>
          <w:tcPr>
            <w:tcW w:w="709" w:type="dxa"/>
            <w:tcBorders>
              <w:top w:val="single" w:sz="4" w:space="0" w:color="auto"/>
              <w:left w:val="single" w:sz="4" w:space="0" w:color="auto"/>
              <w:bottom w:val="single" w:sz="4" w:space="0" w:color="auto"/>
              <w:right w:val="single" w:sz="4" w:space="0" w:color="auto"/>
            </w:tcBorders>
            <w:vAlign w:val="center"/>
          </w:tcPr>
          <w:p w:rsidR="00887F64" w:rsidRPr="00EB1187" w:rsidRDefault="00887F64" w:rsidP="001723DC">
            <w:pPr>
              <w:jc w:val="center"/>
              <w:rPr>
                <w:rFonts w:ascii="Arial" w:hAnsi="Arial" w:cs="Arial"/>
                <w:sz w:val="16"/>
                <w:szCs w:val="16"/>
                <w:lang w:eastAsia="pt-BR"/>
              </w:rPr>
            </w:pPr>
            <w:proofErr w:type="gramStart"/>
            <w:r>
              <w:rPr>
                <w:rFonts w:ascii="Arial" w:hAnsi="Arial" w:cs="Arial"/>
                <w:sz w:val="16"/>
                <w:szCs w:val="16"/>
                <w:lang w:eastAsia="pt-BR"/>
              </w:rPr>
              <w:t>1</w:t>
            </w:r>
            <w:proofErr w:type="gramEnd"/>
          </w:p>
        </w:tc>
        <w:tc>
          <w:tcPr>
            <w:tcW w:w="1275" w:type="dxa"/>
            <w:tcBorders>
              <w:top w:val="nil"/>
              <w:left w:val="single" w:sz="4" w:space="0" w:color="auto"/>
              <w:bottom w:val="single" w:sz="4" w:space="0" w:color="000000"/>
              <w:right w:val="single" w:sz="4" w:space="0" w:color="000000"/>
            </w:tcBorders>
            <w:shd w:val="clear" w:color="auto" w:fill="auto"/>
            <w:noWrap/>
            <w:vAlign w:val="center"/>
            <w:hideMark/>
          </w:tcPr>
          <w:p w:rsidR="00887F64" w:rsidRPr="00EB1187" w:rsidRDefault="00887F64" w:rsidP="00887F64">
            <w:pPr>
              <w:jc w:val="right"/>
              <w:rPr>
                <w:rFonts w:ascii="Arial" w:hAnsi="Arial" w:cs="Arial"/>
                <w:sz w:val="16"/>
                <w:szCs w:val="16"/>
              </w:rPr>
            </w:pPr>
            <w:r>
              <w:rPr>
                <w:rFonts w:ascii="Arial" w:hAnsi="Arial" w:cs="Arial"/>
                <w:sz w:val="16"/>
                <w:szCs w:val="16"/>
              </w:rPr>
              <w:t>18.832,80</w:t>
            </w:r>
          </w:p>
        </w:tc>
        <w:tc>
          <w:tcPr>
            <w:tcW w:w="1134" w:type="dxa"/>
            <w:tcBorders>
              <w:top w:val="nil"/>
              <w:left w:val="nil"/>
              <w:bottom w:val="single" w:sz="4" w:space="0" w:color="000000"/>
              <w:right w:val="single" w:sz="4" w:space="0" w:color="000000"/>
            </w:tcBorders>
            <w:shd w:val="clear" w:color="auto" w:fill="auto"/>
            <w:noWrap/>
            <w:vAlign w:val="center"/>
            <w:hideMark/>
          </w:tcPr>
          <w:p w:rsidR="00887F64" w:rsidRDefault="00887F64" w:rsidP="001723DC">
            <w:pPr>
              <w:jc w:val="right"/>
              <w:rPr>
                <w:rFonts w:ascii="Arial" w:hAnsi="Arial" w:cs="Arial"/>
                <w:sz w:val="16"/>
                <w:szCs w:val="16"/>
              </w:rPr>
            </w:pPr>
            <w:r>
              <w:rPr>
                <w:rFonts w:ascii="Arial" w:hAnsi="Arial" w:cs="Arial"/>
                <w:sz w:val="16"/>
                <w:szCs w:val="16"/>
              </w:rPr>
              <w:t>18.832,80</w:t>
            </w:r>
          </w:p>
        </w:tc>
      </w:tr>
      <w:tr w:rsidR="00887F64"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F64" w:rsidRPr="00EB1187" w:rsidRDefault="00887F64" w:rsidP="00887F64">
            <w:pPr>
              <w:rPr>
                <w:rFonts w:ascii="Arial" w:hAnsi="Arial" w:cs="Arial"/>
                <w:sz w:val="16"/>
                <w:szCs w:val="16"/>
                <w:lang w:eastAsia="pt-BR"/>
              </w:rPr>
            </w:pPr>
            <w:r>
              <w:rPr>
                <w:rFonts w:ascii="Arial" w:hAnsi="Arial" w:cs="Arial"/>
                <w:sz w:val="16"/>
                <w:szCs w:val="16"/>
              </w:rPr>
              <w:t>Pesquisa e Diagnóstico</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1723DC">
            <w:pPr>
              <w:jc w:val="center"/>
              <w:rPr>
                <w:rFonts w:ascii="Arial" w:hAnsi="Arial" w:cs="Arial"/>
                <w:sz w:val="16"/>
                <w:szCs w:val="16"/>
                <w:lang w:eastAsia="pt-BR"/>
              </w:rPr>
            </w:pPr>
            <w:r>
              <w:rPr>
                <w:rFonts w:ascii="Arial" w:hAnsi="Arial" w:cs="Arial"/>
                <w:sz w:val="16"/>
                <w:szCs w:val="16"/>
                <w:lang w:eastAsia="pt-BR"/>
              </w:rPr>
              <w:t>Mês</w:t>
            </w:r>
          </w:p>
        </w:tc>
        <w:tc>
          <w:tcPr>
            <w:tcW w:w="709" w:type="dxa"/>
            <w:tcBorders>
              <w:top w:val="single" w:sz="4" w:space="0" w:color="auto"/>
              <w:left w:val="single" w:sz="4" w:space="0" w:color="auto"/>
              <w:bottom w:val="single" w:sz="4" w:space="0" w:color="auto"/>
              <w:right w:val="single" w:sz="4" w:space="0" w:color="auto"/>
            </w:tcBorders>
            <w:vAlign w:val="center"/>
          </w:tcPr>
          <w:p w:rsidR="00887F64" w:rsidRPr="00EB1187" w:rsidRDefault="00887F64" w:rsidP="001723DC">
            <w:pPr>
              <w:jc w:val="center"/>
              <w:rPr>
                <w:rFonts w:ascii="Arial" w:hAnsi="Arial" w:cs="Arial"/>
                <w:sz w:val="16"/>
                <w:szCs w:val="16"/>
                <w:lang w:eastAsia="pt-BR"/>
              </w:rPr>
            </w:pPr>
            <w:proofErr w:type="gramStart"/>
            <w:r>
              <w:rPr>
                <w:rFonts w:ascii="Arial" w:hAnsi="Arial" w:cs="Arial"/>
                <w:sz w:val="16"/>
                <w:szCs w:val="16"/>
                <w:lang w:eastAsia="pt-BR"/>
              </w:rPr>
              <w:t>1</w:t>
            </w:r>
            <w:proofErr w:type="gramEnd"/>
          </w:p>
        </w:tc>
        <w:tc>
          <w:tcPr>
            <w:tcW w:w="1275" w:type="dxa"/>
            <w:tcBorders>
              <w:top w:val="nil"/>
              <w:left w:val="single" w:sz="4" w:space="0" w:color="auto"/>
              <w:bottom w:val="single" w:sz="4" w:space="0" w:color="auto"/>
              <w:right w:val="single" w:sz="4" w:space="0" w:color="000000"/>
            </w:tcBorders>
            <w:shd w:val="clear" w:color="auto" w:fill="auto"/>
            <w:noWrap/>
            <w:vAlign w:val="center"/>
            <w:hideMark/>
          </w:tcPr>
          <w:p w:rsidR="00887F64" w:rsidRPr="00EB1187" w:rsidRDefault="00887F64" w:rsidP="00887F64">
            <w:pPr>
              <w:jc w:val="right"/>
              <w:rPr>
                <w:rFonts w:ascii="Arial" w:hAnsi="Arial" w:cs="Arial"/>
                <w:sz w:val="16"/>
                <w:szCs w:val="16"/>
              </w:rPr>
            </w:pPr>
            <w:r>
              <w:rPr>
                <w:rFonts w:ascii="Arial" w:hAnsi="Arial" w:cs="Arial"/>
                <w:sz w:val="16"/>
                <w:szCs w:val="16"/>
              </w:rPr>
              <w:t>18.832,80</w:t>
            </w:r>
          </w:p>
        </w:tc>
        <w:tc>
          <w:tcPr>
            <w:tcW w:w="1134" w:type="dxa"/>
            <w:tcBorders>
              <w:top w:val="nil"/>
              <w:left w:val="nil"/>
              <w:bottom w:val="single" w:sz="4" w:space="0" w:color="auto"/>
              <w:right w:val="single" w:sz="4" w:space="0" w:color="000000"/>
            </w:tcBorders>
            <w:shd w:val="clear" w:color="auto" w:fill="auto"/>
            <w:noWrap/>
            <w:vAlign w:val="center"/>
            <w:hideMark/>
          </w:tcPr>
          <w:p w:rsidR="00887F64" w:rsidRDefault="00887F64" w:rsidP="001723DC">
            <w:pPr>
              <w:jc w:val="right"/>
              <w:rPr>
                <w:rFonts w:ascii="Arial" w:hAnsi="Arial" w:cs="Arial"/>
                <w:sz w:val="16"/>
                <w:szCs w:val="16"/>
              </w:rPr>
            </w:pPr>
            <w:r>
              <w:rPr>
                <w:rFonts w:ascii="Arial" w:hAnsi="Arial" w:cs="Arial"/>
                <w:sz w:val="16"/>
                <w:szCs w:val="16"/>
              </w:rPr>
              <w:t>18.832,80</w:t>
            </w:r>
          </w:p>
        </w:tc>
      </w:tr>
      <w:tr w:rsidR="00887F64" w:rsidRPr="00EB1187" w:rsidTr="001C5CBF">
        <w:trPr>
          <w:trHeight w:val="83"/>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F64" w:rsidRPr="00EB1187" w:rsidRDefault="00887F64" w:rsidP="00887F64">
            <w:pPr>
              <w:rPr>
                <w:rFonts w:ascii="Arial" w:hAnsi="Arial" w:cs="Arial"/>
                <w:sz w:val="16"/>
                <w:szCs w:val="16"/>
                <w:lang w:eastAsia="pt-BR"/>
              </w:rPr>
            </w:pPr>
            <w:r>
              <w:rPr>
                <w:rFonts w:ascii="Arial" w:hAnsi="Arial" w:cs="Arial"/>
                <w:sz w:val="16"/>
                <w:szCs w:val="16"/>
              </w:rPr>
              <w:t>Treinamento de Agricultores</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1C5CBF">
            <w:pPr>
              <w:rPr>
                <w:rFonts w:ascii="Arial" w:hAnsi="Arial" w:cs="Arial"/>
                <w:sz w:val="16"/>
                <w:szCs w:val="16"/>
              </w:rPr>
            </w:pPr>
            <w:r>
              <w:rPr>
                <w:rFonts w:ascii="Arial" w:hAnsi="Arial" w:cs="Arial"/>
                <w:sz w:val="16"/>
                <w:szCs w:val="16"/>
              </w:rPr>
              <w:t>0ficinas</w:t>
            </w:r>
          </w:p>
        </w:tc>
        <w:tc>
          <w:tcPr>
            <w:tcW w:w="709" w:type="dxa"/>
            <w:tcBorders>
              <w:top w:val="single" w:sz="4" w:space="0" w:color="auto"/>
              <w:left w:val="single" w:sz="4" w:space="0" w:color="auto"/>
              <w:bottom w:val="single" w:sz="4" w:space="0" w:color="auto"/>
              <w:right w:val="single" w:sz="4" w:space="0" w:color="auto"/>
            </w:tcBorders>
            <w:vAlign w:val="center"/>
          </w:tcPr>
          <w:p w:rsidR="00887F64" w:rsidRPr="00EB1187" w:rsidRDefault="00887F64" w:rsidP="001723DC">
            <w:pPr>
              <w:jc w:val="center"/>
              <w:rPr>
                <w:rFonts w:ascii="Arial" w:hAnsi="Arial" w:cs="Arial"/>
                <w:sz w:val="16"/>
                <w:szCs w:val="16"/>
                <w:lang w:eastAsia="pt-BR"/>
              </w:rPr>
            </w:pPr>
            <w:proofErr w:type="gramStart"/>
            <w:r>
              <w:rPr>
                <w:rFonts w:ascii="Arial" w:hAnsi="Arial" w:cs="Arial"/>
                <w:sz w:val="16"/>
                <w:szCs w:val="16"/>
                <w:lang w:eastAsia="pt-BR"/>
              </w:rPr>
              <w:t>5</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64" w:rsidRPr="00EB1187" w:rsidRDefault="00887F64" w:rsidP="00887F64">
            <w:pPr>
              <w:jc w:val="right"/>
              <w:rPr>
                <w:rFonts w:ascii="Arial" w:hAnsi="Arial" w:cs="Arial"/>
                <w:sz w:val="16"/>
                <w:szCs w:val="16"/>
              </w:rPr>
            </w:pPr>
            <w:r>
              <w:rPr>
                <w:rFonts w:ascii="Arial" w:hAnsi="Arial" w:cs="Arial"/>
                <w:sz w:val="16"/>
                <w:szCs w:val="16"/>
              </w:rPr>
              <w:t>17.520,00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64" w:rsidRDefault="00887F64" w:rsidP="001723DC">
            <w:pPr>
              <w:jc w:val="right"/>
              <w:rPr>
                <w:rFonts w:ascii="Arial" w:hAnsi="Arial" w:cs="Arial"/>
                <w:sz w:val="16"/>
                <w:szCs w:val="16"/>
              </w:rPr>
            </w:pPr>
            <w:r>
              <w:rPr>
                <w:rFonts w:ascii="Arial" w:hAnsi="Arial" w:cs="Arial"/>
                <w:sz w:val="16"/>
                <w:szCs w:val="16"/>
              </w:rPr>
              <w:t>87.600,00</w:t>
            </w:r>
          </w:p>
        </w:tc>
      </w:tr>
      <w:tr w:rsidR="00887F64" w:rsidRPr="00EB1187" w:rsidTr="001C5CBF">
        <w:trPr>
          <w:trHeight w:val="7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87F64" w:rsidRPr="00EB1187" w:rsidRDefault="00887F64" w:rsidP="001723DC">
            <w:pPr>
              <w:rPr>
                <w:rFonts w:ascii="Arial" w:hAnsi="Arial" w:cs="Arial"/>
                <w:sz w:val="16"/>
                <w:szCs w:val="16"/>
              </w:rPr>
            </w:pPr>
            <w:r>
              <w:rPr>
                <w:rFonts w:ascii="Arial" w:hAnsi="Arial" w:cs="Arial"/>
                <w:sz w:val="16"/>
                <w:szCs w:val="16"/>
              </w:rPr>
              <w:t>Produção</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1C5CBF">
            <w:pPr>
              <w:jc w:val="center"/>
              <w:rPr>
                <w:rFonts w:ascii="Arial" w:hAnsi="Arial" w:cs="Arial"/>
                <w:sz w:val="16"/>
                <w:szCs w:val="16"/>
              </w:rPr>
            </w:pPr>
            <w:r>
              <w:rPr>
                <w:rFonts w:ascii="Arial" w:hAnsi="Arial" w:cs="Arial"/>
                <w:sz w:val="16"/>
                <w:szCs w:val="16"/>
              </w:rPr>
              <w:t xml:space="preserve">Mês </w:t>
            </w:r>
          </w:p>
        </w:tc>
        <w:tc>
          <w:tcPr>
            <w:tcW w:w="709" w:type="dxa"/>
            <w:tcBorders>
              <w:top w:val="single" w:sz="4" w:space="0" w:color="auto"/>
              <w:left w:val="single" w:sz="4" w:space="0" w:color="auto"/>
              <w:bottom w:val="single" w:sz="4" w:space="0" w:color="auto"/>
              <w:right w:val="single" w:sz="4" w:space="0" w:color="auto"/>
            </w:tcBorders>
            <w:vAlign w:val="center"/>
          </w:tcPr>
          <w:p w:rsidR="00887F64" w:rsidRDefault="00887F64" w:rsidP="001723DC">
            <w:pPr>
              <w:jc w:val="center"/>
              <w:rPr>
                <w:rFonts w:ascii="Arial" w:hAnsi="Arial" w:cs="Arial"/>
                <w:sz w:val="16"/>
                <w:szCs w:val="16"/>
                <w:lang w:eastAsia="pt-BR"/>
              </w:rPr>
            </w:pPr>
            <w:proofErr w:type="gramStart"/>
            <w:r>
              <w:rPr>
                <w:rFonts w:ascii="Arial" w:hAnsi="Arial" w:cs="Arial"/>
                <w:sz w:val="16"/>
                <w:szCs w:val="16"/>
                <w:lang w:eastAsia="pt-BR"/>
              </w:rPr>
              <w:t>5</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87F64" w:rsidRDefault="00887F64">
            <w:pPr>
              <w:jc w:val="right"/>
              <w:rPr>
                <w:rFonts w:ascii="Arial" w:hAnsi="Arial" w:cs="Arial"/>
                <w:sz w:val="16"/>
                <w:szCs w:val="16"/>
              </w:rPr>
            </w:pPr>
            <w:r>
              <w:rPr>
                <w:rFonts w:ascii="Arial" w:hAnsi="Arial" w:cs="Arial"/>
                <w:sz w:val="16"/>
                <w:szCs w:val="16"/>
              </w:rPr>
              <w:t>4.000,00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87F64" w:rsidRDefault="00887F64">
            <w:pPr>
              <w:jc w:val="right"/>
              <w:rPr>
                <w:rFonts w:ascii="Arial" w:hAnsi="Arial" w:cs="Arial"/>
                <w:sz w:val="16"/>
                <w:szCs w:val="16"/>
              </w:rPr>
            </w:pPr>
            <w:r>
              <w:rPr>
                <w:rFonts w:ascii="Arial" w:hAnsi="Arial" w:cs="Arial"/>
                <w:sz w:val="16"/>
                <w:szCs w:val="16"/>
              </w:rPr>
              <w:t>20.000,00</w:t>
            </w:r>
          </w:p>
        </w:tc>
      </w:tr>
      <w:tr w:rsidR="00887F64" w:rsidRPr="00EB1187" w:rsidTr="001C5CBF">
        <w:trPr>
          <w:trHeight w:val="160"/>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87F64" w:rsidRDefault="00887F64" w:rsidP="001723DC">
            <w:pPr>
              <w:rPr>
                <w:rFonts w:ascii="Arial" w:hAnsi="Arial" w:cs="Arial"/>
                <w:sz w:val="16"/>
                <w:szCs w:val="16"/>
              </w:rPr>
            </w:pPr>
            <w:r>
              <w:rPr>
                <w:rFonts w:ascii="Arial" w:hAnsi="Arial" w:cs="Arial"/>
                <w:sz w:val="16"/>
                <w:szCs w:val="16"/>
              </w:rPr>
              <w:t>Comunicação</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887F64">
            <w:pPr>
              <w:jc w:val="center"/>
              <w:rPr>
                <w:rFonts w:ascii="Arial" w:hAnsi="Arial" w:cs="Arial"/>
                <w:sz w:val="16"/>
                <w:szCs w:val="16"/>
              </w:rPr>
            </w:pPr>
            <w:r>
              <w:rPr>
                <w:rFonts w:ascii="Arial" w:hAnsi="Arial" w:cs="Arial"/>
                <w:sz w:val="16"/>
                <w:szCs w:val="16"/>
              </w:rPr>
              <w:t xml:space="preserve">Mês </w:t>
            </w:r>
          </w:p>
        </w:tc>
        <w:tc>
          <w:tcPr>
            <w:tcW w:w="709" w:type="dxa"/>
            <w:tcBorders>
              <w:top w:val="single" w:sz="4" w:space="0" w:color="auto"/>
              <w:left w:val="single" w:sz="4" w:space="0" w:color="auto"/>
              <w:bottom w:val="single" w:sz="4" w:space="0" w:color="auto"/>
              <w:right w:val="single" w:sz="4" w:space="0" w:color="auto"/>
            </w:tcBorders>
            <w:vAlign w:val="center"/>
          </w:tcPr>
          <w:p w:rsidR="00887F64" w:rsidRDefault="00887F64" w:rsidP="001723DC">
            <w:pPr>
              <w:jc w:val="center"/>
              <w:rPr>
                <w:rFonts w:ascii="Arial" w:hAnsi="Arial" w:cs="Arial"/>
                <w:sz w:val="16"/>
                <w:szCs w:val="16"/>
                <w:lang w:eastAsia="pt-BR"/>
              </w:rPr>
            </w:pPr>
            <w:proofErr w:type="gramStart"/>
            <w:r>
              <w:rPr>
                <w:rFonts w:ascii="Arial" w:hAnsi="Arial" w:cs="Arial"/>
                <w:sz w:val="16"/>
                <w:szCs w:val="16"/>
                <w:lang w:eastAsia="pt-BR"/>
              </w:rPr>
              <w:t>8</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87F64" w:rsidRDefault="00887F64">
            <w:pPr>
              <w:jc w:val="right"/>
              <w:rPr>
                <w:rFonts w:ascii="Arial" w:hAnsi="Arial" w:cs="Arial"/>
                <w:sz w:val="16"/>
                <w:szCs w:val="16"/>
              </w:rPr>
            </w:pPr>
            <w:r>
              <w:rPr>
                <w:rFonts w:ascii="Arial" w:hAnsi="Arial" w:cs="Arial"/>
                <w:sz w:val="16"/>
                <w:szCs w:val="16"/>
              </w:rPr>
              <w:t>16.687,50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87F64" w:rsidRDefault="00887F64">
            <w:pPr>
              <w:jc w:val="right"/>
              <w:rPr>
                <w:rFonts w:ascii="Arial" w:hAnsi="Arial" w:cs="Arial"/>
                <w:sz w:val="16"/>
                <w:szCs w:val="16"/>
              </w:rPr>
            </w:pPr>
            <w:r>
              <w:rPr>
                <w:rFonts w:ascii="Arial" w:hAnsi="Arial" w:cs="Arial"/>
                <w:sz w:val="16"/>
                <w:szCs w:val="16"/>
              </w:rPr>
              <w:t>133.500,00</w:t>
            </w:r>
          </w:p>
        </w:tc>
      </w:tr>
      <w:tr w:rsidR="00887F64"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87F64" w:rsidRDefault="00887F64" w:rsidP="001723DC">
            <w:pPr>
              <w:rPr>
                <w:rFonts w:ascii="Arial" w:hAnsi="Arial" w:cs="Arial"/>
                <w:sz w:val="16"/>
                <w:szCs w:val="16"/>
              </w:rPr>
            </w:pPr>
            <w:r>
              <w:rPr>
                <w:rFonts w:ascii="Arial" w:hAnsi="Arial" w:cs="Arial"/>
                <w:sz w:val="16"/>
                <w:szCs w:val="16"/>
              </w:rPr>
              <w:t xml:space="preserve">Produção </w:t>
            </w:r>
            <w:proofErr w:type="spellStart"/>
            <w:r>
              <w:rPr>
                <w:rFonts w:ascii="Arial" w:hAnsi="Arial" w:cs="Arial"/>
                <w:sz w:val="16"/>
                <w:szCs w:val="16"/>
              </w:rPr>
              <w:t>dde</w:t>
            </w:r>
            <w:proofErr w:type="spellEnd"/>
            <w:r>
              <w:rPr>
                <w:rFonts w:ascii="Arial" w:hAnsi="Arial" w:cs="Arial"/>
                <w:sz w:val="16"/>
                <w:szCs w:val="16"/>
              </w:rPr>
              <w:t xml:space="preserve"> cartilhas</w:t>
            </w:r>
          </w:p>
        </w:tc>
        <w:tc>
          <w:tcPr>
            <w:tcW w:w="851" w:type="dxa"/>
            <w:tcBorders>
              <w:top w:val="single" w:sz="4" w:space="0" w:color="auto"/>
              <w:left w:val="single" w:sz="4" w:space="0" w:color="auto"/>
              <w:bottom w:val="single" w:sz="4" w:space="0" w:color="auto"/>
              <w:right w:val="single" w:sz="4" w:space="0" w:color="auto"/>
            </w:tcBorders>
          </w:tcPr>
          <w:p w:rsidR="00887F64" w:rsidRDefault="00887F64" w:rsidP="00887F64">
            <w:pPr>
              <w:jc w:val="center"/>
              <w:rPr>
                <w:rFonts w:ascii="Arial" w:hAnsi="Arial" w:cs="Arial"/>
                <w:sz w:val="16"/>
                <w:szCs w:val="16"/>
              </w:rPr>
            </w:pPr>
            <w:proofErr w:type="spellStart"/>
            <w:proofErr w:type="gramStart"/>
            <w:r>
              <w:rPr>
                <w:rFonts w:ascii="Arial" w:hAnsi="Arial" w:cs="Arial"/>
                <w:sz w:val="16"/>
                <w:szCs w:val="16"/>
              </w:rPr>
              <w:t>unid</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887F64" w:rsidRDefault="00887F64" w:rsidP="001723DC">
            <w:pPr>
              <w:jc w:val="center"/>
              <w:rPr>
                <w:rFonts w:ascii="Arial" w:hAnsi="Arial" w:cs="Arial"/>
                <w:sz w:val="16"/>
                <w:szCs w:val="16"/>
                <w:lang w:eastAsia="pt-BR"/>
              </w:rPr>
            </w:pPr>
            <w:r>
              <w:rPr>
                <w:rFonts w:ascii="Arial" w:hAnsi="Arial" w:cs="Arial"/>
                <w:sz w:val="16"/>
                <w:szCs w:val="16"/>
                <w:lang w:eastAsia="pt-BR"/>
              </w:rPr>
              <w:t>300</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87F64" w:rsidRDefault="00887F64">
            <w:pPr>
              <w:jc w:val="right"/>
              <w:rPr>
                <w:rFonts w:ascii="Arial" w:hAnsi="Arial" w:cs="Arial"/>
                <w:sz w:val="16"/>
                <w:szCs w:val="16"/>
              </w:rPr>
            </w:pPr>
            <w:r>
              <w:rPr>
                <w:rFonts w:ascii="Arial" w:hAnsi="Arial" w:cs="Arial"/>
                <w:sz w:val="16"/>
                <w:szCs w:val="16"/>
              </w:rPr>
              <w:t>76,00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887F64" w:rsidRDefault="00887F64">
            <w:pPr>
              <w:jc w:val="right"/>
              <w:rPr>
                <w:rFonts w:ascii="Arial" w:hAnsi="Arial" w:cs="Arial"/>
                <w:sz w:val="16"/>
                <w:szCs w:val="16"/>
              </w:rPr>
            </w:pPr>
            <w:r>
              <w:rPr>
                <w:rFonts w:ascii="Arial" w:hAnsi="Arial" w:cs="Arial"/>
                <w:sz w:val="16"/>
                <w:szCs w:val="16"/>
              </w:rPr>
              <w:t>22.800,00</w:t>
            </w:r>
          </w:p>
        </w:tc>
      </w:tr>
      <w:tr w:rsidR="001E3D03"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3D03" w:rsidRDefault="001E3D03" w:rsidP="001723DC">
            <w:pPr>
              <w:rPr>
                <w:rFonts w:ascii="Arial" w:hAnsi="Arial" w:cs="Arial"/>
                <w:sz w:val="16"/>
                <w:szCs w:val="16"/>
              </w:rPr>
            </w:pPr>
            <w:r>
              <w:rPr>
                <w:rFonts w:ascii="Arial" w:hAnsi="Arial" w:cs="Arial"/>
                <w:sz w:val="16"/>
                <w:szCs w:val="16"/>
              </w:rPr>
              <w:t>Produção dos tutoriais digitais</w:t>
            </w:r>
          </w:p>
        </w:tc>
        <w:tc>
          <w:tcPr>
            <w:tcW w:w="851" w:type="dxa"/>
            <w:tcBorders>
              <w:top w:val="single" w:sz="4" w:space="0" w:color="auto"/>
              <w:left w:val="single" w:sz="4" w:space="0" w:color="auto"/>
              <w:bottom w:val="single" w:sz="4" w:space="0" w:color="auto"/>
              <w:right w:val="single" w:sz="4" w:space="0" w:color="auto"/>
            </w:tcBorders>
          </w:tcPr>
          <w:p w:rsidR="001E3D03" w:rsidRDefault="001E3D03" w:rsidP="00887F64">
            <w:pPr>
              <w:jc w:val="center"/>
              <w:rPr>
                <w:rFonts w:ascii="Arial" w:hAnsi="Arial" w:cs="Arial"/>
                <w:sz w:val="16"/>
                <w:szCs w:val="16"/>
              </w:rPr>
            </w:pPr>
            <w:r>
              <w:rPr>
                <w:rFonts w:ascii="Arial" w:hAnsi="Arial" w:cs="Arial"/>
                <w:sz w:val="16"/>
                <w:szCs w:val="16"/>
              </w:rPr>
              <w:t>Vídeos</w:t>
            </w:r>
          </w:p>
        </w:tc>
        <w:tc>
          <w:tcPr>
            <w:tcW w:w="709" w:type="dxa"/>
            <w:tcBorders>
              <w:top w:val="single" w:sz="4" w:space="0" w:color="auto"/>
              <w:left w:val="single" w:sz="4" w:space="0" w:color="auto"/>
              <w:bottom w:val="single" w:sz="4" w:space="0" w:color="auto"/>
              <w:right w:val="single" w:sz="4" w:space="0" w:color="auto"/>
            </w:tcBorders>
            <w:vAlign w:val="center"/>
          </w:tcPr>
          <w:p w:rsidR="001E3D03" w:rsidRDefault="001E3D03" w:rsidP="001723DC">
            <w:pPr>
              <w:jc w:val="center"/>
              <w:rPr>
                <w:rFonts w:ascii="Arial" w:hAnsi="Arial" w:cs="Arial"/>
                <w:sz w:val="16"/>
                <w:szCs w:val="16"/>
                <w:lang w:eastAsia="pt-BR"/>
              </w:rPr>
            </w:pPr>
            <w:proofErr w:type="gramStart"/>
            <w:r>
              <w:rPr>
                <w:rFonts w:ascii="Arial" w:hAnsi="Arial" w:cs="Arial"/>
                <w:sz w:val="16"/>
                <w:szCs w:val="16"/>
                <w:lang w:eastAsia="pt-BR"/>
              </w:rPr>
              <w:t>5</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3D03" w:rsidRDefault="001E3D03">
            <w:pPr>
              <w:jc w:val="right"/>
              <w:rPr>
                <w:rFonts w:ascii="Arial" w:hAnsi="Arial" w:cs="Arial"/>
                <w:sz w:val="16"/>
                <w:szCs w:val="16"/>
              </w:rPr>
            </w:pPr>
            <w:r>
              <w:rPr>
                <w:rFonts w:ascii="Arial" w:hAnsi="Arial" w:cs="Arial"/>
                <w:sz w:val="16"/>
                <w:szCs w:val="16"/>
              </w:rPr>
              <w:t>10.500,00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1E3D03" w:rsidRDefault="001E3D03">
            <w:pPr>
              <w:jc w:val="right"/>
              <w:rPr>
                <w:rFonts w:ascii="Arial" w:hAnsi="Arial" w:cs="Arial"/>
                <w:sz w:val="16"/>
                <w:szCs w:val="16"/>
              </w:rPr>
            </w:pPr>
            <w:r>
              <w:rPr>
                <w:rFonts w:ascii="Arial" w:hAnsi="Arial" w:cs="Arial"/>
                <w:sz w:val="16"/>
                <w:szCs w:val="16"/>
              </w:rPr>
              <w:t>52.500,00</w:t>
            </w:r>
          </w:p>
        </w:tc>
      </w:tr>
      <w:tr w:rsidR="001E3D03"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3D03" w:rsidRDefault="001E3D03" w:rsidP="001723DC">
            <w:pPr>
              <w:rPr>
                <w:rFonts w:ascii="Arial" w:hAnsi="Arial" w:cs="Arial"/>
                <w:sz w:val="16"/>
                <w:szCs w:val="16"/>
              </w:rPr>
            </w:pPr>
            <w:r>
              <w:rPr>
                <w:rFonts w:ascii="Arial" w:hAnsi="Arial" w:cs="Arial"/>
                <w:sz w:val="16"/>
                <w:szCs w:val="16"/>
              </w:rPr>
              <w:t xml:space="preserve">Feiras da Rede de Hortas e Jardins Produtivos: </w:t>
            </w:r>
            <w:proofErr w:type="gramStart"/>
            <w:r>
              <w:rPr>
                <w:rFonts w:ascii="Arial" w:hAnsi="Arial" w:cs="Arial"/>
                <w:sz w:val="16"/>
                <w:szCs w:val="16"/>
              </w:rPr>
              <w:t>1</w:t>
            </w:r>
            <w:proofErr w:type="gramEnd"/>
            <w:r>
              <w:rPr>
                <w:rFonts w:ascii="Arial" w:hAnsi="Arial" w:cs="Arial"/>
                <w:sz w:val="16"/>
                <w:szCs w:val="16"/>
              </w:rPr>
              <w:t xml:space="preserve"> feira por município e 1 feira geral = Culminância em dois dias de feira livre.</w:t>
            </w:r>
          </w:p>
        </w:tc>
        <w:tc>
          <w:tcPr>
            <w:tcW w:w="851" w:type="dxa"/>
            <w:tcBorders>
              <w:top w:val="single" w:sz="4" w:space="0" w:color="auto"/>
              <w:left w:val="single" w:sz="4" w:space="0" w:color="auto"/>
              <w:bottom w:val="single" w:sz="4" w:space="0" w:color="auto"/>
              <w:right w:val="single" w:sz="4" w:space="0" w:color="auto"/>
            </w:tcBorders>
          </w:tcPr>
          <w:p w:rsidR="001E3D03" w:rsidRDefault="001E3D03" w:rsidP="00887F64">
            <w:pPr>
              <w:jc w:val="center"/>
              <w:rPr>
                <w:rFonts w:ascii="Arial" w:hAnsi="Arial" w:cs="Arial"/>
                <w:sz w:val="16"/>
                <w:szCs w:val="16"/>
              </w:rPr>
            </w:pPr>
            <w:r>
              <w:rPr>
                <w:rFonts w:ascii="Arial" w:hAnsi="Arial" w:cs="Arial"/>
                <w:sz w:val="16"/>
                <w:szCs w:val="16"/>
              </w:rPr>
              <w:t xml:space="preserve">Eventos </w:t>
            </w:r>
          </w:p>
        </w:tc>
        <w:tc>
          <w:tcPr>
            <w:tcW w:w="709" w:type="dxa"/>
            <w:tcBorders>
              <w:top w:val="single" w:sz="4" w:space="0" w:color="auto"/>
              <w:left w:val="single" w:sz="4" w:space="0" w:color="auto"/>
              <w:bottom w:val="single" w:sz="4" w:space="0" w:color="auto"/>
              <w:right w:val="single" w:sz="4" w:space="0" w:color="auto"/>
            </w:tcBorders>
            <w:vAlign w:val="center"/>
          </w:tcPr>
          <w:p w:rsidR="001E3D03" w:rsidRDefault="001E3D03" w:rsidP="001723DC">
            <w:pPr>
              <w:jc w:val="center"/>
              <w:rPr>
                <w:rFonts w:ascii="Arial" w:hAnsi="Arial" w:cs="Arial"/>
                <w:sz w:val="16"/>
                <w:szCs w:val="16"/>
                <w:lang w:eastAsia="pt-BR"/>
              </w:rPr>
            </w:pPr>
            <w:r>
              <w:rPr>
                <w:rFonts w:ascii="Arial" w:hAnsi="Arial" w:cs="Arial"/>
                <w:sz w:val="16"/>
                <w:szCs w:val="16"/>
                <w:lang w:eastAsia="pt-BR"/>
              </w:rPr>
              <w:t>13</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3D03" w:rsidRDefault="001E3D03">
            <w:pPr>
              <w:jc w:val="right"/>
              <w:rPr>
                <w:rFonts w:ascii="Arial" w:hAnsi="Arial" w:cs="Arial"/>
                <w:sz w:val="16"/>
                <w:szCs w:val="16"/>
              </w:rPr>
            </w:pPr>
            <w:r>
              <w:rPr>
                <w:rFonts w:ascii="Arial" w:hAnsi="Arial" w:cs="Arial"/>
                <w:sz w:val="16"/>
                <w:szCs w:val="16"/>
              </w:rPr>
              <w:t>30.000,00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1E3D03" w:rsidRDefault="001E3D03">
            <w:pPr>
              <w:jc w:val="right"/>
              <w:rPr>
                <w:rFonts w:ascii="Arial" w:hAnsi="Arial" w:cs="Arial"/>
                <w:sz w:val="16"/>
                <w:szCs w:val="16"/>
              </w:rPr>
            </w:pPr>
            <w:r>
              <w:rPr>
                <w:rFonts w:ascii="Arial" w:hAnsi="Arial" w:cs="Arial"/>
                <w:sz w:val="16"/>
                <w:szCs w:val="16"/>
              </w:rPr>
              <w:t>390.000,00</w:t>
            </w:r>
          </w:p>
        </w:tc>
      </w:tr>
      <w:tr w:rsidR="001E3D03" w:rsidRPr="00EB1187"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3D03" w:rsidRDefault="001E3D03" w:rsidP="001723DC">
            <w:pPr>
              <w:rPr>
                <w:rFonts w:ascii="Arial" w:hAnsi="Arial" w:cs="Arial"/>
                <w:sz w:val="16"/>
                <w:szCs w:val="16"/>
              </w:rPr>
            </w:pPr>
            <w:r>
              <w:rPr>
                <w:rFonts w:ascii="Arial" w:hAnsi="Arial" w:cs="Arial"/>
                <w:sz w:val="16"/>
                <w:szCs w:val="16"/>
              </w:rPr>
              <w:t>Despesas Administrativas e de Produção</w:t>
            </w:r>
          </w:p>
        </w:tc>
        <w:tc>
          <w:tcPr>
            <w:tcW w:w="851" w:type="dxa"/>
            <w:tcBorders>
              <w:top w:val="single" w:sz="4" w:space="0" w:color="auto"/>
              <w:left w:val="single" w:sz="4" w:space="0" w:color="auto"/>
              <w:bottom w:val="single" w:sz="4" w:space="0" w:color="auto"/>
              <w:right w:val="single" w:sz="4" w:space="0" w:color="auto"/>
            </w:tcBorders>
          </w:tcPr>
          <w:p w:rsidR="001E3D03" w:rsidRDefault="001E3D03" w:rsidP="00887F64">
            <w:pPr>
              <w:jc w:val="center"/>
              <w:rPr>
                <w:rFonts w:ascii="Arial" w:hAnsi="Arial" w:cs="Arial"/>
                <w:sz w:val="16"/>
                <w:szCs w:val="16"/>
              </w:rPr>
            </w:pPr>
            <w:r>
              <w:rPr>
                <w:rFonts w:ascii="Arial" w:hAnsi="Arial" w:cs="Arial"/>
                <w:sz w:val="16"/>
                <w:szCs w:val="16"/>
              </w:rPr>
              <w:t xml:space="preserve">Mês </w:t>
            </w:r>
          </w:p>
        </w:tc>
        <w:tc>
          <w:tcPr>
            <w:tcW w:w="709" w:type="dxa"/>
            <w:tcBorders>
              <w:top w:val="single" w:sz="4" w:space="0" w:color="auto"/>
              <w:left w:val="single" w:sz="4" w:space="0" w:color="auto"/>
              <w:bottom w:val="single" w:sz="4" w:space="0" w:color="auto"/>
              <w:right w:val="single" w:sz="4" w:space="0" w:color="auto"/>
            </w:tcBorders>
            <w:vAlign w:val="center"/>
          </w:tcPr>
          <w:p w:rsidR="001E3D03" w:rsidRDefault="001E3D03" w:rsidP="001723DC">
            <w:pPr>
              <w:jc w:val="center"/>
              <w:rPr>
                <w:rFonts w:ascii="Arial" w:hAnsi="Arial" w:cs="Arial"/>
                <w:sz w:val="16"/>
                <w:szCs w:val="16"/>
                <w:lang w:eastAsia="pt-BR"/>
              </w:rPr>
            </w:pPr>
            <w:proofErr w:type="gramStart"/>
            <w:r>
              <w:rPr>
                <w:rFonts w:ascii="Arial" w:hAnsi="Arial" w:cs="Arial"/>
                <w:sz w:val="16"/>
                <w:szCs w:val="16"/>
                <w:lang w:eastAsia="pt-BR"/>
              </w:rPr>
              <w:t>8</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E3D03" w:rsidRDefault="001E3D03">
            <w:pPr>
              <w:jc w:val="right"/>
              <w:rPr>
                <w:rFonts w:ascii="Arial" w:hAnsi="Arial" w:cs="Arial"/>
                <w:sz w:val="16"/>
                <w:szCs w:val="16"/>
              </w:rPr>
            </w:pPr>
            <w:r>
              <w:rPr>
                <w:rFonts w:ascii="Arial" w:hAnsi="Arial" w:cs="Arial"/>
                <w:sz w:val="16"/>
                <w:szCs w:val="16"/>
              </w:rPr>
              <w:t>51.180,00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1E3D03" w:rsidRDefault="001E3D03">
            <w:pPr>
              <w:jc w:val="right"/>
              <w:rPr>
                <w:rFonts w:ascii="Arial" w:hAnsi="Arial" w:cs="Arial"/>
                <w:sz w:val="16"/>
                <w:szCs w:val="16"/>
              </w:rPr>
            </w:pPr>
            <w:r>
              <w:rPr>
                <w:rFonts w:ascii="Arial" w:hAnsi="Arial" w:cs="Arial"/>
                <w:sz w:val="16"/>
                <w:szCs w:val="16"/>
              </w:rPr>
              <w:t>409.440,00</w:t>
            </w:r>
          </w:p>
        </w:tc>
      </w:tr>
      <w:tr w:rsidR="001E3D03" w:rsidRPr="001C5CBF" w:rsidTr="001C5CBF">
        <w:trPr>
          <w:trHeight w:val="282"/>
        </w:trPr>
        <w:tc>
          <w:tcPr>
            <w:tcW w:w="5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3D03" w:rsidRPr="001C5CBF" w:rsidRDefault="001E3D03" w:rsidP="001723DC">
            <w:pPr>
              <w:rPr>
                <w:rFonts w:ascii="Arial" w:hAnsi="Arial" w:cs="Arial"/>
                <w:b/>
                <w:sz w:val="16"/>
                <w:szCs w:val="16"/>
              </w:rPr>
            </w:pPr>
            <w:r w:rsidRPr="001C5CBF">
              <w:rPr>
                <w:rFonts w:ascii="Arial" w:hAnsi="Arial" w:cs="Arial"/>
                <w:b/>
                <w:sz w:val="16"/>
                <w:szCs w:val="16"/>
              </w:rPr>
              <w:t>TOTAL</w:t>
            </w:r>
          </w:p>
        </w:tc>
        <w:tc>
          <w:tcPr>
            <w:tcW w:w="851" w:type="dxa"/>
            <w:tcBorders>
              <w:top w:val="single" w:sz="4" w:space="0" w:color="auto"/>
              <w:left w:val="single" w:sz="4" w:space="0" w:color="auto"/>
              <w:bottom w:val="single" w:sz="4" w:space="0" w:color="auto"/>
              <w:right w:val="single" w:sz="4" w:space="0" w:color="auto"/>
            </w:tcBorders>
          </w:tcPr>
          <w:p w:rsidR="001E3D03" w:rsidRPr="001C5CBF" w:rsidRDefault="001E3D03" w:rsidP="00887F64">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E3D03" w:rsidRPr="001C5CBF" w:rsidRDefault="001E3D03" w:rsidP="001723DC">
            <w:pPr>
              <w:jc w:val="center"/>
              <w:rPr>
                <w:rFonts w:ascii="Arial" w:hAnsi="Arial" w:cs="Arial"/>
                <w:b/>
                <w:sz w:val="16"/>
                <w:szCs w:val="16"/>
                <w:lang w:eastAsia="pt-BR"/>
              </w:rPr>
            </w:pPr>
          </w:p>
        </w:tc>
        <w:tc>
          <w:tcPr>
            <w:tcW w:w="1275"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1E3D03" w:rsidRPr="001C5CBF" w:rsidRDefault="001E3D03">
            <w:pPr>
              <w:jc w:val="right"/>
              <w:rPr>
                <w:rFonts w:ascii="Arial" w:hAnsi="Arial" w:cs="Arial"/>
                <w:b/>
                <w:sz w:val="16"/>
                <w:szCs w:val="16"/>
              </w:rPr>
            </w:pP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1E3D03" w:rsidRPr="001C5CBF" w:rsidRDefault="001E3D03" w:rsidP="001C5CBF">
            <w:pPr>
              <w:jc w:val="right"/>
              <w:rPr>
                <w:rFonts w:ascii="Arial" w:hAnsi="Arial" w:cs="Arial"/>
                <w:b/>
                <w:sz w:val="16"/>
                <w:szCs w:val="16"/>
              </w:rPr>
            </w:pPr>
            <w:r w:rsidRPr="001C5CBF">
              <w:rPr>
                <w:rFonts w:ascii="Arial" w:hAnsi="Arial" w:cs="Arial"/>
                <w:b/>
                <w:sz w:val="16"/>
                <w:szCs w:val="16"/>
              </w:rPr>
              <w:t>1.187.765,</w:t>
            </w:r>
            <w:r w:rsidR="001C5CBF">
              <w:rPr>
                <w:rFonts w:ascii="Arial" w:hAnsi="Arial" w:cs="Arial"/>
                <w:b/>
                <w:sz w:val="16"/>
                <w:szCs w:val="16"/>
              </w:rPr>
              <w:t>6</w:t>
            </w:r>
            <w:r w:rsidRPr="001C5CBF">
              <w:rPr>
                <w:rFonts w:ascii="Arial" w:hAnsi="Arial" w:cs="Arial"/>
                <w:b/>
                <w:sz w:val="16"/>
                <w:szCs w:val="16"/>
              </w:rPr>
              <w:t>0</w:t>
            </w:r>
          </w:p>
        </w:tc>
      </w:tr>
    </w:tbl>
    <w:p w:rsidR="001723DC" w:rsidRPr="001723DC" w:rsidRDefault="001723DC" w:rsidP="001723DC">
      <w:pPr>
        <w:jc w:val="both"/>
        <w:rPr>
          <w:rFonts w:asciiTheme="minorHAnsi" w:hAnsiTheme="minorHAnsi" w:cs="Arial"/>
          <w:b/>
          <w:lang w:eastAsia="pt-BR"/>
        </w:rPr>
      </w:pPr>
    </w:p>
    <w:p w:rsidR="00746307" w:rsidRPr="00763872" w:rsidRDefault="00E4132F" w:rsidP="00111E68">
      <w:pPr>
        <w:numPr>
          <w:ilvl w:val="0"/>
          <w:numId w:val="25"/>
        </w:numPr>
        <w:spacing w:before="240" w:after="240"/>
        <w:jc w:val="both"/>
        <w:rPr>
          <w:rFonts w:asciiTheme="minorHAnsi" w:hAnsiTheme="minorHAnsi"/>
          <w:b/>
          <w:sz w:val="22"/>
          <w:szCs w:val="22"/>
        </w:rPr>
      </w:pPr>
      <w:r w:rsidRPr="00763872">
        <w:rPr>
          <w:rFonts w:asciiTheme="minorHAnsi" w:hAnsiTheme="minorHAnsi"/>
          <w:b/>
          <w:sz w:val="22"/>
          <w:szCs w:val="22"/>
        </w:rPr>
        <w:t>Prazos</w:t>
      </w:r>
    </w:p>
    <w:p w:rsidR="00746307" w:rsidRPr="00763872" w:rsidRDefault="00746307" w:rsidP="00746307">
      <w:pPr>
        <w:ind w:firstLine="709"/>
        <w:jc w:val="both"/>
        <w:rPr>
          <w:rFonts w:asciiTheme="minorHAnsi" w:hAnsiTheme="minorHAnsi"/>
          <w:sz w:val="22"/>
          <w:szCs w:val="22"/>
        </w:rPr>
      </w:pPr>
      <w:r w:rsidRPr="00763872">
        <w:rPr>
          <w:rFonts w:asciiTheme="minorHAnsi" w:hAnsiTheme="minorHAnsi"/>
          <w:sz w:val="22"/>
          <w:szCs w:val="22"/>
        </w:rPr>
        <w:lastRenderedPageBreak/>
        <w:t xml:space="preserve">A partir da assinatura do </w:t>
      </w:r>
      <w:r w:rsidR="00794B9D">
        <w:rPr>
          <w:rFonts w:asciiTheme="minorHAnsi" w:hAnsiTheme="minorHAnsi"/>
          <w:sz w:val="22"/>
          <w:szCs w:val="22"/>
        </w:rPr>
        <w:t>Termo de Fomento</w:t>
      </w:r>
      <w:r w:rsidRPr="00763872">
        <w:rPr>
          <w:rFonts w:asciiTheme="minorHAnsi" w:hAnsiTheme="minorHAnsi"/>
          <w:sz w:val="22"/>
          <w:szCs w:val="22"/>
        </w:rPr>
        <w:t xml:space="preserve">, que terá validade de </w:t>
      </w:r>
      <w:r w:rsidR="005C47AE">
        <w:rPr>
          <w:rFonts w:asciiTheme="minorHAnsi" w:hAnsiTheme="minorHAnsi"/>
          <w:sz w:val="22"/>
          <w:szCs w:val="22"/>
        </w:rPr>
        <w:t>12 meses</w:t>
      </w:r>
      <w:r w:rsidRPr="00763872">
        <w:rPr>
          <w:rFonts w:asciiTheme="minorHAnsi" w:hAnsiTheme="minorHAnsi"/>
          <w:sz w:val="22"/>
          <w:szCs w:val="22"/>
        </w:rPr>
        <w:t xml:space="preserve">, a associação civil sem fins lucrativos deverá contratar os funcionários previstos conforme determinação da </w:t>
      </w:r>
      <w:r w:rsidR="00EE256D" w:rsidRPr="00763872">
        <w:rPr>
          <w:rFonts w:asciiTheme="minorHAnsi" w:hAnsiTheme="minorHAnsi"/>
          <w:sz w:val="22"/>
          <w:szCs w:val="22"/>
        </w:rPr>
        <w:t>UFF:</w:t>
      </w:r>
    </w:p>
    <w:p w:rsidR="00746307" w:rsidRDefault="008D791C" w:rsidP="00111E68">
      <w:pPr>
        <w:numPr>
          <w:ilvl w:val="0"/>
          <w:numId w:val="25"/>
        </w:numPr>
        <w:spacing w:before="240" w:after="240"/>
        <w:jc w:val="both"/>
        <w:rPr>
          <w:b/>
        </w:rPr>
      </w:pPr>
      <w:r>
        <w:rPr>
          <w:b/>
        </w:rPr>
        <w:t>Metas</w:t>
      </w:r>
    </w:p>
    <w:tbl>
      <w:tblPr>
        <w:tblpPr w:leftFromText="141" w:rightFromText="141" w:vertAnchor="text" w:horzAnchor="margin" w:tblpXSpec="center" w:tblpY="70"/>
        <w:tblW w:w="9031" w:type="dxa"/>
        <w:tblLayout w:type="fixed"/>
        <w:tblCellMar>
          <w:left w:w="70" w:type="dxa"/>
          <w:right w:w="70" w:type="dxa"/>
        </w:tblCellMar>
        <w:tblLook w:val="04A0"/>
      </w:tblPr>
      <w:tblGrid>
        <w:gridCol w:w="568"/>
        <w:gridCol w:w="4353"/>
        <w:gridCol w:w="708"/>
        <w:gridCol w:w="851"/>
        <w:gridCol w:w="1723"/>
        <w:gridCol w:w="828"/>
      </w:tblGrid>
      <w:tr w:rsidR="008D791C" w:rsidRPr="00B26F52" w:rsidTr="00B26F52">
        <w:trPr>
          <w:trHeight w:val="31"/>
        </w:trPr>
        <w:tc>
          <w:tcPr>
            <w:tcW w:w="568" w:type="dxa"/>
            <w:vMerge w:val="restart"/>
            <w:tcBorders>
              <w:top w:val="single" w:sz="8" w:space="0" w:color="auto"/>
              <w:left w:val="single" w:sz="8" w:space="0" w:color="auto"/>
              <w:bottom w:val="single" w:sz="8" w:space="0" w:color="000000"/>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Meta</w:t>
            </w:r>
          </w:p>
        </w:tc>
        <w:tc>
          <w:tcPr>
            <w:tcW w:w="4353" w:type="dxa"/>
            <w:vMerge w:val="restart"/>
            <w:tcBorders>
              <w:top w:val="single" w:sz="8" w:space="0" w:color="auto"/>
              <w:left w:val="single" w:sz="4" w:space="0" w:color="000000"/>
              <w:bottom w:val="single" w:sz="8" w:space="0" w:color="000000"/>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Descrição</w:t>
            </w:r>
          </w:p>
        </w:tc>
        <w:tc>
          <w:tcPr>
            <w:tcW w:w="1559" w:type="dxa"/>
            <w:gridSpan w:val="2"/>
            <w:tcBorders>
              <w:top w:val="single" w:sz="8" w:space="0" w:color="auto"/>
              <w:left w:val="nil"/>
              <w:bottom w:val="single" w:sz="4" w:space="0" w:color="000000"/>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Indicador Físico</w:t>
            </w:r>
          </w:p>
        </w:tc>
        <w:tc>
          <w:tcPr>
            <w:tcW w:w="2551" w:type="dxa"/>
            <w:gridSpan w:val="2"/>
            <w:tcBorders>
              <w:top w:val="single" w:sz="8" w:space="0" w:color="auto"/>
              <w:left w:val="nil"/>
              <w:bottom w:val="single" w:sz="4" w:space="0" w:color="000000"/>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Beneficiários</w:t>
            </w:r>
          </w:p>
        </w:tc>
      </w:tr>
      <w:tr w:rsidR="008D791C" w:rsidRPr="00B26F52" w:rsidTr="00B26F52">
        <w:trPr>
          <w:trHeight w:val="31"/>
        </w:trPr>
        <w:tc>
          <w:tcPr>
            <w:tcW w:w="568" w:type="dxa"/>
            <w:vMerge/>
            <w:tcBorders>
              <w:top w:val="single" w:sz="8" w:space="0" w:color="auto"/>
              <w:left w:val="single" w:sz="8" w:space="0" w:color="auto"/>
              <w:bottom w:val="single" w:sz="8" w:space="0" w:color="000000"/>
              <w:right w:val="single" w:sz="4" w:space="0" w:color="000000"/>
            </w:tcBorders>
            <w:vAlign w:val="center"/>
            <w:hideMark/>
          </w:tcPr>
          <w:p w:rsidR="008D791C" w:rsidRPr="00B26F52" w:rsidRDefault="008D791C" w:rsidP="001723DC">
            <w:pPr>
              <w:rPr>
                <w:rFonts w:ascii="Arial" w:hAnsi="Arial" w:cs="Arial"/>
                <w:b/>
                <w:bCs/>
                <w:sz w:val="16"/>
                <w:szCs w:val="16"/>
                <w:lang w:eastAsia="pt-BR"/>
              </w:rPr>
            </w:pPr>
          </w:p>
        </w:tc>
        <w:tc>
          <w:tcPr>
            <w:tcW w:w="4353" w:type="dxa"/>
            <w:vMerge/>
            <w:tcBorders>
              <w:top w:val="single" w:sz="8" w:space="0" w:color="auto"/>
              <w:left w:val="single" w:sz="4" w:space="0" w:color="000000"/>
              <w:bottom w:val="single" w:sz="8" w:space="0" w:color="000000"/>
              <w:right w:val="single" w:sz="4" w:space="0" w:color="000000"/>
            </w:tcBorders>
            <w:vAlign w:val="center"/>
            <w:hideMark/>
          </w:tcPr>
          <w:p w:rsidR="008D791C" w:rsidRPr="00B26F52" w:rsidRDefault="008D791C" w:rsidP="001723DC">
            <w:pPr>
              <w:rPr>
                <w:rFonts w:ascii="Arial" w:hAnsi="Arial" w:cs="Arial"/>
                <w:b/>
                <w:bCs/>
                <w:sz w:val="16"/>
                <w:szCs w:val="16"/>
                <w:lang w:eastAsia="pt-BR"/>
              </w:rPr>
            </w:pPr>
          </w:p>
        </w:tc>
        <w:tc>
          <w:tcPr>
            <w:tcW w:w="708" w:type="dxa"/>
            <w:tcBorders>
              <w:top w:val="nil"/>
              <w:left w:val="nil"/>
              <w:bottom w:val="single" w:sz="8" w:space="0" w:color="auto"/>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Unidade</w:t>
            </w:r>
          </w:p>
        </w:tc>
        <w:tc>
          <w:tcPr>
            <w:tcW w:w="851" w:type="dxa"/>
            <w:tcBorders>
              <w:top w:val="nil"/>
              <w:left w:val="nil"/>
              <w:bottom w:val="single" w:sz="8" w:space="0" w:color="auto"/>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Quant.</w:t>
            </w:r>
          </w:p>
        </w:tc>
        <w:tc>
          <w:tcPr>
            <w:tcW w:w="1723" w:type="dxa"/>
            <w:tcBorders>
              <w:top w:val="nil"/>
              <w:left w:val="nil"/>
              <w:bottom w:val="single" w:sz="8" w:space="0" w:color="auto"/>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Tipo</w:t>
            </w:r>
          </w:p>
        </w:tc>
        <w:tc>
          <w:tcPr>
            <w:tcW w:w="828" w:type="dxa"/>
            <w:tcBorders>
              <w:top w:val="nil"/>
              <w:left w:val="nil"/>
              <w:bottom w:val="single" w:sz="8" w:space="0" w:color="auto"/>
              <w:right w:val="single" w:sz="4" w:space="0" w:color="000000"/>
            </w:tcBorders>
            <w:shd w:val="clear" w:color="D0FFFF" w:fill="CCFFFF"/>
            <w:vAlign w:val="center"/>
            <w:hideMark/>
          </w:tcPr>
          <w:p w:rsidR="008D791C" w:rsidRPr="00B26F52" w:rsidRDefault="008D791C" w:rsidP="001723DC">
            <w:pPr>
              <w:jc w:val="center"/>
              <w:rPr>
                <w:rFonts w:ascii="Arial" w:hAnsi="Arial" w:cs="Arial"/>
                <w:b/>
                <w:bCs/>
                <w:sz w:val="16"/>
                <w:szCs w:val="16"/>
                <w:lang w:eastAsia="pt-BR"/>
              </w:rPr>
            </w:pPr>
            <w:r w:rsidRPr="00B26F52">
              <w:rPr>
                <w:rFonts w:ascii="Arial" w:hAnsi="Arial" w:cs="Arial"/>
                <w:b/>
                <w:bCs/>
                <w:sz w:val="16"/>
                <w:szCs w:val="16"/>
                <w:lang w:eastAsia="pt-BR"/>
              </w:rPr>
              <w:t>Quant.</w:t>
            </w:r>
          </w:p>
        </w:tc>
      </w:tr>
      <w:tr w:rsidR="008D791C" w:rsidRPr="00B26F52" w:rsidTr="00B26F52">
        <w:trPr>
          <w:trHeight w:val="54"/>
        </w:trPr>
        <w:tc>
          <w:tcPr>
            <w:tcW w:w="56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1</w:t>
            </w:r>
            <w:proofErr w:type="gramEnd"/>
          </w:p>
        </w:tc>
        <w:tc>
          <w:tcPr>
            <w:tcW w:w="435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Contratação de Equipe - coordenador Geral</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 xml:space="preserve"> OT (Gestores)</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1</w:t>
            </w:r>
            <w:proofErr w:type="gramEnd"/>
          </w:p>
        </w:tc>
      </w:tr>
      <w:tr w:rsidR="008D791C" w:rsidRPr="00B26F52" w:rsidTr="00B26F52">
        <w:trPr>
          <w:trHeight w:val="54"/>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nil"/>
              <w:left w:val="nil"/>
              <w:bottom w:val="single" w:sz="4" w:space="0" w:color="000000"/>
              <w:right w:val="single" w:sz="4" w:space="0" w:color="000000"/>
            </w:tcBorders>
            <w:shd w:val="clear" w:color="000000" w:fill="FFFFFF"/>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Contratação de Equipe - coordenadores de área</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TE</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3</w:t>
            </w:r>
            <w:proofErr w:type="gramEnd"/>
          </w:p>
        </w:tc>
      </w:tr>
      <w:tr w:rsidR="008D791C" w:rsidRPr="00B26F52" w:rsidTr="00B26F52">
        <w:trPr>
          <w:trHeight w:val="54"/>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Contratação de Equipe - Técnicos </w:t>
            </w:r>
            <w:proofErr w:type="gramStart"/>
            <w:r w:rsidRPr="00B26F52">
              <w:rPr>
                <w:rFonts w:ascii="Arial" w:hAnsi="Arial" w:cs="Arial"/>
                <w:b/>
                <w:bCs/>
                <w:sz w:val="16"/>
                <w:szCs w:val="16"/>
                <w:lang w:eastAsia="pt-BR"/>
              </w:rPr>
              <w:t>1</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TE</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r>
      <w:tr w:rsidR="008D791C" w:rsidRPr="00B26F52" w:rsidTr="00B26F52">
        <w:trPr>
          <w:trHeight w:val="54"/>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 Contratação de Equipe - Técnicos </w:t>
            </w:r>
            <w:proofErr w:type="gramStart"/>
            <w:r w:rsidRPr="00B26F52">
              <w:rPr>
                <w:rFonts w:ascii="Arial" w:hAnsi="Arial" w:cs="Arial"/>
                <w:b/>
                <w:bCs/>
                <w:sz w:val="16"/>
                <w:szCs w:val="16"/>
                <w:lang w:eastAsia="pt-BR"/>
              </w:rPr>
              <w:t>2</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TE</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10</w:t>
            </w:r>
          </w:p>
        </w:tc>
      </w:tr>
      <w:tr w:rsidR="008D791C" w:rsidRPr="00B26F52" w:rsidTr="00B26F52">
        <w:trPr>
          <w:trHeight w:val="54"/>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 xml:space="preserve">Contratação de Equipe - </w:t>
            </w:r>
            <w:proofErr w:type="gramStart"/>
            <w:r w:rsidRPr="00B26F52">
              <w:rPr>
                <w:rFonts w:ascii="Arial" w:hAnsi="Arial" w:cs="Arial"/>
                <w:b/>
                <w:bCs/>
                <w:sz w:val="16"/>
                <w:szCs w:val="16"/>
                <w:lang w:eastAsia="pt-BR"/>
              </w:rPr>
              <w:t>Agentes/Monitores</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AD</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w:t>
            </w:r>
          </w:p>
        </w:tc>
      </w:tr>
      <w:tr w:rsidR="008D791C" w:rsidRPr="00B26F52" w:rsidTr="00B26F52">
        <w:trPr>
          <w:trHeight w:val="54"/>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000000"/>
              <w:right w:val="single" w:sz="4" w:space="0" w:color="000000"/>
            </w:tcBorders>
            <w:shd w:val="clear" w:color="000000" w:fill="FFFFFF"/>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 Contratação de Equipe - </w:t>
            </w:r>
            <w:proofErr w:type="gramStart"/>
            <w:r w:rsidRPr="00B26F52">
              <w:rPr>
                <w:rFonts w:ascii="Arial" w:hAnsi="Arial" w:cs="Arial"/>
                <w:b/>
                <w:bCs/>
                <w:sz w:val="16"/>
                <w:szCs w:val="16"/>
                <w:lang w:eastAsia="pt-BR"/>
              </w:rPr>
              <w:t>bolsistas/Estagiários</w:t>
            </w:r>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EA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50</w:t>
            </w:r>
          </w:p>
        </w:tc>
      </w:tr>
      <w:tr w:rsidR="008D791C" w:rsidRPr="00B26F52" w:rsidTr="00B26F52">
        <w:trPr>
          <w:trHeight w:val="292"/>
        </w:trPr>
        <w:tc>
          <w:tcPr>
            <w:tcW w:w="568" w:type="dxa"/>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2</w:t>
            </w:r>
            <w:proofErr w:type="gramEnd"/>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Treinamento da Equipe</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evento</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1</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val="en-US" w:eastAsia="pt-BR"/>
              </w:rPr>
            </w:pPr>
            <w:r w:rsidRPr="00B26F52">
              <w:rPr>
                <w:rFonts w:ascii="Arial" w:hAnsi="Arial" w:cs="Arial"/>
                <w:sz w:val="16"/>
                <w:szCs w:val="16"/>
                <w:lang w:val="en-US" w:eastAsia="pt-BR"/>
              </w:rPr>
              <w:t>TE, OT (</w:t>
            </w:r>
            <w:proofErr w:type="spellStart"/>
            <w:r w:rsidRPr="00B26F52">
              <w:rPr>
                <w:rFonts w:ascii="Arial" w:hAnsi="Arial" w:cs="Arial"/>
                <w:sz w:val="16"/>
                <w:szCs w:val="16"/>
                <w:lang w:val="en-US" w:eastAsia="pt-BR"/>
              </w:rPr>
              <w:t>Gestores</w:t>
            </w:r>
            <w:proofErr w:type="spellEnd"/>
            <w:r w:rsidRPr="00B26F52">
              <w:rPr>
                <w:rFonts w:ascii="Arial" w:hAnsi="Arial" w:cs="Arial"/>
                <w:sz w:val="16"/>
                <w:szCs w:val="16"/>
                <w:lang w:val="en-US" w:eastAsia="pt-BR"/>
              </w:rPr>
              <w:t>),AD,EA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250</w:t>
            </w:r>
          </w:p>
        </w:tc>
      </w:tr>
      <w:tr w:rsidR="008D791C" w:rsidRPr="00B26F52" w:rsidTr="00B26F52">
        <w:trPr>
          <w:trHeight w:val="49"/>
        </w:trPr>
        <w:tc>
          <w:tcPr>
            <w:tcW w:w="568" w:type="dxa"/>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3</w:t>
            </w:r>
            <w:proofErr w:type="gramEnd"/>
          </w:p>
        </w:tc>
        <w:tc>
          <w:tcPr>
            <w:tcW w:w="4353" w:type="dxa"/>
            <w:tcBorders>
              <w:top w:val="single" w:sz="4" w:space="0" w:color="000000"/>
              <w:left w:val="nil"/>
              <w:bottom w:val="single" w:sz="4" w:space="0" w:color="000000"/>
              <w:right w:val="single" w:sz="4" w:space="0" w:color="000000"/>
            </w:tcBorders>
            <w:shd w:val="clear" w:color="000000" w:fill="FFFFFF"/>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 xml:space="preserve">Levantamento </w:t>
            </w:r>
            <w:proofErr w:type="spellStart"/>
            <w:r w:rsidRPr="00B26F52">
              <w:rPr>
                <w:rFonts w:ascii="Arial" w:hAnsi="Arial" w:cs="Arial"/>
                <w:b/>
                <w:bCs/>
                <w:sz w:val="16"/>
                <w:szCs w:val="16"/>
                <w:lang w:eastAsia="pt-BR"/>
              </w:rPr>
              <w:t>Sócio-ambiental</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1</w:t>
            </w:r>
            <w:proofErr w:type="gramEnd"/>
          </w:p>
        </w:tc>
        <w:tc>
          <w:tcPr>
            <w:tcW w:w="1723" w:type="dxa"/>
            <w:tcBorders>
              <w:top w:val="nil"/>
              <w:left w:val="nil"/>
              <w:bottom w:val="single" w:sz="4" w:space="0" w:color="000000"/>
              <w:right w:val="single" w:sz="4" w:space="0" w:color="000000"/>
            </w:tcBorders>
            <w:shd w:val="clear" w:color="auto" w:fill="auto"/>
            <w:hideMark/>
          </w:tcPr>
          <w:p w:rsidR="008D791C" w:rsidRPr="00B26F52" w:rsidRDefault="008D791C" w:rsidP="001723DC">
            <w:pPr>
              <w:rPr>
                <w:sz w:val="16"/>
                <w:szCs w:val="16"/>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49"/>
        </w:trPr>
        <w:tc>
          <w:tcPr>
            <w:tcW w:w="568" w:type="dxa"/>
            <w:tcBorders>
              <w:top w:val="nil"/>
              <w:left w:val="single" w:sz="8" w:space="0" w:color="000000"/>
              <w:bottom w:val="nil"/>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4</w:t>
            </w:r>
            <w:proofErr w:type="gramEnd"/>
          </w:p>
        </w:tc>
        <w:tc>
          <w:tcPr>
            <w:tcW w:w="4353" w:type="dxa"/>
            <w:tcBorders>
              <w:top w:val="single" w:sz="4" w:space="0" w:color="000000"/>
              <w:left w:val="nil"/>
              <w:bottom w:val="single" w:sz="4" w:space="0" w:color="000000"/>
              <w:right w:val="single" w:sz="4" w:space="0" w:color="000000"/>
            </w:tcBorders>
            <w:shd w:val="clear" w:color="000000" w:fill="FFFFFF"/>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Pesquisa e diagnóstico: levantamento de</w:t>
            </w:r>
            <w:proofErr w:type="gramStart"/>
            <w:r w:rsidRPr="00B26F52">
              <w:rPr>
                <w:rFonts w:ascii="Arial" w:hAnsi="Arial" w:cs="Arial"/>
                <w:b/>
                <w:bCs/>
                <w:sz w:val="16"/>
                <w:szCs w:val="16"/>
                <w:lang w:eastAsia="pt-BR"/>
              </w:rPr>
              <w:t xml:space="preserve">  </w:t>
            </w:r>
            <w:proofErr w:type="gramEnd"/>
            <w:r w:rsidRPr="00B26F52">
              <w:rPr>
                <w:rFonts w:ascii="Arial" w:hAnsi="Arial" w:cs="Arial"/>
                <w:b/>
                <w:bCs/>
                <w:sz w:val="16"/>
                <w:szCs w:val="16"/>
                <w:lang w:eastAsia="pt-BR"/>
              </w:rPr>
              <w:t>dados</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1</w:t>
            </w:r>
            <w:proofErr w:type="gramEnd"/>
          </w:p>
        </w:tc>
        <w:tc>
          <w:tcPr>
            <w:tcW w:w="1723" w:type="dxa"/>
            <w:tcBorders>
              <w:top w:val="nil"/>
              <w:left w:val="nil"/>
              <w:bottom w:val="single" w:sz="4" w:space="0" w:color="000000"/>
              <w:right w:val="single" w:sz="4" w:space="0" w:color="000000"/>
            </w:tcBorders>
            <w:shd w:val="clear" w:color="auto" w:fill="auto"/>
            <w:hideMark/>
          </w:tcPr>
          <w:p w:rsidR="008D791C" w:rsidRPr="00B26F52" w:rsidRDefault="008D791C" w:rsidP="001723DC">
            <w:pPr>
              <w:rPr>
                <w:sz w:val="16"/>
                <w:szCs w:val="16"/>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auto"/>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58"/>
        </w:trPr>
        <w:tc>
          <w:tcPr>
            <w:tcW w:w="568"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5</w:t>
            </w:r>
            <w:proofErr w:type="gramEnd"/>
          </w:p>
        </w:tc>
        <w:tc>
          <w:tcPr>
            <w:tcW w:w="435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Aquisição de insumos e Materiais para horta (KIT)</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kit</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c>
          <w:tcPr>
            <w:tcW w:w="1723" w:type="dxa"/>
            <w:tcBorders>
              <w:top w:val="nil"/>
              <w:left w:val="nil"/>
              <w:bottom w:val="single" w:sz="4" w:space="0" w:color="000000"/>
              <w:right w:val="single" w:sz="4" w:space="0" w:color="auto"/>
            </w:tcBorders>
            <w:shd w:val="clear" w:color="auto" w:fill="auto"/>
            <w:hideMark/>
          </w:tcPr>
          <w:p w:rsidR="008D791C" w:rsidRPr="00B26F52" w:rsidRDefault="008D791C" w:rsidP="001723DC">
            <w:pPr>
              <w:rPr>
                <w:sz w:val="16"/>
                <w:szCs w:val="16"/>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58"/>
        </w:trPr>
        <w:tc>
          <w:tcPr>
            <w:tcW w:w="568" w:type="dxa"/>
            <w:vMerge/>
            <w:tcBorders>
              <w:top w:val="single" w:sz="4" w:space="0" w:color="000000"/>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single" w:sz="4" w:space="0" w:color="000000"/>
              <w:bottom w:val="nil"/>
              <w:right w:val="single" w:sz="4" w:space="0" w:color="000000"/>
            </w:tcBorders>
            <w:shd w:val="clear" w:color="000000" w:fill="FFFFFF"/>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Entrega de insumos e Materiais para horta (KIT)</w:t>
            </w:r>
          </w:p>
        </w:tc>
        <w:tc>
          <w:tcPr>
            <w:tcW w:w="708" w:type="dxa"/>
            <w:tcBorders>
              <w:top w:val="nil"/>
              <w:left w:val="nil"/>
              <w:bottom w:val="nil"/>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kit</w:t>
            </w:r>
            <w:proofErr w:type="gramEnd"/>
          </w:p>
        </w:tc>
        <w:tc>
          <w:tcPr>
            <w:tcW w:w="851" w:type="dxa"/>
            <w:tcBorders>
              <w:top w:val="nil"/>
              <w:left w:val="nil"/>
              <w:bottom w:val="nil"/>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c>
          <w:tcPr>
            <w:tcW w:w="1723" w:type="dxa"/>
            <w:tcBorders>
              <w:top w:val="nil"/>
              <w:left w:val="nil"/>
              <w:bottom w:val="nil"/>
              <w:right w:val="single" w:sz="4" w:space="0" w:color="auto"/>
            </w:tcBorders>
            <w:shd w:val="clear" w:color="auto" w:fill="auto"/>
            <w:hideMark/>
          </w:tcPr>
          <w:p w:rsidR="008D791C" w:rsidRPr="00B26F52" w:rsidRDefault="008D791C" w:rsidP="001723DC">
            <w:pPr>
              <w:rPr>
                <w:sz w:val="16"/>
                <w:szCs w:val="16"/>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58"/>
        </w:trPr>
        <w:tc>
          <w:tcPr>
            <w:tcW w:w="568" w:type="dxa"/>
            <w:vMerge/>
            <w:tcBorders>
              <w:top w:val="single" w:sz="4" w:space="0" w:color="000000"/>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single" w:sz="4" w:space="0" w:color="000000"/>
              <w:bottom w:val="single" w:sz="4" w:space="0" w:color="000000"/>
              <w:right w:val="single" w:sz="4" w:space="0" w:color="000000"/>
            </w:tcBorders>
            <w:shd w:val="clear" w:color="000000" w:fill="FFFFFF"/>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Aquisição de uniformes para os agricultores: camiseta, bonés e </w:t>
            </w:r>
            <w:proofErr w:type="gramStart"/>
            <w:r w:rsidRPr="00B26F52">
              <w:rPr>
                <w:rFonts w:ascii="Arial" w:hAnsi="Arial" w:cs="Arial"/>
                <w:b/>
                <w:bCs/>
                <w:sz w:val="16"/>
                <w:szCs w:val="16"/>
                <w:lang w:eastAsia="pt-BR"/>
              </w:rPr>
              <w:t>botas</w:t>
            </w:r>
            <w:proofErr w:type="gramEnd"/>
          </w:p>
        </w:tc>
        <w:tc>
          <w:tcPr>
            <w:tcW w:w="708" w:type="dxa"/>
            <w:tcBorders>
              <w:top w:val="single" w:sz="4" w:space="0" w:color="000000"/>
              <w:left w:val="nil"/>
              <w:bottom w:val="nil"/>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kit</w:t>
            </w:r>
            <w:proofErr w:type="gramEnd"/>
          </w:p>
        </w:tc>
        <w:tc>
          <w:tcPr>
            <w:tcW w:w="851" w:type="dxa"/>
            <w:tcBorders>
              <w:top w:val="single" w:sz="4" w:space="0" w:color="000000"/>
              <w:left w:val="nil"/>
              <w:bottom w:val="nil"/>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200</w:t>
            </w:r>
          </w:p>
        </w:tc>
        <w:tc>
          <w:tcPr>
            <w:tcW w:w="1723" w:type="dxa"/>
            <w:tcBorders>
              <w:top w:val="single" w:sz="4" w:space="0" w:color="000000"/>
              <w:left w:val="nil"/>
              <w:bottom w:val="single" w:sz="4" w:space="0" w:color="000000"/>
              <w:right w:val="single" w:sz="4" w:space="0" w:color="auto"/>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r>
      <w:tr w:rsidR="008D791C" w:rsidRPr="00B26F52" w:rsidTr="00B26F52">
        <w:trPr>
          <w:trHeight w:val="66"/>
        </w:trPr>
        <w:tc>
          <w:tcPr>
            <w:tcW w:w="568" w:type="dxa"/>
            <w:vMerge/>
            <w:tcBorders>
              <w:top w:val="single" w:sz="4" w:space="0" w:color="000000"/>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single" w:sz="4" w:space="0" w:color="000000"/>
              <w:bottom w:val="single" w:sz="4" w:space="0" w:color="000000"/>
              <w:right w:val="single" w:sz="4" w:space="0" w:color="000000"/>
            </w:tcBorders>
            <w:shd w:val="clear" w:color="000000" w:fill="FFFFFF"/>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Aquisição de tendas a serem doadas aos agricultores para comercialização dos produtos</w:t>
            </w:r>
          </w:p>
        </w:tc>
        <w:tc>
          <w:tcPr>
            <w:tcW w:w="708" w:type="dxa"/>
            <w:tcBorders>
              <w:top w:val="single" w:sz="4" w:space="0" w:color="000000"/>
              <w:left w:val="nil"/>
              <w:bottom w:val="nil"/>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kit</w:t>
            </w:r>
            <w:proofErr w:type="gramEnd"/>
          </w:p>
        </w:tc>
        <w:tc>
          <w:tcPr>
            <w:tcW w:w="851" w:type="dxa"/>
            <w:tcBorders>
              <w:top w:val="single" w:sz="4" w:space="0" w:color="000000"/>
              <w:left w:val="nil"/>
              <w:bottom w:val="nil"/>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c>
          <w:tcPr>
            <w:tcW w:w="1723" w:type="dxa"/>
            <w:tcBorders>
              <w:top w:val="nil"/>
              <w:left w:val="nil"/>
              <w:bottom w:val="single" w:sz="4" w:space="0" w:color="000000"/>
              <w:right w:val="single" w:sz="4" w:space="0" w:color="auto"/>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 e comunidades atendidas.</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r>
      <w:tr w:rsidR="008D791C" w:rsidRPr="00B26F52" w:rsidTr="00B26F52">
        <w:trPr>
          <w:trHeight w:val="29"/>
        </w:trPr>
        <w:tc>
          <w:tcPr>
            <w:tcW w:w="568" w:type="dxa"/>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6</w:t>
            </w:r>
            <w:proofErr w:type="gramEnd"/>
          </w:p>
        </w:tc>
        <w:tc>
          <w:tcPr>
            <w:tcW w:w="4353" w:type="dxa"/>
            <w:tcBorders>
              <w:top w:val="single" w:sz="4" w:space="0" w:color="000000"/>
              <w:left w:val="nil"/>
              <w:bottom w:val="single" w:sz="4" w:space="0" w:color="000000"/>
              <w:right w:val="nil"/>
            </w:tcBorders>
            <w:shd w:val="clear" w:color="000000" w:fill="FFFFFF"/>
            <w:vAlign w:val="center"/>
            <w:hideMark/>
          </w:tcPr>
          <w:p w:rsidR="008D791C" w:rsidRPr="00B26F52" w:rsidRDefault="008D791C" w:rsidP="00B26F52">
            <w:pPr>
              <w:rPr>
                <w:rFonts w:ascii="Arial" w:hAnsi="Arial" w:cs="Arial"/>
                <w:b/>
                <w:bCs/>
                <w:sz w:val="16"/>
                <w:szCs w:val="16"/>
                <w:lang w:eastAsia="pt-BR"/>
              </w:rPr>
            </w:pPr>
            <w:r w:rsidRPr="00B26F52">
              <w:rPr>
                <w:rFonts w:ascii="Arial" w:hAnsi="Arial" w:cs="Arial"/>
                <w:b/>
                <w:bCs/>
                <w:sz w:val="16"/>
                <w:szCs w:val="16"/>
                <w:lang w:eastAsia="pt-BR"/>
              </w:rPr>
              <w:t>Treinamento Agricultores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evento</w:t>
            </w:r>
            <w:proofErr w:type="gramEnd"/>
          </w:p>
        </w:tc>
        <w:tc>
          <w:tcPr>
            <w:tcW w:w="851" w:type="dxa"/>
            <w:tcBorders>
              <w:top w:val="single" w:sz="4" w:space="0" w:color="auto"/>
              <w:left w:val="nil"/>
              <w:bottom w:val="single" w:sz="4" w:space="0" w:color="auto"/>
              <w:right w:val="single" w:sz="4" w:space="0" w:color="auto"/>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5</w:t>
            </w:r>
            <w:proofErr w:type="gramEnd"/>
          </w:p>
        </w:tc>
        <w:tc>
          <w:tcPr>
            <w:tcW w:w="1723" w:type="dxa"/>
            <w:tcBorders>
              <w:top w:val="nil"/>
              <w:left w:val="nil"/>
              <w:bottom w:val="single" w:sz="4" w:space="0" w:color="000000"/>
              <w:right w:val="single" w:sz="4" w:space="0" w:color="auto"/>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101"/>
        </w:trPr>
        <w:tc>
          <w:tcPr>
            <w:tcW w:w="568" w:type="dxa"/>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7</w:t>
            </w:r>
            <w:proofErr w:type="gramEnd"/>
          </w:p>
        </w:tc>
        <w:tc>
          <w:tcPr>
            <w:tcW w:w="4353" w:type="dxa"/>
            <w:tcBorders>
              <w:top w:val="single" w:sz="4" w:space="0" w:color="000000"/>
              <w:left w:val="nil"/>
              <w:bottom w:val="single" w:sz="4" w:space="0" w:color="000000"/>
              <w:right w:val="single" w:sz="4" w:space="0" w:color="000000"/>
            </w:tcBorders>
            <w:shd w:val="clear" w:color="auto" w:fill="auto"/>
            <w:noWrap/>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Trabalho de campo - preparação da área, plantio, colheita, acompanhamento do escoamento da produção para as comunidades beneficiárias.</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5</w:t>
            </w:r>
            <w:proofErr w:type="gramEnd"/>
          </w:p>
        </w:tc>
        <w:tc>
          <w:tcPr>
            <w:tcW w:w="1723" w:type="dxa"/>
            <w:tcBorders>
              <w:top w:val="nil"/>
              <w:left w:val="nil"/>
              <w:bottom w:val="single" w:sz="4" w:space="0" w:color="000000"/>
              <w:right w:val="single" w:sz="4" w:space="0" w:color="auto"/>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 ; alunos de escolas públicas e comunidades</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8000</w:t>
            </w:r>
          </w:p>
        </w:tc>
      </w:tr>
      <w:tr w:rsidR="008D791C" w:rsidRPr="00B26F52" w:rsidTr="00B26F52">
        <w:trPr>
          <w:trHeight w:val="142"/>
        </w:trPr>
        <w:tc>
          <w:tcPr>
            <w:tcW w:w="56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4353" w:type="dxa"/>
            <w:tcBorders>
              <w:top w:val="single" w:sz="4" w:space="0" w:color="000000"/>
              <w:left w:val="nil"/>
              <w:bottom w:val="single" w:sz="4" w:space="0" w:color="auto"/>
              <w:right w:val="single" w:sz="4" w:space="0" w:color="000000"/>
            </w:tcBorders>
            <w:shd w:val="clear" w:color="auto" w:fill="auto"/>
            <w:vAlign w:val="center"/>
            <w:hideMark/>
          </w:tcPr>
          <w:p w:rsidR="008D791C" w:rsidRPr="00B26F52" w:rsidRDefault="008D791C" w:rsidP="00B26F52">
            <w:pPr>
              <w:rPr>
                <w:rFonts w:ascii="Arial" w:hAnsi="Arial" w:cs="Arial"/>
                <w:b/>
                <w:bCs/>
                <w:sz w:val="16"/>
                <w:szCs w:val="16"/>
                <w:lang w:eastAsia="pt-BR"/>
              </w:rPr>
            </w:pPr>
            <w:r w:rsidRPr="00B26F52">
              <w:rPr>
                <w:rFonts w:ascii="Arial" w:hAnsi="Arial" w:cs="Arial"/>
                <w:b/>
                <w:bCs/>
                <w:sz w:val="16"/>
                <w:szCs w:val="16"/>
                <w:lang w:eastAsia="pt-BR"/>
              </w:rPr>
              <w:t xml:space="preserve">Comunicação: criação de marca, criação das peças gráficas, criação dos materiais, fotografia, filmes, entrevistas, cobertura dos eventos, produção de </w:t>
            </w:r>
            <w:proofErr w:type="gramStart"/>
            <w:r w:rsidRPr="00B26F52">
              <w:rPr>
                <w:rFonts w:ascii="Arial" w:hAnsi="Arial" w:cs="Arial"/>
                <w:b/>
                <w:bCs/>
                <w:sz w:val="16"/>
                <w:szCs w:val="16"/>
                <w:lang w:eastAsia="pt-BR"/>
              </w:rPr>
              <w:t>relatórios</w:t>
            </w:r>
            <w:proofErr w:type="gramEnd"/>
          </w:p>
        </w:tc>
        <w:tc>
          <w:tcPr>
            <w:tcW w:w="708" w:type="dxa"/>
            <w:tcBorders>
              <w:top w:val="nil"/>
              <w:left w:val="nil"/>
              <w:bottom w:val="single" w:sz="4" w:space="0" w:color="auto"/>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auto"/>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auto"/>
              <w:right w:val="single" w:sz="4" w:space="0" w:color="auto"/>
            </w:tcBorders>
            <w:shd w:val="clear" w:color="auto" w:fill="auto"/>
            <w:vAlign w:val="center"/>
            <w:hideMark/>
          </w:tcPr>
          <w:p w:rsidR="008D791C" w:rsidRPr="00B26F52" w:rsidRDefault="008D791C" w:rsidP="001723DC">
            <w:pPr>
              <w:rPr>
                <w:rFonts w:ascii="Arial" w:hAnsi="Arial" w:cs="Arial"/>
                <w:sz w:val="16"/>
                <w:szCs w:val="16"/>
                <w:lang w:eastAsia="pt-BR"/>
              </w:rPr>
            </w:pPr>
            <w:r w:rsidRPr="00B26F52">
              <w:rPr>
                <w:rFonts w:ascii="Arial" w:hAnsi="Arial" w:cs="Arial"/>
                <w:sz w:val="16"/>
                <w:szCs w:val="16"/>
                <w:lang w:eastAsia="pt-BR"/>
              </w:rPr>
              <w:t>TE</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125"/>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nil"/>
              <w:left w:val="nil"/>
              <w:bottom w:val="single" w:sz="4" w:space="0" w:color="000000"/>
              <w:right w:val="single" w:sz="4" w:space="0" w:color="000000"/>
            </w:tcBorders>
            <w:shd w:val="clear" w:color="000000" w:fill="FFFFFF"/>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 Aquisição de placas identificadoras das hortas urbanas</w:t>
            </w:r>
          </w:p>
        </w:tc>
        <w:tc>
          <w:tcPr>
            <w:tcW w:w="708" w:type="dxa"/>
            <w:tcBorders>
              <w:top w:val="nil"/>
              <w:left w:val="nil"/>
              <w:bottom w:val="nil"/>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Unidade</w:t>
            </w:r>
          </w:p>
        </w:tc>
        <w:tc>
          <w:tcPr>
            <w:tcW w:w="851" w:type="dxa"/>
            <w:tcBorders>
              <w:top w:val="nil"/>
              <w:left w:val="nil"/>
              <w:bottom w:val="nil"/>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r>
      <w:tr w:rsidR="008D791C" w:rsidRPr="00B26F52" w:rsidTr="00B26F52">
        <w:trPr>
          <w:trHeight w:val="46"/>
        </w:trPr>
        <w:tc>
          <w:tcPr>
            <w:tcW w:w="568" w:type="dxa"/>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9</w:t>
            </w:r>
            <w:proofErr w:type="gramEnd"/>
          </w:p>
        </w:tc>
        <w:tc>
          <w:tcPr>
            <w:tcW w:w="4353" w:type="dxa"/>
            <w:tcBorders>
              <w:top w:val="single" w:sz="4" w:space="0" w:color="000000"/>
              <w:left w:val="nil"/>
              <w:bottom w:val="single" w:sz="4" w:space="0" w:color="000000"/>
              <w:right w:val="single" w:sz="4" w:space="0" w:color="000000"/>
            </w:tcBorders>
            <w:shd w:val="clear" w:color="000000" w:fill="FFFFFF"/>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Redação, produção e impressão de </w:t>
            </w:r>
            <w:proofErr w:type="gramStart"/>
            <w:r w:rsidRPr="00B26F52">
              <w:rPr>
                <w:rFonts w:ascii="Arial" w:hAnsi="Arial" w:cs="Arial"/>
                <w:b/>
                <w:bCs/>
                <w:sz w:val="16"/>
                <w:szCs w:val="16"/>
                <w:lang w:eastAsia="pt-BR"/>
              </w:rPr>
              <w:t>cartilha</w:t>
            </w:r>
            <w:proofErr w:type="gramEnd"/>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Unidade</w:t>
            </w:r>
          </w:p>
        </w:tc>
        <w:tc>
          <w:tcPr>
            <w:tcW w:w="851" w:type="dxa"/>
            <w:tcBorders>
              <w:top w:val="single" w:sz="4" w:space="0" w:color="000000"/>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300</w:t>
            </w:r>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r>
      <w:tr w:rsidR="008D791C" w:rsidRPr="00B26F52" w:rsidTr="00B26F52">
        <w:trPr>
          <w:trHeight w:val="69"/>
        </w:trPr>
        <w:tc>
          <w:tcPr>
            <w:tcW w:w="568" w:type="dxa"/>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10</w:t>
            </w:r>
          </w:p>
        </w:tc>
        <w:tc>
          <w:tcPr>
            <w:tcW w:w="4353" w:type="dxa"/>
            <w:tcBorders>
              <w:top w:val="single" w:sz="4" w:space="0" w:color="000000"/>
              <w:left w:val="nil"/>
              <w:bottom w:val="single" w:sz="4" w:space="0" w:color="000000"/>
              <w:right w:val="single" w:sz="4" w:space="0" w:color="000000"/>
            </w:tcBorders>
            <w:shd w:val="clear" w:color="000000" w:fill="FFFFFF"/>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Produção de tutoriais digitais: manejo do solo e produção, plantio, </w:t>
            </w:r>
            <w:proofErr w:type="spellStart"/>
            <w:proofErr w:type="gramStart"/>
            <w:r w:rsidRPr="00B26F52">
              <w:rPr>
                <w:rFonts w:ascii="Arial" w:hAnsi="Arial" w:cs="Arial"/>
                <w:b/>
                <w:bCs/>
                <w:sz w:val="16"/>
                <w:szCs w:val="16"/>
                <w:lang w:eastAsia="pt-BR"/>
              </w:rPr>
              <w:t>compostagem</w:t>
            </w:r>
            <w:proofErr w:type="spellEnd"/>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Unidade</w:t>
            </w:r>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5</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150</w:t>
            </w:r>
          </w:p>
        </w:tc>
      </w:tr>
      <w:tr w:rsidR="008D791C" w:rsidRPr="00B26F52" w:rsidTr="00B26F52">
        <w:trPr>
          <w:trHeight w:val="101"/>
        </w:trPr>
        <w:tc>
          <w:tcPr>
            <w:tcW w:w="568" w:type="dxa"/>
            <w:vMerge w:val="restart"/>
            <w:tcBorders>
              <w:top w:val="nil"/>
              <w:left w:val="single" w:sz="8" w:space="0" w:color="000000"/>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11</w:t>
            </w:r>
          </w:p>
        </w:tc>
        <w:tc>
          <w:tcPr>
            <w:tcW w:w="4353" w:type="dxa"/>
            <w:tcBorders>
              <w:top w:val="single" w:sz="4" w:space="0" w:color="000000"/>
              <w:left w:val="nil"/>
              <w:bottom w:val="single" w:sz="4" w:space="0" w:color="000000"/>
              <w:right w:val="single" w:sz="4" w:space="0" w:color="000000"/>
            </w:tcBorders>
            <w:shd w:val="clear" w:color="000000" w:fill="FFFFFF"/>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Feiras da Rede de Hortas e Jardins Produtivos - uma feira em cada um dos municípios participantes</w:t>
            </w:r>
          </w:p>
        </w:tc>
        <w:tc>
          <w:tcPr>
            <w:tcW w:w="708"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evento</w:t>
            </w:r>
            <w:proofErr w:type="gramEnd"/>
          </w:p>
        </w:tc>
        <w:tc>
          <w:tcPr>
            <w:tcW w:w="851" w:type="dxa"/>
            <w:tcBorders>
              <w:top w:val="nil"/>
              <w:left w:val="nil"/>
              <w:bottom w:val="single" w:sz="4" w:space="0" w:color="000000"/>
              <w:right w:val="single" w:sz="4" w:space="0" w:color="000000"/>
            </w:tcBorders>
            <w:shd w:val="clear" w:color="000000" w:fill="DAEEF3"/>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12</w:t>
            </w:r>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 e comunidades atendidas.</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8000</w:t>
            </w:r>
          </w:p>
        </w:tc>
      </w:tr>
      <w:tr w:rsidR="008D791C" w:rsidRPr="00B26F52" w:rsidTr="00B26F52">
        <w:trPr>
          <w:trHeight w:val="695"/>
        </w:trPr>
        <w:tc>
          <w:tcPr>
            <w:tcW w:w="568" w:type="dxa"/>
            <w:vMerge/>
            <w:tcBorders>
              <w:top w:val="nil"/>
              <w:left w:val="single" w:sz="8" w:space="0" w:color="000000"/>
              <w:bottom w:val="single" w:sz="4"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jc w:val="both"/>
              <w:rPr>
                <w:rFonts w:ascii="Arial" w:hAnsi="Arial" w:cs="Arial"/>
                <w:b/>
                <w:bCs/>
                <w:sz w:val="16"/>
                <w:szCs w:val="16"/>
                <w:lang w:eastAsia="pt-BR"/>
              </w:rPr>
            </w:pPr>
            <w:r w:rsidRPr="00B26F52">
              <w:rPr>
                <w:rFonts w:ascii="Arial" w:hAnsi="Arial" w:cs="Arial"/>
                <w:b/>
                <w:bCs/>
                <w:sz w:val="16"/>
                <w:szCs w:val="16"/>
                <w:lang w:eastAsia="pt-BR"/>
              </w:rPr>
              <w:t>Feira da Rede de Hortas e Jardins Produtivos - Culminância em dois dias de feira livre.</w:t>
            </w:r>
          </w:p>
        </w:tc>
        <w:tc>
          <w:tcPr>
            <w:tcW w:w="70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evento</w:t>
            </w:r>
            <w:proofErr w:type="gramEnd"/>
          </w:p>
        </w:tc>
        <w:tc>
          <w:tcPr>
            <w:tcW w:w="851" w:type="dxa"/>
            <w:tcBorders>
              <w:top w:val="nil"/>
              <w:left w:val="nil"/>
              <w:bottom w:val="single" w:sz="4" w:space="0" w:color="000000"/>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1</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  e comunidades</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8000</w:t>
            </w:r>
          </w:p>
        </w:tc>
      </w:tr>
      <w:tr w:rsidR="008D791C" w:rsidRPr="00B26F52" w:rsidTr="00B26F52">
        <w:trPr>
          <w:trHeight w:val="71"/>
        </w:trPr>
        <w:tc>
          <w:tcPr>
            <w:tcW w:w="568" w:type="dxa"/>
            <w:vMerge w:val="restart"/>
            <w:tcBorders>
              <w:top w:val="nil"/>
              <w:left w:val="single" w:sz="8" w:space="0" w:color="000000"/>
              <w:bottom w:val="single" w:sz="8"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12</w:t>
            </w:r>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 xml:space="preserve"> Telefonia, internet, reprografia, passagens urbanas e outros serviços de apoio </w:t>
            </w:r>
            <w:proofErr w:type="gramStart"/>
            <w:r w:rsidRPr="00B26F52">
              <w:rPr>
                <w:rFonts w:ascii="Arial" w:hAnsi="Arial" w:cs="Arial"/>
                <w:b/>
                <w:bCs/>
                <w:sz w:val="16"/>
                <w:szCs w:val="16"/>
                <w:lang w:eastAsia="pt-BR"/>
              </w:rPr>
              <w:t>logístico</w:t>
            </w:r>
            <w:proofErr w:type="gramEnd"/>
          </w:p>
        </w:tc>
        <w:tc>
          <w:tcPr>
            <w:tcW w:w="70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nil"/>
              <w:left w:val="nil"/>
              <w:bottom w:val="single" w:sz="4" w:space="0" w:color="000000"/>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r>
      <w:tr w:rsidR="008D791C" w:rsidRPr="00B26F52" w:rsidTr="00B26F52">
        <w:trPr>
          <w:trHeight w:val="282"/>
        </w:trPr>
        <w:tc>
          <w:tcPr>
            <w:tcW w:w="568" w:type="dxa"/>
            <w:vMerge/>
            <w:tcBorders>
              <w:top w:val="nil"/>
              <w:left w:val="single" w:sz="8" w:space="0" w:color="000000"/>
              <w:bottom w:val="single" w:sz="8"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Combustível</w:t>
            </w:r>
          </w:p>
        </w:tc>
        <w:tc>
          <w:tcPr>
            <w:tcW w:w="708" w:type="dxa"/>
            <w:tcBorders>
              <w:top w:val="nil"/>
              <w:left w:val="nil"/>
              <w:bottom w:val="nil"/>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litros</w:t>
            </w:r>
            <w:proofErr w:type="gramEnd"/>
          </w:p>
        </w:tc>
        <w:tc>
          <w:tcPr>
            <w:tcW w:w="851" w:type="dxa"/>
            <w:tcBorders>
              <w:top w:val="nil"/>
              <w:left w:val="nil"/>
              <w:bottom w:val="nil"/>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6.400</w:t>
            </w:r>
          </w:p>
        </w:tc>
        <w:tc>
          <w:tcPr>
            <w:tcW w:w="1723" w:type="dxa"/>
            <w:tcBorders>
              <w:top w:val="nil"/>
              <w:left w:val="nil"/>
              <w:bottom w:val="single" w:sz="4" w:space="0" w:color="000000"/>
              <w:right w:val="single" w:sz="4" w:space="0" w:color="000000"/>
            </w:tcBorders>
            <w:shd w:val="clear" w:color="auto" w:fill="auto"/>
            <w:vAlign w:val="center"/>
            <w:hideMark/>
          </w:tcPr>
          <w:p w:rsidR="008D791C" w:rsidRPr="00B26F52" w:rsidRDefault="008D791C" w:rsidP="001723DC">
            <w:pPr>
              <w:rPr>
                <w:rFonts w:ascii="Arial" w:hAnsi="Arial" w:cs="Arial"/>
                <w:sz w:val="16"/>
                <w:szCs w:val="16"/>
                <w:lang w:eastAsia="pt-BR"/>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49"/>
        </w:trPr>
        <w:tc>
          <w:tcPr>
            <w:tcW w:w="568" w:type="dxa"/>
            <w:vMerge/>
            <w:tcBorders>
              <w:top w:val="nil"/>
              <w:left w:val="single" w:sz="8" w:space="0" w:color="000000"/>
              <w:bottom w:val="single" w:sz="8" w:space="0" w:color="000000"/>
              <w:right w:val="single" w:sz="4" w:space="0" w:color="000000"/>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000000"/>
              <w:left w:val="nil"/>
              <w:bottom w:val="single" w:sz="4" w:space="0" w:color="auto"/>
              <w:right w:val="single" w:sz="4" w:space="0" w:color="000000"/>
            </w:tcBorders>
            <w:shd w:val="clear" w:color="auto" w:fill="auto"/>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Serviços de administração e produção</w:t>
            </w:r>
          </w:p>
        </w:tc>
        <w:tc>
          <w:tcPr>
            <w:tcW w:w="708" w:type="dxa"/>
            <w:tcBorders>
              <w:top w:val="single" w:sz="4" w:space="0" w:color="000000"/>
              <w:left w:val="nil"/>
              <w:bottom w:val="single" w:sz="4" w:space="0" w:color="auto"/>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single" w:sz="4" w:space="0" w:color="000000"/>
              <w:left w:val="nil"/>
              <w:bottom w:val="single" w:sz="4" w:space="0" w:color="auto"/>
              <w:right w:val="single" w:sz="4" w:space="0" w:color="000000"/>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hideMark/>
          </w:tcPr>
          <w:p w:rsidR="008D791C" w:rsidRPr="00B26F52" w:rsidRDefault="008D791C" w:rsidP="001723DC">
            <w:pPr>
              <w:rPr>
                <w:sz w:val="16"/>
                <w:szCs w:val="16"/>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r w:rsidR="008D791C" w:rsidRPr="00B26F52" w:rsidTr="00B26F52">
        <w:trPr>
          <w:trHeight w:val="58"/>
        </w:trPr>
        <w:tc>
          <w:tcPr>
            <w:tcW w:w="568" w:type="dxa"/>
            <w:vMerge/>
            <w:tcBorders>
              <w:top w:val="nil"/>
              <w:left w:val="single" w:sz="8" w:space="0" w:color="000000"/>
              <w:bottom w:val="single" w:sz="8" w:space="0" w:color="000000"/>
              <w:right w:val="single" w:sz="4" w:space="0" w:color="auto"/>
            </w:tcBorders>
            <w:vAlign w:val="center"/>
            <w:hideMark/>
          </w:tcPr>
          <w:p w:rsidR="008D791C" w:rsidRPr="00B26F52" w:rsidRDefault="008D791C" w:rsidP="001723DC">
            <w:pPr>
              <w:rPr>
                <w:rFonts w:ascii="Arial" w:hAnsi="Arial" w:cs="Arial"/>
                <w:sz w:val="16"/>
                <w:szCs w:val="16"/>
                <w:lang w:eastAsia="pt-BR"/>
              </w:rPr>
            </w:pP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1C" w:rsidRPr="00B26F52" w:rsidRDefault="008D791C" w:rsidP="001723DC">
            <w:pPr>
              <w:rPr>
                <w:rFonts w:ascii="Arial" w:hAnsi="Arial" w:cs="Arial"/>
                <w:b/>
                <w:bCs/>
                <w:sz w:val="16"/>
                <w:szCs w:val="16"/>
                <w:lang w:eastAsia="pt-BR"/>
              </w:rPr>
            </w:pPr>
            <w:r w:rsidRPr="00B26F52">
              <w:rPr>
                <w:rFonts w:ascii="Arial" w:hAnsi="Arial" w:cs="Arial"/>
                <w:b/>
                <w:bCs/>
                <w:sz w:val="16"/>
                <w:szCs w:val="16"/>
                <w:lang w:eastAsia="pt-BR"/>
              </w:rPr>
              <w:t>Despesa com locação de 02 (dois) Veículos de 06 a 8 lugares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mês</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D791C" w:rsidRPr="00B26F52" w:rsidRDefault="008D791C" w:rsidP="001723DC">
            <w:pPr>
              <w:jc w:val="center"/>
              <w:rPr>
                <w:rFonts w:ascii="Arial" w:hAnsi="Arial" w:cs="Arial"/>
                <w:sz w:val="16"/>
                <w:szCs w:val="16"/>
                <w:lang w:eastAsia="pt-BR"/>
              </w:rPr>
            </w:pPr>
            <w:proofErr w:type="gramStart"/>
            <w:r w:rsidRPr="00B26F52">
              <w:rPr>
                <w:rFonts w:ascii="Arial" w:hAnsi="Arial" w:cs="Arial"/>
                <w:sz w:val="16"/>
                <w:szCs w:val="16"/>
                <w:lang w:eastAsia="pt-BR"/>
              </w:rPr>
              <w:t>8</w:t>
            </w:r>
            <w:proofErr w:type="gramEnd"/>
          </w:p>
        </w:tc>
        <w:tc>
          <w:tcPr>
            <w:tcW w:w="1723" w:type="dxa"/>
            <w:tcBorders>
              <w:top w:val="nil"/>
              <w:left w:val="nil"/>
              <w:bottom w:val="single" w:sz="4" w:space="0" w:color="000000"/>
              <w:right w:val="single" w:sz="4" w:space="0" w:color="000000"/>
            </w:tcBorders>
            <w:shd w:val="clear" w:color="auto" w:fill="auto"/>
            <w:hideMark/>
          </w:tcPr>
          <w:p w:rsidR="008D791C" w:rsidRPr="00B26F52" w:rsidRDefault="008D791C" w:rsidP="001723DC">
            <w:pPr>
              <w:rPr>
                <w:sz w:val="16"/>
                <w:szCs w:val="16"/>
              </w:rPr>
            </w:pPr>
            <w:proofErr w:type="gramStart"/>
            <w:r w:rsidRPr="00B26F52">
              <w:rPr>
                <w:rFonts w:ascii="Arial" w:hAnsi="Arial" w:cs="Arial"/>
                <w:sz w:val="16"/>
                <w:szCs w:val="16"/>
                <w:lang w:eastAsia="pt-BR"/>
              </w:rPr>
              <w:t>agricultores</w:t>
            </w:r>
            <w:proofErr w:type="gramEnd"/>
            <w:r w:rsidRPr="00B26F52">
              <w:rPr>
                <w:rFonts w:ascii="Arial" w:hAnsi="Arial" w:cs="Arial"/>
                <w:sz w:val="16"/>
                <w:szCs w:val="16"/>
                <w:lang w:eastAsia="pt-BR"/>
              </w:rPr>
              <w:t xml:space="preserve"> e família</w:t>
            </w:r>
          </w:p>
        </w:tc>
        <w:tc>
          <w:tcPr>
            <w:tcW w:w="828" w:type="dxa"/>
            <w:tcBorders>
              <w:top w:val="nil"/>
              <w:left w:val="nil"/>
              <w:bottom w:val="single" w:sz="4" w:space="0" w:color="000000"/>
              <w:right w:val="single" w:sz="4" w:space="0" w:color="000000"/>
            </w:tcBorders>
            <w:shd w:val="clear" w:color="auto" w:fill="auto"/>
            <w:noWrap/>
            <w:vAlign w:val="center"/>
            <w:hideMark/>
          </w:tcPr>
          <w:p w:rsidR="008D791C" w:rsidRPr="00B26F52" w:rsidRDefault="008D791C" w:rsidP="001723DC">
            <w:pPr>
              <w:jc w:val="center"/>
              <w:rPr>
                <w:rFonts w:ascii="Arial" w:hAnsi="Arial" w:cs="Arial"/>
                <w:sz w:val="16"/>
                <w:szCs w:val="16"/>
                <w:lang w:eastAsia="pt-BR"/>
              </w:rPr>
            </w:pPr>
            <w:r w:rsidRPr="00B26F52">
              <w:rPr>
                <w:rFonts w:ascii="Arial" w:hAnsi="Arial" w:cs="Arial"/>
                <w:sz w:val="16"/>
                <w:szCs w:val="16"/>
                <w:lang w:eastAsia="pt-BR"/>
              </w:rPr>
              <w:t>750</w:t>
            </w:r>
          </w:p>
        </w:tc>
      </w:tr>
    </w:tbl>
    <w:p w:rsidR="00746307" w:rsidRPr="00D703D2" w:rsidRDefault="00746307" w:rsidP="00111E68">
      <w:pPr>
        <w:numPr>
          <w:ilvl w:val="0"/>
          <w:numId w:val="25"/>
        </w:numPr>
        <w:spacing w:before="240" w:after="240"/>
        <w:jc w:val="both"/>
        <w:rPr>
          <w:b/>
        </w:rPr>
      </w:pPr>
      <w:r w:rsidRPr="00D703D2">
        <w:rPr>
          <w:b/>
        </w:rPr>
        <w:t>Prestação de Contas</w:t>
      </w:r>
    </w:p>
    <w:p w:rsidR="004A613B" w:rsidRDefault="00746307" w:rsidP="00F86AB3">
      <w:pPr>
        <w:spacing w:before="240" w:after="240"/>
        <w:ind w:firstLine="360"/>
        <w:jc w:val="both"/>
      </w:pPr>
      <w:r w:rsidRPr="00D703D2">
        <w:t xml:space="preserve">A </w:t>
      </w:r>
      <w:r w:rsidRPr="00876DF5">
        <w:t>associação civil sem fins lucrativos</w:t>
      </w:r>
      <w:r w:rsidRPr="00D703D2">
        <w:t xml:space="preserve"> deve apresentar mensalm</w:t>
      </w:r>
      <w:r w:rsidR="003208B9">
        <w:t>ente a prestação de contas à UFF.</w:t>
      </w:r>
      <w:r w:rsidRPr="00D703D2">
        <w:t xml:space="preserve"> </w:t>
      </w:r>
    </w:p>
    <w:sectPr w:rsidR="004A613B" w:rsidSect="00763872">
      <w:headerReference w:type="default" r:id="rId8"/>
      <w:pgSz w:w="11906" w:h="16838"/>
      <w:pgMar w:top="1417" w:right="1133"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BB" w:rsidRDefault="00775BBB" w:rsidP="00EA457A">
      <w:r>
        <w:separator/>
      </w:r>
    </w:p>
  </w:endnote>
  <w:endnote w:type="continuationSeparator" w:id="0">
    <w:p w:rsidR="00775BBB" w:rsidRDefault="00775BBB" w:rsidP="00EA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BB" w:rsidRDefault="00775BBB" w:rsidP="00EA457A">
      <w:r>
        <w:separator/>
      </w:r>
    </w:p>
  </w:footnote>
  <w:footnote w:type="continuationSeparator" w:id="0">
    <w:p w:rsidR="00775BBB" w:rsidRDefault="00775BBB" w:rsidP="00EA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BB" w:rsidRDefault="00856724" w:rsidP="00EA457A">
    <w:pPr>
      <w:pStyle w:val="Cabealho"/>
      <w:rPr>
        <w:rFonts w:ascii="Arial" w:cs="Arial"/>
        <w:color w:val="000000"/>
        <w:sz w:val="32"/>
        <w:szCs w:val="32"/>
      </w:rPr>
    </w:pPr>
    <w:r w:rsidRPr="00856724">
      <w:rPr>
        <w:rFonts w:ascii="Arial" w:hAnsi="Arial" w:cs="Arial"/>
        <w:noProof/>
        <w:lang w:eastAsia="en-US"/>
      </w:rPr>
      <w:pict>
        <v:shapetype id="_x0000_t202" coordsize="21600,21600" o:spt="202" path="m,l,21600r21600,l21600,xe">
          <v:stroke joinstyle="miter"/>
          <v:path gradientshapeok="t" o:connecttype="rect"/>
        </v:shapetype>
        <v:shape id="_x0000_s1025" type="#_x0000_t202" style="position:absolute;margin-left:356.35pt;margin-top:3.95pt;width:134.45pt;height:40.15pt;z-index:251658240;mso-height-percent:200;mso-height-percent:200;mso-width-relative:margin;mso-height-relative:margin">
          <v:textbox style="mso-next-textbox:#_x0000_s1025;mso-fit-shape-to-text:t">
            <w:txbxContent>
              <w:p w:rsidR="00775BBB" w:rsidRPr="009D2B8A" w:rsidRDefault="00775BBB" w:rsidP="00EA457A">
                <w:pPr>
                  <w:rPr>
                    <w:rFonts w:ascii="Arial" w:hAnsi="Arial"/>
                    <w:sz w:val="18"/>
                    <w:szCs w:val="18"/>
                  </w:rPr>
                </w:pPr>
                <w:r w:rsidRPr="009D2B8A">
                  <w:rPr>
                    <w:rFonts w:ascii="Arial" w:hAnsi="Arial"/>
                    <w:sz w:val="18"/>
                    <w:szCs w:val="18"/>
                  </w:rPr>
                  <w:t xml:space="preserve">Fl. </w:t>
                </w:r>
              </w:p>
              <w:p w:rsidR="00775BBB" w:rsidRDefault="00775BBB" w:rsidP="00EA457A">
                <w:pPr>
                  <w:rPr>
                    <w:rFonts w:ascii="Arial" w:hAnsi="Arial"/>
                    <w:sz w:val="18"/>
                  </w:rPr>
                </w:pPr>
                <w:r>
                  <w:rPr>
                    <w:rFonts w:ascii="Arial" w:hAnsi="Arial"/>
                    <w:sz w:val="18"/>
                  </w:rPr>
                  <w:t>Proc. 23069.</w:t>
                </w:r>
                <w:r w:rsidR="00794B9D">
                  <w:rPr>
                    <w:rFonts w:ascii="Arial" w:hAnsi="Arial"/>
                    <w:sz w:val="18"/>
                  </w:rPr>
                  <w:t>06472/2018-14</w:t>
                </w:r>
              </w:p>
            </w:txbxContent>
          </v:textbox>
        </v:shape>
      </w:pict>
    </w:r>
    <w:r w:rsidR="00775BBB">
      <w:rPr>
        <w:rFonts w:ascii="Arial" w:hAnsi="Arial"/>
        <w:b/>
        <w:noProof/>
        <w:sz w:val="48"/>
        <w:lang w:eastAsia="pt-BR"/>
      </w:rPr>
      <w:drawing>
        <wp:inline distT="0" distB="0" distL="0" distR="0">
          <wp:extent cx="1276350" cy="457200"/>
          <wp:effectExtent l="19050" t="0" r="0" b="0"/>
          <wp:docPr id="1" name="Imagem 1" descr="logoUFF1E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F1Epreto"/>
                  <pic:cNvPicPr>
                    <a:picLocks noChangeAspect="1" noChangeArrowheads="1"/>
                  </pic:cNvPicPr>
                </pic:nvPicPr>
                <pic:blipFill>
                  <a:blip r:embed="rId1"/>
                  <a:srcRect/>
                  <a:stretch>
                    <a:fillRect/>
                  </a:stretch>
                </pic:blipFill>
                <pic:spPr bwMode="auto">
                  <a:xfrm>
                    <a:off x="0" y="0"/>
                    <a:ext cx="1276350" cy="457200"/>
                  </a:xfrm>
                  <a:prstGeom prst="rect">
                    <a:avLst/>
                  </a:prstGeom>
                  <a:noFill/>
                  <a:ln w="9525">
                    <a:noFill/>
                    <a:miter lim="800000"/>
                    <a:headEnd/>
                    <a:tailEnd/>
                  </a:ln>
                </pic:spPr>
              </pic:pic>
            </a:graphicData>
          </a:graphic>
        </wp:inline>
      </w:drawing>
    </w:r>
    <w:r w:rsidR="00775BBB">
      <w:rPr>
        <w:rFonts w:ascii="Arial" w:cs="Arial"/>
        <w:color w:val="000000"/>
        <w:sz w:val="32"/>
        <w:szCs w:val="32"/>
      </w:rPr>
      <w:t xml:space="preserve">                          </w:t>
    </w:r>
    <w:r w:rsidR="00775BBB">
      <w:rPr>
        <w:rFonts w:ascii="Arial" w:hAnsi="Arial" w:cs="Arial"/>
        <w:noProof/>
        <w:lang w:eastAsia="pt-BR"/>
      </w:rPr>
      <w:drawing>
        <wp:inline distT="0" distB="0" distL="0" distR="0">
          <wp:extent cx="581025" cy="581025"/>
          <wp:effectExtent l="19050" t="0" r="9525" b="0"/>
          <wp:docPr id="2" name="il_fi" descr="http://lucianaiten.com/files_luciana/BrasaoRepFundoBr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ucianaiten.com/files_luciana/BrasaoRepFundoBranco.gif"/>
                  <pic:cNvPicPr>
                    <a:picLocks noChangeAspect="1" noChangeArrowheads="1"/>
                  </pic:cNvPicPr>
                </pic:nvPicPr>
                <pic:blipFill>
                  <a:blip r:embed="rId2" r:link="rId3"/>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775BBB" w:rsidRPr="000A4B2C" w:rsidRDefault="00775BBB" w:rsidP="00EA457A">
    <w:pPr>
      <w:ind w:right="-17"/>
      <w:jc w:val="center"/>
      <w:rPr>
        <w:rFonts w:ascii="Arial" w:hAnsi="Arial" w:cs="Arial"/>
        <w:b/>
        <w:bCs/>
      </w:rPr>
    </w:pPr>
    <w:r w:rsidRPr="000A4B2C">
      <w:rPr>
        <w:rFonts w:ascii="Arial" w:hAnsi="Arial" w:cs="Arial"/>
        <w:b/>
        <w:bCs/>
      </w:rPr>
      <w:t>MINISTÉRIO DA EDUCAÇÃO</w:t>
    </w:r>
  </w:p>
  <w:p w:rsidR="00775BBB" w:rsidRDefault="00775BBB" w:rsidP="00EA457A">
    <w:pPr>
      <w:pStyle w:val="Cabealho"/>
      <w:jc w:val="center"/>
      <w:rPr>
        <w:rFonts w:ascii="Arial" w:hAnsi="Arial" w:cs="Arial"/>
        <w:bCs/>
        <w:u w:val="single"/>
      </w:rPr>
    </w:pPr>
    <w:r w:rsidRPr="000A4B2C">
      <w:rPr>
        <w:rFonts w:ascii="Arial" w:hAnsi="Arial" w:cs="Arial"/>
        <w:b/>
        <w:bCs/>
      </w:rPr>
      <w:t>UNIVERSIDADE FEDERAL FLUMINENSE</w:t>
    </w:r>
  </w:p>
  <w:p w:rsidR="00775BBB" w:rsidRDefault="00775B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C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60730"/>
    <w:multiLevelType w:val="multilevel"/>
    <w:tmpl w:val="DF0A3A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FA2AE6"/>
    <w:multiLevelType w:val="multilevel"/>
    <w:tmpl w:val="F5EC0C16"/>
    <w:lvl w:ilvl="0">
      <w:start w:val="5"/>
      <w:numFmt w:val="decimal"/>
      <w:lvlText w:val="%1."/>
      <w:lvlJc w:val="left"/>
      <w:pPr>
        <w:ind w:left="360" w:hanging="360"/>
      </w:pPr>
      <w:rPr>
        <w:rFonts w:ascii="Times New Roman" w:hAnsi="Times New Roman" w:hint="default"/>
        <w:b w:val="0"/>
      </w:rPr>
    </w:lvl>
    <w:lvl w:ilvl="1">
      <w:start w:val="1"/>
      <w:numFmt w:val="lowerLetter"/>
      <w:lvlText w:val="%2."/>
      <w:lvlJc w:val="left"/>
      <w:pPr>
        <w:ind w:left="1146" w:hanging="720"/>
      </w:pPr>
      <w:rPr>
        <w:rFonts w:asciiTheme="minorHAnsi" w:eastAsia="Calibri" w:hAnsiTheme="minorHAnsi" w:cs="Times New Roman"/>
        <w:b w:val="0"/>
      </w:rPr>
    </w:lvl>
    <w:lvl w:ilvl="2">
      <w:start w:val="1"/>
      <w:numFmt w:val="decimal"/>
      <w:lvlText w:val="%1.%2.%3."/>
      <w:lvlJc w:val="left"/>
      <w:pPr>
        <w:ind w:left="1572" w:hanging="720"/>
      </w:pPr>
      <w:rPr>
        <w:rFonts w:ascii="Times New Roman" w:hAnsi="Times New Roman" w:hint="default"/>
        <w:b w:val="0"/>
      </w:rPr>
    </w:lvl>
    <w:lvl w:ilvl="3">
      <w:start w:val="1"/>
      <w:numFmt w:val="decimal"/>
      <w:lvlText w:val="%1.%2.%3.%4."/>
      <w:lvlJc w:val="left"/>
      <w:pPr>
        <w:ind w:left="2358" w:hanging="1080"/>
      </w:pPr>
      <w:rPr>
        <w:rFonts w:ascii="Times New Roman" w:hAnsi="Times New Roman" w:hint="default"/>
        <w:b w:val="0"/>
      </w:rPr>
    </w:lvl>
    <w:lvl w:ilvl="4">
      <w:start w:val="1"/>
      <w:numFmt w:val="decimal"/>
      <w:lvlText w:val="%1.%2.%3.%4.%5."/>
      <w:lvlJc w:val="left"/>
      <w:pPr>
        <w:ind w:left="2784" w:hanging="1080"/>
      </w:pPr>
      <w:rPr>
        <w:rFonts w:ascii="Times New Roman" w:hAnsi="Times New Roman" w:hint="default"/>
        <w:b w:val="0"/>
      </w:rPr>
    </w:lvl>
    <w:lvl w:ilvl="5">
      <w:start w:val="1"/>
      <w:numFmt w:val="decimal"/>
      <w:lvlText w:val="%1.%2.%3.%4.%5.%6."/>
      <w:lvlJc w:val="left"/>
      <w:pPr>
        <w:ind w:left="3570" w:hanging="1440"/>
      </w:pPr>
      <w:rPr>
        <w:rFonts w:ascii="Times New Roman" w:hAnsi="Times New Roman" w:hint="default"/>
        <w:b w:val="0"/>
      </w:rPr>
    </w:lvl>
    <w:lvl w:ilvl="6">
      <w:start w:val="1"/>
      <w:numFmt w:val="decimal"/>
      <w:lvlText w:val="%1.%2.%3.%4.%5.%6.%7."/>
      <w:lvlJc w:val="left"/>
      <w:pPr>
        <w:ind w:left="3996" w:hanging="1440"/>
      </w:pPr>
      <w:rPr>
        <w:rFonts w:ascii="Times New Roman" w:hAnsi="Times New Roman" w:hint="default"/>
        <w:b w:val="0"/>
      </w:rPr>
    </w:lvl>
    <w:lvl w:ilvl="7">
      <w:start w:val="1"/>
      <w:numFmt w:val="decimal"/>
      <w:lvlText w:val="%1.%2.%3.%4.%5.%6.%7.%8."/>
      <w:lvlJc w:val="left"/>
      <w:pPr>
        <w:ind w:left="4782" w:hanging="1800"/>
      </w:pPr>
      <w:rPr>
        <w:rFonts w:ascii="Times New Roman" w:hAnsi="Times New Roman" w:hint="default"/>
        <w:b w:val="0"/>
      </w:rPr>
    </w:lvl>
    <w:lvl w:ilvl="8">
      <w:start w:val="1"/>
      <w:numFmt w:val="decimal"/>
      <w:lvlText w:val="%1.%2.%3.%4.%5.%6.%7.%8.%9."/>
      <w:lvlJc w:val="left"/>
      <w:pPr>
        <w:ind w:left="5208" w:hanging="1800"/>
      </w:pPr>
      <w:rPr>
        <w:rFonts w:ascii="Times New Roman" w:hAnsi="Times New Roman" w:hint="default"/>
        <w:b w:val="0"/>
      </w:rPr>
    </w:lvl>
  </w:abstractNum>
  <w:abstractNum w:abstractNumId="3">
    <w:nsid w:val="0AE82863"/>
    <w:multiLevelType w:val="multilevel"/>
    <w:tmpl w:val="360A93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093C9A"/>
    <w:multiLevelType w:val="multilevel"/>
    <w:tmpl w:val="3092E12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7216FE"/>
    <w:multiLevelType w:val="hybridMultilevel"/>
    <w:tmpl w:val="EDFEED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6E6179"/>
    <w:multiLevelType w:val="hybridMultilevel"/>
    <w:tmpl w:val="64AC84A2"/>
    <w:lvl w:ilvl="0" w:tplc="CBD42C40">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D525F6"/>
    <w:multiLevelType w:val="multilevel"/>
    <w:tmpl w:val="16AAE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26E422A0"/>
    <w:multiLevelType w:val="multilevel"/>
    <w:tmpl w:val="3092E12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80F73A9"/>
    <w:multiLevelType w:val="hybridMultilevel"/>
    <w:tmpl w:val="C77A3B2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BF92586"/>
    <w:multiLevelType w:val="multilevel"/>
    <w:tmpl w:val="26A4B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DD747CB"/>
    <w:multiLevelType w:val="hybridMultilevel"/>
    <w:tmpl w:val="EDFEED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355625"/>
    <w:multiLevelType w:val="hybridMultilevel"/>
    <w:tmpl w:val="FD348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4377EB"/>
    <w:multiLevelType w:val="multilevel"/>
    <w:tmpl w:val="3092E12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5D3D72"/>
    <w:multiLevelType w:val="multilevel"/>
    <w:tmpl w:val="8CAAD2AC"/>
    <w:lvl w:ilvl="0">
      <w:start w:val="3"/>
      <w:numFmt w:val="decimal"/>
      <w:lvlText w:val="%1."/>
      <w:lvlJc w:val="left"/>
      <w:pPr>
        <w:ind w:left="360" w:hanging="360"/>
      </w:pPr>
      <w:rPr>
        <w:rFonts w:hint="default"/>
      </w:rPr>
    </w:lvl>
    <w:lvl w:ilvl="1">
      <w:start w:val="1"/>
      <w:numFmt w:val="lowerLetter"/>
      <w:lvlText w:val="%2."/>
      <w:lvlJc w:val="left"/>
      <w:pPr>
        <w:ind w:left="786" w:hanging="360"/>
      </w:pPr>
      <w:rPr>
        <w:rFonts w:asciiTheme="minorHAnsi" w:eastAsiaTheme="minorHAnsi" w:hAnsiTheme="minorHAns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5C66EBB"/>
    <w:multiLevelType w:val="multilevel"/>
    <w:tmpl w:val="9B627340"/>
    <w:lvl w:ilvl="0">
      <w:start w:val="3"/>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16">
    <w:nsid w:val="45F05646"/>
    <w:multiLevelType w:val="hybridMultilevel"/>
    <w:tmpl w:val="FA3C8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A15355"/>
    <w:multiLevelType w:val="multilevel"/>
    <w:tmpl w:val="8CAAD2AC"/>
    <w:lvl w:ilvl="0">
      <w:start w:val="3"/>
      <w:numFmt w:val="decimal"/>
      <w:lvlText w:val="%1."/>
      <w:lvlJc w:val="left"/>
      <w:pPr>
        <w:ind w:left="360" w:hanging="360"/>
      </w:pPr>
      <w:rPr>
        <w:rFonts w:hint="default"/>
      </w:rPr>
    </w:lvl>
    <w:lvl w:ilvl="1">
      <w:start w:val="1"/>
      <w:numFmt w:val="lowerLetter"/>
      <w:lvlText w:val="%2."/>
      <w:lvlJc w:val="left"/>
      <w:pPr>
        <w:ind w:left="786" w:hanging="360"/>
      </w:pPr>
      <w:rPr>
        <w:rFonts w:asciiTheme="minorHAnsi" w:eastAsiaTheme="minorHAnsi" w:hAnsiTheme="minorHAns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9F577E5"/>
    <w:multiLevelType w:val="multilevel"/>
    <w:tmpl w:val="9B6273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2E5D4A"/>
    <w:multiLevelType w:val="hybridMultilevel"/>
    <w:tmpl w:val="FA3C8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69346F"/>
    <w:multiLevelType w:val="hybridMultilevel"/>
    <w:tmpl w:val="AB2C5D04"/>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4C825908"/>
    <w:multiLevelType w:val="multilevel"/>
    <w:tmpl w:val="EF6464A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8D19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714EC4"/>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nsid w:val="5FE6449A"/>
    <w:multiLevelType w:val="hybridMultilevel"/>
    <w:tmpl w:val="FA3C81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664CF1"/>
    <w:multiLevelType w:val="multilevel"/>
    <w:tmpl w:val="9B627340"/>
    <w:lvl w:ilvl="0">
      <w:start w:val="3"/>
      <w:numFmt w:val="decimal"/>
      <w:lvlText w:val="%1."/>
      <w:lvlJc w:val="left"/>
      <w:pPr>
        <w:ind w:left="426"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26" w:hanging="1080"/>
      </w:pPr>
      <w:rPr>
        <w:rFonts w:hint="default"/>
      </w:rPr>
    </w:lvl>
    <w:lvl w:ilvl="5">
      <w:start w:val="1"/>
      <w:numFmt w:val="decimal"/>
      <w:lvlText w:val="%1.%2.%3.%4.%5.%6."/>
      <w:lvlJc w:val="left"/>
      <w:pPr>
        <w:ind w:left="4746"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46" w:hanging="1440"/>
      </w:pPr>
      <w:rPr>
        <w:rFonts w:hint="default"/>
      </w:rPr>
    </w:lvl>
    <w:lvl w:ilvl="8">
      <w:start w:val="1"/>
      <w:numFmt w:val="decimal"/>
      <w:lvlText w:val="%1.%2.%3.%4.%5.%6.%7.%8.%9."/>
      <w:lvlJc w:val="left"/>
      <w:pPr>
        <w:ind w:left="7626" w:hanging="1800"/>
      </w:pPr>
      <w:rPr>
        <w:rFonts w:hint="default"/>
      </w:rPr>
    </w:lvl>
  </w:abstractNum>
  <w:abstractNum w:abstractNumId="26">
    <w:nsid w:val="73BE0603"/>
    <w:multiLevelType w:val="hybridMultilevel"/>
    <w:tmpl w:val="EDFEED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A7C4C7F"/>
    <w:multiLevelType w:val="hybridMultilevel"/>
    <w:tmpl w:val="64AC84A2"/>
    <w:lvl w:ilvl="0" w:tplc="CBD42C40">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295404"/>
    <w:multiLevelType w:val="multilevel"/>
    <w:tmpl w:val="DF0A3A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4"/>
  </w:num>
  <w:num w:numId="2">
    <w:abstractNumId w:val="10"/>
  </w:num>
  <w:num w:numId="3">
    <w:abstractNumId w:val="6"/>
  </w:num>
  <w:num w:numId="4">
    <w:abstractNumId w:val="21"/>
  </w:num>
  <w:num w:numId="5">
    <w:abstractNumId w:val="23"/>
  </w:num>
  <w:num w:numId="6">
    <w:abstractNumId w:val="28"/>
  </w:num>
  <w:num w:numId="7">
    <w:abstractNumId w:val="1"/>
  </w:num>
  <w:num w:numId="8">
    <w:abstractNumId w:val="18"/>
  </w:num>
  <w:num w:numId="9">
    <w:abstractNumId w:val="15"/>
  </w:num>
  <w:num w:numId="10">
    <w:abstractNumId w:val="25"/>
  </w:num>
  <w:num w:numId="11">
    <w:abstractNumId w:val="17"/>
  </w:num>
  <w:num w:numId="12">
    <w:abstractNumId w:val="4"/>
  </w:num>
  <w:num w:numId="13">
    <w:abstractNumId w:val="13"/>
  </w:num>
  <w:num w:numId="14">
    <w:abstractNumId w:val="8"/>
  </w:num>
  <w:num w:numId="15">
    <w:abstractNumId w:val="2"/>
  </w:num>
  <w:num w:numId="16">
    <w:abstractNumId w:val="14"/>
  </w:num>
  <w:num w:numId="17">
    <w:abstractNumId w:val="26"/>
  </w:num>
  <w:num w:numId="18">
    <w:abstractNumId w:val="19"/>
  </w:num>
  <w:num w:numId="19">
    <w:abstractNumId w:val="16"/>
  </w:num>
  <w:num w:numId="20">
    <w:abstractNumId w:val="9"/>
  </w:num>
  <w:num w:numId="21">
    <w:abstractNumId w:val="12"/>
  </w:num>
  <w:num w:numId="22">
    <w:abstractNumId w:val="5"/>
  </w:num>
  <w:num w:numId="23">
    <w:abstractNumId w:val="11"/>
  </w:num>
  <w:num w:numId="24">
    <w:abstractNumId w:val="27"/>
  </w:num>
  <w:num w:numId="25">
    <w:abstractNumId w:val="3"/>
  </w:num>
  <w:num w:numId="26">
    <w:abstractNumId w:val="7"/>
  </w:num>
  <w:num w:numId="27">
    <w:abstractNumId w:val="22"/>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46307"/>
    <w:rsid w:val="00044E99"/>
    <w:rsid w:val="00064840"/>
    <w:rsid w:val="00086036"/>
    <w:rsid w:val="000A11C2"/>
    <w:rsid w:val="000D5987"/>
    <w:rsid w:val="000E3C54"/>
    <w:rsid w:val="000F0B70"/>
    <w:rsid w:val="00106367"/>
    <w:rsid w:val="00111E68"/>
    <w:rsid w:val="00121504"/>
    <w:rsid w:val="001569B3"/>
    <w:rsid w:val="00160774"/>
    <w:rsid w:val="00165F1A"/>
    <w:rsid w:val="001723DC"/>
    <w:rsid w:val="001832BB"/>
    <w:rsid w:val="001873D2"/>
    <w:rsid w:val="001975F8"/>
    <w:rsid w:val="001B5244"/>
    <w:rsid w:val="001C5CBF"/>
    <w:rsid w:val="001D5AC6"/>
    <w:rsid w:val="001E3D03"/>
    <w:rsid w:val="001E55BA"/>
    <w:rsid w:val="001E616A"/>
    <w:rsid w:val="00223764"/>
    <w:rsid w:val="002648FB"/>
    <w:rsid w:val="00274BD5"/>
    <w:rsid w:val="0029033A"/>
    <w:rsid w:val="002E7DDF"/>
    <w:rsid w:val="003208B9"/>
    <w:rsid w:val="00340C40"/>
    <w:rsid w:val="00386F30"/>
    <w:rsid w:val="003934A3"/>
    <w:rsid w:val="003B376C"/>
    <w:rsid w:val="004300DC"/>
    <w:rsid w:val="00435E42"/>
    <w:rsid w:val="004A613B"/>
    <w:rsid w:val="004E2070"/>
    <w:rsid w:val="00504286"/>
    <w:rsid w:val="00520EF5"/>
    <w:rsid w:val="00535183"/>
    <w:rsid w:val="00543546"/>
    <w:rsid w:val="00574BFE"/>
    <w:rsid w:val="005A6AD4"/>
    <w:rsid w:val="005B2662"/>
    <w:rsid w:val="005B560B"/>
    <w:rsid w:val="005C47AE"/>
    <w:rsid w:val="006429C6"/>
    <w:rsid w:val="0069044A"/>
    <w:rsid w:val="00695633"/>
    <w:rsid w:val="006B15D8"/>
    <w:rsid w:val="006D02D5"/>
    <w:rsid w:val="006D099B"/>
    <w:rsid w:val="007134F3"/>
    <w:rsid w:val="00746307"/>
    <w:rsid w:val="0074727A"/>
    <w:rsid w:val="00763872"/>
    <w:rsid w:val="00771FB7"/>
    <w:rsid w:val="00775BBB"/>
    <w:rsid w:val="00794B9D"/>
    <w:rsid w:val="007D3D60"/>
    <w:rsid w:val="00835D10"/>
    <w:rsid w:val="0085454F"/>
    <w:rsid w:val="00856724"/>
    <w:rsid w:val="00887F64"/>
    <w:rsid w:val="008B4F82"/>
    <w:rsid w:val="008D791C"/>
    <w:rsid w:val="008E6C5F"/>
    <w:rsid w:val="00952FE6"/>
    <w:rsid w:val="00967EE3"/>
    <w:rsid w:val="009A63F6"/>
    <w:rsid w:val="009B4AF7"/>
    <w:rsid w:val="009B692C"/>
    <w:rsid w:val="009C03A8"/>
    <w:rsid w:val="009C2FA3"/>
    <w:rsid w:val="00A66A46"/>
    <w:rsid w:val="00B26F52"/>
    <w:rsid w:val="00B302D8"/>
    <w:rsid w:val="00BE4891"/>
    <w:rsid w:val="00BF3BA9"/>
    <w:rsid w:val="00C12EDA"/>
    <w:rsid w:val="00C134F4"/>
    <w:rsid w:val="00C33E04"/>
    <w:rsid w:val="00C50C44"/>
    <w:rsid w:val="00C66DD9"/>
    <w:rsid w:val="00C778BE"/>
    <w:rsid w:val="00C82215"/>
    <w:rsid w:val="00C97483"/>
    <w:rsid w:val="00CC0D7B"/>
    <w:rsid w:val="00D1224B"/>
    <w:rsid w:val="00D22060"/>
    <w:rsid w:val="00D41841"/>
    <w:rsid w:val="00D624C0"/>
    <w:rsid w:val="00D741FA"/>
    <w:rsid w:val="00DF37AF"/>
    <w:rsid w:val="00E3311A"/>
    <w:rsid w:val="00E4132F"/>
    <w:rsid w:val="00E65FCF"/>
    <w:rsid w:val="00EA457A"/>
    <w:rsid w:val="00EE256D"/>
    <w:rsid w:val="00F51FC0"/>
    <w:rsid w:val="00F607FC"/>
    <w:rsid w:val="00F86AB3"/>
    <w:rsid w:val="00F96CBC"/>
    <w:rsid w:val="00FB00E7"/>
    <w:rsid w:val="00FB75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0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46307"/>
    <w:rPr>
      <w:color w:val="0000FF"/>
      <w:u w:val="single"/>
    </w:rPr>
  </w:style>
  <w:style w:type="character" w:customStyle="1" w:styleId="apple-converted-space">
    <w:name w:val="apple-converted-space"/>
    <w:rsid w:val="00746307"/>
  </w:style>
  <w:style w:type="paragraph" w:customStyle="1" w:styleId="Default">
    <w:name w:val="Default"/>
    <w:rsid w:val="0074630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normal0">
    <w:name w:val="normal"/>
    <w:rsid w:val="00746307"/>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746307"/>
    <w:pPr>
      <w:suppressAutoHyphens w:val="0"/>
      <w:spacing w:after="200" w:line="276" w:lineRule="auto"/>
      <w:ind w:left="720"/>
      <w:contextualSpacing/>
    </w:pPr>
    <w:rPr>
      <w:rFonts w:ascii="Calibri" w:eastAsia="Calibri" w:hAnsi="Calibri"/>
      <w:sz w:val="22"/>
      <w:szCs w:val="22"/>
      <w:lang w:eastAsia="en-US"/>
    </w:rPr>
  </w:style>
  <w:style w:type="character" w:customStyle="1" w:styleId="xbe">
    <w:name w:val="_xbe"/>
    <w:basedOn w:val="Fontepargpadro"/>
    <w:rsid w:val="00746307"/>
  </w:style>
  <w:style w:type="character" w:customStyle="1" w:styleId="xdb">
    <w:name w:val="_xdb"/>
    <w:basedOn w:val="Fontepargpadro"/>
    <w:rsid w:val="00746307"/>
  </w:style>
  <w:style w:type="character" w:customStyle="1" w:styleId="st">
    <w:name w:val="st"/>
    <w:basedOn w:val="Fontepargpadro"/>
    <w:rsid w:val="00746307"/>
  </w:style>
  <w:style w:type="character" w:styleId="nfase">
    <w:name w:val="Emphasis"/>
    <w:uiPriority w:val="20"/>
    <w:qFormat/>
    <w:rsid w:val="00746307"/>
    <w:rPr>
      <w:i/>
      <w:iCs/>
    </w:rPr>
  </w:style>
  <w:style w:type="character" w:customStyle="1" w:styleId="2gog">
    <w:name w:val="_2gog"/>
    <w:basedOn w:val="Fontepargpadro"/>
    <w:rsid w:val="00746307"/>
  </w:style>
  <w:style w:type="character" w:styleId="Forte">
    <w:name w:val="Strong"/>
    <w:uiPriority w:val="22"/>
    <w:qFormat/>
    <w:rsid w:val="00746307"/>
    <w:rPr>
      <w:b/>
      <w:bCs/>
    </w:rPr>
  </w:style>
  <w:style w:type="character" w:customStyle="1" w:styleId="nowrap">
    <w:name w:val="nowrap"/>
    <w:basedOn w:val="Fontepargpadro"/>
    <w:rsid w:val="00746307"/>
  </w:style>
  <w:style w:type="paragraph" w:customStyle="1" w:styleId="Ttulo1">
    <w:name w:val="Título1"/>
    <w:basedOn w:val="Normal"/>
    <w:next w:val="Corpodetexto"/>
    <w:rsid w:val="00EA457A"/>
    <w:pPr>
      <w:keepNext/>
      <w:spacing w:before="240" w:after="120"/>
    </w:pPr>
    <w:rPr>
      <w:rFonts w:ascii="Arial" w:eastAsia="SimSun" w:hAnsi="Arial" w:cs="Tahoma"/>
      <w:sz w:val="28"/>
      <w:szCs w:val="28"/>
    </w:rPr>
  </w:style>
  <w:style w:type="paragraph" w:styleId="Corpodetexto">
    <w:name w:val="Body Text"/>
    <w:basedOn w:val="Normal"/>
    <w:link w:val="CorpodetextoChar"/>
    <w:uiPriority w:val="99"/>
    <w:semiHidden/>
    <w:unhideWhenUsed/>
    <w:rsid w:val="00EA457A"/>
    <w:pPr>
      <w:spacing w:after="120"/>
    </w:pPr>
  </w:style>
  <w:style w:type="character" w:customStyle="1" w:styleId="CorpodetextoChar">
    <w:name w:val="Corpo de texto Char"/>
    <w:basedOn w:val="Fontepargpadro"/>
    <w:link w:val="Corpodetexto"/>
    <w:uiPriority w:val="99"/>
    <w:semiHidden/>
    <w:rsid w:val="00EA457A"/>
    <w:rPr>
      <w:rFonts w:ascii="Times New Roman" w:eastAsia="Times New Roman" w:hAnsi="Times New Roman" w:cs="Times New Roman"/>
      <w:sz w:val="24"/>
      <w:szCs w:val="24"/>
      <w:lang w:eastAsia="ar-SA"/>
    </w:rPr>
  </w:style>
  <w:style w:type="paragraph" w:styleId="Cabealho">
    <w:name w:val="header"/>
    <w:basedOn w:val="Normal"/>
    <w:link w:val="CabealhoChar"/>
    <w:unhideWhenUsed/>
    <w:rsid w:val="00EA457A"/>
    <w:pPr>
      <w:tabs>
        <w:tab w:val="center" w:pos="4252"/>
        <w:tab w:val="right" w:pos="8504"/>
      </w:tabs>
    </w:pPr>
  </w:style>
  <w:style w:type="character" w:customStyle="1" w:styleId="CabealhoChar">
    <w:name w:val="Cabeçalho Char"/>
    <w:basedOn w:val="Fontepargpadro"/>
    <w:link w:val="Cabealho"/>
    <w:rsid w:val="00EA457A"/>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EA457A"/>
    <w:pPr>
      <w:tabs>
        <w:tab w:val="center" w:pos="4252"/>
        <w:tab w:val="right" w:pos="8504"/>
      </w:tabs>
    </w:pPr>
  </w:style>
  <w:style w:type="character" w:customStyle="1" w:styleId="RodapChar">
    <w:name w:val="Rodapé Char"/>
    <w:basedOn w:val="Fontepargpadro"/>
    <w:link w:val="Rodap"/>
    <w:uiPriority w:val="99"/>
    <w:semiHidden/>
    <w:rsid w:val="00EA457A"/>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EA457A"/>
    <w:rPr>
      <w:rFonts w:ascii="Tahoma" w:hAnsi="Tahoma" w:cs="Tahoma"/>
      <w:sz w:val="16"/>
      <w:szCs w:val="16"/>
    </w:rPr>
  </w:style>
  <w:style w:type="character" w:customStyle="1" w:styleId="TextodebaloChar">
    <w:name w:val="Texto de balão Char"/>
    <w:basedOn w:val="Fontepargpadro"/>
    <w:link w:val="Textodebalo"/>
    <w:uiPriority w:val="99"/>
    <w:semiHidden/>
    <w:rsid w:val="00EA457A"/>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CC0D7B"/>
    <w:rPr>
      <w:color w:val="808080"/>
    </w:rPr>
  </w:style>
  <w:style w:type="paragraph" w:styleId="SemEspaamento">
    <w:name w:val="No Spacing"/>
    <w:uiPriority w:val="1"/>
    <w:qFormat/>
    <w:rsid w:val="00771FB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162530">
      <w:bodyDiv w:val="1"/>
      <w:marLeft w:val="0"/>
      <w:marRight w:val="0"/>
      <w:marTop w:val="0"/>
      <w:marBottom w:val="0"/>
      <w:divBdr>
        <w:top w:val="none" w:sz="0" w:space="0" w:color="auto"/>
        <w:left w:val="none" w:sz="0" w:space="0" w:color="auto"/>
        <w:bottom w:val="none" w:sz="0" w:space="0" w:color="auto"/>
        <w:right w:val="none" w:sz="0" w:space="0" w:color="auto"/>
      </w:divBdr>
    </w:div>
    <w:div w:id="100495743">
      <w:bodyDiv w:val="1"/>
      <w:marLeft w:val="0"/>
      <w:marRight w:val="0"/>
      <w:marTop w:val="0"/>
      <w:marBottom w:val="0"/>
      <w:divBdr>
        <w:top w:val="none" w:sz="0" w:space="0" w:color="auto"/>
        <w:left w:val="none" w:sz="0" w:space="0" w:color="auto"/>
        <w:bottom w:val="none" w:sz="0" w:space="0" w:color="auto"/>
        <w:right w:val="none" w:sz="0" w:space="0" w:color="auto"/>
      </w:divBdr>
    </w:div>
    <w:div w:id="111831844">
      <w:bodyDiv w:val="1"/>
      <w:marLeft w:val="0"/>
      <w:marRight w:val="0"/>
      <w:marTop w:val="0"/>
      <w:marBottom w:val="0"/>
      <w:divBdr>
        <w:top w:val="none" w:sz="0" w:space="0" w:color="auto"/>
        <w:left w:val="none" w:sz="0" w:space="0" w:color="auto"/>
        <w:bottom w:val="none" w:sz="0" w:space="0" w:color="auto"/>
        <w:right w:val="none" w:sz="0" w:space="0" w:color="auto"/>
      </w:divBdr>
    </w:div>
    <w:div w:id="289286413">
      <w:bodyDiv w:val="1"/>
      <w:marLeft w:val="0"/>
      <w:marRight w:val="0"/>
      <w:marTop w:val="0"/>
      <w:marBottom w:val="0"/>
      <w:divBdr>
        <w:top w:val="none" w:sz="0" w:space="0" w:color="auto"/>
        <w:left w:val="none" w:sz="0" w:space="0" w:color="auto"/>
        <w:bottom w:val="none" w:sz="0" w:space="0" w:color="auto"/>
        <w:right w:val="none" w:sz="0" w:space="0" w:color="auto"/>
      </w:divBdr>
    </w:div>
    <w:div w:id="361172201">
      <w:bodyDiv w:val="1"/>
      <w:marLeft w:val="0"/>
      <w:marRight w:val="0"/>
      <w:marTop w:val="0"/>
      <w:marBottom w:val="0"/>
      <w:divBdr>
        <w:top w:val="none" w:sz="0" w:space="0" w:color="auto"/>
        <w:left w:val="none" w:sz="0" w:space="0" w:color="auto"/>
        <w:bottom w:val="none" w:sz="0" w:space="0" w:color="auto"/>
        <w:right w:val="none" w:sz="0" w:space="0" w:color="auto"/>
      </w:divBdr>
    </w:div>
    <w:div w:id="365101574">
      <w:bodyDiv w:val="1"/>
      <w:marLeft w:val="0"/>
      <w:marRight w:val="0"/>
      <w:marTop w:val="0"/>
      <w:marBottom w:val="0"/>
      <w:divBdr>
        <w:top w:val="none" w:sz="0" w:space="0" w:color="auto"/>
        <w:left w:val="none" w:sz="0" w:space="0" w:color="auto"/>
        <w:bottom w:val="none" w:sz="0" w:space="0" w:color="auto"/>
        <w:right w:val="none" w:sz="0" w:space="0" w:color="auto"/>
      </w:divBdr>
    </w:div>
    <w:div w:id="414404545">
      <w:bodyDiv w:val="1"/>
      <w:marLeft w:val="0"/>
      <w:marRight w:val="0"/>
      <w:marTop w:val="0"/>
      <w:marBottom w:val="0"/>
      <w:divBdr>
        <w:top w:val="none" w:sz="0" w:space="0" w:color="auto"/>
        <w:left w:val="none" w:sz="0" w:space="0" w:color="auto"/>
        <w:bottom w:val="none" w:sz="0" w:space="0" w:color="auto"/>
        <w:right w:val="none" w:sz="0" w:space="0" w:color="auto"/>
      </w:divBdr>
    </w:div>
    <w:div w:id="418141416">
      <w:bodyDiv w:val="1"/>
      <w:marLeft w:val="0"/>
      <w:marRight w:val="0"/>
      <w:marTop w:val="0"/>
      <w:marBottom w:val="0"/>
      <w:divBdr>
        <w:top w:val="none" w:sz="0" w:space="0" w:color="auto"/>
        <w:left w:val="none" w:sz="0" w:space="0" w:color="auto"/>
        <w:bottom w:val="none" w:sz="0" w:space="0" w:color="auto"/>
        <w:right w:val="none" w:sz="0" w:space="0" w:color="auto"/>
      </w:divBdr>
    </w:div>
    <w:div w:id="480148950">
      <w:bodyDiv w:val="1"/>
      <w:marLeft w:val="0"/>
      <w:marRight w:val="0"/>
      <w:marTop w:val="0"/>
      <w:marBottom w:val="0"/>
      <w:divBdr>
        <w:top w:val="none" w:sz="0" w:space="0" w:color="auto"/>
        <w:left w:val="none" w:sz="0" w:space="0" w:color="auto"/>
        <w:bottom w:val="none" w:sz="0" w:space="0" w:color="auto"/>
        <w:right w:val="none" w:sz="0" w:space="0" w:color="auto"/>
      </w:divBdr>
    </w:div>
    <w:div w:id="610551852">
      <w:bodyDiv w:val="1"/>
      <w:marLeft w:val="0"/>
      <w:marRight w:val="0"/>
      <w:marTop w:val="0"/>
      <w:marBottom w:val="0"/>
      <w:divBdr>
        <w:top w:val="none" w:sz="0" w:space="0" w:color="auto"/>
        <w:left w:val="none" w:sz="0" w:space="0" w:color="auto"/>
        <w:bottom w:val="none" w:sz="0" w:space="0" w:color="auto"/>
        <w:right w:val="none" w:sz="0" w:space="0" w:color="auto"/>
      </w:divBdr>
    </w:div>
    <w:div w:id="719404333">
      <w:bodyDiv w:val="1"/>
      <w:marLeft w:val="0"/>
      <w:marRight w:val="0"/>
      <w:marTop w:val="0"/>
      <w:marBottom w:val="0"/>
      <w:divBdr>
        <w:top w:val="none" w:sz="0" w:space="0" w:color="auto"/>
        <w:left w:val="none" w:sz="0" w:space="0" w:color="auto"/>
        <w:bottom w:val="none" w:sz="0" w:space="0" w:color="auto"/>
        <w:right w:val="none" w:sz="0" w:space="0" w:color="auto"/>
      </w:divBdr>
    </w:div>
    <w:div w:id="728042358">
      <w:bodyDiv w:val="1"/>
      <w:marLeft w:val="0"/>
      <w:marRight w:val="0"/>
      <w:marTop w:val="0"/>
      <w:marBottom w:val="0"/>
      <w:divBdr>
        <w:top w:val="none" w:sz="0" w:space="0" w:color="auto"/>
        <w:left w:val="none" w:sz="0" w:space="0" w:color="auto"/>
        <w:bottom w:val="none" w:sz="0" w:space="0" w:color="auto"/>
        <w:right w:val="none" w:sz="0" w:space="0" w:color="auto"/>
      </w:divBdr>
    </w:div>
    <w:div w:id="754742280">
      <w:bodyDiv w:val="1"/>
      <w:marLeft w:val="0"/>
      <w:marRight w:val="0"/>
      <w:marTop w:val="0"/>
      <w:marBottom w:val="0"/>
      <w:divBdr>
        <w:top w:val="none" w:sz="0" w:space="0" w:color="auto"/>
        <w:left w:val="none" w:sz="0" w:space="0" w:color="auto"/>
        <w:bottom w:val="none" w:sz="0" w:space="0" w:color="auto"/>
        <w:right w:val="none" w:sz="0" w:space="0" w:color="auto"/>
      </w:divBdr>
    </w:div>
    <w:div w:id="760030748">
      <w:bodyDiv w:val="1"/>
      <w:marLeft w:val="0"/>
      <w:marRight w:val="0"/>
      <w:marTop w:val="0"/>
      <w:marBottom w:val="0"/>
      <w:divBdr>
        <w:top w:val="none" w:sz="0" w:space="0" w:color="auto"/>
        <w:left w:val="none" w:sz="0" w:space="0" w:color="auto"/>
        <w:bottom w:val="none" w:sz="0" w:space="0" w:color="auto"/>
        <w:right w:val="none" w:sz="0" w:space="0" w:color="auto"/>
      </w:divBdr>
    </w:div>
    <w:div w:id="862089150">
      <w:bodyDiv w:val="1"/>
      <w:marLeft w:val="0"/>
      <w:marRight w:val="0"/>
      <w:marTop w:val="0"/>
      <w:marBottom w:val="0"/>
      <w:divBdr>
        <w:top w:val="none" w:sz="0" w:space="0" w:color="auto"/>
        <w:left w:val="none" w:sz="0" w:space="0" w:color="auto"/>
        <w:bottom w:val="none" w:sz="0" w:space="0" w:color="auto"/>
        <w:right w:val="none" w:sz="0" w:space="0" w:color="auto"/>
      </w:divBdr>
    </w:div>
    <w:div w:id="911739818">
      <w:bodyDiv w:val="1"/>
      <w:marLeft w:val="0"/>
      <w:marRight w:val="0"/>
      <w:marTop w:val="0"/>
      <w:marBottom w:val="0"/>
      <w:divBdr>
        <w:top w:val="none" w:sz="0" w:space="0" w:color="auto"/>
        <w:left w:val="none" w:sz="0" w:space="0" w:color="auto"/>
        <w:bottom w:val="none" w:sz="0" w:space="0" w:color="auto"/>
        <w:right w:val="none" w:sz="0" w:space="0" w:color="auto"/>
      </w:divBdr>
    </w:div>
    <w:div w:id="939219730">
      <w:bodyDiv w:val="1"/>
      <w:marLeft w:val="0"/>
      <w:marRight w:val="0"/>
      <w:marTop w:val="0"/>
      <w:marBottom w:val="0"/>
      <w:divBdr>
        <w:top w:val="none" w:sz="0" w:space="0" w:color="auto"/>
        <w:left w:val="none" w:sz="0" w:space="0" w:color="auto"/>
        <w:bottom w:val="none" w:sz="0" w:space="0" w:color="auto"/>
        <w:right w:val="none" w:sz="0" w:space="0" w:color="auto"/>
      </w:divBdr>
    </w:div>
    <w:div w:id="949556537">
      <w:bodyDiv w:val="1"/>
      <w:marLeft w:val="0"/>
      <w:marRight w:val="0"/>
      <w:marTop w:val="0"/>
      <w:marBottom w:val="0"/>
      <w:divBdr>
        <w:top w:val="none" w:sz="0" w:space="0" w:color="auto"/>
        <w:left w:val="none" w:sz="0" w:space="0" w:color="auto"/>
        <w:bottom w:val="none" w:sz="0" w:space="0" w:color="auto"/>
        <w:right w:val="none" w:sz="0" w:space="0" w:color="auto"/>
      </w:divBdr>
    </w:div>
    <w:div w:id="991913770">
      <w:bodyDiv w:val="1"/>
      <w:marLeft w:val="0"/>
      <w:marRight w:val="0"/>
      <w:marTop w:val="0"/>
      <w:marBottom w:val="0"/>
      <w:divBdr>
        <w:top w:val="none" w:sz="0" w:space="0" w:color="auto"/>
        <w:left w:val="none" w:sz="0" w:space="0" w:color="auto"/>
        <w:bottom w:val="none" w:sz="0" w:space="0" w:color="auto"/>
        <w:right w:val="none" w:sz="0" w:space="0" w:color="auto"/>
      </w:divBdr>
    </w:div>
    <w:div w:id="995230918">
      <w:bodyDiv w:val="1"/>
      <w:marLeft w:val="0"/>
      <w:marRight w:val="0"/>
      <w:marTop w:val="0"/>
      <w:marBottom w:val="0"/>
      <w:divBdr>
        <w:top w:val="none" w:sz="0" w:space="0" w:color="auto"/>
        <w:left w:val="none" w:sz="0" w:space="0" w:color="auto"/>
        <w:bottom w:val="none" w:sz="0" w:space="0" w:color="auto"/>
        <w:right w:val="none" w:sz="0" w:space="0" w:color="auto"/>
      </w:divBdr>
    </w:div>
    <w:div w:id="1015496999">
      <w:bodyDiv w:val="1"/>
      <w:marLeft w:val="0"/>
      <w:marRight w:val="0"/>
      <w:marTop w:val="0"/>
      <w:marBottom w:val="0"/>
      <w:divBdr>
        <w:top w:val="none" w:sz="0" w:space="0" w:color="auto"/>
        <w:left w:val="none" w:sz="0" w:space="0" w:color="auto"/>
        <w:bottom w:val="none" w:sz="0" w:space="0" w:color="auto"/>
        <w:right w:val="none" w:sz="0" w:space="0" w:color="auto"/>
      </w:divBdr>
    </w:div>
    <w:div w:id="1032657179">
      <w:bodyDiv w:val="1"/>
      <w:marLeft w:val="0"/>
      <w:marRight w:val="0"/>
      <w:marTop w:val="0"/>
      <w:marBottom w:val="0"/>
      <w:divBdr>
        <w:top w:val="none" w:sz="0" w:space="0" w:color="auto"/>
        <w:left w:val="none" w:sz="0" w:space="0" w:color="auto"/>
        <w:bottom w:val="none" w:sz="0" w:space="0" w:color="auto"/>
        <w:right w:val="none" w:sz="0" w:space="0" w:color="auto"/>
      </w:divBdr>
    </w:div>
    <w:div w:id="1071270185">
      <w:bodyDiv w:val="1"/>
      <w:marLeft w:val="0"/>
      <w:marRight w:val="0"/>
      <w:marTop w:val="0"/>
      <w:marBottom w:val="0"/>
      <w:divBdr>
        <w:top w:val="none" w:sz="0" w:space="0" w:color="auto"/>
        <w:left w:val="none" w:sz="0" w:space="0" w:color="auto"/>
        <w:bottom w:val="none" w:sz="0" w:space="0" w:color="auto"/>
        <w:right w:val="none" w:sz="0" w:space="0" w:color="auto"/>
      </w:divBdr>
    </w:div>
    <w:div w:id="1085419896">
      <w:bodyDiv w:val="1"/>
      <w:marLeft w:val="0"/>
      <w:marRight w:val="0"/>
      <w:marTop w:val="0"/>
      <w:marBottom w:val="0"/>
      <w:divBdr>
        <w:top w:val="none" w:sz="0" w:space="0" w:color="auto"/>
        <w:left w:val="none" w:sz="0" w:space="0" w:color="auto"/>
        <w:bottom w:val="none" w:sz="0" w:space="0" w:color="auto"/>
        <w:right w:val="none" w:sz="0" w:space="0" w:color="auto"/>
      </w:divBdr>
    </w:div>
    <w:div w:id="1274555239">
      <w:bodyDiv w:val="1"/>
      <w:marLeft w:val="0"/>
      <w:marRight w:val="0"/>
      <w:marTop w:val="0"/>
      <w:marBottom w:val="0"/>
      <w:divBdr>
        <w:top w:val="none" w:sz="0" w:space="0" w:color="auto"/>
        <w:left w:val="none" w:sz="0" w:space="0" w:color="auto"/>
        <w:bottom w:val="none" w:sz="0" w:space="0" w:color="auto"/>
        <w:right w:val="none" w:sz="0" w:space="0" w:color="auto"/>
      </w:divBdr>
    </w:div>
    <w:div w:id="1309822207">
      <w:bodyDiv w:val="1"/>
      <w:marLeft w:val="0"/>
      <w:marRight w:val="0"/>
      <w:marTop w:val="0"/>
      <w:marBottom w:val="0"/>
      <w:divBdr>
        <w:top w:val="none" w:sz="0" w:space="0" w:color="auto"/>
        <w:left w:val="none" w:sz="0" w:space="0" w:color="auto"/>
        <w:bottom w:val="none" w:sz="0" w:space="0" w:color="auto"/>
        <w:right w:val="none" w:sz="0" w:space="0" w:color="auto"/>
      </w:divBdr>
    </w:div>
    <w:div w:id="1350907947">
      <w:bodyDiv w:val="1"/>
      <w:marLeft w:val="0"/>
      <w:marRight w:val="0"/>
      <w:marTop w:val="0"/>
      <w:marBottom w:val="0"/>
      <w:divBdr>
        <w:top w:val="none" w:sz="0" w:space="0" w:color="auto"/>
        <w:left w:val="none" w:sz="0" w:space="0" w:color="auto"/>
        <w:bottom w:val="none" w:sz="0" w:space="0" w:color="auto"/>
        <w:right w:val="none" w:sz="0" w:space="0" w:color="auto"/>
      </w:divBdr>
    </w:div>
    <w:div w:id="1418793236">
      <w:bodyDiv w:val="1"/>
      <w:marLeft w:val="0"/>
      <w:marRight w:val="0"/>
      <w:marTop w:val="0"/>
      <w:marBottom w:val="0"/>
      <w:divBdr>
        <w:top w:val="none" w:sz="0" w:space="0" w:color="auto"/>
        <w:left w:val="none" w:sz="0" w:space="0" w:color="auto"/>
        <w:bottom w:val="none" w:sz="0" w:space="0" w:color="auto"/>
        <w:right w:val="none" w:sz="0" w:space="0" w:color="auto"/>
      </w:divBdr>
    </w:div>
    <w:div w:id="1573660968">
      <w:bodyDiv w:val="1"/>
      <w:marLeft w:val="0"/>
      <w:marRight w:val="0"/>
      <w:marTop w:val="0"/>
      <w:marBottom w:val="0"/>
      <w:divBdr>
        <w:top w:val="none" w:sz="0" w:space="0" w:color="auto"/>
        <w:left w:val="none" w:sz="0" w:space="0" w:color="auto"/>
        <w:bottom w:val="none" w:sz="0" w:space="0" w:color="auto"/>
        <w:right w:val="none" w:sz="0" w:space="0" w:color="auto"/>
      </w:divBdr>
    </w:div>
    <w:div w:id="1601716373">
      <w:bodyDiv w:val="1"/>
      <w:marLeft w:val="0"/>
      <w:marRight w:val="0"/>
      <w:marTop w:val="0"/>
      <w:marBottom w:val="0"/>
      <w:divBdr>
        <w:top w:val="none" w:sz="0" w:space="0" w:color="auto"/>
        <w:left w:val="none" w:sz="0" w:space="0" w:color="auto"/>
        <w:bottom w:val="none" w:sz="0" w:space="0" w:color="auto"/>
        <w:right w:val="none" w:sz="0" w:space="0" w:color="auto"/>
      </w:divBdr>
    </w:div>
    <w:div w:id="1647472272">
      <w:bodyDiv w:val="1"/>
      <w:marLeft w:val="0"/>
      <w:marRight w:val="0"/>
      <w:marTop w:val="0"/>
      <w:marBottom w:val="0"/>
      <w:divBdr>
        <w:top w:val="none" w:sz="0" w:space="0" w:color="auto"/>
        <w:left w:val="none" w:sz="0" w:space="0" w:color="auto"/>
        <w:bottom w:val="none" w:sz="0" w:space="0" w:color="auto"/>
        <w:right w:val="none" w:sz="0" w:space="0" w:color="auto"/>
      </w:divBdr>
    </w:div>
    <w:div w:id="1688214652">
      <w:bodyDiv w:val="1"/>
      <w:marLeft w:val="0"/>
      <w:marRight w:val="0"/>
      <w:marTop w:val="0"/>
      <w:marBottom w:val="0"/>
      <w:divBdr>
        <w:top w:val="none" w:sz="0" w:space="0" w:color="auto"/>
        <w:left w:val="none" w:sz="0" w:space="0" w:color="auto"/>
        <w:bottom w:val="none" w:sz="0" w:space="0" w:color="auto"/>
        <w:right w:val="none" w:sz="0" w:space="0" w:color="auto"/>
      </w:divBdr>
    </w:div>
    <w:div w:id="1908497184">
      <w:bodyDiv w:val="1"/>
      <w:marLeft w:val="0"/>
      <w:marRight w:val="0"/>
      <w:marTop w:val="0"/>
      <w:marBottom w:val="0"/>
      <w:divBdr>
        <w:top w:val="none" w:sz="0" w:space="0" w:color="auto"/>
        <w:left w:val="none" w:sz="0" w:space="0" w:color="auto"/>
        <w:bottom w:val="none" w:sz="0" w:space="0" w:color="auto"/>
        <w:right w:val="none" w:sz="0" w:space="0" w:color="auto"/>
      </w:divBdr>
    </w:div>
    <w:div w:id="1963685594">
      <w:bodyDiv w:val="1"/>
      <w:marLeft w:val="0"/>
      <w:marRight w:val="0"/>
      <w:marTop w:val="0"/>
      <w:marBottom w:val="0"/>
      <w:divBdr>
        <w:top w:val="none" w:sz="0" w:space="0" w:color="auto"/>
        <w:left w:val="none" w:sz="0" w:space="0" w:color="auto"/>
        <w:bottom w:val="none" w:sz="0" w:space="0" w:color="auto"/>
        <w:right w:val="none" w:sz="0" w:space="0" w:color="auto"/>
      </w:divBdr>
    </w:div>
    <w:div w:id="2028359483">
      <w:bodyDiv w:val="1"/>
      <w:marLeft w:val="0"/>
      <w:marRight w:val="0"/>
      <w:marTop w:val="0"/>
      <w:marBottom w:val="0"/>
      <w:divBdr>
        <w:top w:val="none" w:sz="0" w:space="0" w:color="auto"/>
        <w:left w:val="none" w:sz="0" w:space="0" w:color="auto"/>
        <w:bottom w:val="none" w:sz="0" w:space="0" w:color="auto"/>
        <w:right w:val="none" w:sz="0" w:space="0" w:color="auto"/>
      </w:divBdr>
    </w:div>
    <w:div w:id="2112433251">
      <w:bodyDiv w:val="1"/>
      <w:marLeft w:val="0"/>
      <w:marRight w:val="0"/>
      <w:marTop w:val="0"/>
      <w:marBottom w:val="0"/>
      <w:divBdr>
        <w:top w:val="none" w:sz="0" w:space="0" w:color="auto"/>
        <w:left w:val="none" w:sz="0" w:space="0" w:color="auto"/>
        <w:bottom w:val="none" w:sz="0" w:space="0" w:color="auto"/>
        <w:right w:val="none" w:sz="0" w:space="0" w:color="auto"/>
      </w:divBdr>
    </w:div>
    <w:div w:id="213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lucianaiten.com/files_luciana/BrasaoRepFundoBranco.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6C941-5854-4231-9F23-C898F672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1830</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23</cp:revision>
  <cp:lastPrinted>2018-07-17T18:30:00Z</cp:lastPrinted>
  <dcterms:created xsi:type="dcterms:W3CDTF">2018-07-05T16:43:00Z</dcterms:created>
  <dcterms:modified xsi:type="dcterms:W3CDTF">2018-07-17T20:07:00Z</dcterms:modified>
</cp:coreProperties>
</file>