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303"/>
        <w:tblW w:w="9953" w:type="dxa"/>
        <w:tblLayout w:type="fixed"/>
        <w:tblLook w:val="0000" w:firstRow="0" w:lastRow="0" w:firstColumn="0" w:lastColumn="0" w:noHBand="0" w:noVBand="0"/>
      </w:tblPr>
      <w:tblGrid>
        <w:gridCol w:w="3009"/>
        <w:gridCol w:w="6944"/>
      </w:tblGrid>
      <w:tr w:rsidR="00891C81" w14:paraId="55B16DEA" w14:textId="77777777" w:rsidTr="00BF0913">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20489AD" w14:textId="77777777" w:rsidR="00891C81" w:rsidRDefault="00891C81" w:rsidP="00BF0913">
            <w:pPr>
              <w:pStyle w:val="Cabealho"/>
              <w:pageBreakBefore/>
              <w:tabs>
                <w:tab w:val="clear" w:pos="4252"/>
                <w:tab w:val="clear" w:pos="8504"/>
              </w:tabs>
              <w:snapToGrid w:val="0"/>
              <w:spacing w:before="100" w:after="100"/>
              <w:jc w:val="both"/>
              <w:rPr>
                <w:rFonts w:ascii="Arial" w:hAnsi="Arial" w:cs="Arial"/>
                <w:b/>
                <w:bCs/>
                <w:sz w:val="18"/>
                <w:szCs w:val="18"/>
              </w:rPr>
            </w:pPr>
          </w:p>
          <w:p w14:paraId="4322791B" w14:textId="77777777" w:rsidR="00891C81" w:rsidRPr="00BF0913" w:rsidRDefault="00891C81" w:rsidP="00BF0913">
            <w:pPr>
              <w:pStyle w:val="Cabealho"/>
              <w:tabs>
                <w:tab w:val="clear" w:pos="4252"/>
                <w:tab w:val="clear" w:pos="8504"/>
              </w:tabs>
              <w:spacing w:before="100" w:after="100"/>
              <w:jc w:val="center"/>
              <w:rPr>
                <w:rFonts w:hint="eastAsia"/>
              </w:rPr>
            </w:pPr>
            <w:r w:rsidRPr="00BF0913">
              <w:rPr>
                <w:rFonts w:ascii="Verdana" w:hAnsi="Verdana" w:cs="Verdana"/>
                <w:b/>
                <w:bCs/>
              </w:rPr>
              <w:t>EDITAL DE LICITAÇÃO</w:t>
            </w:r>
          </w:p>
          <w:p w14:paraId="1C8CD0AF" w14:textId="061E97CF" w:rsidR="00891C81" w:rsidRPr="00BF0913" w:rsidRDefault="00891C81" w:rsidP="00BF0913">
            <w:pPr>
              <w:pStyle w:val="Ttulo1"/>
              <w:spacing w:before="100" w:after="100"/>
              <w:jc w:val="center"/>
              <w:rPr>
                <w:color w:val="auto"/>
              </w:rPr>
            </w:pPr>
            <w:r w:rsidRPr="00BF0913">
              <w:rPr>
                <w:rFonts w:ascii="Verdana" w:hAnsi="Verdana" w:cs="Verdana"/>
                <w:color w:val="auto"/>
                <w:sz w:val="20"/>
                <w:szCs w:val="20"/>
              </w:rPr>
              <w:t xml:space="preserve">PREGÃO ELETRÔNICO Nº </w:t>
            </w:r>
            <w:r w:rsidR="00F54045">
              <w:rPr>
                <w:rFonts w:ascii="Verdana" w:hAnsi="Verdana" w:cs="Verdana"/>
                <w:color w:val="auto"/>
                <w:sz w:val="20"/>
                <w:szCs w:val="20"/>
              </w:rPr>
              <w:t>83</w:t>
            </w:r>
            <w:r w:rsidRPr="00BF0913">
              <w:rPr>
                <w:rFonts w:ascii="Verdana" w:hAnsi="Verdana" w:cs="Verdana"/>
                <w:color w:val="auto"/>
                <w:sz w:val="20"/>
                <w:szCs w:val="20"/>
              </w:rPr>
              <w:t>/2019/AD</w:t>
            </w:r>
          </w:p>
          <w:p w14:paraId="531DC3C0" w14:textId="3C6F5722" w:rsidR="00891C81" w:rsidRPr="00BF0913" w:rsidRDefault="00891C81" w:rsidP="00BF0913">
            <w:pPr>
              <w:spacing w:before="100" w:after="100"/>
              <w:jc w:val="center"/>
              <w:rPr>
                <w:rFonts w:hint="eastAsia"/>
              </w:rPr>
            </w:pPr>
            <w:r w:rsidRPr="00BF0913">
              <w:rPr>
                <w:rFonts w:ascii="Verdana" w:hAnsi="Verdana" w:cs="Verdana"/>
                <w:b/>
                <w:sz w:val="20"/>
                <w:szCs w:val="20"/>
              </w:rPr>
              <w:t>PROCESSO Nº 23069.</w:t>
            </w:r>
            <w:r w:rsidR="004F3F44">
              <w:rPr>
                <w:rFonts w:ascii="Verdana" w:hAnsi="Verdana" w:cs="Verdana"/>
                <w:b/>
                <w:sz w:val="20"/>
                <w:szCs w:val="20"/>
              </w:rPr>
              <w:t>042202</w:t>
            </w:r>
            <w:r w:rsidR="00BF0913">
              <w:rPr>
                <w:rFonts w:ascii="Verdana" w:hAnsi="Verdana" w:cs="Verdana"/>
                <w:b/>
                <w:sz w:val="20"/>
                <w:szCs w:val="20"/>
              </w:rPr>
              <w:t>/20</w:t>
            </w:r>
            <w:r w:rsidR="004F3F44">
              <w:rPr>
                <w:rFonts w:ascii="Verdana" w:hAnsi="Verdana" w:cs="Verdana"/>
                <w:b/>
                <w:sz w:val="20"/>
                <w:szCs w:val="20"/>
              </w:rPr>
              <w:t>19</w:t>
            </w:r>
            <w:r w:rsidR="00BF0913">
              <w:rPr>
                <w:rFonts w:ascii="Verdana" w:hAnsi="Verdana" w:cs="Verdana"/>
                <w:b/>
                <w:sz w:val="20"/>
                <w:szCs w:val="20"/>
              </w:rPr>
              <w:t>-</w:t>
            </w:r>
            <w:r w:rsidR="004F3F44">
              <w:rPr>
                <w:rFonts w:ascii="Verdana" w:hAnsi="Verdana" w:cs="Verdana"/>
                <w:b/>
                <w:sz w:val="20"/>
                <w:szCs w:val="20"/>
              </w:rPr>
              <w:t>58</w:t>
            </w:r>
          </w:p>
          <w:p w14:paraId="37EB85E0" w14:textId="77777777" w:rsidR="00891C81" w:rsidRDefault="00891C81" w:rsidP="00BF0913">
            <w:pPr>
              <w:spacing w:before="100" w:after="100"/>
              <w:jc w:val="both"/>
              <w:rPr>
                <w:rFonts w:ascii="Arial" w:hAnsi="Arial" w:cs="Arial"/>
                <w:b/>
                <w:sz w:val="20"/>
                <w:szCs w:val="20"/>
              </w:rPr>
            </w:pPr>
          </w:p>
          <w:p w14:paraId="617BB625" w14:textId="4D374650" w:rsidR="00891C81" w:rsidRPr="006A2577" w:rsidRDefault="00891C81" w:rsidP="00BF0913">
            <w:pPr>
              <w:spacing w:before="100" w:after="100"/>
              <w:jc w:val="both"/>
              <w:rPr>
                <w:rFonts w:hint="eastAsia"/>
                <w:sz w:val="18"/>
                <w:szCs w:val="18"/>
              </w:rPr>
            </w:pPr>
            <w:r>
              <w:rPr>
                <w:rFonts w:ascii="Arial" w:hAnsi="Arial" w:cs="Arial"/>
                <w:sz w:val="18"/>
                <w:szCs w:val="18"/>
              </w:rPr>
              <w:t xml:space="preserve">Regido pela </w:t>
            </w:r>
            <w:r w:rsidR="006A2577" w:rsidRPr="00FF2B42">
              <w:rPr>
                <w:rFonts w:ascii="Arial" w:hAnsi="Arial" w:cs="Arial"/>
                <w:color w:val="000000"/>
                <w:sz w:val="20"/>
                <w:szCs w:val="20"/>
              </w:rPr>
              <w:t xml:space="preserve"> </w:t>
            </w:r>
            <w:r w:rsidR="006A2577" w:rsidRPr="006A2577">
              <w:rPr>
                <w:rFonts w:ascii="Arial" w:hAnsi="Arial" w:cs="Arial"/>
                <w:color w:val="000000"/>
                <w:sz w:val="18"/>
                <w:szCs w:val="18"/>
              </w:rPr>
              <w:t xml:space="preserve">Lei nº 10.520, de 17 de julho de 2002, </w:t>
            </w:r>
            <w:r w:rsidR="006A2577" w:rsidRPr="006A2577">
              <w:rPr>
                <w:rFonts w:ascii="Arial" w:hAnsi="Arial" w:cs="Arial"/>
                <w:color w:val="000000" w:themeColor="text1"/>
                <w:sz w:val="18"/>
                <w:szCs w:val="18"/>
              </w:rPr>
              <w:t>do Decreto nº 10.024, de 20 de setembro de 2019</w:t>
            </w:r>
            <w:r w:rsidR="006A2577" w:rsidRPr="006A2577">
              <w:rPr>
                <w:rFonts w:ascii="Arial" w:hAnsi="Arial" w:cs="Arial"/>
                <w:color w:val="000000"/>
                <w:sz w:val="18"/>
                <w:szCs w:val="18"/>
              </w:rPr>
              <w:t>,</w:t>
            </w:r>
            <w:r w:rsidR="006A2577" w:rsidRPr="006A2577">
              <w:rPr>
                <w:rFonts w:ascii="Arial" w:hAnsi="Arial" w:cs="Arial"/>
                <w:sz w:val="18"/>
                <w:szCs w:val="18"/>
              </w:rPr>
              <w:t xml:space="preserve"> </w:t>
            </w:r>
            <w:r w:rsidR="006A2577" w:rsidRPr="006A2577">
              <w:rPr>
                <w:rFonts w:ascii="Arial" w:eastAsia="Times New Roman" w:hAnsi="Arial" w:cs="Arial"/>
                <w:sz w:val="18"/>
                <w:szCs w:val="18"/>
              </w:rPr>
              <w:t>do Decreto  nº 7.746, de 05 de junho de 2012</w:t>
            </w:r>
            <w:r w:rsidR="006A2577" w:rsidRPr="00D3317A">
              <w:rPr>
                <w:rFonts w:ascii="Arial" w:hAnsi="Arial" w:cs="Arial"/>
                <w:color w:val="000000"/>
                <w:sz w:val="18"/>
                <w:szCs w:val="18"/>
              </w:rPr>
              <w:t xml:space="preserve">, </w:t>
            </w:r>
            <w:r w:rsidR="00D3317A" w:rsidRPr="00D3317A">
              <w:rPr>
                <w:rFonts w:ascii="Arial" w:hAnsi="Arial" w:cs="Arial"/>
                <w:color w:val="000000"/>
                <w:sz w:val="18"/>
                <w:szCs w:val="18"/>
              </w:rPr>
              <w:t xml:space="preserve"> do Decreto nº 7892, de 23 de janeiro e 2013, </w:t>
            </w:r>
            <w:r w:rsidR="006A2577" w:rsidRPr="00D3317A">
              <w:rPr>
                <w:rFonts w:ascii="Arial" w:hAnsi="Arial" w:cs="Arial"/>
                <w:color w:val="000000"/>
                <w:sz w:val="18"/>
                <w:szCs w:val="18"/>
              </w:rPr>
              <w:t>da Instrução</w:t>
            </w:r>
            <w:r w:rsidR="006A2577" w:rsidRPr="006A2577">
              <w:rPr>
                <w:rFonts w:ascii="Arial" w:eastAsia="Times New Roman" w:hAnsi="Arial" w:cs="Arial"/>
                <w:sz w:val="18"/>
                <w:szCs w:val="18"/>
              </w:rPr>
              <w:t xml:space="preserve"> Normativa SLTI/MP  nº 01, de 19 de janeiro de 2010,</w:t>
            </w:r>
            <w:r w:rsidR="006A2577" w:rsidRPr="006A2577">
              <w:rPr>
                <w:rFonts w:ascii="Arial" w:hAnsi="Arial"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62078620" w14:textId="77777777" w:rsidR="00891C81" w:rsidRDefault="00891C81" w:rsidP="00BF0913">
            <w:pPr>
              <w:spacing w:before="100" w:after="100"/>
              <w:jc w:val="both"/>
              <w:rPr>
                <w:rFonts w:ascii="Arial" w:hAnsi="Arial" w:cs="Arial"/>
                <w:sz w:val="18"/>
                <w:szCs w:val="18"/>
              </w:rPr>
            </w:pPr>
          </w:p>
        </w:tc>
      </w:tr>
      <w:tr w:rsidR="00891C81" w14:paraId="64D74D1B" w14:textId="77777777" w:rsidTr="00BF0913">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2D28041" w14:textId="77777777" w:rsidR="00891C81" w:rsidRDefault="00891C81" w:rsidP="00BF0913">
            <w:pPr>
              <w:overflowPunct w:val="0"/>
              <w:spacing w:before="100" w:after="100"/>
              <w:jc w:val="center"/>
              <w:rPr>
                <w:rFonts w:hint="eastAsia"/>
              </w:rPr>
            </w:pPr>
            <w:r>
              <w:rPr>
                <w:rFonts w:ascii="Arial" w:hAnsi="Arial" w:cs="Arial"/>
                <w:b/>
                <w:bCs/>
                <w:sz w:val="18"/>
                <w:szCs w:val="18"/>
              </w:rPr>
              <w:t>OBJETO</w:t>
            </w:r>
          </w:p>
          <w:p w14:paraId="308EF3B6" w14:textId="77777777" w:rsidR="00891C81" w:rsidRDefault="00891C81" w:rsidP="00BF0913">
            <w:pPr>
              <w:spacing w:before="100" w:after="100"/>
              <w:jc w:val="center"/>
              <w:rPr>
                <w:rFonts w:ascii="Arial" w:hAnsi="Arial"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286C7F" w14:textId="58173BD9" w:rsidR="00891C81" w:rsidRPr="006A2577" w:rsidRDefault="006A2577" w:rsidP="006A2577">
            <w:pPr>
              <w:jc w:val="both"/>
              <w:rPr>
                <w:rFonts w:ascii="Arial" w:hAnsi="Arial" w:cs="Arial"/>
                <w:color w:val="000000"/>
                <w:sz w:val="18"/>
                <w:szCs w:val="18"/>
              </w:rPr>
            </w:pPr>
            <w:r w:rsidRPr="006A2577">
              <w:rPr>
                <w:rFonts w:ascii="Arial" w:hAnsi="Arial" w:cs="Arial"/>
                <w:color w:val="000000"/>
                <w:sz w:val="18"/>
                <w:szCs w:val="18"/>
              </w:rPr>
              <w:t xml:space="preserve">O objeto da presente licitação é a escolha da proposta mais vantajosa para a aquisição de </w:t>
            </w:r>
            <w:r w:rsidR="004F3F44">
              <w:rPr>
                <w:rFonts w:ascii="Arial" w:hAnsi="Arial" w:cs="Arial"/>
                <w:color w:val="000000"/>
                <w:sz w:val="18"/>
                <w:szCs w:val="18"/>
              </w:rPr>
              <w:t>nobreak</w:t>
            </w:r>
            <w:r>
              <w:rPr>
                <w:rFonts w:ascii="Arial" w:hAnsi="Arial" w:cs="Arial"/>
                <w:color w:val="000000"/>
                <w:sz w:val="18"/>
                <w:szCs w:val="18"/>
              </w:rPr>
              <w:t>,</w:t>
            </w:r>
            <w:r w:rsidRPr="006A2577">
              <w:rPr>
                <w:rFonts w:ascii="Arial" w:hAnsi="Arial" w:cs="Arial"/>
                <w:color w:val="000000"/>
                <w:sz w:val="18"/>
                <w:szCs w:val="18"/>
              </w:rPr>
              <w:t xml:space="preserve"> conforme condições, quantidades e exigências estabelecidas neste Edital e seus anexos.</w:t>
            </w:r>
          </w:p>
        </w:tc>
      </w:tr>
      <w:tr w:rsidR="00891C81" w14:paraId="655B3105" w14:textId="77777777" w:rsidTr="00BF0913">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32B5E026" w14:textId="77777777" w:rsidR="00891C81" w:rsidRDefault="00891C81" w:rsidP="00BF0913">
            <w:pPr>
              <w:spacing w:before="100" w:after="100"/>
              <w:jc w:val="center"/>
              <w:rPr>
                <w:rFonts w:hint="eastAsia"/>
              </w:rPr>
            </w:pPr>
            <w:r>
              <w:rPr>
                <w:rFonts w:ascii="Arial" w:hAnsi="Arial"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4D565"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 xml:space="preserve">A partir da data de divulgação do Edital no site </w:t>
            </w:r>
            <w:hyperlink r:id="rId11" w:history="1">
              <w:r w:rsidRPr="006A2577">
                <w:rPr>
                  <w:rFonts w:ascii="Arial" w:hAnsi="Arial" w:cs="Arial"/>
                  <w:color w:val="000000"/>
                  <w:sz w:val="18"/>
                  <w:szCs w:val="18"/>
                </w:rPr>
                <w:t>www.comprasnet.gov.br</w:t>
              </w:r>
            </w:hyperlink>
            <w:r w:rsidRPr="006A2577">
              <w:rPr>
                <w:rFonts w:ascii="Arial" w:hAnsi="Arial" w:cs="Arial"/>
                <w:color w:val="000000"/>
                <w:sz w:val="18"/>
                <w:szCs w:val="18"/>
              </w:rPr>
              <w:t xml:space="preserve">. até a data e horário de realização da sessão pública. </w:t>
            </w:r>
          </w:p>
        </w:tc>
      </w:tr>
      <w:tr w:rsidR="00891C81" w14:paraId="020E36E4" w14:textId="77777777" w:rsidTr="00BF0913">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767488E5" w14:textId="77777777" w:rsidR="00891C81" w:rsidRDefault="00891C81" w:rsidP="00BF0913">
            <w:pPr>
              <w:spacing w:before="100" w:after="100"/>
              <w:jc w:val="center"/>
              <w:rPr>
                <w:rFonts w:hint="eastAsia"/>
              </w:rPr>
            </w:pPr>
            <w:r>
              <w:rPr>
                <w:rFonts w:ascii="Arial" w:hAnsi="Arial"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B4B199" w14:textId="09BDCE81" w:rsidR="00891C81" w:rsidRPr="006A2577" w:rsidRDefault="00891C81" w:rsidP="00D24809">
            <w:pPr>
              <w:jc w:val="both"/>
              <w:rPr>
                <w:rFonts w:ascii="Arial" w:hAnsi="Arial" w:cs="Arial"/>
                <w:color w:val="000000"/>
                <w:sz w:val="18"/>
                <w:szCs w:val="18"/>
              </w:rPr>
            </w:pPr>
            <w:r w:rsidRPr="006A2577">
              <w:rPr>
                <w:rFonts w:ascii="Arial" w:hAnsi="Arial" w:cs="Arial"/>
                <w:color w:val="000000"/>
                <w:sz w:val="18"/>
                <w:szCs w:val="18"/>
              </w:rPr>
              <w:t>Sessão Pública a ser realizada no endereço eletrônico informado no edital, às</w:t>
            </w:r>
            <w:r w:rsidR="006A2577" w:rsidRPr="006A2577">
              <w:rPr>
                <w:rFonts w:ascii="Arial" w:hAnsi="Arial" w:cs="Arial"/>
                <w:color w:val="000000"/>
                <w:sz w:val="18"/>
                <w:szCs w:val="18"/>
              </w:rPr>
              <w:t xml:space="preserve"> </w:t>
            </w:r>
            <w:r w:rsidR="007953C2">
              <w:rPr>
                <w:rFonts w:ascii="Arial" w:hAnsi="Arial" w:cs="Arial"/>
                <w:color w:val="000000"/>
                <w:sz w:val="18"/>
                <w:szCs w:val="18"/>
              </w:rPr>
              <w:t>10:00</w:t>
            </w:r>
            <w:r w:rsidR="006A2577" w:rsidRPr="006A2577">
              <w:rPr>
                <w:rFonts w:ascii="Arial" w:hAnsi="Arial" w:cs="Arial"/>
                <w:color w:val="000000"/>
                <w:sz w:val="18"/>
                <w:szCs w:val="18"/>
              </w:rPr>
              <w:t xml:space="preserve"> do dia </w:t>
            </w:r>
            <w:r w:rsidR="007953C2">
              <w:rPr>
                <w:rFonts w:ascii="Arial" w:hAnsi="Arial" w:cs="Arial"/>
                <w:color w:val="000000"/>
                <w:sz w:val="18"/>
                <w:szCs w:val="18"/>
              </w:rPr>
              <w:t>2</w:t>
            </w:r>
            <w:r w:rsidR="00D24809">
              <w:rPr>
                <w:rFonts w:ascii="Arial" w:hAnsi="Arial" w:cs="Arial"/>
                <w:color w:val="000000"/>
                <w:sz w:val="18"/>
                <w:szCs w:val="18"/>
              </w:rPr>
              <w:t>6</w:t>
            </w:r>
            <w:r w:rsidR="007953C2">
              <w:rPr>
                <w:rFonts w:ascii="Arial" w:hAnsi="Arial" w:cs="Arial"/>
                <w:color w:val="000000"/>
                <w:sz w:val="18"/>
                <w:szCs w:val="18"/>
              </w:rPr>
              <w:t>/11/2019</w:t>
            </w:r>
            <w:r w:rsidR="006A2577">
              <w:rPr>
                <w:rFonts w:ascii="Arial" w:hAnsi="Arial" w:cs="Arial"/>
                <w:color w:val="000000"/>
                <w:sz w:val="18"/>
                <w:szCs w:val="18"/>
              </w:rPr>
              <w:t>.</w:t>
            </w:r>
          </w:p>
        </w:tc>
      </w:tr>
      <w:tr w:rsidR="00891C81" w14:paraId="05F4DB84" w14:textId="77777777" w:rsidTr="00BF0913">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765C897D" w14:textId="77777777" w:rsidR="00891C81" w:rsidRDefault="00891C81" w:rsidP="00BF0913">
            <w:pPr>
              <w:overflowPunct w:val="0"/>
              <w:spacing w:before="100" w:after="100"/>
              <w:jc w:val="center"/>
              <w:rPr>
                <w:rFonts w:hint="eastAsia"/>
              </w:rPr>
            </w:pPr>
            <w:r>
              <w:rPr>
                <w:rFonts w:ascii="Arial" w:hAnsi="Arial"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13773F" w14:textId="77777777" w:rsidR="00891C81" w:rsidRPr="006A2577" w:rsidRDefault="00891C81" w:rsidP="006A2577">
            <w:pPr>
              <w:jc w:val="both"/>
              <w:rPr>
                <w:rFonts w:ascii="Arial" w:hAnsi="Arial" w:cs="Arial"/>
                <w:color w:val="000000"/>
                <w:sz w:val="18"/>
                <w:szCs w:val="18"/>
              </w:rPr>
            </w:pPr>
          </w:p>
          <w:p w14:paraId="20D29FF4"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Universidade Federal Fluminense</w:t>
            </w:r>
          </w:p>
          <w:p w14:paraId="4B4F14FA"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Pró-Reitoria de Administração - UASG: 150182</w:t>
            </w:r>
          </w:p>
          <w:p w14:paraId="33E4A3A5"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Coordenação de Licitação</w:t>
            </w:r>
          </w:p>
          <w:p w14:paraId="6566CF33"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Rua Miguel de Frias n.º 09, Bairro Icaraí, Niterói - RJ</w:t>
            </w:r>
          </w:p>
          <w:p w14:paraId="3427C4B3"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CEP: 24.220-900</w:t>
            </w:r>
          </w:p>
          <w:p w14:paraId="74B1D374" w14:textId="33527E2A"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Telefones: (21) 2629-</w:t>
            </w:r>
            <w:r w:rsidR="006A2577" w:rsidRPr="006A2577">
              <w:rPr>
                <w:rFonts w:ascii="Arial" w:hAnsi="Arial" w:cs="Arial"/>
                <w:color w:val="000000"/>
                <w:sz w:val="18"/>
                <w:szCs w:val="18"/>
              </w:rPr>
              <w:t>5386</w:t>
            </w:r>
          </w:p>
          <w:p w14:paraId="6509ED78"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rPr>
              <w:t xml:space="preserve">E-mail: </w:t>
            </w:r>
            <w:hyperlink r:id="rId12" w:history="1">
              <w:r w:rsidRPr="006A2577">
                <w:rPr>
                  <w:rFonts w:ascii="Arial" w:hAnsi="Arial" w:cs="Arial"/>
                  <w:color w:val="000000"/>
                  <w:sz w:val="18"/>
                  <w:szCs w:val="18"/>
                </w:rPr>
                <w:t>cpl@id.uff.br</w:t>
              </w:r>
            </w:hyperlink>
            <w:r w:rsidRPr="006A2577">
              <w:rPr>
                <w:rFonts w:ascii="Arial" w:hAnsi="Arial" w:cs="Arial"/>
                <w:color w:val="000000"/>
                <w:sz w:val="18"/>
                <w:szCs w:val="18"/>
              </w:rPr>
              <w:t>.</w:t>
            </w:r>
          </w:p>
          <w:p w14:paraId="48E7F6D3" w14:textId="77777777" w:rsidR="00891C81" w:rsidRPr="006A2577" w:rsidRDefault="00891C81" w:rsidP="006A2577">
            <w:pPr>
              <w:jc w:val="both"/>
              <w:rPr>
                <w:rFonts w:ascii="Arial" w:hAnsi="Arial" w:cs="Arial"/>
                <w:color w:val="000000"/>
                <w:sz w:val="18"/>
                <w:szCs w:val="18"/>
              </w:rPr>
            </w:pPr>
          </w:p>
        </w:tc>
      </w:tr>
      <w:tr w:rsidR="00891C81" w14:paraId="4A5AD9A5"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D9608C8" w14:textId="77777777" w:rsidR="00891C81" w:rsidRDefault="00891C81" w:rsidP="00BF0913">
            <w:pPr>
              <w:overflowPunct w:val="0"/>
              <w:spacing w:before="100" w:after="100"/>
              <w:jc w:val="center"/>
              <w:rPr>
                <w:rFonts w:hint="eastAsia"/>
              </w:rPr>
            </w:pPr>
            <w:r>
              <w:rPr>
                <w:rFonts w:ascii="Arial" w:hAnsi="Arial"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BB27B" w14:textId="77777777" w:rsidR="00891C81" w:rsidRPr="006A2577" w:rsidRDefault="00891C81" w:rsidP="006A2577">
            <w:pPr>
              <w:jc w:val="both"/>
              <w:rPr>
                <w:rFonts w:ascii="Arial" w:hAnsi="Arial" w:cs="Arial"/>
                <w:color w:val="000000"/>
                <w:sz w:val="18"/>
                <w:szCs w:val="18"/>
              </w:rPr>
            </w:pPr>
            <w:r w:rsidRPr="006A2577">
              <w:rPr>
                <w:rFonts w:ascii="Arial" w:hAnsi="Arial" w:cs="Arial"/>
                <w:color w:val="000000"/>
                <w:sz w:val="18"/>
                <w:szCs w:val="18"/>
                <w:highlight w:val="yellow"/>
              </w:rPr>
              <w:t>Menor preço por item.</w:t>
            </w:r>
          </w:p>
        </w:tc>
      </w:tr>
      <w:tr w:rsidR="00891C81" w14:paraId="761E1E1E"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A5C7B4A" w14:textId="77777777" w:rsidR="00891C81" w:rsidRDefault="00891C81" w:rsidP="00BF0913">
            <w:pPr>
              <w:overflowPunct w:val="0"/>
              <w:spacing w:before="100" w:after="100"/>
              <w:jc w:val="center"/>
              <w:rPr>
                <w:rFonts w:hint="eastAsia"/>
              </w:rPr>
            </w:pPr>
            <w:r>
              <w:rPr>
                <w:rFonts w:ascii="Arial" w:hAnsi="Arial"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29262" w14:textId="77777777" w:rsidR="00891C81" w:rsidRPr="006A2577" w:rsidRDefault="00891C81" w:rsidP="006A2577">
            <w:pPr>
              <w:jc w:val="both"/>
              <w:rPr>
                <w:rFonts w:ascii="Arial" w:hAnsi="Arial" w:cs="Arial"/>
                <w:color w:val="000000"/>
                <w:sz w:val="18"/>
                <w:szCs w:val="18"/>
              </w:rPr>
            </w:pPr>
          </w:p>
          <w:p w14:paraId="3CE6A4E6" w14:textId="7C9726A3" w:rsidR="00891C81" w:rsidRPr="006A2577" w:rsidRDefault="00D24809" w:rsidP="006A2577">
            <w:pPr>
              <w:jc w:val="both"/>
              <w:rPr>
                <w:rFonts w:ascii="Arial" w:hAnsi="Arial" w:cs="Arial"/>
                <w:color w:val="000000"/>
                <w:sz w:val="18"/>
                <w:szCs w:val="18"/>
              </w:rPr>
            </w:pPr>
            <w:hyperlink r:id="rId13" w:history="1">
              <w:r w:rsidR="006A2577" w:rsidRPr="006A2577">
                <w:rPr>
                  <w:rFonts w:ascii="Arial" w:hAnsi="Arial" w:cs="Arial"/>
                  <w:color w:val="000000"/>
                  <w:sz w:val="18"/>
                  <w:szCs w:val="18"/>
                </w:rPr>
                <w:t>www.comprasgovernamentais.gov.br</w:t>
              </w:r>
            </w:hyperlink>
          </w:p>
          <w:p w14:paraId="7750E996" w14:textId="77777777" w:rsidR="00891C81" w:rsidRPr="006A2577" w:rsidRDefault="00891C81" w:rsidP="006A2577">
            <w:pPr>
              <w:jc w:val="both"/>
              <w:rPr>
                <w:rFonts w:ascii="Arial" w:hAnsi="Arial" w:cs="Arial"/>
                <w:color w:val="000000"/>
                <w:sz w:val="18"/>
                <w:szCs w:val="18"/>
              </w:rPr>
            </w:pPr>
          </w:p>
        </w:tc>
      </w:tr>
      <w:tr w:rsidR="00891C81" w14:paraId="3C8A098C" w14:textId="77777777" w:rsidTr="00BF0913">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C766433" w14:textId="77777777" w:rsidR="00891C81" w:rsidRDefault="00891C81" w:rsidP="00BF0913">
            <w:pPr>
              <w:overflowPunct w:val="0"/>
              <w:spacing w:before="100" w:after="100"/>
              <w:jc w:val="center"/>
              <w:rPr>
                <w:rFonts w:hint="eastAsia"/>
              </w:rPr>
            </w:pPr>
            <w:r>
              <w:rPr>
                <w:rFonts w:ascii="Arial" w:hAnsi="Arial"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EEE9BE" w14:textId="2D778084" w:rsidR="00891C81" w:rsidRPr="006A2577" w:rsidRDefault="00301C54" w:rsidP="00BF0913">
            <w:pPr>
              <w:pStyle w:val="Ttulo9"/>
              <w:snapToGrid w:val="0"/>
              <w:spacing w:before="100" w:after="100"/>
              <w:jc w:val="both"/>
              <w:rPr>
                <w:rFonts w:ascii="Arial" w:hAnsi="Arial" w:cs="Arial"/>
                <w:b/>
                <w:bCs/>
                <w:sz w:val="18"/>
                <w:szCs w:val="18"/>
              </w:rPr>
            </w:pPr>
            <w:r>
              <w:rPr>
                <w:rFonts w:ascii="Arial" w:hAnsi="Arial" w:cs="Arial"/>
                <w:b/>
                <w:bCs/>
                <w:sz w:val="18"/>
                <w:szCs w:val="18"/>
              </w:rPr>
              <w:t>FÁBIO MEDEIROS DE SOUZA</w:t>
            </w:r>
          </w:p>
        </w:tc>
      </w:tr>
    </w:tbl>
    <w:p w14:paraId="1AF08CD0" w14:textId="77777777" w:rsidR="00891C81" w:rsidRDefault="00891C81" w:rsidP="00235187">
      <w:pPr>
        <w:jc w:val="center"/>
        <w:rPr>
          <w:rFonts w:ascii="Arial" w:hAnsi="Arial" w:cs="Arial"/>
          <w:b/>
          <w:bCs/>
          <w:color w:val="000000"/>
          <w:sz w:val="20"/>
          <w:szCs w:val="20"/>
        </w:rPr>
      </w:pPr>
    </w:p>
    <w:p w14:paraId="30B3D066" w14:textId="77777777" w:rsidR="00891C81" w:rsidRDefault="00891C81" w:rsidP="00235187">
      <w:pPr>
        <w:jc w:val="center"/>
        <w:rPr>
          <w:rFonts w:ascii="Arial" w:hAnsi="Arial" w:cs="Arial"/>
          <w:b/>
          <w:bCs/>
          <w:color w:val="000000"/>
          <w:sz w:val="20"/>
          <w:szCs w:val="20"/>
        </w:rPr>
      </w:pPr>
    </w:p>
    <w:p w14:paraId="4DE73BBC" w14:textId="77777777" w:rsidR="00891C81" w:rsidRDefault="00891C81" w:rsidP="00235187">
      <w:pPr>
        <w:jc w:val="center"/>
        <w:rPr>
          <w:rFonts w:ascii="Arial" w:hAnsi="Arial" w:cs="Arial"/>
          <w:b/>
          <w:bCs/>
          <w:color w:val="000000"/>
          <w:sz w:val="20"/>
          <w:szCs w:val="20"/>
        </w:rPr>
      </w:pPr>
    </w:p>
    <w:p w14:paraId="77F37A9F" w14:textId="77777777" w:rsidR="00891C81" w:rsidRDefault="00891C81" w:rsidP="00235187">
      <w:pPr>
        <w:jc w:val="center"/>
        <w:rPr>
          <w:rFonts w:ascii="Arial" w:hAnsi="Arial" w:cs="Arial"/>
          <w:b/>
          <w:bCs/>
          <w:color w:val="000000"/>
          <w:sz w:val="20"/>
          <w:szCs w:val="20"/>
        </w:rPr>
      </w:pPr>
    </w:p>
    <w:p w14:paraId="649A010B" w14:textId="77777777" w:rsidR="00891C81" w:rsidRDefault="00891C81" w:rsidP="00235187">
      <w:pPr>
        <w:jc w:val="center"/>
        <w:rPr>
          <w:rFonts w:ascii="Arial" w:hAnsi="Arial" w:cs="Arial"/>
          <w:b/>
          <w:bCs/>
          <w:color w:val="000000"/>
          <w:sz w:val="20"/>
          <w:szCs w:val="20"/>
        </w:rPr>
      </w:pPr>
    </w:p>
    <w:p w14:paraId="08BB83D6" w14:textId="77777777" w:rsidR="00891C81" w:rsidRDefault="00891C81" w:rsidP="00235187">
      <w:pPr>
        <w:jc w:val="center"/>
        <w:rPr>
          <w:rFonts w:ascii="Arial" w:hAnsi="Arial" w:cs="Arial"/>
          <w:b/>
          <w:bCs/>
          <w:color w:val="000000"/>
          <w:sz w:val="20"/>
          <w:szCs w:val="20"/>
        </w:rPr>
      </w:pPr>
    </w:p>
    <w:p w14:paraId="264E671C" w14:textId="77777777" w:rsidR="00891C81" w:rsidRDefault="00891C81" w:rsidP="00235187">
      <w:pPr>
        <w:jc w:val="center"/>
        <w:rPr>
          <w:rFonts w:ascii="Arial" w:hAnsi="Arial" w:cs="Arial"/>
          <w:b/>
          <w:bCs/>
          <w:color w:val="000000"/>
          <w:sz w:val="20"/>
          <w:szCs w:val="20"/>
        </w:rPr>
      </w:pPr>
    </w:p>
    <w:p w14:paraId="413E2DC6" w14:textId="77777777" w:rsidR="00891C81" w:rsidRDefault="00891C81" w:rsidP="00235187">
      <w:pPr>
        <w:jc w:val="center"/>
        <w:rPr>
          <w:rFonts w:ascii="Arial" w:hAnsi="Arial" w:cs="Arial"/>
          <w:b/>
          <w:bCs/>
          <w:color w:val="000000"/>
          <w:sz w:val="20"/>
          <w:szCs w:val="20"/>
        </w:rPr>
      </w:pPr>
    </w:p>
    <w:p w14:paraId="7D60AD64" w14:textId="77777777" w:rsidR="00891C81" w:rsidRDefault="00891C81" w:rsidP="00235187">
      <w:pPr>
        <w:jc w:val="center"/>
        <w:rPr>
          <w:rFonts w:ascii="Arial" w:hAnsi="Arial" w:cs="Arial"/>
          <w:b/>
          <w:bCs/>
          <w:color w:val="000000"/>
          <w:sz w:val="20"/>
          <w:szCs w:val="20"/>
        </w:rPr>
      </w:pPr>
    </w:p>
    <w:p w14:paraId="7FAAD045" w14:textId="77777777" w:rsidR="00891C81" w:rsidRDefault="00891C81" w:rsidP="00235187">
      <w:pPr>
        <w:jc w:val="center"/>
        <w:rPr>
          <w:rFonts w:ascii="Arial" w:hAnsi="Arial" w:cs="Arial"/>
          <w:b/>
          <w:bCs/>
          <w:color w:val="000000"/>
          <w:sz w:val="20"/>
          <w:szCs w:val="20"/>
        </w:rPr>
      </w:pPr>
    </w:p>
    <w:p w14:paraId="5400BA26" w14:textId="55A1E8D3" w:rsidR="00891C81" w:rsidRDefault="00891C81" w:rsidP="00891C81">
      <w:pPr>
        <w:pageBreakBefore/>
        <w:spacing w:after="120"/>
        <w:ind w:right="-17"/>
        <w:jc w:val="both"/>
        <w:rPr>
          <w:rFonts w:ascii="Arial" w:hAnsi="Arial" w:cs="Arial"/>
          <w:bCs/>
          <w:sz w:val="20"/>
          <w:szCs w:val="20"/>
        </w:rPr>
      </w:pPr>
      <w:r>
        <w:rPr>
          <w:noProof/>
        </w:rPr>
        <w:lastRenderedPageBreak/>
        <w:drawing>
          <wp:anchor distT="0" distB="0" distL="114935" distR="114935" simplePos="0" relativeHeight="251659264" behindDoc="0" locked="0" layoutInCell="1" allowOverlap="1" wp14:anchorId="3455A0A5" wp14:editId="089F41AF">
            <wp:simplePos x="0" y="0"/>
            <wp:positionH relativeFrom="column">
              <wp:posOffset>2540690</wp:posOffset>
            </wp:positionH>
            <wp:positionV relativeFrom="paragraph">
              <wp:posOffset>0</wp:posOffset>
            </wp:positionV>
            <wp:extent cx="548005" cy="568960"/>
            <wp:effectExtent l="0" t="0" r="4445" b="2540"/>
            <wp:wrapSquare wrapText="r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137" t="-134" r="-137" b="-134"/>
                    <a:stretch>
                      <a:fillRect/>
                    </a:stretch>
                  </pic:blipFill>
                  <pic:spPr bwMode="auto">
                    <a:xfrm>
                      <a:off x="0" y="0"/>
                      <a:ext cx="548005" cy="5689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5CE987" w14:textId="77777777" w:rsidR="00891C81" w:rsidRDefault="00891C81" w:rsidP="00891C81">
      <w:pPr>
        <w:pStyle w:val="TextosemFormatao2"/>
        <w:spacing w:before="100" w:after="100"/>
        <w:jc w:val="center"/>
        <w:rPr>
          <w:rFonts w:ascii="Verdana" w:hAnsi="Verdana" w:cs="Verdana"/>
          <w:b/>
        </w:rPr>
      </w:pPr>
    </w:p>
    <w:p w14:paraId="7A87D744" w14:textId="77777777" w:rsidR="00891C81" w:rsidRDefault="00891C81" w:rsidP="00891C81">
      <w:pPr>
        <w:pStyle w:val="TextosemFormatao2"/>
        <w:spacing w:before="100" w:after="100"/>
        <w:jc w:val="center"/>
        <w:rPr>
          <w:rFonts w:ascii="Verdana" w:hAnsi="Verdana" w:cs="Verdana"/>
          <w:b/>
        </w:rPr>
      </w:pPr>
    </w:p>
    <w:p w14:paraId="3AF22656" w14:textId="3077AF2B" w:rsidR="00891C81" w:rsidRDefault="00891C81" w:rsidP="00891C81">
      <w:pPr>
        <w:pStyle w:val="TextosemFormatao2"/>
        <w:spacing w:before="100" w:after="100"/>
        <w:jc w:val="center"/>
      </w:pPr>
      <w:r>
        <w:rPr>
          <w:rFonts w:ascii="Verdana" w:hAnsi="Verdana" w:cs="Verdana"/>
          <w:b/>
        </w:rPr>
        <w:t>MINISTÉRIO DA EDUCAÇÃO</w:t>
      </w:r>
    </w:p>
    <w:p w14:paraId="76B5859C" w14:textId="77777777" w:rsidR="00891C81" w:rsidRDefault="00891C81" w:rsidP="00891C81">
      <w:pPr>
        <w:pStyle w:val="Cabealho"/>
        <w:spacing w:before="100" w:after="100"/>
        <w:jc w:val="center"/>
        <w:rPr>
          <w:rFonts w:hint="eastAsia"/>
        </w:rPr>
      </w:pPr>
      <w:r>
        <w:rPr>
          <w:rFonts w:ascii="Verdana" w:hAnsi="Verdana" w:cs="Verdana"/>
          <w:b/>
          <w:sz w:val="18"/>
          <w:szCs w:val="18"/>
        </w:rPr>
        <w:t>UNIVERSIDADE FEDERAL FLUMINENSE</w:t>
      </w:r>
    </w:p>
    <w:p w14:paraId="2CD39FBE" w14:textId="77777777" w:rsidR="00891C81" w:rsidRDefault="00891C81" w:rsidP="00891C81">
      <w:pPr>
        <w:pStyle w:val="Cabealho"/>
        <w:spacing w:before="100" w:after="100"/>
        <w:jc w:val="center"/>
        <w:rPr>
          <w:rFonts w:hint="eastAsia"/>
        </w:rPr>
      </w:pPr>
      <w:r>
        <w:rPr>
          <w:rFonts w:ascii="Verdana" w:hAnsi="Verdana" w:cs="Verdana"/>
          <w:b/>
          <w:sz w:val="18"/>
          <w:szCs w:val="18"/>
        </w:rPr>
        <w:t>PRÓ-REITORIA DE ADMINISTRAÇÃO</w:t>
      </w:r>
    </w:p>
    <w:p w14:paraId="4DA40F6B" w14:textId="77777777" w:rsidR="00891C81" w:rsidRDefault="00891C81" w:rsidP="00891C81">
      <w:pPr>
        <w:pStyle w:val="Cabealho"/>
        <w:spacing w:before="100" w:after="100"/>
        <w:jc w:val="center"/>
        <w:rPr>
          <w:rFonts w:hint="eastAsia"/>
        </w:rPr>
      </w:pPr>
      <w:r>
        <w:rPr>
          <w:rFonts w:ascii="Verdana" w:hAnsi="Verdana" w:cs="Verdana"/>
          <w:b/>
          <w:sz w:val="18"/>
          <w:szCs w:val="18"/>
        </w:rPr>
        <w:t xml:space="preserve">COORDENAÇÃO DE LICITAÇÃO </w:t>
      </w:r>
    </w:p>
    <w:p w14:paraId="37A61285" w14:textId="77777777" w:rsidR="00891C81" w:rsidRPr="006A2577" w:rsidRDefault="00891C81" w:rsidP="00891C81">
      <w:pPr>
        <w:pStyle w:val="TextosemFormatao2"/>
        <w:spacing w:before="100" w:after="100"/>
        <w:jc w:val="center"/>
        <w:rPr>
          <w:rFonts w:ascii="Verdana" w:eastAsia="MS Mincho" w:hAnsi="Verdana" w:cs="Verdana"/>
          <w:b/>
          <w:bCs/>
          <w:sz w:val="24"/>
          <w:szCs w:val="24"/>
        </w:rPr>
      </w:pPr>
    </w:p>
    <w:p w14:paraId="50FA5F7A" w14:textId="4BE1FCA5" w:rsidR="00891C81" w:rsidRPr="006A2577" w:rsidRDefault="00891C81" w:rsidP="00891C81">
      <w:pPr>
        <w:pStyle w:val="TextosemFormatao2"/>
        <w:spacing w:before="100" w:after="100"/>
        <w:jc w:val="center"/>
      </w:pPr>
      <w:r w:rsidRPr="006A2577">
        <w:rPr>
          <w:rFonts w:ascii="Verdana" w:eastAsia="MS Mincho" w:hAnsi="Verdana" w:cs="Verdana"/>
          <w:b/>
          <w:bCs/>
          <w:sz w:val="24"/>
          <w:szCs w:val="24"/>
        </w:rPr>
        <w:t>EDITAL DE LICITAÇÃO</w:t>
      </w:r>
    </w:p>
    <w:p w14:paraId="652E04A5" w14:textId="7C529DE9" w:rsidR="00891C81" w:rsidRDefault="00891C81" w:rsidP="00891C81">
      <w:pPr>
        <w:pStyle w:val="TextosemFormatao2"/>
        <w:spacing w:before="100" w:after="100"/>
        <w:jc w:val="center"/>
      </w:pPr>
      <w:r>
        <w:rPr>
          <w:rFonts w:ascii="Verdana" w:eastAsia="MS Mincho" w:hAnsi="Verdana" w:cs="Verdana"/>
          <w:b/>
          <w:bCs/>
          <w:sz w:val="18"/>
          <w:szCs w:val="18"/>
        </w:rPr>
        <w:t xml:space="preserve">PREGÃO ELETRÔNICO Nº </w:t>
      </w:r>
      <w:r w:rsidR="00F54045">
        <w:rPr>
          <w:rFonts w:ascii="Verdana" w:eastAsia="MS Mincho" w:hAnsi="Verdana" w:cs="Verdana"/>
          <w:b/>
          <w:bCs/>
          <w:sz w:val="18"/>
          <w:szCs w:val="18"/>
        </w:rPr>
        <w:t>83</w:t>
      </w:r>
      <w:r>
        <w:rPr>
          <w:rFonts w:ascii="Verdana" w:eastAsia="MS Mincho" w:hAnsi="Verdana" w:cs="Verdana"/>
          <w:b/>
          <w:bCs/>
          <w:sz w:val="18"/>
          <w:szCs w:val="18"/>
        </w:rPr>
        <w:t>/2019/AD</w:t>
      </w:r>
    </w:p>
    <w:p w14:paraId="31752D8C" w14:textId="7D0C7C32" w:rsidR="00891C81" w:rsidRDefault="00891C81" w:rsidP="00891C81">
      <w:pPr>
        <w:jc w:val="center"/>
        <w:rPr>
          <w:rFonts w:hint="eastAsia"/>
        </w:rPr>
      </w:pPr>
      <w:r>
        <w:rPr>
          <w:rFonts w:ascii="Verdana" w:eastAsia="MS Mincho" w:hAnsi="Verdana" w:cs="Verdana"/>
          <w:b/>
          <w:bCs/>
          <w:sz w:val="18"/>
          <w:szCs w:val="18"/>
        </w:rPr>
        <w:t>PROCESSO Nº 23069.</w:t>
      </w:r>
      <w:r w:rsidR="004F3F44">
        <w:rPr>
          <w:rFonts w:ascii="Verdana" w:eastAsia="MS Mincho" w:hAnsi="Verdana" w:cs="Verdana"/>
          <w:b/>
          <w:bCs/>
          <w:sz w:val="18"/>
          <w:szCs w:val="18"/>
        </w:rPr>
        <w:t>042202</w:t>
      </w:r>
      <w:r>
        <w:rPr>
          <w:rFonts w:ascii="Verdana" w:eastAsia="MS Mincho" w:hAnsi="Verdana" w:cs="Verdana"/>
          <w:b/>
          <w:bCs/>
          <w:sz w:val="18"/>
          <w:szCs w:val="18"/>
        </w:rPr>
        <w:t>/20</w:t>
      </w:r>
      <w:r w:rsidR="004F3F44">
        <w:rPr>
          <w:rFonts w:ascii="Verdana" w:eastAsia="MS Mincho" w:hAnsi="Verdana" w:cs="Verdana"/>
          <w:b/>
          <w:bCs/>
          <w:sz w:val="18"/>
          <w:szCs w:val="18"/>
        </w:rPr>
        <w:t>19</w:t>
      </w:r>
      <w:r>
        <w:rPr>
          <w:rFonts w:ascii="Verdana" w:eastAsia="MS Mincho" w:hAnsi="Verdana" w:cs="Verdana"/>
          <w:b/>
          <w:bCs/>
          <w:sz w:val="18"/>
          <w:szCs w:val="18"/>
        </w:rPr>
        <w:t>-</w:t>
      </w:r>
      <w:r w:rsidR="004F3F44">
        <w:rPr>
          <w:rFonts w:ascii="Verdana" w:eastAsia="MS Mincho" w:hAnsi="Verdana" w:cs="Verdana"/>
          <w:b/>
          <w:bCs/>
          <w:sz w:val="18"/>
          <w:szCs w:val="18"/>
        </w:rPr>
        <w:t>58</w:t>
      </w:r>
    </w:p>
    <w:p w14:paraId="77611425" w14:textId="77777777" w:rsidR="00891C81" w:rsidRDefault="00891C81" w:rsidP="00891C81">
      <w:pPr>
        <w:spacing w:line="360" w:lineRule="auto"/>
        <w:jc w:val="center"/>
        <w:rPr>
          <w:rFonts w:ascii="Arial" w:hAnsi="Arial" w:cs="Arial"/>
          <w:sz w:val="20"/>
          <w:szCs w:val="20"/>
        </w:rPr>
      </w:pPr>
    </w:p>
    <w:p w14:paraId="7290E380"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00964F26" w14:textId="04FBC660" w:rsidR="00CA24FB" w:rsidRPr="00FF2B42" w:rsidRDefault="00CA24FB" w:rsidP="00C136A2">
      <w:pPr>
        <w:jc w:val="both"/>
        <w:rPr>
          <w:rFonts w:ascii="Arial" w:eastAsia="Times New Roman" w:hAnsi="Arial" w:cs="Arial"/>
          <w:sz w:val="20"/>
          <w:szCs w:val="20"/>
        </w:rPr>
      </w:pPr>
      <w:r w:rsidRPr="00FF2B42">
        <w:rPr>
          <w:rFonts w:ascii="Arial" w:hAnsi="Arial" w:cs="Arial"/>
          <w:color w:val="000000"/>
          <w:sz w:val="20"/>
          <w:szCs w:val="20"/>
        </w:rPr>
        <w:t xml:space="preserve">Torna-se público, para conhecimento dos interessados, que </w:t>
      </w:r>
      <w:r w:rsidR="006A2577">
        <w:rPr>
          <w:rFonts w:ascii="Arial" w:hAnsi="Arial" w:cs="Arial"/>
          <w:color w:val="000000"/>
          <w:sz w:val="20"/>
          <w:szCs w:val="20"/>
        </w:rPr>
        <w:t xml:space="preserve">a </w:t>
      </w:r>
      <w:r w:rsidR="006A2577">
        <w:rPr>
          <w:rFonts w:ascii="Arial" w:hAnsi="Arial" w:cs="Arial"/>
          <w:sz w:val="20"/>
          <w:szCs w:val="20"/>
        </w:rPr>
        <w:t>Universidade Federal Fluminense, através da sua Pró-Reitoria de Administração, inscrita no CNPJ/MF sob nº 28.523.215/0039-89, situada na Rua Miguel de Frias, 9, 1º andar, Icaraí, Niterói/RJ, CEP 24.220-008, realizará licitação</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w:t>
      </w:r>
      <w:r w:rsidR="00F356D2" w:rsidRPr="00BA64D3">
        <w:rPr>
          <w:rFonts w:ascii="Arial" w:hAnsi="Arial" w:cs="Arial"/>
          <w:bCs/>
          <w:color w:val="000000"/>
          <w:sz w:val="20"/>
          <w:szCs w:val="20"/>
        </w:rPr>
        <w:t>julgamento</w:t>
      </w:r>
      <w:r w:rsidRPr="00BA64D3">
        <w:rPr>
          <w:rFonts w:ascii="Arial" w:hAnsi="Arial" w:cs="Arial"/>
          <w:bCs/>
          <w:color w:val="000000"/>
          <w:sz w:val="20"/>
          <w:szCs w:val="20"/>
        </w:rPr>
        <w:t xml:space="preserve"> </w:t>
      </w:r>
      <w:r w:rsidR="00301C54" w:rsidRPr="00301C54">
        <w:rPr>
          <w:rFonts w:ascii="Arial" w:hAnsi="Arial" w:cs="Arial"/>
          <w:b/>
          <w:bCs/>
          <w:color w:val="1D1B11" w:themeColor="background2" w:themeShade="1A"/>
          <w:sz w:val="20"/>
          <w:szCs w:val="20"/>
        </w:rPr>
        <w:t>MENOR PREÇO</w:t>
      </w:r>
      <w:r w:rsidR="00F77814" w:rsidRPr="00BA64D3">
        <w:rPr>
          <w:rFonts w:ascii="Arial" w:hAnsi="Arial" w:cs="Arial"/>
          <w:bCs/>
          <w:color w:val="000000"/>
          <w:sz w:val="20"/>
          <w:szCs w:val="20"/>
        </w:rPr>
        <w:t>,</w:t>
      </w:r>
      <w:r w:rsidRPr="00BA64D3">
        <w:rPr>
          <w:rFonts w:ascii="Arial" w:hAnsi="Arial" w:cs="Arial"/>
          <w:color w:val="000000"/>
          <w:sz w:val="20"/>
          <w:szCs w:val="20"/>
        </w:rPr>
        <w:t xml:space="preserve"> nos</w:t>
      </w:r>
      <w:r w:rsidRPr="00FF2B42">
        <w:rPr>
          <w:rFonts w:ascii="Arial" w:hAnsi="Arial" w:cs="Arial"/>
          <w:color w:val="000000"/>
          <w:sz w:val="20"/>
          <w:szCs w:val="20"/>
        </w:rPr>
        <w:t xml:space="preserve"> termos da Lei nº 10.520, de 17 de julho de 2002,</w:t>
      </w:r>
      <w:r w:rsidR="00F356D2" w:rsidRPr="00FF2B42">
        <w:rPr>
          <w:rFonts w:ascii="Arial" w:hAnsi="Arial" w:cs="Arial"/>
          <w:color w:val="000000"/>
          <w:sz w:val="20"/>
          <w:szCs w:val="20"/>
        </w:rPr>
        <w:t xml:space="preserve"> </w:t>
      </w:r>
      <w:r w:rsidR="00F356D2" w:rsidRPr="00D3317A">
        <w:rPr>
          <w:rFonts w:ascii="Arial" w:hAnsi="Arial" w:cs="Arial"/>
          <w:color w:val="000000"/>
          <w:sz w:val="20"/>
          <w:szCs w:val="20"/>
        </w:rPr>
        <w:t>do Decreto nº 10.024, de 20 de setembro de 201</w:t>
      </w:r>
      <w:r w:rsidR="00FF2B42" w:rsidRPr="00D3317A">
        <w:rPr>
          <w:rFonts w:ascii="Arial" w:hAnsi="Arial" w:cs="Arial"/>
          <w:color w:val="000000"/>
          <w:sz w:val="20"/>
          <w:szCs w:val="20"/>
        </w:rPr>
        <w:t>9</w:t>
      </w:r>
      <w:r w:rsidRPr="006A2577">
        <w:rPr>
          <w:rFonts w:ascii="Arial" w:hAnsi="Arial" w:cs="Arial"/>
          <w:color w:val="000000"/>
          <w:sz w:val="20"/>
          <w:szCs w:val="20"/>
        </w:rPr>
        <w:t>,</w:t>
      </w:r>
      <w:r w:rsidR="00C136A2" w:rsidRPr="00D3317A">
        <w:rPr>
          <w:rFonts w:ascii="Arial" w:hAnsi="Arial" w:cs="Arial"/>
          <w:color w:val="000000"/>
          <w:sz w:val="20"/>
          <w:szCs w:val="20"/>
        </w:rPr>
        <w:t xml:space="preserve"> do Decreto  nº 7.746, de 05 de junho de 2012,</w:t>
      </w:r>
      <w:r w:rsidR="005A0202" w:rsidRPr="00D3317A">
        <w:rPr>
          <w:rFonts w:ascii="Arial" w:hAnsi="Arial" w:cs="Arial"/>
          <w:color w:val="000000"/>
          <w:sz w:val="20"/>
          <w:szCs w:val="20"/>
        </w:rPr>
        <w:t xml:space="preserve"> </w:t>
      </w:r>
      <w:r w:rsidR="00D3317A" w:rsidRPr="00D3317A">
        <w:rPr>
          <w:rFonts w:ascii="Arial" w:hAnsi="Arial" w:cs="Arial"/>
          <w:color w:val="000000"/>
          <w:sz w:val="20"/>
          <w:szCs w:val="20"/>
        </w:rPr>
        <w:t>do Decreto nº 7892, de 23 de janeiro e 2013, d</w:t>
      </w:r>
      <w:r w:rsidR="00C136A2" w:rsidRPr="00D3317A">
        <w:rPr>
          <w:rFonts w:ascii="Arial" w:hAnsi="Arial" w:cs="Arial"/>
          <w:color w:val="000000"/>
          <w:sz w:val="20"/>
          <w:szCs w:val="20"/>
        </w:rPr>
        <w:t>a Instrução Normativa SLTI/MP  nº 01, de 19 de janeiro de 2010,</w:t>
      </w:r>
      <w:r w:rsidRPr="00FF2B42">
        <w:rPr>
          <w:rFonts w:ascii="Arial" w:hAnsi="Arial" w:cs="Arial"/>
          <w:color w:val="000000"/>
          <w:sz w:val="20"/>
          <w:szCs w:val="20"/>
        </w:rPr>
        <w:t xml:space="preserve"> </w:t>
      </w:r>
      <w:r w:rsidR="006D70F2" w:rsidRPr="00FF2B42">
        <w:rPr>
          <w:rFonts w:ascii="Arial" w:hAnsi="Arial" w:cs="Arial"/>
          <w:color w:val="000000"/>
          <w:sz w:val="20"/>
          <w:szCs w:val="20"/>
        </w:rPr>
        <w:t xml:space="preserve">da Instrução Normativa </w:t>
      </w:r>
      <w:r w:rsidR="005A0202" w:rsidRPr="00FF2B42">
        <w:rPr>
          <w:rFonts w:ascii="Arial" w:hAnsi="Arial" w:cs="Arial"/>
          <w:color w:val="000000"/>
          <w:sz w:val="20"/>
          <w:szCs w:val="20"/>
        </w:rPr>
        <w:t>SEGES</w:t>
      </w:r>
      <w:r w:rsidR="006D70F2" w:rsidRPr="00FF2B42">
        <w:rPr>
          <w:rFonts w:ascii="Arial" w:hAnsi="Arial" w:cs="Arial"/>
          <w:color w:val="000000"/>
          <w:sz w:val="20"/>
          <w:szCs w:val="20"/>
        </w:rPr>
        <w:t>/MP</w:t>
      </w:r>
      <w:r w:rsidRPr="00FF2B42">
        <w:rPr>
          <w:rFonts w:ascii="Arial" w:hAnsi="Arial" w:cs="Arial"/>
          <w:color w:val="000000"/>
          <w:sz w:val="20"/>
          <w:szCs w:val="20"/>
        </w:rPr>
        <w:t xml:space="preserve"> nº </w:t>
      </w:r>
      <w:r w:rsidR="003F092F" w:rsidRPr="00FF2B42">
        <w:rPr>
          <w:rFonts w:ascii="Arial" w:hAnsi="Arial" w:cs="Arial"/>
          <w:color w:val="000000"/>
          <w:sz w:val="20"/>
          <w:szCs w:val="20"/>
        </w:rPr>
        <w:t>0</w:t>
      </w:r>
      <w:r w:rsidR="006D70F2" w:rsidRPr="00FF2B42">
        <w:rPr>
          <w:rFonts w:ascii="Arial" w:hAnsi="Arial" w:cs="Arial"/>
          <w:color w:val="000000"/>
          <w:sz w:val="20"/>
          <w:szCs w:val="20"/>
        </w:rPr>
        <w:t>3</w:t>
      </w:r>
      <w:r w:rsidRPr="00FF2B42">
        <w:rPr>
          <w:rFonts w:ascii="Arial" w:hAnsi="Arial" w:cs="Arial"/>
          <w:color w:val="000000"/>
          <w:sz w:val="20"/>
          <w:szCs w:val="20"/>
        </w:rPr>
        <w:t xml:space="preserve">, de </w:t>
      </w:r>
      <w:r w:rsidR="006D70F2" w:rsidRPr="00FF2B42">
        <w:rPr>
          <w:rFonts w:ascii="Arial" w:hAnsi="Arial" w:cs="Arial"/>
          <w:color w:val="000000"/>
          <w:sz w:val="20"/>
          <w:szCs w:val="20"/>
        </w:rPr>
        <w:t>26</w:t>
      </w:r>
      <w:r w:rsidRPr="00FF2B42">
        <w:rPr>
          <w:rFonts w:ascii="Arial" w:hAnsi="Arial" w:cs="Arial"/>
          <w:color w:val="000000"/>
          <w:sz w:val="20"/>
          <w:szCs w:val="20"/>
        </w:rPr>
        <w:t xml:space="preserve"> de </w:t>
      </w:r>
      <w:r w:rsidR="006D70F2" w:rsidRPr="00FF2B42">
        <w:rPr>
          <w:rFonts w:ascii="Arial" w:hAnsi="Arial" w:cs="Arial"/>
          <w:color w:val="000000"/>
          <w:sz w:val="20"/>
          <w:szCs w:val="20"/>
        </w:rPr>
        <w:t>abril, de 2018</w:t>
      </w:r>
      <w:r w:rsidRPr="00FF2B42">
        <w:rPr>
          <w:rFonts w:ascii="Arial" w:hAnsi="Arial" w:cs="Arial"/>
          <w:color w:val="000000"/>
          <w:sz w:val="20"/>
          <w:szCs w:val="20"/>
        </w:rPr>
        <w:t>, da Lei Complementar n° 123, de 14 de dezembro de 2006, da Lei nº 11.488, de 15 de ju</w:t>
      </w:r>
      <w:r w:rsidR="007A24EB" w:rsidRPr="00FF2B42">
        <w:rPr>
          <w:rFonts w:ascii="Arial" w:hAnsi="Arial" w:cs="Arial"/>
          <w:color w:val="000000"/>
          <w:sz w:val="20"/>
          <w:szCs w:val="20"/>
        </w:rPr>
        <w:t>nho de 2007, do Decreto n° 8.538, de 06</w:t>
      </w:r>
      <w:r w:rsidRPr="00FF2B42">
        <w:rPr>
          <w:rFonts w:ascii="Arial" w:hAnsi="Arial" w:cs="Arial"/>
          <w:color w:val="000000"/>
          <w:sz w:val="20"/>
          <w:szCs w:val="20"/>
        </w:rPr>
        <w:t xml:space="preserve"> de </w:t>
      </w:r>
      <w:r w:rsidR="007A24EB" w:rsidRPr="00FF2B42">
        <w:rPr>
          <w:rFonts w:ascii="Arial" w:hAnsi="Arial" w:cs="Arial"/>
          <w:color w:val="000000"/>
          <w:sz w:val="20"/>
          <w:szCs w:val="20"/>
        </w:rPr>
        <w:t>outubro de 2015</w:t>
      </w:r>
      <w:r w:rsidRPr="00FF2B42">
        <w:rPr>
          <w:rFonts w:ascii="Arial" w:hAnsi="Arial" w:cs="Arial"/>
          <w:color w:val="000000"/>
          <w:sz w:val="20"/>
          <w:szCs w:val="20"/>
        </w:rPr>
        <w:t xml:space="preserve">, aplicando-se, subsidiariamente, a Lei nº 8.666, de 21 de junho de 1993, e as exigências estabelecidas neste Edital. </w:t>
      </w:r>
    </w:p>
    <w:p w14:paraId="57778705" w14:textId="77777777" w:rsidR="00C136A2" w:rsidRPr="00FF2B42" w:rsidRDefault="00C136A2" w:rsidP="00C136A2">
      <w:pPr>
        <w:spacing w:line="276" w:lineRule="auto"/>
        <w:jc w:val="both"/>
        <w:rPr>
          <w:rFonts w:ascii="Arial" w:hAnsi="Arial" w:cs="Arial"/>
          <w:color w:val="000000"/>
          <w:sz w:val="20"/>
          <w:szCs w:val="20"/>
        </w:rPr>
      </w:pPr>
    </w:p>
    <w:p w14:paraId="1F83AA47" w14:textId="77777777" w:rsidR="00C136A2" w:rsidRPr="00FF2B42" w:rsidRDefault="00C136A2" w:rsidP="00C136A2">
      <w:pPr>
        <w:spacing w:line="276" w:lineRule="auto"/>
        <w:jc w:val="both"/>
        <w:rPr>
          <w:rFonts w:ascii="Arial" w:hAnsi="Arial" w:cs="Arial"/>
          <w:color w:val="000000"/>
          <w:sz w:val="20"/>
          <w:szCs w:val="20"/>
        </w:rPr>
      </w:pPr>
    </w:p>
    <w:p w14:paraId="0C910125" w14:textId="30D877F8"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r w:rsidR="00BA64D3">
        <w:rPr>
          <w:rFonts w:ascii="Arial" w:hAnsi="Arial" w:cs="Arial"/>
          <w:color w:val="000000"/>
          <w:sz w:val="20"/>
          <w:szCs w:val="20"/>
        </w:rPr>
        <w:t xml:space="preserve"> </w:t>
      </w:r>
      <w:r w:rsidR="00C10189">
        <w:rPr>
          <w:rFonts w:ascii="Arial" w:hAnsi="Arial" w:cs="Arial"/>
          <w:color w:val="000000"/>
          <w:sz w:val="20"/>
          <w:szCs w:val="20"/>
        </w:rPr>
        <w:t>2</w:t>
      </w:r>
      <w:r w:rsidR="00D24809">
        <w:rPr>
          <w:rFonts w:ascii="Arial" w:hAnsi="Arial" w:cs="Arial"/>
          <w:color w:val="000000"/>
          <w:sz w:val="20"/>
          <w:szCs w:val="20"/>
        </w:rPr>
        <w:t>6</w:t>
      </w:r>
      <w:bookmarkStart w:id="0" w:name="_GoBack"/>
      <w:bookmarkEnd w:id="0"/>
      <w:r w:rsidR="00C10189">
        <w:rPr>
          <w:rFonts w:ascii="Arial" w:hAnsi="Arial" w:cs="Arial"/>
          <w:color w:val="000000"/>
          <w:sz w:val="20"/>
          <w:szCs w:val="20"/>
        </w:rPr>
        <w:t>/11</w:t>
      </w:r>
      <w:r w:rsidR="00BA64D3">
        <w:rPr>
          <w:rFonts w:ascii="Arial" w:hAnsi="Arial" w:cs="Arial"/>
          <w:color w:val="000000"/>
          <w:sz w:val="20"/>
          <w:szCs w:val="20"/>
        </w:rPr>
        <w:t>/2019</w:t>
      </w:r>
    </w:p>
    <w:p w14:paraId="31E59267" w14:textId="122C26E5"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r w:rsidR="00C10189">
        <w:rPr>
          <w:rFonts w:ascii="Arial" w:hAnsi="Arial" w:cs="Arial"/>
          <w:color w:val="000000"/>
          <w:sz w:val="20"/>
          <w:szCs w:val="20"/>
        </w:rPr>
        <w:t>10:00h</w:t>
      </w:r>
    </w:p>
    <w:p w14:paraId="4F2E4877" w14:textId="2E5437E0"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14:paraId="2167286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D855807" w14:textId="5A1767E0"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004F3F44" w:rsidRPr="004F3F44">
        <w:rPr>
          <w:rFonts w:ascii="Arial" w:hAnsi="Arial" w:cs="Arial"/>
          <w:sz w:val="20"/>
          <w:szCs w:val="20"/>
        </w:rPr>
        <w:t>nobreak</w:t>
      </w:r>
      <w:r w:rsidRPr="00FF2B42">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5CDCF20D" w14:textId="77777777" w:rsidR="00B77761" w:rsidRPr="00BA64D3" w:rsidRDefault="00B77761" w:rsidP="00B77761">
      <w:pPr>
        <w:pStyle w:val="Nivel01"/>
        <w:numPr>
          <w:ilvl w:val="0"/>
          <w:numId w:val="0"/>
        </w:numPr>
        <w:rPr>
          <w:rFonts w:ascii="Arial" w:hAnsi="Arial" w:cs="Arial"/>
          <w:b w:val="0"/>
          <w:color w:val="auto"/>
        </w:rPr>
      </w:pPr>
      <w:r w:rsidRPr="00301C54">
        <w:rPr>
          <w:rFonts w:ascii="Arial" w:hAnsi="Arial" w:cs="Arial"/>
          <w:b w:val="0"/>
          <w:color w:val="1D1B11" w:themeColor="background2" w:themeShade="1A"/>
        </w:rPr>
        <w:t>1.2.</w:t>
      </w:r>
      <w:r w:rsidRPr="00FF2B42">
        <w:rPr>
          <w:rFonts w:ascii="Arial" w:hAnsi="Arial" w:cs="Arial"/>
          <w:b w:val="0"/>
          <w:color w:val="FF0000"/>
        </w:rPr>
        <w:t xml:space="preserve"> </w:t>
      </w:r>
      <w:r w:rsidRPr="00BA64D3">
        <w:rPr>
          <w:rFonts w:ascii="Arial" w:hAnsi="Arial" w:cs="Arial"/>
          <w:b w:val="0"/>
          <w:color w:val="auto"/>
        </w:rPr>
        <w:t xml:space="preserve">A licitação será realizada em </w:t>
      </w:r>
      <w:r w:rsidRPr="00301C54">
        <w:rPr>
          <w:rFonts w:ascii="Arial" w:hAnsi="Arial" w:cs="Arial"/>
          <w:b w:val="0"/>
          <w:color w:val="auto"/>
          <w:u w:val="single"/>
        </w:rPr>
        <w:t>único item</w:t>
      </w:r>
      <w:r w:rsidRPr="00BA64D3">
        <w:rPr>
          <w:rFonts w:ascii="Arial" w:hAnsi="Arial" w:cs="Arial"/>
          <w:b w:val="0"/>
          <w:color w:val="auto"/>
        </w:rPr>
        <w:t>.</w:t>
      </w:r>
    </w:p>
    <w:p w14:paraId="233ED4D6" w14:textId="363EAF27" w:rsidR="00B77761" w:rsidRPr="00BA64D3" w:rsidRDefault="00B77761" w:rsidP="00B77761">
      <w:pPr>
        <w:pStyle w:val="Nivel01"/>
        <w:numPr>
          <w:ilvl w:val="0"/>
          <w:numId w:val="0"/>
        </w:numPr>
        <w:rPr>
          <w:rFonts w:ascii="Arial" w:hAnsi="Arial" w:cs="Arial"/>
          <w:b w:val="0"/>
          <w:color w:val="auto"/>
        </w:rPr>
      </w:pPr>
      <w:r w:rsidRPr="00BA64D3">
        <w:rPr>
          <w:rFonts w:ascii="Arial" w:hAnsi="Arial" w:cs="Arial"/>
          <w:b w:val="0"/>
          <w:color w:val="auto"/>
        </w:rPr>
        <w:t>1.3. O critério de julgamento adotado será o menor preço do item, observadas as exigências contidas neste Edital e seus Anexos quanto às especificações do objeto.</w:t>
      </w:r>
    </w:p>
    <w:p w14:paraId="45A9DFC0" w14:textId="77777777" w:rsidR="00B77761" w:rsidRPr="00BA64D3" w:rsidRDefault="00B77761" w:rsidP="00B77761">
      <w:pPr>
        <w:rPr>
          <w:rFonts w:ascii="Arial" w:hAnsi="Arial" w:cs="Arial"/>
          <w:sz w:val="20"/>
          <w:szCs w:val="20"/>
        </w:rPr>
      </w:pPr>
    </w:p>
    <w:p w14:paraId="4907C3E4" w14:textId="64B4B2C0" w:rsidR="00CA24FB" w:rsidRPr="006A2577" w:rsidRDefault="00CA24FB" w:rsidP="007F77AD">
      <w:pPr>
        <w:pStyle w:val="Nivel01"/>
        <w:rPr>
          <w:rFonts w:ascii="Arial" w:hAnsi="Arial" w:cs="Arial"/>
          <w:color w:val="auto"/>
        </w:rPr>
      </w:pPr>
      <w:r w:rsidRPr="006A2577">
        <w:rPr>
          <w:rFonts w:ascii="Arial" w:hAnsi="Arial" w:cs="Arial"/>
          <w:color w:val="auto"/>
        </w:rPr>
        <w:t>DOS RECURSOS ORÇAMENTÁRIOS</w:t>
      </w:r>
    </w:p>
    <w:p w14:paraId="49F2D586" w14:textId="0CFEC6E0" w:rsidR="00CA24FB" w:rsidRPr="006A2577" w:rsidRDefault="00CA24FB" w:rsidP="00235187">
      <w:pPr>
        <w:numPr>
          <w:ilvl w:val="1"/>
          <w:numId w:val="1"/>
        </w:numPr>
        <w:spacing w:before="120" w:after="120" w:line="276" w:lineRule="auto"/>
        <w:ind w:left="425" w:firstLine="0"/>
        <w:jc w:val="both"/>
        <w:rPr>
          <w:rFonts w:ascii="Arial" w:hAnsi="Arial" w:cs="Arial"/>
          <w:sz w:val="20"/>
          <w:szCs w:val="20"/>
        </w:rPr>
      </w:pPr>
      <w:r w:rsidRPr="006A2577">
        <w:rPr>
          <w:rFonts w:ascii="Arial" w:hAnsi="Arial" w:cs="Arial"/>
          <w:sz w:val="20"/>
          <w:szCs w:val="20"/>
        </w:rPr>
        <w:t>As despesas para atender a esta licitação estão programadas em dotação orçamentária própria, prevista no orçamento da União para o exercício de 20</w:t>
      </w:r>
      <w:r w:rsidR="004F3F44">
        <w:rPr>
          <w:rFonts w:ascii="Arial" w:hAnsi="Arial" w:cs="Arial"/>
          <w:sz w:val="20"/>
          <w:szCs w:val="20"/>
        </w:rPr>
        <w:t>19</w:t>
      </w:r>
      <w:r w:rsidRPr="006A2577">
        <w:rPr>
          <w:rFonts w:ascii="Arial" w:hAnsi="Arial" w:cs="Arial"/>
          <w:sz w:val="20"/>
          <w:szCs w:val="20"/>
        </w:rPr>
        <w:t>, na classificação abaixo:</w:t>
      </w:r>
    </w:p>
    <w:p w14:paraId="03F64B67" w14:textId="3F3130EB" w:rsidR="00CA24FB" w:rsidRPr="009F727F" w:rsidRDefault="00CA24FB" w:rsidP="00235187">
      <w:pPr>
        <w:spacing w:before="120" w:after="120" w:line="276" w:lineRule="auto"/>
        <w:ind w:left="1134"/>
        <w:jc w:val="both"/>
        <w:rPr>
          <w:rFonts w:ascii="Arial" w:hAnsi="Arial" w:cs="Arial"/>
          <w:sz w:val="20"/>
          <w:szCs w:val="20"/>
          <w:lang w:eastAsia="en-US"/>
        </w:rPr>
      </w:pPr>
      <w:r w:rsidRPr="009F727F">
        <w:rPr>
          <w:rFonts w:ascii="Arial" w:hAnsi="Arial" w:cs="Arial"/>
          <w:sz w:val="20"/>
          <w:szCs w:val="20"/>
          <w:lang w:eastAsia="en-US"/>
        </w:rPr>
        <w:t xml:space="preserve">Gestão/Unidade:  </w:t>
      </w:r>
      <w:r w:rsidR="00D079E1" w:rsidRPr="009F727F">
        <w:rPr>
          <w:rFonts w:ascii="Arial" w:hAnsi="Arial" w:cs="Arial"/>
          <w:sz w:val="20"/>
          <w:szCs w:val="20"/>
          <w:lang w:eastAsia="en-US"/>
        </w:rPr>
        <w:t>150182/15227</w:t>
      </w:r>
    </w:p>
    <w:p w14:paraId="1AB75A1B" w14:textId="724EEB04" w:rsidR="00CA24FB" w:rsidRPr="009F727F" w:rsidRDefault="00CA24FB" w:rsidP="00235187">
      <w:pPr>
        <w:spacing w:before="120" w:after="120" w:line="276" w:lineRule="auto"/>
        <w:ind w:left="1134"/>
        <w:jc w:val="both"/>
        <w:rPr>
          <w:rFonts w:ascii="Arial" w:hAnsi="Arial" w:cs="Arial"/>
          <w:sz w:val="20"/>
          <w:szCs w:val="20"/>
          <w:lang w:eastAsia="en-US"/>
        </w:rPr>
      </w:pPr>
      <w:r w:rsidRPr="009F727F">
        <w:rPr>
          <w:rFonts w:ascii="Arial" w:hAnsi="Arial" w:cs="Arial"/>
          <w:sz w:val="20"/>
          <w:szCs w:val="20"/>
          <w:lang w:eastAsia="en-US"/>
        </w:rPr>
        <w:t xml:space="preserve">Fonte: </w:t>
      </w:r>
      <w:r w:rsidR="00D079E1" w:rsidRPr="009F727F">
        <w:rPr>
          <w:rFonts w:ascii="Arial" w:hAnsi="Arial" w:cs="Arial"/>
          <w:sz w:val="20"/>
          <w:szCs w:val="20"/>
          <w:lang w:eastAsia="en-US"/>
        </w:rPr>
        <w:t>08100000000</w:t>
      </w:r>
    </w:p>
    <w:p w14:paraId="07086D51" w14:textId="77777777" w:rsidR="00CA24FB" w:rsidRPr="009F727F" w:rsidRDefault="00CA24FB" w:rsidP="00235187">
      <w:pPr>
        <w:spacing w:before="120" w:after="120" w:line="276" w:lineRule="auto"/>
        <w:ind w:left="1134"/>
        <w:jc w:val="both"/>
        <w:rPr>
          <w:rFonts w:ascii="Arial" w:hAnsi="Arial" w:cs="Arial"/>
          <w:sz w:val="20"/>
          <w:szCs w:val="20"/>
          <w:lang w:eastAsia="en-US"/>
        </w:rPr>
      </w:pPr>
      <w:r w:rsidRPr="009F727F">
        <w:rPr>
          <w:rFonts w:ascii="Arial" w:hAnsi="Arial" w:cs="Arial"/>
          <w:sz w:val="20"/>
          <w:szCs w:val="20"/>
          <w:lang w:eastAsia="en-US"/>
        </w:rPr>
        <w:t xml:space="preserve">Programa de Trabalho:  </w:t>
      </w:r>
    </w:p>
    <w:p w14:paraId="6956760B" w14:textId="1F379DAF" w:rsidR="00CA24FB" w:rsidRPr="004F3F44" w:rsidRDefault="00CA24FB" w:rsidP="00235187">
      <w:pPr>
        <w:spacing w:before="120" w:after="120" w:line="276" w:lineRule="auto"/>
        <w:ind w:left="1134"/>
        <w:jc w:val="both"/>
        <w:rPr>
          <w:rFonts w:ascii="Arial" w:hAnsi="Arial" w:cs="Arial"/>
          <w:color w:val="FF0000"/>
          <w:sz w:val="20"/>
          <w:szCs w:val="20"/>
          <w:lang w:eastAsia="en-US"/>
        </w:rPr>
      </w:pPr>
      <w:r w:rsidRPr="00D079E1">
        <w:rPr>
          <w:rFonts w:ascii="Arial" w:hAnsi="Arial" w:cs="Arial"/>
          <w:sz w:val="20"/>
          <w:szCs w:val="20"/>
          <w:lang w:eastAsia="en-US"/>
        </w:rPr>
        <w:lastRenderedPageBreak/>
        <w:t xml:space="preserve">Elemento de Despesa: </w:t>
      </w:r>
      <w:r w:rsidR="00D079E1" w:rsidRPr="00D079E1">
        <w:rPr>
          <w:rFonts w:ascii="Arial" w:hAnsi="Arial" w:cs="Arial"/>
          <w:sz w:val="20"/>
          <w:szCs w:val="20"/>
          <w:lang w:eastAsia="en-US"/>
        </w:rPr>
        <w:t>449052</w:t>
      </w:r>
      <w:r w:rsidRPr="004F3F44">
        <w:rPr>
          <w:rFonts w:ascii="Arial" w:hAnsi="Arial" w:cs="Arial"/>
          <w:color w:val="FF0000"/>
          <w:sz w:val="20"/>
          <w:szCs w:val="20"/>
          <w:lang w:eastAsia="en-US"/>
        </w:rPr>
        <w:t xml:space="preserve"> </w:t>
      </w:r>
    </w:p>
    <w:p w14:paraId="34FB77FC" w14:textId="3756FDB9" w:rsidR="00CA24FB" w:rsidRPr="009F727F" w:rsidRDefault="00CA24FB" w:rsidP="00235187">
      <w:pPr>
        <w:spacing w:before="120" w:after="120" w:line="276" w:lineRule="auto"/>
        <w:ind w:left="1134"/>
        <w:jc w:val="both"/>
        <w:rPr>
          <w:rFonts w:ascii="Arial" w:hAnsi="Arial" w:cs="Arial"/>
          <w:sz w:val="20"/>
          <w:szCs w:val="20"/>
          <w:lang w:eastAsia="en-US"/>
        </w:rPr>
      </w:pPr>
      <w:r w:rsidRPr="009F727F">
        <w:rPr>
          <w:rFonts w:ascii="Arial" w:hAnsi="Arial" w:cs="Arial"/>
          <w:sz w:val="20"/>
          <w:szCs w:val="20"/>
          <w:lang w:eastAsia="en-US"/>
        </w:rPr>
        <w:t>PI:</w:t>
      </w:r>
      <w:r w:rsidR="009F727F" w:rsidRPr="009F727F">
        <w:rPr>
          <w:rFonts w:ascii="Arial" w:hAnsi="Arial" w:cs="Arial"/>
          <w:sz w:val="20"/>
          <w:szCs w:val="20"/>
          <w:lang w:eastAsia="en-US"/>
        </w:rPr>
        <w:t xml:space="preserve"> M4002G2302NA</w:t>
      </w:r>
    </w:p>
    <w:p w14:paraId="2E36DF48" w14:textId="77777777" w:rsidR="00CA24FB" w:rsidRPr="00FF2B42" w:rsidRDefault="00CA24FB" w:rsidP="007F77AD">
      <w:pPr>
        <w:pStyle w:val="Nivel01"/>
        <w:rPr>
          <w:rFonts w:ascii="Arial" w:hAnsi="Arial" w:cs="Arial"/>
        </w:rPr>
      </w:pPr>
      <w:r w:rsidRPr="00FF2B42">
        <w:rPr>
          <w:rFonts w:ascii="Arial" w:hAnsi="Arial" w:cs="Arial"/>
        </w:rPr>
        <w:t>DO CREDENCIAMENTO</w:t>
      </w:r>
    </w:p>
    <w:p w14:paraId="0A2093BE" w14:textId="526E2EED"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290FD39" w14:textId="0D9DFDA1" w:rsidR="00320345" w:rsidRPr="00FF2B42"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5">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17795766" w14:textId="77777777"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4B26A568" w14:textId="4FD77391" w:rsidR="00AA2A10" w:rsidRPr="006A2577"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6A2577">
        <w:rPr>
          <w:rFonts w:ascii="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6A2577">
        <w:rPr>
          <w:rFonts w:ascii="Arial" w:hAnsi="Arial" w:cs="Arial"/>
          <w:color w:val="000000" w:themeColor="text1"/>
          <w:sz w:val="20"/>
          <w:szCs w:val="20"/>
        </w:rPr>
        <w:t>.</w:t>
      </w:r>
    </w:p>
    <w:p w14:paraId="662F1458" w14:textId="05D04BE2"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372C5CCB" w14:textId="77777777"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74948CA2" w14:textId="77777777" w:rsidR="003F092F" w:rsidRPr="00FF2B42" w:rsidRDefault="003F092F" w:rsidP="00235187">
      <w:pPr>
        <w:snapToGrid w:val="0"/>
        <w:spacing w:before="120" w:after="120" w:line="276" w:lineRule="auto"/>
        <w:ind w:left="425"/>
        <w:jc w:val="both"/>
        <w:rPr>
          <w:rFonts w:ascii="Arial" w:hAnsi="Arial" w:cs="Arial"/>
          <w:bCs/>
          <w:color w:val="000000"/>
          <w:sz w:val="20"/>
          <w:szCs w:val="20"/>
        </w:rPr>
      </w:pPr>
    </w:p>
    <w:p w14:paraId="49E2A820"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17589F75" w14:textId="2FB48F80"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131E88C6" w14:textId="2A52DE90" w:rsidR="005201AC" w:rsidRPr="00FF2B42" w:rsidRDefault="005201AC" w:rsidP="005201AC">
      <w:pPr>
        <w:spacing w:before="120" w:after="120" w:line="276" w:lineRule="auto"/>
        <w:ind w:left="425"/>
        <w:jc w:val="both"/>
        <w:rPr>
          <w:rFonts w:ascii="Arial" w:hAnsi="Arial" w:cs="Arial"/>
          <w:sz w:val="20"/>
          <w:szCs w:val="20"/>
        </w:rPr>
      </w:pPr>
    </w:p>
    <w:p w14:paraId="078347CA" w14:textId="71ED4E52" w:rsidR="00F77814" w:rsidRPr="00FF2B42" w:rsidRDefault="00F77814"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020CB36" w14:textId="3AE5DE7F"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3DE9F816" w14:textId="6C4AD122"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53DF40C1" w14:textId="22BE65AD"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320C955A" w14:textId="029E130B"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0B174BFD" w14:textId="7D4F7510"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17CAD08D" w14:textId="0D45FBF7"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5AAF6812" w14:textId="689F91CC"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lastRenderedPageBreak/>
        <w:t xml:space="preserve"> </w:t>
      </w:r>
      <w:r w:rsidR="00DA2C76" w:rsidRPr="00FF2B42">
        <w:rPr>
          <w:rFonts w:ascii="Arial" w:hAnsi="Arial" w:cs="Arial"/>
          <w:color w:val="000000"/>
          <w:sz w:val="20"/>
          <w:szCs w:val="20"/>
        </w:rPr>
        <w:t>que estejam sob falência,</w:t>
      </w:r>
      <w:r w:rsidR="00BA64D3">
        <w:rPr>
          <w:rFonts w:ascii="Arial" w:hAnsi="Arial" w:cs="Arial"/>
          <w:color w:val="000000"/>
          <w:sz w:val="20"/>
          <w:szCs w:val="20"/>
        </w:rPr>
        <w:t xml:space="preserve"> </w:t>
      </w:r>
      <w:r w:rsidR="00DA2C76" w:rsidRPr="00FF2B42">
        <w:rPr>
          <w:rFonts w:ascii="Arial" w:hAnsi="Arial" w:cs="Arial"/>
          <w:color w:val="000000"/>
          <w:sz w:val="20"/>
          <w:szCs w:val="20"/>
        </w:rPr>
        <w:t>concurso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2707A8CC" w14:textId="3844E56D" w:rsidR="005C4633" w:rsidRPr="00FF2B4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2A46A9A" w14:textId="65C78410"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5A974ED9" w14:textId="77777777" w:rsidR="008C5036" w:rsidRPr="00FF2B42" w:rsidRDefault="008C5036" w:rsidP="00F30EE7">
      <w:pPr>
        <w:tabs>
          <w:tab w:val="left" w:pos="1440"/>
        </w:tabs>
        <w:autoSpaceDE w:val="0"/>
        <w:snapToGrid w:val="0"/>
        <w:spacing w:before="120" w:after="120" w:line="276" w:lineRule="auto"/>
        <w:jc w:val="both"/>
        <w:rPr>
          <w:rFonts w:ascii="Arial" w:hAnsi="Arial" w:cs="Arial"/>
          <w:color w:val="000000"/>
          <w:sz w:val="20"/>
          <w:szCs w:val="20"/>
        </w:rPr>
      </w:pPr>
    </w:p>
    <w:p w14:paraId="1A392439" w14:textId="741AB3E4"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3F6408CB" w14:textId="16227570"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5F49C861" w14:textId="7B14B1DC"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32F4E15" w14:textId="049536D2"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23C9705" w14:textId="77777777" w:rsidR="00D87E37" w:rsidRPr="00657F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657F42">
        <w:rPr>
          <w:rFonts w:ascii="Arial" w:hAnsi="Arial" w:cs="Arial"/>
          <w:bCs/>
          <w:color w:val="000000"/>
          <w:sz w:val="20"/>
          <w:szCs w:val="20"/>
        </w:rPr>
        <w:t>que está ciente e concorda com as condições contidas no Edital e seus anexos</w:t>
      </w:r>
      <w:r w:rsidR="00D87E37" w:rsidRPr="00657F42">
        <w:rPr>
          <w:rFonts w:ascii="Arial" w:hAnsi="Arial" w:cs="Arial"/>
          <w:bCs/>
          <w:color w:val="000000"/>
          <w:sz w:val="20"/>
          <w:szCs w:val="20"/>
        </w:rPr>
        <w:t>;</w:t>
      </w:r>
    </w:p>
    <w:p w14:paraId="6850546B" w14:textId="1567AC69" w:rsidR="00D87E37" w:rsidRPr="00657F42" w:rsidRDefault="007417B1">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         </w:t>
      </w:r>
      <w:r w:rsidR="00D87E37" w:rsidRPr="00657F42">
        <w:rPr>
          <w:rFonts w:ascii="Arial" w:hAnsi="Arial" w:cs="Arial"/>
          <w:color w:val="000000" w:themeColor="text1"/>
          <w:sz w:val="20"/>
          <w:szCs w:val="20"/>
        </w:rPr>
        <w:t xml:space="preserve">que cumpre os requisitos para a habilitação definidos no Edital e que a </w:t>
      </w:r>
      <w:r w:rsidR="00D87E37" w:rsidRPr="00657F42">
        <w:rPr>
          <w:rFonts w:ascii="Arial" w:hAnsi="Arial" w:cs="Arial"/>
          <w:color w:val="000000"/>
          <w:sz w:val="20"/>
          <w:szCs w:val="20"/>
        </w:rPr>
        <w:t xml:space="preserve">proposta apresentada está em conformidade com as exigências </w:t>
      </w:r>
      <w:proofErr w:type="spellStart"/>
      <w:r w:rsidR="00D87E37" w:rsidRPr="00657F42">
        <w:rPr>
          <w:rFonts w:ascii="Arial" w:hAnsi="Arial" w:cs="Arial"/>
          <w:color w:val="000000"/>
          <w:sz w:val="20"/>
          <w:szCs w:val="20"/>
        </w:rPr>
        <w:t>editalícias</w:t>
      </w:r>
      <w:proofErr w:type="spellEnd"/>
      <w:r w:rsidR="00D87E37" w:rsidRPr="00657F42">
        <w:rPr>
          <w:rFonts w:ascii="Arial" w:hAnsi="Arial" w:cs="Arial"/>
          <w:color w:val="000000"/>
          <w:sz w:val="20"/>
          <w:szCs w:val="20"/>
        </w:rPr>
        <w:t>;</w:t>
      </w:r>
    </w:p>
    <w:p w14:paraId="20A812A2" w14:textId="6A4A931E"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6ADF85E6" w14:textId="107DB8E9"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41A68E6F" w14:textId="4E92F2CC" w:rsidR="00B642C5"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089C662C" w14:textId="45381AF1"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402AEB67" w14:textId="086D17F6" w:rsidR="002D6BF6" w:rsidRPr="00BA64D3"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FF2B42">
        <w:rPr>
          <w:rFonts w:ascii="Arial" w:hAnsi="Arial" w:cs="Arial"/>
          <w:bCs/>
          <w:color w:val="000000"/>
          <w:sz w:val="20"/>
          <w:szCs w:val="20"/>
        </w:rPr>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57F86A16" w14:textId="3213213E" w:rsidR="00BA64D3" w:rsidRPr="00BA64D3" w:rsidRDefault="002B02F9" w:rsidP="00BA64D3">
      <w:pPr>
        <w:numPr>
          <w:ilvl w:val="2"/>
          <w:numId w:val="1"/>
        </w:numPr>
        <w:tabs>
          <w:tab w:val="left" w:pos="1440"/>
        </w:tabs>
        <w:autoSpaceDE w:val="0"/>
        <w:snapToGrid w:val="0"/>
        <w:spacing w:before="120" w:after="120" w:line="276" w:lineRule="auto"/>
        <w:jc w:val="both"/>
        <w:rPr>
          <w:rFonts w:ascii="Arial" w:hAnsi="Arial" w:cs="Arial"/>
          <w:bCs/>
          <w:sz w:val="20"/>
          <w:szCs w:val="20"/>
        </w:rPr>
      </w:pPr>
      <w:r>
        <w:rPr>
          <w:rFonts w:ascii="Arial" w:hAnsi="Arial" w:cs="Arial"/>
          <w:bCs/>
          <w:sz w:val="20"/>
          <w:szCs w:val="20"/>
        </w:rPr>
        <w:t xml:space="preserve">         </w:t>
      </w:r>
      <w:proofErr w:type="gramStart"/>
      <w:r w:rsidR="00BA64D3" w:rsidRPr="00BA64D3">
        <w:rPr>
          <w:rFonts w:ascii="Arial" w:hAnsi="Arial" w:cs="Arial"/>
          <w:bCs/>
          <w:sz w:val="20"/>
          <w:szCs w:val="20"/>
        </w:rPr>
        <w:t>que</w:t>
      </w:r>
      <w:proofErr w:type="gramEnd"/>
      <w:r w:rsidR="00BA64D3" w:rsidRPr="00BA64D3">
        <w:rPr>
          <w:rFonts w:ascii="Arial" w:hAnsi="Arial" w:cs="Arial"/>
          <w:bCs/>
          <w:sz w:val="20"/>
          <w:szCs w:val="20"/>
        </w:rPr>
        <w:t xml:space="preserve"> cumpre os requisitos do Decreto n. 7.174, de 2010, estando apto a usufruir dos critérios de preferência.</w:t>
      </w:r>
    </w:p>
    <w:p w14:paraId="373B51E9" w14:textId="1286E433" w:rsidR="002D6BF6" w:rsidRPr="00FF2B42"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251BC161" w14:textId="4FF5C46B" w:rsidR="00061DA5" w:rsidRPr="00657F42" w:rsidRDefault="00061DA5" w:rsidP="00FF2B42">
      <w:pPr>
        <w:pStyle w:val="Nivel01"/>
        <w:rPr>
          <w:rFonts w:ascii="Arial" w:hAnsi="Arial" w:cs="Arial"/>
        </w:rPr>
      </w:pPr>
      <w:r w:rsidRPr="00657F42">
        <w:rPr>
          <w:rFonts w:ascii="Arial" w:hAnsi="Arial" w:cs="Arial"/>
        </w:rPr>
        <w:lastRenderedPageBreak/>
        <w:t>DA APRESENTAÇÃO DA PROPOSTA E DOS DOCUMENTOS DE HABILITAÇÃO</w:t>
      </w:r>
    </w:p>
    <w:p w14:paraId="7334C073" w14:textId="77777777" w:rsidR="00061DA5" w:rsidRPr="00657F42" w:rsidRDefault="00061DA5" w:rsidP="00061DA5">
      <w:pPr>
        <w:numPr>
          <w:ilvl w:val="1"/>
          <w:numId w:val="19"/>
        </w:numPr>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licitantes </w:t>
      </w:r>
      <w:r w:rsidRPr="00657F42">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ascii="Arial" w:hAnsi="Arial" w:cs="Arial"/>
          <w:color w:val="000000" w:themeColor="text1"/>
          <w:sz w:val="20"/>
          <w:szCs w:val="20"/>
        </w:rPr>
        <w:t xml:space="preserve">, quando, então, encerrar-se-á automaticamente a etapa de envio dessa documentação. </w:t>
      </w:r>
    </w:p>
    <w:p w14:paraId="4DD09A8D" w14:textId="7263225F" w:rsidR="00061DA5" w:rsidRPr="00657F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sz w:val="20"/>
          <w:szCs w:val="20"/>
        </w:rPr>
        <w:t>O envio da proposta, acompanhada dos documentos de habilitação exigidos neste Edital, ocorrerá por meio de chave de acesso e senha.</w:t>
      </w:r>
    </w:p>
    <w:p w14:paraId="5B8BCBBF" w14:textId="77777777" w:rsidR="00061DA5" w:rsidRPr="00657F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57F42">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14:paraId="602A8DB9" w14:textId="582CB4CC" w:rsidR="00061DA5" w:rsidRPr="00657F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57F42">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7583B1FA" w14:textId="79ED5823" w:rsidR="008152DB" w:rsidRPr="00657F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657F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AF68FE2" w14:textId="77777777" w:rsidR="00061DA5" w:rsidRPr="00657F42" w:rsidRDefault="00061DA5" w:rsidP="00061DA5">
      <w:pPr>
        <w:numPr>
          <w:ilvl w:val="1"/>
          <w:numId w:val="12"/>
        </w:numPr>
        <w:spacing w:before="120" w:after="120" w:line="276" w:lineRule="auto"/>
        <w:jc w:val="both"/>
        <w:rPr>
          <w:rFonts w:ascii="Arial" w:hAnsi="Arial" w:cs="Arial"/>
          <w:color w:val="000000" w:themeColor="text1"/>
          <w:sz w:val="20"/>
          <w:szCs w:val="20"/>
        </w:rPr>
      </w:pPr>
      <w:r w:rsidRPr="00657F42">
        <w:rPr>
          <w:rFonts w:ascii="Arial" w:hAnsi="Arial" w:cs="Arial"/>
          <w:sz w:val="20"/>
          <w:szCs w:val="20"/>
        </w:rPr>
        <w:t xml:space="preserve">Até a abertura da sessão pública, os licitantes poderão retirar ou substituir </w:t>
      </w:r>
      <w:r w:rsidRPr="00657F42">
        <w:rPr>
          <w:rFonts w:ascii="Arial" w:hAnsi="Arial" w:cs="Arial"/>
          <w:color w:val="000000"/>
          <w:sz w:val="20"/>
          <w:szCs w:val="20"/>
        </w:rPr>
        <w:t>a proposta e os documentos de habilitação anteriormente inseridos no sistema;</w:t>
      </w:r>
    </w:p>
    <w:p w14:paraId="5E57E464" w14:textId="037D8F4E" w:rsidR="008B47F3" w:rsidRPr="00657F42" w:rsidRDefault="008B47F3">
      <w:pPr>
        <w:numPr>
          <w:ilvl w:val="1"/>
          <w:numId w:val="12"/>
        </w:numPr>
        <w:spacing w:before="120" w:after="120" w:line="276" w:lineRule="auto"/>
        <w:jc w:val="both"/>
        <w:rPr>
          <w:rFonts w:ascii="Arial" w:hAnsi="Arial" w:cs="Arial"/>
          <w:color w:val="000000" w:themeColor="text1"/>
          <w:sz w:val="20"/>
          <w:szCs w:val="20"/>
        </w:rPr>
      </w:pPr>
      <w:r w:rsidRPr="00657F42">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4D7CBF8" w14:textId="77777777" w:rsidR="008B47F3" w:rsidRPr="00657F42" w:rsidRDefault="008B47F3" w:rsidP="008B47F3">
      <w:pPr>
        <w:numPr>
          <w:ilvl w:val="1"/>
          <w:numId w:val="12"/>
        </w:numPr>
        <w:spacing w:before="120" w:after="120" w:line="276" w:lineRule="auto"/>
        <w:jc w:val="both"/>
        <w:rPr>
          <w:rFonts w:ascii="Arial" w:hAnsi="Arial" w:cs="Arial"/>
          <w:color w:val="000000" w:themeColor="text1"/>
          <w:sz w:val="20"/>
          <w:szCs w:val="20"/>
        </w:rPr>
      </w:pPr>
      <w:r w:rsidRPr="00657F42">
        <w:rPr>
          <w:rFonts w:ascii="Arial" w:hAnsi="Arial" w:cs="Arial"/>
          <w:color w:val="000000" w:themeColor="text1"/>
          <w:sz w:val="20"/>
          <w:szCs w:val="20"/>
        </w:rPr>
        <w:t xml:space="preserve">Os documentos que compõem a proposta e a habilitação do licitante melhor classificado somente </w:t>
      </w:r>
      <w:r w:rsidRPr="00657F42">
        <w:rPr>
          <w:rFonts w:ascii="Arial" w:hAnsi="Arial" w:cs="Arial"/>
          <w:color w:val="000000"/>
          <w:sz w:val="20"/>
          <w:szCs w:val="20"/>
        </w:rPr>
        <w:t>serão</w:t>
      </w:r>
      <w:r w:rsidRPr="00657F42">
        <w:rPr>
          <w:rFonts w:ascii="Arial" w:hAnsi="Arial" w:cs="Arial"/>
          <w:color w:val="000000" w:themeColor="text1"/>
          <w:sz w:val="20"/>
          <w:szCs w:val="20"/>
        </w:rPr>
        <w:t xml:space="preserve"> disponibilizados para avaliação do pregoeiro e para acesso público após o encerramento do envio de lances.</w:t>
      </w:r>
    </w:p>
    <w:p w14:paraId="642B7729" w14:textId="01618BF1" w:rsidR="00CA24FB" w:rsidRPr="00FF2B42" w:rsidRDefault="00CA24FB" w:rsidP="004202BA">
      <w:pPr>
        <w:spacing w:before="120" w:after="120" w:line="276" w:lineRule="auto"/>
        <w:ind w:left="425"/>
        <w:jc w:val="both"/>
        <w:rPr>
          <w:rFonts w:ascii="Arial" w:hAnsi="Arial" w:cs="Arial"/>
          <w:sz w:val="20"/>
          <w:szCs w:val="20"/>
        </w:rPr>
      </w:pPr>
    </w:p>
    <w:p w14:paraId="21514723"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555A1950" w14:textId="77777777" w:rsidR="004202BA" w:rsidRPr="00FF2B42" w:rsidRDefault="004202BA" w:rsidP="00FF2B42">
      <w:pPr>
        <w:spacing w:before="120" w:after="120" w:line="276" w:lineRule="auto"/>
        <w:jc w:val="both"/>
        <w:rPr>
          <w:rFonts w:ascii="Arial" w:hAnsi="Arial" w:cs="Arial"/>
          <w:color w:val="000000"/>
          <w:sz w:val="20"/>
          <w:szCs w:val="20"/>
        </w:rPr>
      </w:pPr>
    </w:p>
    <w:p w14:paraId="72874498" w14:textId="77777777" w:rsidR="00CA24FB" w:rsidRPr="00FF2B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4A5F8037" w14:textId="03798CF8" w:rsidR="00CA24FB" w:rsidRPr="004F3F44"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iCs/>
          <w:sz w:val="20"/>
          <w:szCs w:val="20"/>
        </w:rPr>
      </w:pPr>
      <w:r w:rsidRPr="004F3F44">
        <w:rPr>
          <w:rFonts w:ascii="Arial" w:hAnsi="Arial" w:cs="Arial"/>
          <w:iCs/>
          <w:sz w:val="20"/>
          <w:szCs w:val="20"/>
        </w:rPr>
        <w:t>V</w:t>
      </w:r>
      <w:r w:rsidR="00CA24FB" w:rsidRPr="004F3F44">
        <w:rPr>
          <w:rFonts w:ascii="Arial" w:hAnsi="Arial" w:cs="Arial"/>
          <w:iCs/>
          <w:sz w:val="20"/>
          <w:szCs w:val="20"/>
        </w:rPr>
        <w:t xml:space="preserve">alor unitário e total </w:t>
      </w:r>
      <w:r w:rsidR="00CA24FB" w:rsidRPr="004F3F44">
        <w:rPr>
          <w:rFonts w:ascii="Arial" w:hAnsi="Arial" w:cs="Arial"/>
          <w:bCs/>
          <w:iCs/>
          <w:sz w:val="20"/>
          <w:szCs w:val="20"/>
        </w:rPr>
        <w:t>do item</w:t>
      </w:r>
      <w:r w:rsidRPr="004F3F44">
        <w:rPr>
          <w:rFonts w:ascii="Arial" w:hAnsi="Arial" w:cs="Arial"/>
          <w:bCs/>
          <w:iCs/>
          <w:sz w:val="20"/>
          <w:szCs w:val="20"/>
        </w:rPr>
        <w:t>;</w:t>
      </w:r>
    </w:p>
    <w:p w14:paraId="4CC6A7B4"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7C1C898A"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4FED124D" w14:textId="2B2FA9F7" w:rsidR="00824831" w:rsidRPr="00657F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657F42">
        <w:rPr>
          <w:rFonts w:ascii="Arial" w:hAnsi="Arial" w:cs="Arial"/>
          <w:sz w:val="20"/>
          <w:szCs w:val="20"/>
        </w:rPr>
        <w:t>o modelo, prazo de validade ou de garantia, número do registro ou inscrição do bem no órgão competente, quando for o caso;</w:t>
      </w:r>
      <w:r w:rsidR="002D6BF6" w:rsidRPr="00657F42">
        <w:rPr>
          <w:rFonts w:ascii="Arial" w:hAnsi="Arial" w:cs="Arial"/>
          <w:sz w:val="20"/>
          <w:szCs w:val="20"/>
        </w:rPr>
        <w:t xml:space="preserve"> </w:t>
      </w:r>
    </w:p>
    <w:p w14:paraId="58EF6B6A" w14:textId="43504D6A" w:rsidR="00A72B79"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09B97EF8" w14:textId="77777777" w:rsidR="00425856"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2AA3ED4E" w14:textId="6ABC3C5B" w:rsidR="00425856" w:rsidRPr="00FF2B42"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8222130" w14:textId="7D8F749C" w:rsidR="00425856" w:rsidRPr="00FF2B42"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w:t>
      </w:r>
      <w:r w:rsidR="00CA24FB" w:rsidRPr="00FF2B42">
        <w:rPr>
          <w:rFonts w:ascii="Arial" w:hAnsi="Arial" w:cs="Arial"/>
          <w:color w:val="000000"/>
          <w:sz w:val="20"/>
          <w:szCs w:val="20"/>
        </w:rPr>
        <w:t xml:space="preserve">prazo de validade da proposta não será inferior </w:t>
      </w:r>
      <w:r w:rsidR="00CA24FB" w:rsidRPr="00BA64D3">
        <w:rPr>
          <w:rFonts w:ascii="Arial" w:hAnsi="Arial" w:cs="Arial"/>
          <w:sz w:val="20"/>
          <w:szCs w:val="20"/>
        </w:rPr>
        <w:t xml:space="preserve">a </w:t>
      </w:r>
      <w:r w:rsidR="004F3F44" w:rsidRPr="00BA64D3">
        <w:rPr>
          <w:rFonts w:ascii="Arial" w:hAnsi="Arial" w:cs="Arial"/>
          <w:sz w:val="20"/>
          <w:szCs w:val="20"/>
        </w:rPr>
        <w:t xml:space="preserve">60 </w:t>
      </w:r>
      <w:r w:rsidR="00CA24FB" w:rsidRPr="00BA64D3">
        <w:rPr>
          <w:rFonts w:ascii="Arial" w:hAnsi="Arial" w:cs="Arial"/>
          <w:bCs/>
          <w:iCs/>
          <w:sz w:val="20"/>
          <w:szCs w:val="20"/>
        </w:rPr>
        <w:t>(</w:t>
      </w:r>
      <w:r w:rsidR="004F3F44" w:rsidRPr="00BA64D3">
        <w:rPr>
          <w:rFonts w:ascii="Arial" w:hAnsi="Arial" w:cs="Arial"/>
          <w:bCs/>
          <w:iCs/>
          <w:sz w:val="20"/>
          <w:szCs w:val="20"/>
        </w:rPr>
        <w:t>sessenta</w:t>
      </w:r>
      <w:r w:rsidR="00CA24FB" w:rsidRPr="00BA64D3">
        <w:rPr>
          <w:rFonts w:ascii="Arial" w:hAnsi="Arial" w:cs="Arial"/>
          <w:bCs/>
          <w:iCs/>
          <w:sz w:val="20"/>
          <w:szCs w:val="20"/>
        </w:rPr>
        <w:t xml:space="preserve">) </w:t>
      </w:r>
      <w:r w:rsidR="00CA24FB" w:rsidRPr="00FF2B42">
        <w:rPr>
          <w:rFonts w:ascii="Arial" w:hAnsi="Arial" w:cs="Arial"/>
          <w:bCs/>
          <w:iCs/>
          <w:color w:val="000000"/>
          <w:sz w:val="20"/>
          <w:szCs w:val="20"/>
        </w:rPr>
        <w:t>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09841880" w14:textId="77777777" w:rsidR="00BC54CD" w:rsidRPr="00BA64D3" w:rsidRDefault="00235187" w:rsidP="00C80554">
      <w:pPr>
        <w:pStyle w:val="PargrafodaLista"/>
        <w:numPr>
          <w:ilvl w:val="1"/>
          <w:numId w:val="12"/>
        </w:numPr>
        <w:spacing w:before="120" w:after="120" w:line="276" w:lineRule="auto"/>
        <w:ind w:left="425" w:firstLine="0"/>
        <w:contextualSpacing w:val="0"/>
        <w:jc w:val="both"/>
        <w:rPr>
          <w:rFonts w:ascii="Arial" w:hAnsi="Arial" w:cs="Arial"/>
          <w:iCs/>
          <w:sz w:val="20"/>
          <w:szCs w:val="20"/>
        </w:rPr>
      </w:pPr>
      <w:r w:rsidRPr="00BA64D3">
        <w:rPr>
          <w:rFonts w:ascii="Arial" w:hAnsi="Arial" w:cs="Arial"/>
          <w:iCs/>
          <w:sz w:val="20"/>
          <w:szCs w:val="20"/>
        </w:rPr>
        <w:t>O licitante deverá declarar, para cada item, em campo próprio do sistema COMPRASNET, se o produto ofertado é manufaturado nacional beneficiado por um dos critérios de margem de preferência indicados no Termo de Referência.</w:t>
      </w:r>
    </w:p>
    <w:p w14:paraId="33A295B0" w14:textId="57F0DDE5" w:rsidR="00BC54CD" w:rsidRPr="00FF2B42"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7F553E13" w14:textId="29CF9B64" w:rsidR="00BC54CD" w:rsidRPr="00FF2B42"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F4FA743" w14:textId="26D00727" w:rsidR="0054016D" w:rsidRPr="00FF2B42" w:rsidRDefault="009B7570" w:rsidP="00C80554">
      <w:pPr>
        <w:pStyle w:val="Nivel01"/>
        <w:numPr>
          <w:ilvl w:val="0"/>
          <w:numId w:val="12"/>
        </w:numPr>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2ADCE530" w14:textId="454BD285" w:rsidR="00F70195"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38132D1B" w14:textId="3FFCC5CA" w:rsidR="009620E6" w:rsidRPr="00FF2B42"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87E0E0A" w14:textId="6794DE58" w:rsidR="009620E6" w:rsidRPr="00FF2B42"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3DEBB654" w14:textId="5EF15697"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16BE7BC6" w14:textId="324B0DB5"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7DC11EC9" w14:textId="2B3F241A"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11E9CB65" w14:textId="35A15C19" w:rsidR="00F70195"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7BA5F6E1" w14:textId="3DC3F80D" w:rsidR="00B30BC2" w:rsidRPr="00FF2B42"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28FD200F" w14:textId="7B5F7EE8" w:rsidR="00B30BC2" w:rsidRPr="00FF2B42"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BA64D3">
        <w:rPr>
          <w:rFonts w:ascii="Arial" w:hAnsi="Arial" w:cs="Arial"/>
          <w:sz w:val="20"/>
          <w:szCs w:val="20"/>
        </w:rPr>
        <w:t xml:space="preserve">O </w:t>
      </w:r>
      <w:r w:rsidR="00CA24FB" w:rsidRPr="00BA64D3">
        <w:rPr>
          <w:rFonts w:ascii="Arial" w:hAnsi="Arial" w:cs="Arial"/>
          <w:sz w:val="20"/>
          <w:szCs w:val="20"/>
        </w:rPr>
        <w:t xml:space="preserve">lance deverá ser ofertado pelo valor </w:t>
      </w:r>
      <w:r w:rsidR="00CA24FB" w:rsidRPr="00BA64D3">
        <w:rPr>
          <w:rFonts w:ascii="Arial" w:hAnsi="Arial" w:cs="Arial"/>
          <w:i/>
          <w:sz w:val="20"/>
          <w:szCs w:val="20"/>
        </w:rPr>
        <w:t>total</w:t>
      </w:r>
      <w:r w:rsidR="00FF2B42" w:rsidRPr="00BA64D3">
        <w:rPr>
          <w:rFonts w:ascii="Arial" w:hAnsi="Arial" w:cs="Arial"/>
          <w:i/>
          <w:sz w:val="20"/>
          <w:szCs w:val="20"/>
        </w:rPr>
        <w:t>/unitário</w:t>
      </w:r>
      <w:r w:rsidR="00CA24FB" w:rsidRPr="00BA64D3">
        <w:rPr>
          <w:rFonts w:ascii="Arial" w:hAnsi="Arial" w:cs="Arial"/>
          <w:i/>
          <w:sz w:val="20"/>
          <w:szCs w:val="20"/>
        </w:rPr>
        <w:t xml:space="preserve"> do</w:t>
      </w:r>
      <w:r w:rsidR="00BA64D3" w:rsidRPr="00BA64D3">
        <w:rPr>
          <w:rFonts w:ascii="Arial" w:hAnsi="Arial" w:cs="Arial"/>
          <w:i/>
          <w:sz w:val="20"/>
          <w:szCs w:val="20"/>
        </w:rPr>
        <w:t xml:space="preserve"> item.</w:t>
      </w:r>
      <w:r w:rsidR="00CA24FB" w:rsidRPr="00FF2B42">
        <w:rPr>
          <w:rFonts w:ascii="Arial" w:hAnsi="Arial" w:cs="Arial"/>
          <w:i/>
          <w:color w:val="FF0000"/>
          <w:sz w:val="20"/>
          <w:szCs w:val="20"/>
          <w:highlight w:val="yellow"/>
        </w:rPr>
        <w:t xml:space="preserve"> </w:t>
      </w:r>
    </w:p>
    <w:p w14:paraId="4F0E5B63" w14:textId="77777777" w:rsidR="00BD1AC1"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poderão oferecer lances sucessivos, observando o horário fixado para abertura da sessão e as regras estabelecidas no Edital.</w:t>
      </w:r>
    </w:p>
    <w:p w14:paraId="3517EFE5" w14:textId="6EEE3BFD" w:rsidR="00BD1AC1" w:rsidRPr="00FF2B42"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O licitante somente poderá oferecer </w:t>
      </w:r>
      <w:r w:rsidRPr="00BA64D3">
        <w:rPr>
          <w:rFonts w:ascii="Arial" w:hAnsi="Arial" w:cs="Arial"/>
          <w:sz w:val="20"/>
          <w:szCs w:val="20"/>
        </w:rPr>
        <w:t>lance</w:t>
      </w:r>
      <w:r w:rsidR="002B2EE9" w:rsidRPr="00BA64D3">
        <w:rPr>
          <w:rFonts w:ascii="Arial" w:hAnsi="Arial" w:cs="Arial"/>
          <w:sz w:val="20"/>
          <w:szCs w:val="20"/>
        </w:rPr>
        <w:t xml:space="preserve"> de valor inferior </w:t>
      </w:r>
      <w:r w:rsidRPr="00BA64D3">
        <w:rPr>
          <w:rFonts w:ascii="Arial" w:hAnsi="Arial" w:cs="Arial"/>
          <w:sz w:val="20"/>
          <w:szCs w:val="20"/>
        </w:rPr>
        <w:t>ao úl</w:t>
      </w:r>
      <w:r w:rsidRPr="00FF2B42">
        <w:rPr>
          <w:rFonts w:ascii="Arial" w:hAnsi="Arial" w:cs="Arial"/>
          <w:sz w:val="20"/>
          <w:szCs w:val="20"/>
        </w:rPr>
        <w:t>timo por ele ofertado e registrado pelo sistema.</w:t>
      </w:r>
    </w:p>
    <w:p w14:paraId="1E0EC56A" w14:textId="5394D087" w:rsidR="00BD1AC1" w:rsidRPr="00BA64D3" w:rsidRDefault="008748E2" w:rsidP="00C80554">
      <w:pPr>
        <w:pStyle w:val="PargrafodaLista"/>
        <w:numPr>
          <w:ilvl w:val="1"/>
          <w:numId w:val="12"/>
        </w:numPr>
        <w:spacing w:before="120" w:after="120" w:line="276" w:lineRule="auto"/>
        <w:ind w:left="425" w:firstLine="0"/>
        <w:contextualSpacing w:val="0"/>
        <w:jc w:val="both"/>
        <w:rPr>
          <w:rFonts w:ascii="Arial" w:hAnsi="Arial" w:cs="Arial"/>
          <w:iCs/>
          <w:sz w:val="20"/>
          <w:szCs w:val="20"/>
        </w:rPr>
      </w:pPr>
      <w:r w:rsidRPr="00BA64D3">
        <w:rPr>
          <w:rFonts w:ascii="Arial" w:hAnsi="Arial" w:cs="Arial"/>
          <w:iCs/>
          <w:sz w:val="20"/>
          <w:szCs w:val="20"/>
        </w:rPr>
        <w:lastRenderedPageBreak/>
        <w:t>O intervalo mínimo de diferença de valores</w:t>
      </w:r>
      <w:r w:rsidR="002B2EE9" w:rsidRPr="00BA64D3">
        <w:rPr>
          <w:rFonts w:ascii="Arial" w:hAnsi="Arial" w:cs="Arial"/>
          <w:iCs/>
          <w:sz w:val="20"/>
          <w:szCs w:val="20"/>
        </w:rPr>
        <w:t xml:space="preserve"> ou percentuais</w:t>
      </w:r>
      <w:r w:rsidRPr="00BA64D3">
        <w:rPr>
          <w:rFonts w:ascii="Arial" w:hAnsi="Arial" w:cs="Arial"/>
          <w:iCs/>
          <w:sz w:val="20"/>
          <w:szCs w:val="20"/>
        </w:rPr>
        <w:t xml:space="preserve"> entre os lances, que incidirá tanto em relação aos lances intermediários quanto em relação à proposta que cobrir a melhor oferta deverá ser </w:t>
      </w:r>
      <w:r w:rsidR="00BA64D3" w:rsidRPr="00BA64D3">
        <w:rPr>
          <w:rFonts w:ascii="Arial" w:hAnsi="Arial" w:cs="Arial"/>
          <w:iCs/>
          <w:sz w:val="20"/>
          <w:szCs w:val="20"/>
        </w:rPr>
        <w:t>0,5%</w:t>
      </w:r>
      <w:r w:rsidRPr="00BA64D3">
        <w:rPr>
          <w:rFonts w:ascii="Arial" w:hAnsi="Arial" w:cs="Arial"/>
          <w:iCs/>
          <w:sz w:val="20"/>
          <w:szCs w:val="20"/>
        </w:rPr>
        <w:t xml:space="preserve"> (</w:t>
      </w:r>
      <w:r w:rsidR="00BA64D3" w:rsidRPr="00BA64D3">
        <w:rPr>
          <w:rFonts w:ascii="Arial" w:hAnsi="Arial" w:cs="Arial"/>
          <w:iCs/>
          <w:sz w:val="20"/>
          <w:szCs w:val="20"/>
        </w:rPr>
        <w:t>meio por cento</w:t>
      </w:r>
      <w:r w:rsidRPr="00BA64D3">
        <w:rPr>
          <w:rFonts w:ascii="Arial" w:hAnsi="Arial" w:cs="Arial"/>
          <w:iCs/>
          <w:sz w:val="20"/>
          <w:szCs w:val="20"/>
        </w:rPr>
        <w:t>).</w:t>
      </w:r>
    </w:p>
    <w:p w14:paraId="6B3F02F0" w14:textId="6ADEAABA" w:rsidR="007B1E12" w:rsidRPr="00BA64D3" w:rsidRDefault="000526DD" w:rsidP="001959DA">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intervalo entre os lances enviados pelo mesmo licitante não poderá ser inferior a vinte (20) segundos e o intervalo entre lances não poderá ser inferior a três (3) segundos, sob </w:t>
      </w:r>
      <w:r w:rsidRPr="00BA64D3">
        <w:rPr>
          <w:rFonts w:ascii="Arial" w:hAnsi="Arial" w:cs="Arial"/>
          <w:sz w:val="20"/>
          <w:szCs w:val="20"/>
        </w:rPr>
        <w:t xml:space="preserve">pena de serem automaticamente descartados pelo sistema os respectivos lances. </w:t>
      </w:r>
    </w:p>
    <w:p w14:paraId="70996D7E" w14:textId="77777777" w:rsidR="00FF2B42" w:rsidRPr="00BA64D3" w:rsidRDefault="00FF2B42" w:rsidP="00FF2B42">
      <w:pPr>
        <w:pStyle w:val="PargrafodaLista"/>
        <w:numPr>
          <w:ilvl w:val="0"/>
          <w:numId w:val="33"/>
        </w:numPr>
        <w:spacing w:before="120" w:after="120" w:line="276" w:lineRule="auto"/>
        <w:contextualSpacing w:val="0"/>
        <w:jc w:val="both"/>
        <w:rPr>
          <w:rFonts w:ascii="Arial" w:hAnsi="Arial" w:cs="Arial"/>
          <w:iCs/>
          <w:vanish/>
          <w:sz w:val="20"/>
          <w:szCs w:val="20"/>
        </w:rPr>
      </w:pPr>
    </w:p>
    <w:p w14:paraId="2F061E0F" w14:textId="77777777" w:rsidR="00FF2B42" w:rsidRPr="00BA64D3" w:rsidRDefault="00FF2B42" w:rsidP="00FF2B42">
      <w:pPr>
        <w:pStyle w:val="PargrafodaLista"/>
        <w:numPr>
          <w:ilvl w:val="0"/>
          <w:numId w:val="33"/>
        </w:numPr>
        <w:spacing w:before="120" w:after="120" w:line="276" w:lineRule="auto"/>
        <w:contextualSpacing w:val="0"/>
        <w:jc w:val="both"/>
        <w:rPr>
          <w:rFonts w:ascii="Arial" w:hAnsi="Arial" w:cs="Arial"/>
          <w:iCs/>
          <w:vanish/>
          <w:sz w:val="20"/>
          <w:szCs w:val="20"/>
        </w:rPr>
      </w:pPr>
    </w:p>
    <w:p w14:paraId="7C88CAB8"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7871872D"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78E8A835"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16EEFDF1"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730EEFC0"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5AEDF8A1"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14FAEB01"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6719048C"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66981D9F" w14:textId="77777777" w:rsidR="00FF2B42" w:rsidRPr="00BA64D3" w:rsidRDefault="00FF2B42" w:rsidP="00FF2B42">
      <w:pPr>
        <w:pStyle w:val="PargrafodaLista"/>
        <w:numPr>
          <w:ilvl w:val="1"/>
          <w:numId w:val="33"/>
        </w:numPr>
        <w:spacing w:before="120" w:after="120" w:line="276" w:lineRule="auto"/>
        <w:contextualSpacing w:val="0"/>
        <w:jc w:val="both"/>
        <w:rPr>
          <w:rFonts w:ascii="Arial" w:hAnsi="Arial" w:cs="Arial"/>
          <w:iCs/>
          <w:vanish/>
          <w:sz w:val="20"/>
          <w:szCs w:val="20"/>
        </w:rPr>
      </w:pPr>
    </w:p>
    <w:p w14:paraId="24F06E5A" w14:textId="45D063F9" w:rsidR="002E649F" w:rsidRPr="00BA64D3" w:rsidRDefault="002E649F" w:rsidP="00FF2B42">
      <w:pPr>
        <w:numPr>
          <w:ilvl w:val="1"/>
          <w:numId w:val="33"/>
        </w:numPr>
        <w:spacing w:before="120" w:after="120" w:line="276" w:lineRule="auto"/>
        <w:jc w:val="both"/>
        <w:rPr>
          <w:rFonts w:ascii="Arial" w:hAnsi="Arial" w:cs="Arial"/>
          <w:sz w:val="20"/>
          <w:szCs w:val="20"/>
        </w:rPr>
      </w:pPr>
      <w:r w:rsidRPr="00BA64D3">
        <w:rPr>
          <w:rFonts w:ascii="Arial" w:hAnsi="Arial" w:cs="Arial"/>
          <w:sz w:val="20"/>
          <w:szCs w:val="20"/>
        </w:rPr>
        <w:t>Será adotado para o envio de lances no pregão eletrônico o modo de disputa “aberto”, em que os licitantes apresentarão lances públicos e sucessivos, com prorrogações.</w:t>
      </w:r>
    </w:p>
    <w:p w14:paraId="36C631A3" w14:textId="77777777" w:rsidR="002E649F" w:rsidRPr="00BA64D3" w:rsidRDefault="002E649F" w:rsidP="002E649F">
      <w:pPr>
        <w:numPr>
          <w:ilvl w:val="1"/>
          <w:numId w:val="33"/>
        </w:numPr>
        <w:spacing w:before="120" w:after="120" w:line="276" w:lineRule="auto"/>
        <w:jc w:val="both"/>
        <w:rPr>
          <w:rFonts w:ascii="Arial" w:hAnsi="Arial" w:cs="Arial"/>
          <w:sz w:val="20"/>
          <w:szCs w:val="20"/>
        </w:rPr>
      </w:pPr>
      <w:r w:rsidRPr="00BA64D3">
        <w:rPr>
          <w:rFonts w:ascii="Arial" w:hAnsi="Arial" w:cs="Arial"/>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6B03DE" w14:textId="77777777" w:rsidR="002E649F" w:rsidRPr="00BA64D3" w:rsidRDefault="002E649F" w:rsidP="002E649F">
      <w:pPr>
        <w:numPr>
          <w:ilvl w:val="1"/>
          <w:numId w:val="33"/>
        </w:numPr>
        <w:spacing w:before="120" w:after="120" w:line="276" w:lineRule="auto"/>
        <w:jc w:val="both"/>
        <w:rPr>
          <w:rFonts w:ascii="Arial" w:hAnsi="Arial" w:cs="Arial"/>
          <w:sz w:val="20"/>
          <w:szCs w:val="20"/>
        </w:rPr>
      </w:pPr>
      <w:r w:rsidRPr="00BA64D3">
        <w:rPr>
          <w:rFonts w:ascii="Arial" w:hAnsi="Arial" w:cs="Arial"/>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60804AB1" w14:textId="77777777" w:rsidR="002E649F" w:rsidRPr="00BA64D3" w:rsidRDefault="002E649F" w:rsidP="002E649F">
      <w:pPr>
        <w:numPr>
          <w:ilvl w:val="1"/>
          <w:numId w:val="33"/>
        </w:numPr>
        <w:spacing w:before="120" w:after="120" w:line="276" w:lineRule="auto"/>
        <w:jc w:val="both"/>
        <w:rPr>
          <w:rFonts w:ascii="Arial" w:hAnsi="Arial" w:cs="Arial"/>
          <w:sz w:val="20"/>
          <w:szCs w:val="20"/>
        </w:rPr>
      </w:pPr>
      <w:r w:rsidRPr="00BA64D3">
        <w:rPr>
          <w:rFonts w:ascii="Arial" w:hAnsi="Arial" w:cs="Arial"/>
          <w:sz w:val="20"/>
          <w:szCs w:val="20"/>
        </w:rPr>
        <w:t>Não havendo novos lances na forma estabelecida nos itens anteriores, a sessão pública encerrar-se-á automaticamente.</w:t>
      </w:r>
    </w:p>
    <w:p w14:paraId="34BE49A2" w14:textId="77777777" w:rsidR="002E649F" w:rsidRPr="00BA64D3" w:rsidRDefault="002E649F" w:rsidP="002E649F">
      <w:pPr>
        <w:numPr>
          <w:ilvl w:val="1"/>
          <w:numId w:val="33"/>
        </w:numPr>
        <w:spacing w:before="120" w:after="120" w:line="276" w:lineRule="auto"/>
        <w:jc w:val="both"/>
        <w:rPr>
          <w:rFonts w:ascii="Arial" w:hAnsi="Arial" w:cs="Arial"/>
          <w:sz w:val="20"/>
          <w:szCs w:val="20"/>
        </w:rPr>
      </w:pPr>
      <w:r w:rsidRPr="00BA64D3">
        <w:rPr>
          <w:rFonts w:ascii="Arial" w:hAnsi="Arial" w:cs="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0B7BD24" w14:textId="0785AAFE" w:rsidR="003B47AE" w:rsidRPr="00FF2B42" w:rsidRDefault="000526DD" w:rsidP="00FF2B42">
      <w:pPr>
        <w:pStyle w:val="PargrafodaLista"/>
        <w:numPr>
          <w:ilvl w:val="1"/>
          <w:numId w:val="35"/>
        </w:numPr>
        <w:spacing w:before="120" w:after="120" w:line="276" w:lineRule="auto"/>
        <w:jc w:val="both"/>
        <w:rPr>
          <w:rFonts w:ascii="Arial" w:hAnsi="Arial" w:cs="Arial"/>
          <w:sz w:val="20"/>
          <w:szCs w:val="20"/>
        </w:rPr>
      </w:pPr>
      <w:r w:rsidRPr="00FF2B42">
        <w:rPr>
          <w:rFonts w:ascii="Arial" w:hAnsi="Arial" w:cs="Arial"/>
          <w:sz w:val="20"/>
          <w:szCs w:val="20"/>
        </w:rPr>
        <w:t>Em caso de falha no sistema, os lances em desacordo com o</w:t>
      </w:r>
      <w:r w:rsidR="00FF2B42">
        <w:rPr>
          <w:rFonts w:ascii="Arial" w:hAnsi="Arial" w:cs="Arial"/>
          <w:sz w:val="20"/>
          <w:szCs w:val="20"/>
        </w:rPr>
        <w:t>s subitens</w:t>
      </w:r>
      <w:r w:rsidRPr="00FF2B42">
        <w:rPr>
          <w:rFonts w:ascii="Arial" w:hAnsi="Arial" w:cs="Arial"/>
          <w:sz w:val="20"/>
          <w:szCs w:val="20"/>
        </w:rPr>
        <w:t xml:space="preserve"> anterior</w:t>
      </w:r>
      <w:r w:rsidR="00FF2B42">
        <w:rPr>
          <w:rFonts w:ascii="Arial" w:hAnsi="Arial" w:cs="Arial"/>
          <w:sz w:val="20"/>
          <w:szCs w:val="20"/>
        </w:rPr>
        <w:t>es</w:t>
      </w:r>
      <w:r w:rsidRPr="00FF2B42">
        <w:rPr>
          <w:rFonts w:ascii="Arial" w:hAnsi="Arial" w:cs="Arial"/>
          <w:sz w:val="20"/>
          <w:szCs w:val="20"/>
        </w:rPr>
        <w:t xml:space="preserve"> deverão ser desconsiderados pelo pregoeiro, devendo a ocorrência ser comunicada imediatamente à Secretaria de Gestão do Ministério </w:t>
      </w:r>
      <w:r w:rsidR="00FF2B42">
        <w:rPr>
          <w:rFonts w:ascii="Arial" w:hAnsi="Arial" w:cs="Arial"/>
          <w:sz w:val="20"/>
          <w:szCs w:val="20"/>
        </w:rPr>
        <w:t>da Economia</w:t>
      </w:r>
      <w:r w:rsidRPr="00FF2B42">
        <w:rPr>
          <w:rFonts w:ascii="Arial" w:hAnsi="Arial" w:cs="Arial"/>
          <w:sz w:val="20"/>
          <w:szCs w:val="20"/>
        </w:rPr>
        <w:t>;</w:t>
      </w:r>
    </w:p>
    <w:p w14:paraId="04FC6BAB" w14:textId="210C8929" w:rsidR="000526DD" w:rsidRPr="00FF2B42" w:rsidRDefault="000526DD" w:rsidP="001959DA">
      <w:pPr>
        <w:pStyle w:val="PargrafodaLista"/>
        <w:numPr>
          <w:ilvl w:val="2"/>
          <w:numId w:val="12"/>
        </w:numPr>
        <w:spacing w:before="120" w:after="120" w:line="276" w:lineRule="auto"/>
        <w:contextualSpacing w:val="0"/>
        <w:jc w:val="both"/>
        <w:rPr>
          <w:rFonts w:ascii="Arial" w:hAnsi="Arial" w:cs="Arial"/>
          <w:sz w:val="20"/>
          <w:szCs w:val="20"/>
        </w:rPr>
      </w:pPr>
      <w:r w:rsidRPr="00FF2B42">
        <w:rPr>
          <w:rFonts w:ascii="Arial" w:hAnsi="Arial" w:cs="Arial"/>
          <w:sz w:val="20"/>
          <w:szCs w:val="20"/>
        </w:rPr>
        <w:t>Na hipótese do subitem anterior, a ocorrência será registrada em campo próprio do sistema.</w:t>
      </w:r>
    </w:p>
    <w:p w14:paraId="680B1092" w14:textId="71088655"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0B87A435" w14:textId="6D01B14C"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6DB33FB2" w14:textId="782DF433"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11C39EEB" w14:textId="0617E88E" w:rsidR="00B30BC2" w:rsidRPr="00657F42" w:rsidRDefault="007B63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657F42">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657F42">
        <w:rPr>
          <w:rFonts w:ascii="Arial" w:hAnsi="Arial" w:cs="Arial"/>
          <w:color w:val="000000" w:themeColor="text1"/>
          <w:sz w:val="20"/>
          <w:szCs w:val="20"/>
        </w:rPr>
        <w:t>.</w:t>
      </w:r>
      <w:r w:rsidR="00CA24FB" w:rsidRPr="00657F42">
        <w:rPr>
          <w:rFonts w:ascii="Arial" w:hAnsi="Arial" w:cs="Arial"/>
          <w:color w:val="000000"/>
          <w:sz w:val="20"/>
          <w:szCs w:val="20"/>
        </w:rPr>
        <w:t xml:space="preserve"> </w:t>
      </w:r>
    </w:p>
    <w:p w14:paraId="26F067C8" w14:textId="506BA8CD" w:rsidR="00C25B02" w:rsidRPr="00F54045" w:rsidRDefault="00C25B02" w:rsidP="00C80554">
      <w:pPr>
        <w:pStyle w:val="PargrafodaLista"/>
        <w:numPr>
          <w:ilvl w:val="1"/>
          <w:numId w:val="12"/>
        </w:numPr>
        <w:spacing w:before="120" w:after="120" w:line="276" w:lineRule="auto"/>
        <w:ind w:left="425" w:firstLine="0"/>
        <w:contextualSpacing w:val="0"/>
        <w:jc w:val="both"/>
        <w:rPr>
          <w:rFonts w:ascii="Arial" w:hAnsi="Arial" w:cs="Arial"/>
          <w:iCs/>
          <w:color w:val="000000"/>
          <w:sz w:val="20"/>
          <w:szCs w:val="20"/>
        </w:rPr>
      </w:pPr>
      <w:r w:rsidRPr="00FF2B42">
        <w:rPr>
          <w:rFonts w:ascii="Arial" w:hAnsi="Arial" w:cs="Arial"/>
          <w:color w:val="000000"/>
          <w:sz w:val="20"/>
          <w:szCs w:val="20"/>
        </w:rPr>
        <w:t>O Critério de julgamento adotado será o</w:t>
      </w:r>
      <w:r w:rsidRPr="00F54045">
        <w:rPr>
          <w:rFonts w:ascii="Arial" w:hAnsi="Arial" w:cs="Arial"/>
          <w:sz w:val="20"/>
          <w:szCs w:val="20"/>
        </w:rPr>
        <w:t xml:space="preserve"> </w:t>
      </w:r>
      <w:r w:rsidR="007B63FB" w:rsidRPr="00F54045">
        <w:rPr>
          <w:rFonts w:ascii="Arial" w:hAnsi="Arial" w:cs="Arial"/>
          <w:iCs/>
          <w:sz w:val="20"/>
          <w:szCs w:val="20"/>
        </w:rPr>
        <w:t>menor preço</w:t>
      </w:r>
      <w:r w:rsidRPr="00F54045">
        <w:rPr>
          <w:rFonts w:ascii="Arial" w:hAnsi="Arial" w:cs="Arial"/>
          <w:iCs/>
          <w:color w:val="000000"/>
          <w:sz w:val="20"/>
          <w:szCs w:val="20"/>
        </w:rPr>
        <w:t>,</w:t>
      </w:r>
      <w:r w:rsidR="00494E37" w:rsidRPr="00F54045">
        <w:rPr>
          <w:rFonts w:ascii="Arial" w:hAnsi="Arial" w:cs="Arial"/>
          <w:iCs/>
          <w:color w:val="000000"/>
          <w:sz w:val="20"/>
          <w:szCs w:val="20"/>
        </w:rPr>
        <w:t xml:space="preserve"> conforme definido neste Edital e seus anexos. </w:t>
      </w:r>
    </w:p>
    <w:p w14:paraId="291D2BC6" w14:textId="77777777" w:rsidR="00A94974" w:rsidRPr="00065340" w:rsidRDefault="00A94974" w:rsidP="00A94974">
      <w:pPr>
        <w:numPr>
          <w:ilvl w:val="1"/>
          <w:numId w:val="12"/>
        </w:numPr>
        <w:spacing w:before="120" w:after="120" w:line="276" w:lineRule="auto"/>
        <w:jc w:val="both"/>
        <w:rPr>
          <w:rFonts w:ascii="Arial" w:eastAsia="Zurich BT" w:hAnsi="Arial" w:cs="Arial"/>
          <w:sz w:val="20"/>
          <w:szCs w:val="20"/>
        </w:rPr>
      </w:pPr>
      <w:r w:rsidRPr="00065340">
        <w:rPr>
          <w:rFonts w:ascii="Arial" w:hAnsi="Arial" w:cs="Arial"/>
          <w:color w:val="000000" w:themeColor="text1"/>
          <w:sz w:val="20"/>
          <w:szCs w:val="20"/>
          <w:lang w:eastAsia="en-US"/>
        </w:rPr>
        <w:t>Caso o licitante não apresente lances, concorrerá com o valor de sua proposta.</w:t>
      </w:r>
    </w:p>
    <w:p w14:paraId="346551CF" w14:textId="77777777" w:rsidR="007F2093" w:rsidRPr="00FF2B42"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w:t>
      </w:r>
      <w:r w:rsidRPr="00FF2B42">
        <w:rPr>
          <w:rFonts w:ascii="Arial" w:hAnsi="Arial" w:cs="Arial"/>
          <w:color w:val="000000"/>
          <w:sz w:val="20"/>
          <w:szCs w:val="20"/>
          <w:lang w:eastAsia="en-US"/>
        </w:rPr>
        <w:lastRenderedPageBreak/>
        <w:t xml:space="preserve">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14:paraId="2D5ABFFC" w14:textId="290EF73F"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Nessas condições, as propostas de microempresas e empresas de pequeno porte que se encontrarem na faixa de até 5% (cinco por cento) acima </w:t>
      </w:r>
      <w:r w:rsidRPr="00467843">
        <w:rPr>
          <w:rFonts w:ascii="Arial" w:hAnsi="Arial" w:cs="Arial"/>
          <w:color w:val="000000"/>
          <w:sz w:val="20"/>
          <w:szCs w:val="20"/>
          <w:lang w:eastAsia="en-US"/>
        </w:rPr>
        <w:t>da</w:t>
      </w:r>
      <w:r w:rsidR="00A94974" w:rsidRPr="00467843">
        <w:rPr>
          <w:rFonts w:ascii="Arial" w:hAnsi="Arial" w:cs="Arial"/>
          <w:color w:val="000000"/>
          <w:sz w:val="20"/>
          <w:szCs w:val="20"/>
          <w:lang w:eastAsia="en-US"/>
        </w:rPr>
        <w:t xml:space="preserve"> </w:t>
      </w:r>
      <w:r w:rsidR="00A94974" w:rsidRPr="00467843">
        <w:rPr>
          <w:rFonts w:ascii="Arial" w:hAnsi="Arial" w:cs="Arial"/>
          <w:color w:val="000000" w:themeColor="text1"/>
          <w:sz w:val="20"/>
          <w:szCs w:val="20"/>
        </w:rPr>
        <w:t>melhor proposta ou melhor lance</w:t>
      </w:r>
      <w:r w:rsidR="00467843">
        <w:rPr>
          <w:rFonts w:ascii="Arial" w:hAnsi="Arial" w:cs="Arial"/>
          <w:color w:val="000000"/>
          <w:sz w:val="20"/>
          <w:szCs w:val="20"/>
          <w:lang w:eastAsia="en-US"/>
        </w:rPr>
        <w:t xml:space="preserve"> </w:t>
      </w:r>
      <w:r w:rsidRPr="00467843">
        <w:rPr>
          <w:rFonts w:ascii="Arial" w:hAnsi="Arial" w:cs="Arial"/>
          <w:color w:val="000000"/>
          <w:sz w:val="20"/>
          <w:szCs w:val="20"/>
          <w:lang w:eastAsia="en-US"/>
        </w:rPr>
        <w:t>se</w:t>
      </w:r>
      <w:r w:rsidRPr="00FF2B42">
        <w:rPr>
          <w:rFonts w:ascii="Arial" w:hAnsi="Arial" w:cs="Arial"/>
          <w:color w:val="000000"/>
          <w:sz w:val="20"/>
          <w:szCs w:val="20"/>
          <w:lang w:eastAsia="en-US"/>
        </w:rPr>
        <w:t>rão consideradas empatadas com a primeira colocada.</w:t>
      </w:r>
    </w:p>
    <w:p w14:paraId="647D6CA0" w14:textId="3755996C" w:rsidR="00B145CD"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A018218" w14:textId="77777777"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D3EDC80" w14:textId="77777777" w:rsidR="009B7570" w:rsidRPr="00FF2B42"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F49BB74" w14:textId="7A15E371" w:rsidR="0018613B" w:rsidRPr="00FF2B42" w:rsidRDefault="0018613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r w:rsidR="00342CB9" w:rsidRPr="00FF2B42">
        <w:rPr>
          <w:rFonts w:ascii="Arial" w:hAnsi="Arial" w:cs="Arial"/>
          <w:color w:val="000000"/>
          <w:sz w:val="20"/>
          <w:szCs w:val="20"/>
          <w:lang w:eastAsia="en-US"/>
        </w:rPr>
        <w:t xml:space="preserve"> </w:t>
      </w:r>
    </w:p>
    <w:p w14:paraId="0673096B" w14:textId="3E300427" w:rsidR="004350B5" w:rsidRPr="00467843" w:rsidRDefault="004350B5" w:rsidP="00FF2B42">
      <w:pPr>
        <w:pStyle w:val="PargrafodaLista"/>
        <w:numPr>
          <w:ilvl w:val="1"/>
          <w:numId w:val="12"/>
        </w:numPr>
        <w:spacing w:before="120" w:after="120" w:line="276" w:lineRule="auto"/>
        <w:ind w:left="425" w:firstLine="0"/>
        <w:contextualSpacing w:val="0"/>
        <w:jc w:val="both"/>
        <w:rPr>
          <w:rFonts w:ascii="Arial" w:hAnsi="Arial" w:cs="Arial"/>
          <w:color w:val="000000" w:themeColor="text1"/>
          <w:sz w:val="20"/>
          <w:szCs w:val="20"/>
        </w:rPr>
      </w:pPr>
      <w:r w:rsidRPr="00467843">
        <w:rPr>
          <w:rFonts w:ascii="Arial" w:eastAsia="Arial" w:hAnsi="Arial" w:cs="Arial"/>
          <w:sz w:val="20"/>
          <w:szCs w:val="2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60703AA" w14:textId="531C24F5" w:rsidR="00342CB9" w:rsidRPr="00FF2B42" w:rsidRDefault="00D5153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67843">
        <w:rPr>
          <w:rFonts w:ascii="Arial" w:hAnsi="Arial" w:cs="Arial"/>
          <w:color w:val="000000" w:themeColor="text1"/>
          <w:sz w:val="20"/>
          <w:szCs w:val="20"/>
        </w:rPr>
        <w:t xml:space="preserve">Havendo </w:t>
      </w:r>
      <w:r w:rsidRPr="00467843">
        <w:rPr>
          <w:rFonts w:ascii="Arial" w:eastAsia="Arial" w:hAnsi="Arial" w:cs="Arial"/>
          <w:sz w:val="20"/>
          <w:szCs w:val="20"/>
        </w:rPr>
        <w:t>eventual</w:t>
      </w:r>
      <w:r w:rsidRPr="00467843">
        <w:rPr>
          <w:rFonts w:ascii="Arial" w:hAnsi="Arial" w:cs="Arial"/>
          <w:color w:val="000000" w:themeColor="text1"/>
          <w:sz w:val="20"/>
          <w:szCs w:val="20"/>
        </w:rPr>
        <w:t xml:space="preserve"> empate entre propostas ou lances</w:t>
      </w:r>
      <w:r w:rsidR="00342CB9" w:rsidRPr="00467843">
        <w:rPr>
          <w:rFonts w:ascii="Arial" w:hAnsi="Arial" w:cs="Arial"/>
          <w:color w:val="000000"/>
          <w:sz w:val="20"/>
          <w:szCs w:val="20"/>
          <w:lang w:eastAsia="en-US"/>
        </w:rPr>
        <w:t>,</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7316ED1D" w14:textId="064E2126" w:rsidR="00086D55" w:rsidRPr="00FF2B42" w:rsidRDefault="00086D55"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proofErr w:type="gramStart"/>
      <w:r w:rsidRPr="00FF2B42">
        <w:rPr>
          <w:rFonts w:ascii="Arial" w:hAnsi="Arial" w:cs="Arial"/>
          <w:color w:val="000000"/>
          <w:sz w:val="20"/>
          <w:szCs w:val="20"/>
          <w:lang w:eastAsia="en-US"/>
        </w:rPr>
        <w:t>no</w:t>
      </w:r>
      <w:proofErr w:type="gramEnd"/>
      <w:r w:rsidRPr="00FF2B42">
        <w:rPr>
          <w:rFonts w:ascii="Arial" w:hAnsi="Arial" w:cs="Arial"/>
          <w:color w:val="000000"/>
          <w:sz w:val="20"/>
          <w:szCs w:val="20"/>
          <w:lang w:eastAsia="en-US"/>
        </w:rPr>
        <w:t xml:space="preserve"> pais;</w:t>
      </w:r>
    </w:p>
    <w:p w14:paraId="762460DA" w14:textId="7D3C3576"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14:paraId="6CA49210" w14:textId="793F1D94"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14:paraId="00846E39" w14:textId="2B2F22F3" w:rsidR="00342CB9" w:rsidRPr="00FF2B42"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73851E4D" w14:textId="286676F4" w:rsidR="00342CB9" w:rsidRPr="00467843" w:rsidRDefault="00D5153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467843">
        <w:rPr>
          <w:rFonts w:ascii="Arial" w:hAnsi="Arial" w:cs="Arial"/>
          <w:sz w:val="20"/>
          <w:szCs w:val="20"/>
        </w:rPr>
        <w:t xml:space="preserve">Persistindo </w:t>
      </w:r>
      <w:r w:rsidRPr="00467843">
        <w:rPr>
          <w:rFonts w:ascii="Arial" w:eastAsia="Arial" w:hAnsi="Arial" w:cs="Arial"/>
          <w:sz w:val="20"/>
          <w:szCs w:val="20"/>
        </w:rPr>
        <w:t xml:space="preserve">o empate, </w:t>
      </w:r>
      <w:r w:rsidRPr="00467843">
        <w:rPr>
          <w:rFonts w:ascii="Arial" w:hAnsi="Arial" w:cs="Arial"/>
          <w:color w:val="000000"/>
          <w:sz w:val="20"/>
          <w:szCs w:val="20"/>
        </w:rPr>
        <w:t>a proposta vencedora será sorteada pelo sistema eletrônico dentre as propostas empatadas</w:t>
      </w:r>
      <w:r w:rsidRPr="00467843">
        <w:rPr>
          <w:rFonts w:ascii="Arial" w:eastAsia="Arial" w:hAnsi="Arial" w:cs="Arial"/>
          <w:sz w:val="20"/>
          <w:szCs w:val="20"/>
        </w:rPr>
        <w:t>.</w:t>
      </w:r>
      <w:r w:rsidR="00342CB9" w:rsidRPr="00467843">
        <w:rPr>
          <w:rFonts w:ascii="Arial" w:hAnsi="Arial" w:cs="Arial"/>
          <w:color w:val="000000"/>
          <w:sz w:val="20"/>
          <w:szCs w:val="20"/>
          <w:lang w:eastAsia="en-US"/>
        </w:rPr>
        <w:t xml:space="preserve"> </w:t>
      </w:r>
    </w:p>
    <w:p w14:paraId="50634BB6" w14:textId="77777777" w:rsidR="00D51533" w:rsidRPr="00467843" w:rsidRDefault="00D51533" w:rsidP="00D51533">
      <w:pPr>
        <w:pStyle w:val="PargrafodaLista"/>
        <w:numPr>
          <w:ilvl w:val="1"/>
          <w:numId w:val="12"/>
        </w:numPr>
        <w:tabs>
          <w:tab w:val="left" w:pos="-12"/>
        </w:tabs>
        <w:spacing w:before="120" w:after="120" w:line="276" w:lineRule="auto"/>
        <w:contextualSpacing w:val="0"/>
        <w:jc w:val="both"/>
        <w:rPr>
          <w:rFonts w:ascii="Arial" w:hAnsi="Arial" w:cs="Arial"/>
          <w:color w:val="000000" w:themeColor="text1"/>
          <w:sz w:val="20"/>
          <w:szCs w:val="20"/>
        </w:rPr>
      </w:pPr>
      <w:r w:rsidRPr="00467843">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72B17C3D" w14:textId="34CE3F3A" w:rsidR="00342CB9" w:rsidRPr="00467843" w:rsidRDefault="00342CB9" w:rsidP="00A9539C">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467843">
        <w:rPr>
          <w:rFonts w:ascii="Arial" w:hAnsi="Arial" w:cs="Arial"/>
          <w:color w:val="000000"/>
          <w:sz w:val="20"/>
          <w:szCs w:val="20"/>
          <w:lang w:eastAsia="en-US"/>
        </w:rPr>
        <w:t>A negociação será realizada por meio do sistema, podendo ser acompanhada pelos demais licitantes.</w:t>
      </w:r>
    </w:p>
    <w:p w14:paraId="365AD37B" w14:textId="34D18EE6" w:rsidR="00A9539C" w:rsidRPr="00FF2B42" w:rsidRDefault="00A9539C" w:rsidP="00A9539C">
      <w:pPr>
        <w:pStyle w:val="PargrafodaLista"/>
        <w:numPr>
          <w:ilvl w:val="2"/>
          <w:numId w:val="12"/>
        </w:numPr>
        <w:tabs>
          <w:tab w:val="left" w:pos="-12"/>
        </w:tabs>
        <w:spacing w:before="120" w:after="120" w:line="276" w:lineRule="auto"/>
        <w:contextualSpacing w:val="0"/>
        <w:jc w:val="both"/>
        <w:rPr>
          <w:rFonts w:ascii="Arial" w:eastAsia="Arial" w:hAnsi="Arial" w:cs="Arial"/>
          <w:sz w:val="20"/>
          <w:szCs w:val="20"/>
        </w:rPr>
      </w:pPr>
      <w:r w:rsidRPr="00467843">
        <w:rPr>
          <w:rFonts w:ascii="Arial" w:hAnsi="Arial" w:cs="Arial"/>
          <w:color w:val="000000"/>
          <w:sz w:val="20"/>
          <w:szCs w:val="20"/>
        </w:rPr>
        <w:t xml:space="preserve">O pregoeiro solicitará ao licitante </w:t>
      </w:r>
      <w:r w:rsidRPr="00467843">
        <w:rPr>
          <w:rFonts w:ascii="Arial" w:hAnsi="Arial" w:cs="Arial"/>
          <w:color w:val="000000" w:themeColor="text1"/>
          <w:sz w:val="20"/>
          <w:szCs w:val="20"/>
        </w:rPr>
        <w:t xml:space="preserve">melhor classificado </w:t>
      </w:r>
      <w:r w:rsidRPr="00467843">
        <w:rPr>
          <w:rFonts w:ascii="Arial" w:hAnsi="Arial" w:cs="Arial"/>
          <w:color w:val="000000"/>
          <w:sz w:val="20"/>
          <w:szCs w:val="20"/>
        </w:rPr>
        <w:t xml:space="preserve">que, </w:t>
      </w:r>
      <w:r w:rsidRPr="00467843">
        <w:rPr>
          <w:rFonts w:ascii="Arial" w:hAnsi="Arial" w:cs="Arial"/>
          <w:color w:val="000000" w:themeColor="text1"/>
          <w:sz w:val="20"/>
          <w:szCs w:val="20"/>
        </w:rPr>
        <w:t xml:space="preserve">no prazo de </w:t>
      </w:r>
      <w:r w:rsidR="00467843" w:rsidRPr="00467843">
        <w:rPr>
          <w:rFonts w:ascii="Arial" w:hAnsi="Arial" w:cs="Arial"/>
          <w:sz w:val="20"/>
          <w:szCs w:val="20"/>
        </w:rPr>
        <w:t>2 (duas</w:t>
      </w:r>
      <w:r w:rsidR="00467843" w:rsidRPr="00467843">
        <w:rPr>
          <w:rFonts w:ascii="Arial" w:hAnsi="Arial" w:cs="Arial"/>
          <w:color w:val="000000"/>
          <w:sz w:val="20"/>
          <w:szCs w:val="20"/>
        </w:rPr>
        <w:t>)</w:t>
      </w:r>
      <w:r w:rsidRPr="00467843">
        <w:rPr>
          <w:rFonts w:ascii="Arial" w:hAnsi="Arial" w:cs="Arial"/>
          <w:color w:val="FF0000"/>
          <w:sz w:val="20"/>
          <w:szCs w:val="20"/>
        </w:rPr>
        <w:t xml:space="preserve"> </w:t>
      </w:r>
      <w:r w:rsidRPr="00467843">
        <w:rPr>
          <w:rFonts w:ascii="Arial" w:hAnsi="Arial" w:cs="Arial"/>
          <w:color w:val="000000"/>
          <w:sz w:val="20"/>
          <w:szCs w:val="20"/>
        </w:rPr>
        <w:t>horas</w:t>
      </w:r>
      <w:r w:rsidR="00467843">
        <w:rPr>
          <w:rFonts w:ascii="Arial" w:hAnsi="Arial" w:cs="Arial"/>
          <w:color w:val="000000"/>
          <w:sz w:val="20"/>
          <w:szCs w:val="20"/>
        </w:rPr>
        <w:t>,</w:t>
      </w:r>
      <w:r w:rsidRPr="00467843">
        <w:rPr>
          <w:rFonts w:ascii="Arial" w:hAnsi="Arial" w:cs="Arial"/>
          <w:color w:val="000000"/>
          <w:sz w:val="20"/>
          <w:szCs w:val="20"/>
        </w:rPr>
        <w:t xml:space="preserve"> </w:t>
      </w:r>
      <w:r w:rsidRPr="00467843">
        <w:rPr>
          <w:rFonts w:ascii="Arial" w:hAnsi="Arial" w:cs="Arial"/>
          <w:color w:val="000000" w:themeColor="text1"/>
          <w:sz w:val="20"/>
          <w:szCs w:val="20"/>
        </w:rPr>
        <w:t xml:space="preserve">envie </w:t>
      </w:r>
      <w:r w:rsidRPr="00467843">
        <w:rPr>
          <w:rFonts w:ascii="Arial" w:hAnsi="Arial" w:cs="Arial"/>
          <w:color w:val="000000"/>
          <w:sz w:val="20"/>
          <w:szCs w:val="20"/>
        </w:rPr>
        <w:t xml:space="preserve">a proposta adequada ao último lance ofertado após a negociação realizada, acompanhada, se for o caso, dos documentos </w:t>
      </w:r>
      <w:r w:rsidRPr="00467843">
        <w:rPr>
          <w:rFonts w:ascii="Arial" w:hAnsi="Arial" w:cs="Arial"/>
          <w:color w:val="000000"/>
          <w:sz w:val="20"/>
          <w:szCs w:val="20"/>
        </w:rPr>
        <w:lastRenderedPageBreak/>
        <w:t xml:space="preserve">complementares, quando necessários à confirmação daqueles exigidos neste Edital e já apresentados. </w:t>
      </w:r>
    </w:p>
    <w:p w14:paraId="08912481" w14:textId="1118D8EE" w:rsidR="00A9539C" w:rsidRPr="00FF2B42" w:rsidRDefault="00A9539C"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51C4AF8F" w14:textId="73BA66E4" w:rsidR="00430FDB" w:rsidRPr="00F54045" w:rsidRDefault="00CF25A1" w:rsidP="00C80554">
      <w:pPr>
        <w:pStyle w:val="PargrafodaLista"/>
        <w:numPr>
          <w:ilvl w:val="1"/>
          <w:numId w:val="12"/>
        </w:numPr>
        <w:spacing w:before="120" w:after="120" w:line="276" w:lineRule="auto"/>
        <w:ind w:left="425" w:firstLine="0"/>
        <w:contextualSpacing w:val="0"/>
        <w:jc w:val="both"/>
        <w:rPr>
          <w:rFonts w:ascii="Arial" w:hAnsi="Arial" w:cs="Arial"/>
          <w:iCs/>
          <w:sz w:val="20"/>
          <w:szCs w:val="20"/>
          <w:lang w:eastAsia="en-US"/>
        </w:rPr>
      </w:pPr>
      <w:r w:rsidRPr="00F54045">
        <w:rPr>
          <w:rFonts w:ascii="Arial" w:eastAsia="Zurich BT" w:hAnsi="Arial" w:cs="Arial"/>
          <w:bCs/>
          <w:iCs/>
          <w:sz w:val="20"/>
          <w:szCs w:val="20"/>
        </w:rPr>
        <w:t xml:space="preserve">Para a </w:t>
      </w:r>
      <w:r w:rsidR="00C17715" w:rsidRPr="00F54045">
        <w:rPr>
          <w:rFonts w:ascii="Arial" w:eastAsia="Zurich BT" w:hAnsi="Arial" w:cs="Arial"/>
          <w:bCs/>
          <w:iCs/>
          <w:sz w:val="20"/>
          <w:szCs w:val="20"/>
        </w:rPr>
        <w:t>aquisição</w:t>
      </w:r>
      <w:r w:rsidRPr="00F54045">
        <w:rPr>
          <w:rFonts w:ascii="Arial" w:eastAsia="Zurich BT" w:hAnsi="Arial" w:cs="Arial"/>
          <w:bCs/>
          <w:iCs/>
          <w:sz w:val="20"/>
          <w:szCs w:val="20"/>
        </w:rPr>
        <w:t xml:space="preserve"> de </w:t>
      </w:r>
      <w:r w:rsidR="001D28CC" w:rsidRPr="00F54045">
        <w:rPr>
          <w:rFonts w:ascii="Arial" w:eastAsia="Zurich BT" w:hAnsi="Arial" w:cs="Arial"/>
          <w:bCs/>
          <w:iCs/>
          <w:sz w:val="20"/>
          <w:szCs w:val="20"/>
        </w:rPr>
        <w:t>bens</w:t>
      </w:r>
      <w:r w:rsidRPr="00F54045">
        <w:rPr>
          <w:rFonts w:ascii="Arial" w:eastAsia="Zurich BT" w:hAnsi="Arial" w:cs="Arial"/>
          <w:bCs/>
          <w:iCs/>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14:paraId="0BCBC1CE" w14:textId="641511B1" w:rsidR="0018613B" w:rsidRPr="00F54045" w:rsidRDefault="0018613B" w:rsidP="00C80554">
      <w:pPr>
        <w:pStyle w:val="PargrafodaLista"/>
        <w:numPr>
          <w:ilvl w:val="2"/>
          <w:numId w:val="12"/>
        </w:numPr>
        <w:spacing w:before="120" w:after="120" w:line="276" w:lineRule="auto"/>
        <w:ind w:left="1134" w:firstLine="0"/>
        <w:contextualSpacing w:val="0"/>
        <w:jc w:val="both"/>
        <w:rPr>
          <w:rFonts w:ascii="Arial" w:hAnsi="Arial" w:cs="Arial"/>
          <w:iCs/>
          <w:sz w:val="20"/>
          <w:szCs w:val="20"/>
          <w:lang w:eastAsia="en-US"/>
        </w:rPr>
      </w:pPr>
      <w:r w:rsidRPr="00F54045">
        <w:rPr>
          <w:rFonts w:ascii="Arial" w:hAnsi="Arial" w:cs="Arial"/>
          <w:iCs/>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22D6C2F2" w14:textId="77777777" w:rsidR="0018613B" w:rsidRPr="00F54045" w:rsidRDefault="0018613B" w:rsidP="00C80554">
      <w:pPr>
        <w:pStyle w:val="PargrafodaLista"/>
        <w:numPr>
          <w:ilvl w:val="2"/>
          <w:numId w:val="12"/>
        </w:numPr>
        <w:spacing w:before="120" w:after="120" w:line="276" w:lineRule="auto"/>
        <w:ind w:left="1134" w:firstLine="0"/>
        <w:contextualSpacing w:val="0"/>
        <w:jc w:val="both"/>
        <w:rPr>
          <w:rFonts w:ascii="Arial" w:hAnsi="Arial" w:cs="Arial"/>
          <w:iCs/>
          <w:sz w:val="20"/>
          <w:szCs w:val="20"/>
          <w:lang w:eastAsia="en-US"/>
        </w:rPr>
      </w:pPr>
      <w:r w:rsidRPr="00F54045">
        <w:rPr>
          <w:rFonts w:ascii="Arial" w:hAnsi="Arial" w:cs="Arial"/>
          <w:iCs/>
          <w:sz w:val="20"/>
          <w:szCs w:val="20"/>
          <w:lang w:eastAsia="en-US"/>
        </w:rPr>
        <w:t xml:space="preserve">Quando aplicada a margem de preferência a que se refere o Decreto nº 7.546, de 2 de agosto de 2011, não se aplicará o desempate previsto no Decreto nº 7.174, de 2010. </w:t>
      </w:r>
    </w:p>
    <w:p w14:paraId="722B2678" w14:textId="77777777" w:rsidR="00235187" w:rsidRPr="00F54045" w:rsidRDefault="00235187" w:rsidP="00C80554">
      <w:pPr>
        <w:pStyle w:val="PargrafodaLista"/>
        <w:numPr>
          <w:ilvl w:val="1"/>
          <w:numId w:val="12"/>
        </w:numPr>
        <w:spacing w:before="120" w:after="120" w:line="276" w:lineRule="auto"/>
        <w:ind w:left="425" w:firstLine="0"/>
        <w:contextualSpacing w:val="0"/>
        <w:jc w:val="both"/>
        <w:rPr>
          <w:rFonts w:ascii="Arial" w:hAnsi="Arial" w:cs="Arial"/>
          <w:iCs/>
          <w:sz w:val="20"/>
          <w:szCs w:val="20"/>
        </w:rPr>
      </w:pPr>
      <w:r w:rsidRPr="00F54045">
        <w:rPr>
          <w:rFonts w:ascii="Arial" w:hAnsi="Arial" w:cs="Arial"/>
          <w:iCs/>
          <w:sz w:val="20"/>
          <w:szCs w:val="20"/>
        </w:rPr>
        <w:t>Para produtos abrangidos por margem de preferência, caso a proposta de menor preço não tenha por objeto produto manufaturado nacional, o sistema automaticamente indicará as propostas de produtos manufaturados nacionais que estão enquadradas dentro da referida margem, para fins de aceitação pelo Pregoeiro.</w:t>
      </w:r>
    </w:p>
    <w:p w14:paraId="67E265C0" w14:textId="77777777" w:rsidR="00235187" w:rsidRPr="00F54045" w:rsidRDefault="00235187" w:rsidP="00C80554">
      <w:pPr>
        <w:pStyle w:val="PargrafodaLista"/>
        <w:numPr>
          <w:ilvl w:val="2"/>
          <w:numId w:val="12"/>
        </w:numPr>
        <w:spacing w:before="120" w:after="120" w:line="276" w:lineRule="auto"/>
        <w:ind w:left="1134" w:firstLine="0"/>
        <w:contextualSpacing w:val="0"/>
        <w:jc w:val="both"/>
        <w:rPr>
          <w:rFonts w:ascii="Arial" w:hAnsi="Arial" w:cs="Arial"/>
          <w:iCs/>
          <w:sz w:val="20"/>
          <w:szCs w:val="20"/>
        </w:rPr>
      </w:pPr>
      <w:r w:rsidRPr="00F54045">
        <w:rPr>
          <w:rFonts w:ascii="Arial" w:hAnsi="Arial" w:cs="Arial"/>
          <w:iCs/>
          <w:sz w:val="20"/>
          <w:szCs w:val="20"/>
        </w:rPr>
        <w:t xml:space="preserve">Nesta situação, a proposta beneficiada pela aplicação da margem de preferência tornar-se-á a proposta classificada em primeiro lugar. </w:t>
      </w:r>
    </w:p>
    <w:p w14:paraId="6F4B673C" w14:textId="57792B5D" w:rsidR="00CA24FB" w:rsidRPr="00FF2B42" w:rsidRDefault="00CA24FB" w:rsidP="00C80554">
      <w:pPr>
        <w:pStyle w:val="Nivel01"/>
        <w:numPr>
          <w:ilvl w:val="0"/>
          <w:numId w:val="12"/>
        </w:numPr>
        <w:ind w:left="0" w:firstLine="0"/>
        <w:rPr>
          <w:rFonts w:ascii="Arial" w:hAnsi="Arial" w:cs="Arial"/>
        </w:rPr>
      </w:pPr>
      <w:r w:rsidRPr="00FF2B42">
        <w:rPr>
          <w:rFonts w:ascii="Arial" w:hAnsi="Arial" w:cs="Arial"/>
          <w:lang w:eastAsia="en-US"/>
        </w:rPr>
        <w:t>DA ACEITABILIDADE DA PROPOSTA VENCEDORA.</w:t>
      </w:r>
    </w:p>
    <w:p w14:paraId="0C6A4298" w14:textId="77777777" w:rsidR="00287D22" w:rsidRPr="00467843" w:rsidRDefault="00287D22" w:rsidP="00DA466E">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20"/>
          <w:szCs w:val="20"/>
        </w:rPr>
      </w:pPr>
      <w:r w:rsidRPr="00467843">
        <w:rPr>
          <w:rFonts w:ascii="Arial" w:hAnsi="Arial" w:cs="Arial"/>
          <w:sz w:val="20"/>
          <w:szCs w:val="20"/>
        </w:rPr>
        <w:t xml:space="preserve">Encerrada </w:t>
      </w:r>
      <w:r w:rsidRPr="00467843">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BFB46CD" w14:textId="2A866156" w:rsidR="0018613B" w:rsidRPr="00FF2B42"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A5E5E23" w14:textId="2107B9A5" w:rsidR="004617D7" w:rsidRPr="004617D7" w:rsidRDefault="004617D7" w:rsidP="00BF0913">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 ou que apresentar preço manifestamente inexequível</w:t>
      </w:r>
      <w:r>
        <w:rPr>
          <w:rFonts w:ascii="Arial" w:hAnsi="Arial" w:cs="Arial"/>
          <w:color w:val="000000"/>
          <w:sz w:val="20"/>
          <w:szCs w:val="20"/>
        </w:rPr>
        <w:t>.</w:t>
      </w:r>
    </w:p>
    <w:p w14:paraId="5C3C5965" w14:textId="21D80C3A" w:rsidR="008059CD" w:rsidRPr="00FF2B42" w:rsidRDefault="008059CD" w:rsidP="004617D7">
      <w:pPr>
        <w:pStyle w:val="PargrafodaLista"/>
        <w:numPr>
          <w:ilvl w:val="2"/>
          <w:numId w:val="12"/>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407D0D2E" w14:textId="3D099ADE" w:rsidR="004617D7" w:rsidRPr="0035653A"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186F72FB" w14:textId="26D41D1F" w:rsidR="004617D7" w:rsidRPr="00DC3A07"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Na hipótese de necessidade de suspensão da sessão pública para a realização de diligências, com vistas ao saneamento das propostas, a sessão pública somente </w:t>
      </w:r>
      <w:r w:rsidRPr="00DC3A07">
        <w:rPr>
          <w:rFonts w:ascii="Arial" w:hAnsi="Arial" w:cs="Arial"/>
          <w:color w:val="000000" w:themeColor="text1"/>
          <w:sz w:val="20"/>
          <w:szCs w:val="20"/>
          <w:lang w:eastAsia="en-US"/>
        </w:rPr>
        <w:lastRenderedPageBreak/>
        <w:t>poderá ser reiniciada mediante aviso prévio no sistema com, no mínimo, vinte e quatro horas de antecedência, e a ocorrência será registrada em ata;</w:t>
      </w:r>
    </w:p>
    <w:p w14:paraId="7479A9AF" w14:textId="5625FF6D" w:rsidR="008A2C5D" w:rsidRPr="00DC3A07" w:rsidRDefault="008A2C5D" w:rsidP="00FF2B42">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DC3A07">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0035653A" w:rsidRPr="00DC3A07">
        <w:rPr>
          <w:rFonts w:ascii="Arial" w:hAnsi="Arial" w:cs="Arial"/>
          <w:sz w:val="20"/>
          <w:szCs w:val="20"/>
          <w:lang w:eastAsia="en-US"/>
        </w:rPr>
        <w:t xml:space="preserve">2 (duas) horas </w:t>
      </w:r>
      <w:r w:rsidRPr="00DC3A07">
        <w:rPr>
          <w:rFonts w:ascii="Arial" w:hAnsi="Arial" w:cs="Arial"/>
          <w:color w:val="000000" w:themeColor="text1"/>
          <w:sz w:val="20"/>
          <w:szCs w:val="20"/>
          <w:lang w:eastAsia="en-US"/>
        </w:rPr>
        <w:t>sob pena de não aceitação da proposta.</w:t>
      </w:r>
    </w:p>
    <w:p w14:paraId="4050D8C7" w14:textId="339F0578" w:rsidR="008A2C5D" w:rsidRPr="0035653A" w:rsidRDefault="008A2C5D" w:rsidP="008A2C5D">
      <w:pPr>
        <w:numPr>
          <w:ilvl w:val="2"/>
          <w:numId w:val="12"/>
        </w:numPr>
        <w:spacing w:before="120" w:after="120" w:line="276" w:lineRule="auto"/>
        <w:ind w:right="-15"/>
        <w:jc w:val="both"/>
        <w:rPr>
          <w:rFonts w:ascii="Arial" w:hAnsi="Arial" w:cs="Arial"/>
          <w:color w:val="000000" w:themeColor="text1"/>
          <w:sz w:val="20"/>
          <w:szCs w:val="20"/>
          <w:lang w:eastAsia="en-US"/>
        </w:rPr>
      </w:pPr>
      <w:r w:rsidRPr="0035653A">
        <w:rPr>
          <w:rFonts w:ascii="Arial" w:hAnsi="Arial" w:cs="Arial"/>
          <w:color w:val="000000" w:themeColor="text1"/>
          <w:sz w:val="20"/>
          <w:szCs w:val="20"/>
          <w:lang w:eastAsia="en-US"/>
        </w:rPr>
        <w:t xml:space="preserve">O prazo estabelecido poderá ser prorrogado pelo Pregoeiro por solicitação escrita e justificada do licitante, formulada antes de findo o prazo, e formalmente aceita pelo Pregoeiro. </w:t>
      </w:r>
    </w:p>
    <w:p w14:paraId="64840285" w14:textId="29D85DD9" w:rsidR="00CA24FB" w:rsidRPr="00FF2B42" w:rsidRDefault="00CA24FB" w:rsidP="00FF2B42">
      <w:pPr>
        <w:pStyle w:val="PargrafodaLista"/>
        <w:numPr>
          <w:ilvl w:val="2"/>
          <w:numId w:val="12"/>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1B1A0D34" w14:textId="72C37E0E" w:rsidR="007C052A" w:rsidRPr="00F54045" w:rsidRDefault="007C052A" w:rsidP="00C80554">
      <w:pPr>
        <w:numPr>
          <w:ilvl w:val="1"/>
          <w:numId w:val="12"/>
        </w:numPr>
        <w:tabs>
          <w:tab w:val="left" w:pos="1440"/>
        </w:tabs>
        <w:autoSpaceDE w:val="0"/>
        <w:snapToGrid w:val="0"/>
        <w:spacing w:before="120" w:after="120" w:line="276" w:lineRule="auto"/>
        <w:ind w:left="425" w:firstLine="0"/>
        <w:jc w:val="both"/>
        <w:rPr>
          <w:rFonts w:ascii="Arial" w:hAnsi="Arial" w:cs="Arial"/>
          <w:bCs/>
          <w:sz w:val="20"/>
          <w:szCs w:val="20"/>
        </w:rPr>
      </w:pPr>
      <w:r w:rsidRPr="00F54045">
        <w:rPr>
          <w:rFonts w:ascii="Arial" w:hAnsi="Arial" w:cs="Arial"/>
          <w:bCs/>
          <w:sz w:val="20"/>
          <w:szCs w:val="20"/>
        </w:rPr>
        <w:t xml:space="preserve">Caso a proposta classificada em primeiro lugar tenha se beneficiado da aplicação da margem de preferência, o Pregoeiro solicitará ao licitante que envie imediatamente, por meio eletrônico, com posterior encaminhamento por via postal, o documento comprobatório da caracterização do produto manufaturado nacional, nos termos do(s) Decreto(s) n° </w:t>
      </w:r>
      <w:r w:rsidR="00F54045" w:rsidRPr="00F54045">
        <w:rPr>
          <w:rFonts w:ascii="Arial" w:hAnsi="Arial" w:cs="Arial"/>
          <w:bCs/>
          <w:sz w:val="20"/>
          <w:szCs w:val="20"/>
        </w:rPr>
        <w:t>7.174</w:t>
      </w:r>
      <w:r w:rsidRPr="00F54045">
        <w:rPr>
          <w:rFonts w:ascii="Arial" w:hAnsi="Arial" w:cs="Arial"/>
          <w:bCs/>
          <w:sz w:val="20"/>
          <w:szCs w:val="20"/>
        </w:rPr>
        <w:t xml:space="preserve">, de </w:t>
      </w:r>
      <w:r w:rsidR="00F54045" w:rsidRPr="00F54045">
        <w:rPr>
          <w:rFonts w:ascii="Arial" w:hAnsi="Arial" w:cs="Arial"/>
          <w:bCs/>
          <w:sz w:val="20"/>
          <w:szCs w:val="20"/>
        </w:rPr>
        <w:t>2010</w:t>
      </w:r>
      <w:r w:rsidRPr="00F54045">
        <w:rPr>
          <w:rFonts w:ascii="Arial" w:hAnsi="Arial" w:cs="Arial"/>
          <w:bCs/>
          <w:sz w:val="20"/>
          <w:szCs w:val="20"/>
        </w:rPr>
        <w:t>.</w:t>
      </w:r>
    </w:p>
    <w:p w14:paraId="517935DE" w14:textId="538325DD" w:rsidR="007C052A" w:rsidRPr="00F54045" w:rsidRDefault="007C052A" w:rsidP="00C80554">
      <w:pPr>
        <w:numPr>
          <w:ilvl w:val="1"/>
          <w:numId w:val="12"/>
        </w:numPr>
        <w:tabs>
          <w:tab w:val="left" w:pos="1440"/>
        </w:tabs>
        <w:autoSpaceDE w:val="0"/>
        <w:snapToGrid w:val="0"/>
        <w:spacing w:before="120" w:after="120" w:line="276" w:lineRule="auto"/>
        <w:ind w:left="425" w:firstLine="0"/>
        <w:jc w:val="both"/>
        <w:rPr>
          <w:rFonts w:ascii="Arial" w:hAnsi="Arial" w:cs="Arial"/>
          <w:bCs/>
          <w:sz w:val="20"/>
          <w:szCs w:val="20"/>
        </w:rPr>
      </w:pPr>
      <w:r w:rsidRPr="00F54045">
        <w:rPr>
          <w:rFonts w:ascii="Arial" w:hAnsi="Arial" w:cs="Arial"/>
          <w:bCs/>
          <w:sz w:val="20"/>
          <w:szCs w:val="20"/>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42D43A50" w14:textId="2BDCCD56" w:rsidR="007C052A" w:rsidRPr="00F54045" w:rsidRDefault="007C052A" w:rsidP="00C80554">
      <w:pPr>
        <w:numPr>
          <w:ilvl w:val="2"/>
          <w:numId w:val="12"/>
        </w:numPr>
        <w:tabs>
          <w:tab w:val="left" w:pos="1440"/>
        </w:tabs>
        <w:autoSpaceDE w:val="0"/>
        <w:snapToGrid w:val="0"/>
        <w:spacing w:before="120" w:after="120" w:line="276" w:lineRule="auto"/>
        <w:ind w:left="1134" w:firstLine="0"/>
        <w:jc w:val="both"/>
        <w:rPr>
          <w:rFonts w:ascii="Arial" w:hAnsi="Arial" w:cs="Arial"/>
          <w:bCs/>
          <w:sz w:val="20"/>
          <w:szCs w:val="20"/>
        </w:rPr>
      </w:pPr>
      <w:r w:rsidRPr="00F54045">
        <w:rPr>
          <w:rFonts w:ascii="Arial" w:hAnsi="Arial" w:cs="Arial"/>
          <w:bCs/>
          <w:sz w:val="20"/>
          <w:szCs w:val="20"/>
        </w:rPr>
        <w:t>Nessa hipótese, bem como em caso de inabilitação do licitante, as propostas serão reclassificadas, para fins de nova aplicação da margem de preferência.</w:t>
      </w:r>
    </w:p>
    <w:p w14:paraId="3765952E" w14:textId="2402B70E"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6C1CFD7A" w14:textId="247D846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2F352529"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4DF68D8"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29C5DCDE"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52053385" w14:textId="77777777" w:rsidR="007F2093" w:rsidRPr="00FF2B42"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C3877A" w14:textId="77777777" w:rsidR="005164CD" w:rsidRPr="0035653A" w:rsidRDefault="005164CD" w:rsidP="005164CD">
      <w:pPr>
        <w:numPr>
          <w:ilvl w:val="1"/>
          <w:numId w:val="12"/>
        </w:numPr>
        <w:spacing w:before="120" w:after="120" w:line="276" w:lineRule="auto"/>
        <w:ind w:right="-15"/>
        <w:jc w:val="both"/>
        <w:rPr>
          <w:rFonts w:ascii="Arial" w:hAnsi="Arial" w:cs="Arial"/>
          <w:color w:val="000000" w:themeColor="text1"/>
          <w:sz w:val="20"/>
          <w:szCs w:val="20"/>
        </w:rPr>
      </w:pPr>
      <w:r w:rsidRPr="0035653A">
        <w:rPr>
          <w:rFonts w:ascii="Arial" w:hAnsi="Arial" w:cs="Arial"/>
          <w:color w:val="000000"/>
          <w:sz w:val="20"/>
          <w:szCs w:val="20"/>
        </w:rPr>
        <w:t xml:space="preserve">Encerrada a análise quanto à aceitação da proposta, o pregoeiro verificará a habilitação do licitante, </w:t>
      </w:r>
      <w:r w:rsidRPr="0035653A">
        <w:rPr>
          <w:rFonts w:ascii="Arial" w:hAnsi="Arial" w:cs="Arial"/>
          <w:color w:val="000000" w:themeColor="text1"/>
          <w:sz w:val="20"/>
          <w:szCs w:val="20"/>
          <w:lang w:eastAsia="en-US"/>
        </w:rPr>
        <w:t>observado</w:t>
      </w:r>
      <w:r w:rsidRPr="0035653A">
        <w:rPr>
          <w:rFonts w:ascii="Arial" w:hAnsi="Arial" w:cs="Arial"/>
          <w:color w:val="000000"/>
          <w:sz w:val="20"/>
          <w:szCs w:val="20"/>
        </w:rPr>
        <w:t xml:space="preserve"> o disposto neste Edital. </w:t>
      </w:r>
    </w:p>
    <w:p w14:paraId="565C779E" w14:textId="69BC6136" w:rsidR="00CA24FB" w:rsidRPr="00FF2B42" w:rsidRDefault="00CA24FB" w:rsidP="00C80554">
      <w:pPr>
        <w:pStyle w:val="Nivel01"/>
        <w:numPr>
          <w:ilvl w:val="0"/>
          <w:numId w:val="12"/>
        </w:numPr>
        <w:ind w:left="0" w:firstLine="0"/>
        <w:rPr>
          <w:rFonts w:ascii="Arial" w:hAnsi="Arial" w:cs="Arial"/>
        </w:rPr>
      </w:pPr>
      <w:r w:rsidRPr="00FF2B42">
        <w:rPr>
          <w:rFonts w:ascii="Arial" w:hAnsi="Arial" w:cs="Arial"/>
          <w:lang w:eastAsia="en-US"/>
        </w:rPr>
        <w:lastRenderedPageBreak/>
        <w:t xml:space="preserve">DA HABILITAÇÃO </w:t>
      </w:r>
      <w:r w:rsidR="00677831" w:rsidRPr="00FF2B42">
        <w:rPr>
          <w:rFonts w:ascii="Arial" w:hAnsi="Arial" w:cs="Arial"/>
          <w:lang w:eastAsia="en-US"/>
        </w:rPr>
        <w:t xml:space="preserve"> </w:t>
      </w:r>
    </w:p>
    <w:p w14:paraId="3069773C" w14:textId="648FE02E" w:rsidR="00A45A85" w:rsidRPr="00FF2B42" w:rsidRDefault="00A45A85" w:rsidP="005E587B">
      <w:pPr>
        <w:pStyle w:val="PargrafodaLista"/>
        <w:numPr>
          <w:ilvl w:val="1"/>
          <w:numId w:val="17"/>
        </w:numPr>
        <w:spacing w:before="120" w:after="120" w:line="276" w:lineRule="auto"/>
        <w:contextualSpacing w:val="0"/>
        <w:jc w:val="both"/>
        <w:rPr>
          <w:rFonts w:ascii="Arial" w:hAnsi="Arial" w:cs="Arial"/>
          <w:sz w:val="20"/>
          <w:szCs w:val="20"/>
        </w:rPr>
      </w:pPr>
      <w:r w:rsidRPr="00FF2B42">
        <w:rPr>
          <w:rFonts w:ascii="Arial" w:hAnsi="Arial" w:cs="Arial"/>
          <w:sz w:val="20"/>
          <w:szCs w:val="20"/>
          <w:lang w:eastAsia="ar-SA"/>
        </w:rPr>
        <w:t>Como condição prévia ao exame da documentação de habilitação</w:t>
      </w:r>
      <w:r w:rsidRPr="00FF2B42">
        <w:rPr>
          <w:rFonts w:ascii="Arial" w:hAnsi="Arial" w:cs="Arial"/>
          <w:sz w:val="20"/>
          <w:szCs w:val="20"/>
        </w:rPr>
        <w:t xml:space="preserve"> do licitante detentor da proposta </w:t>
      </w:r>
      <w:r w:rsidRPr="00FF2B42">
        <w:rPr>
          <w:rFonts w:ascii="Arial" w:hAnsi="Arial" w:cs="Arial"/>
          <w:color w:val="000000"/>
          <w:sz w:val="20"/>
          <w:szCs w:val="20"/>
        </w:rPr>
        <w:t>classificada em primeiro lugar</w:t>
      </w:r>
      <w:r w:rsidRPr="00FF2B42">
        <w:rPr>
          <w:rFonts w:ascii="Arial" w:hAnsi="Arial" w:cs="Arial"/>
          <w:sz w:val="20"/>
          <w:szCs w:val="20"/>
          <w:lang w:eastAsia="ar-SA"/>
        </w:rPr>
        <w:t xml:space="preserve">, </w:t>
      </w:r>
      <w:r w:rsidRPr="00FF2B42">
        <w:rPr>
          <w:rFonts w:ascii="Arial" w:hAnsi="Arial" w:cs="Arial"/>
          <w:sz w:val="20"/>
          <w:szCs w:val="20"/>
        </w:rPr>
        <w:t xml:space="preserve">o Pregoeiro </w:t>
      </w:r>
      <w:r w:rsidRPr="00FF2B42">
        <w:rPr>
          <w:rFonts w:ascii="Arial" w:hAnsi="Arial" w:cs="Arial"/>
          <w:sz w:val="20"/>
          <w:szCs w:val="20"/>
          <w:lang w:eastAsia="ar-SA"/>
        </w:rPr>
        <w:t>verificará o eventual descumprimento das condições de participação, especialmente quanto à</w:t>
      </w:r>
      <w:r w:rsidRPr="00FF2B42">
        <w:rPr>
          <w:rFonts w:ascii="Arial" w:hAnsi="Arial" w:cs="Arial"/>
          <w:sz w:val="20"/>
          <w:szCs w:val="20"/>
        </w:rPr>
        <w:t xml:space="preserve"> existência de sanção que impeça a participação no certame ou a futura contratação, mediante a consulta aos seguintes cadastros:</w:t>
      </w:r>
    </w:p>
    <w:p w14:paraId="3CB3A6BF" w14:textId="699D2F56" w:rsidR="00A45A85" w:rsidRPr="00FF2B42" w:rsidRDefault="00027933" w:rsidP="00C80554">
      <w:pPr>
        <w:pStyle w:val="PargrafodaLista"/>
        <w:numPr>
          <w:ilvl w:val="2"/>
          <w:numId w:val="12"/>
        </w:numPr>
        <w:spacing w:before="120" w:after="120" w:line="276" w:lineRule="auto"/>
        <w:ind w:left="1134" w:firstLine="0"/>
        <w:contextualSpacing w:val="0"/>
        <w:jc w:val="both"/>
        <w:rPr>
          <w:rFonts w:ascii="Arial" w:hAnsi="Arial" w:cs="Arial"/>
          <w:sz w:val="20"/>
          <w:szCs w:val="20"/>
        </w:rPr>
      </w:pPr>
      <w:r w:rsidRPr="00FF2B42">
        <w:rPr>
          <w:rFonts w:ascii="Arial" w:hAnsi="Arial" w:cs="Arial"/>
          <w:sz w:val="20"/>
          <w:szCs w:val="20"/>
        </w:rPr>
        <w:t>SICAF</w:t>
      </w:r>
      <w:r w:rsidR="00A45A85" w:rsidRPr="00FF2B42">
        <w:rPr>
          <w:rFonts w:ascii="Arial" w:hAnsi="Arial" w:cs="Arial"/>
          <w:sz w:val="20"/>
          <w:szCs w:val="20"/>
        </w:rPr>
        <w:t>;</w:t>
      </w:r>
    </w:p>
    <w:p w14:paraId="4E2DEB34" w14:textId="481B2766" w:rsidR="00984AA1" w:rsidRPr="0035653A" w:rsidRDefault="00984AA1" w:rsidP="00FF2B42">
      <w:pPr>
        <w:pStyle w:val="PargrafodaLista"/>
        <w:numPr>
          <w:ilvl w:val="2"/>
          <w:numId w:val="12"/>
        </w:numPr>
        <w:spacing w:before="120" w:after="120" w:line="276" w:lineRule="auto"/>
        <w:contextualSpacing w:val="0"/>
        <w:jc w:val="both"/>
        <w:rPr>
          <w:rFonts w:ascii="Arial" w:hAnsi="Arial" w:cs="Arial"/>
          <w:sz w:val="20"/>
          <w:szCs w:val="20"/>
        </w:rPr>
      </w:pPr>
      <w:r w:rsidRPr="0035653A">
        <w:rPr>
          <w:rFonts w:ascii="Arial" w:hAnsi="Arial" w:cs="Arial"/>
          <w:sz w:val="20"/>
          <w:szCs w:val="20"/>
        </w:rPr>
        <w:t>Consulta Consolidada de Pessoa Jurídica do Tribunal de Contas da União (</w:t>
      </w:r>
      <w:hyperlink r:id="rId16" w:history="1">
        <w:r w:rsidRPr="0035653A">
          <w:rPr>
            <w:rStyle w:val="Hyperlink"/>
            <w:rFonts w:ascii="Arial" w:hAnsi="Arial" w:cs="Arial"/>
            <w:sz w:val="20"/>
            <w:szCs w:val="20"/>
          </w:rPr>
          <w:t>https://certidoes-apf.apps.tcu.gov.br/</w:t>
        </w:r>
      </w:hyperlink>
      <w:r w:rsidRPr="0035653A">
        <w:rPr>
          <w:rFonts w:ascii="Arial" w:hAnsi="Arial" w:cs="Arial"/>
          <w:sz w:val="20"/>
          <w:szCs w:val="20"/>
        </w:rPr>
        <w:t>)</w:t>
      </w:r>
    </w:p>
    <w:p w14:paraId="46A8BEAC" w14:textId="620BFE5D"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62A78D9"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66AF878"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012A1313" w14:textId="5BB36E40"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7F0AD635" w14:textId="5D822315"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19A76A7D" w14:textId="77777777" w:rsidR="00B8044D" w:rsidRPr="00FF2B42" w:rsidRDefault="00B8044D"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E702099" w14:textId="4E4BCE4C" w:rsidR="00AE645C" w:rsidRPr="00FF2B42" w:rsidRDefault="00BC22AB" w:rsidP="005E587B">
      <w:pPr>
        <w:pStyle w:val="PargrafodaLista"/>
        <w:numPr>
          <w:ilvl w:val="1"/>
          <w:numId w:val="17"/>
        </w:numPr>
        <w:spacing w:before="120" w:after="120" w:line="276" w:lineRule="auto"/>
        <w:contextualSpacing w:val="0"/>
        <w:jc w:val="both"/>
        <w:rPr>
          <w:rFonts w:ascii="Arial" w:hAnsi="Arial" w:cs="Arial"/>
          <w:sz w:val="20"/>
          <w:szCs w:val="20"/>
          <w:lang w:eastAsia="ar-SA"/>
        </w:rPr>
      </w:pPr>
      <w:r w:rsidRPr="00FF2B42">
        <w:rPr>
          <w:rFonts w:ascii="Arial" w:hAnsi="Arial" w:cs="Arial"/>
          <w:sz w:val="20"/>
          <w:szCs w:val="20"/>
          <w:lang w:eastAsia="ar-SA"/>
        </w:rPr>
        <w:t xml:space="preserve"> </w:t>
      </w:r>
      <w:r w:rsidRPr="0035653A">
        <w:rPr>
          <w:rFonts w:ascii="Arial" w:hAnsi="Arial" w:cs="Arial"/>
          <w:color w:val="000000" w:themeColor="text1"/>
          <w:sz w:val="20"/>
          <w:szCs w:val="20"/>
        </w:rPr>
        <w:t xml:space="preserve">Caso atendidas as condições de participação, </w:t>
      </w:r>
      <w:r w:rsidRPr="0035653A">
        <w:rPr>
          <w:rFonts w:ascii="Arial" w:hAnsi="Arial" w:cs="Arial"/>
          <w:sz w:val="20"/>
          <w:szCs w:val="20"/>
        </w:rPr>
        <w:t xml:space="preserve">a habilitação </w:t>
      </w:r>
      <w:proofErr w:type="gramStart"/>
      <w:r w:rsidRPr="0035653A">
        <w:rPr>
          <w:rFonts w:ascii="Arial" w:hAnsi="Arial" w:cs="Arial"/>
          <w:sz w:val="20"/>
          <w:szCs w:val="20"/>
        </w:rPr>
        <w:t>do licitantes</w:t>
      </w:r>
      <w:proofErr w:type="gramEnd"/>
      <w:r w:rsidRPr="0035653A">
        <w:rPr>
          <w:rFonts w:ascii="Arial" w:hAnsi="Arial" w:cs="Arial"/>
          <w:sz w:val="20"/>
          <w:szCs w:val="20"/>
        </w:rPr>
        <w:t xml:space="preserve"> será verificada por meio do SICAF, nos documentos por ele abrangidos</w:t>
      </w:r>
      <w:r w:rsidR="00AE645C" w:rsidRPr="00FF2B42">
        <w:rPr>
          <w:rFonts w:ascii="Arial" w:hAnsi="Arial" w:cs="Arial"/>
          <w:sz w:val="20"/>
          <w:szCs w:val="20"/>
          <w:lang w:eastAsia="ar-SA"/>
        </w:rPr>
        <w:t xml:space="preserve"> em relação à habilitação jurídica, à regularidade fiscal</w:t>
      </w:r>
      <w:r w:rsidR="00A82146" w:rsidRPr="00FF2B42">
        <w:rPr>
          <w:rFonts w:ascii="Arial" w:hAnsi="Arial" w:cs="Arial"/>
          <w:sz w:val="20"/>
          <w:szCs w:val="20"/>
          <w:lang w:eastAsia="ar-SA"/>
        </w:rPr>
        <w:t xml:space="preserve"> e trabalhista</w:t>
      </w:r>
      <w:r w:rsidR="00AE645C" w:rsidRPr="00FF2B42">
        <w:rPr>
          <w:rFonts w:ascii="Arial" w:hAnsi="Arial" w:cs="Arial"/>
          <w:sz w:val="20"/>
          <w:szCs w:val="20"/>
          <w:lang w:eastAsia="ar-SA"/>
        </w:rPr>
        <w:t xml:space="preserve">, à qualificação econômica financeira e habilitação técnica, conforme o disposto </w:t>
      </w:r>
      <w:r w:rsidR="004617D7">
        <w:rPr>
          <w:rFonts w:ascii="Arial" w:hAnsi="Arial" w:cs="Arial"/>
          <w:sz w:val="20"/>
          <w:szCs w:val="20"/>
          <w:lang w:eastAsia="ar-SA"/>
        </w:rPr>
        <w:t xml:space="preserve">na </w:t>
      </w:r>
      <w:r w:rsidR="00AE645C" w:rsidRPr="00FF2B42">
        <w:rPr>
          <w:rFonts w:ascii="Arial" w:hAnsi="Arial" w:cs="Arial"/>
          <w:sz w:val="20"/>
          <w:szCs w:val="20"/>
          <w:lang w:eastAsia="ar-SA"/>
        </w:rPr>
        <w:t>Instrução Normativa SEGES/MP nº 03, de 2018.</w:t>
      </w:r>
    </w:p>
    <w:p w14:paraId="0BCDE413" w14:textId="6376623A" w:rsidR="00AE645C" w:rsidRPr="00FF2B42" w:rsidRDefault="00AE645C" w:rsidP="005E587B">
      <w:pPr>
        <w:pStyle w:val="PargrafodaLista"/>
        <w:numPr>
          <w:ilvl w:val="2"/>
          <w:numId w:val="17"/>
        </w:numPr>
        <w:spacing w:before="120" w:after="120" w:line="276" w:lineRule="auto"/>
        <w:contextualSpacing w:val="0"/>
        <w:jc w:val="both"/>
        <w:rPr>
          <w:rFonts w:ascii="Arial" w:hAnsi="Arial" w:cs="Arial"/>
          <w:sz w:val="20"/>
          <w:szCs w:val="20"/>
          <w:lang w:eastAsia="ar-SA"/>
        </w:rPr>
      </w:pPr>
      <w:r w:rsidRPr="00FF2B42">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FF2B42">
        <w:rPr>
          <w:rFonts w:ascii="Arial" w:hAnsi="Arial" w:cs="Arial"/>
          <w:sz w:val="20"/>
          <w:szCs w:val="20"/>
          <w:lang w:eastAsia="ar-SA"/>
        </w:rPr>
        <w:t>SICAF</w:t>
      </w:r>
      <w:r w:rsidRPr="00FF2B42">
        <w:rPr>
          <w:rFonts w:ascii="Arial" w:hAnsi="Arial" w:cs="Arial"/>
          <w:sz w:val="20"/>
          <w:szCs w:val="20"/>
          <w:lang w:eastAsia="ar-SA"/>
        </w:rPr>
        <w:t xml:space="preserve"> até o terceiro dia útil anterior à data prevista para recebimento das propostas;</w:t>
      </w:r>
    </w:p>
    <w:p w14:paraId="14A9FEEA" w14:textId="28157B30" w:rsidR="00E32E9C" w:rsidRPr="0035653A" w:rsidRDefault="00E32E9C" w:rsidP="00E32E9C">
      <w:pPr>
        <w:numPr>
          <w:ilvl w:val="2"/>
          <w:numId w:val="17"/>
        </w:numPr>
        <w:spacing w:before="120" w:after="120" w:line="276" w:lineRule="auto"/>
        <w:jc w:val="both"/>
        <w:rPr>
          <w:rFonts w:ascii="Arial" w:hAnsi="Arial" w:cs="Arial"/>
          <w:color w:val="000000"/>
          <w:sz w:val="20"/>
          <w:szCs w:val="20"/>
        </w:rPr>
      </w:pPr>
      <w:r w:rsidRPr="0035653A">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5C9C05C7" w14:textId="77777777" w:rsidR="00E32E9C" w:rsidRPr="0035653A" w:rsidRDefault="00E32E9C" w:rsidP="00E32E9C">
      <w:pPr>
        <w:numPr>
          <w:ilvl w:val="2"/>
          <w:numId w:val="17"/>
        </w:numPr>
        <w:spacing w:before="120" w:after="120" w:line="276" w:lineRule="auto"/>
        <w:jc w:val="both"/>
        <w:rPr>
          <w:rFonts w:ascii="Arial" w:hAnsi="Arial" w:cs="Arial"/>
          <w:color w:val="000000" w:themeColor="text1"/>
          <w:sz w:val="20"/>
          <w:szCs w:val="20"/>
        </w:rPr>
      </w:pPr>
      <w:r w:rsidRPr="0035653A">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35653A">
        <w:rPr>
          <w:rFonts w:ascii="Arial" w:hAnsi="Arial" w:cs="Arial"/>
          <w:color w:val="000000"/>
          <w:sz w:val="20"/>
          <w:szCs w:val="20"/>
        </w:rPr>
        <w:t>ões</w:t>
      </w:r>
      <w:proofErr w:type="spellEnd"/>
      <w:r w:rsidRPr="0035653A">
        <w:rPr>
          <w:rFonts w:ascii="Arial" w:hAnsi="Arial" w:cs="Arial"/>
          <w:color w:val="000000"/>
          <w:sz w:val="20"/>
          <w:szCs w:val="20"/>
        </w:rPr>
        <w:t>) válida(s), conforme art. 43, §3º, do Decreto 10.024, de 2019.</w:t>
      </w:r>
    </w:p>
    <w:p w14:paraId="4D8F7D11" w14:textId="10695523" w:rsidR="00F86E68" w:rsidRPr="0035653A" w:rsidRDefault="00F86E68" w:rsidP="00FF2B42">
      <w:pPr>
        <w:pStyle w:val="PADRO"/>
        <w:keepNext w:val="0"/>
        <w:widowControl/>
        <w:numPr>
          <w:ilvl w:val="1"/>
          <w:numId w:val="17"/>
        </w:numPr>
        <w:spacing w:before="120" w:after="120"/>
        <w:rPr>
          <w:rFonts w:ascii="Arial" w:hAnsi="Arial" w:cs="Arial"/>
          <w:szCs w:val="20"/>
        </w:rPr>
      </w:pPr>
      <w:r w:rsidRPr="0035653A">
        <w:rPr>
          <w:rFonts w:ascii="Arial" w:hAnsi="Arial" w:cs="Arial"/>
          <w:color w:val="000000" w:themeColor="text1"/>
          <w:szCs w:val="20"/>
        </w:rPr>
        <w:lastRenderedPageBreak/>
        <w:t>Havendo a n</w:t>
      </w:r>
      <w:r w:rsidRPr="0035653A">
        <w:rPr>
          <w:rFonts w:ascii="Arial" w:hAnsi="Arial" w:cs="Arial"/>
          <w:color w:val="000000"/>
          <w:szCs w:val="20"/>
        </w:rPr>
        <w:t>ecessidade de envio de documentos de habilitação complementares</w:t>
      </w:r>
      <w:r w:rsidRPr="0035653A">
        <w:rPr>
          <w:rFonts w:ascii="Arial" w:hAnsi="Arial" w:cs="Arial"/>
          <w:color w:val="000000" w:themeColor="text1"/>
          <w:szCs w:val="20"/>
        </w:rPr>
        <w:t xml:space="preserve">, </w:t>
      </w:r>
      <w:r w:rsidRPr="0035653A">
        <w:rPr>
          <w:rFonts w:ascii="Arial" w:hAnsi="Arial" w:cs="Arial"/>
          <w:color w:val="000000"/>
          <w:szCs w:val="20"/>
        </w:rPr>
        <w:t>necessários à confirmação daqueles exigidos neste Edital e já apresentados, </w:t>
      </w:r>
      <w:r w:rsidRPr="0035653A">
        <w:rPr>
          <w:rFonts w:ascii="Arial" w:hAnsi="Arial" w:cs="Arial"/>
          <w:color w:val="000000" w:themeColor="text1"/>
          <w:szCs w:val="20"/>
        </w:rPr>
        <w:t xml:space="preserve">o licitante será convocado a encaminhá-los, </w:t>
      </w:r>
      <w:r w:rsidRPr="0035653A">
        <w:rPr>
          <w:rFonts w:ascii="Arial" w:hAnsi="Arial" w:cs="Arial"/>
          <w:color w:val="000000"/>
          <w:szCs w:val="20"/>
        </w:rPr>
        <w:t>em formato digital, via sistema,</w:t>
      </w:r>
      <w:r w:rsidRPr="0035653A">
        <w:rPr>
          <w:rFonts w:ascii="Arial" w:hAnsi="Arial" w:cs="Arial"/>
          <w:color w:val="000000" w:themeColor="text1"/>
          <w:szCs w:val="20"/>
        </w:rPr>
        <w:t xml:space="preserve"> no prazo de </w:t>
      </w:r>
      <w:r w:rsidR="0035653A" w:rsidRPr="0035653A">
        <w:rPr>
          <w:rFonts w:ascii="Arial" w:hAnsi="Arial" w:cs="Arial"/>
          <w:szCs w:val="20"/>
        </w:rPr>
        <w:t xml:space="preserve">2 </w:t>
      </w:r>
      <w:r w:rsidR="0035653A" w:rsidRPr="0035653A">
        <w:rPr>
          <w:rFonts w:ascii="Arial" w:hAnsi="Arial" w:cs="Arial"/>
          <w:iCs/>
          <w:szCs w:val="20"/>
        </w:rPr>
        <w:t>(duas)</w:t>
      </w:r>
      <w:r w:rsidR="0035653A" w:rsidRPr="0035653A">
        <w:rPr>
          <w:rFonts w:ascii="Arial" w:hAnsi="Arial" w:cs="Arial"/>
          <w:i/>
          <w:iCs/>
          <w:szCs w:val="20"/>
        </w:rPr>
        <w:t xml:space="preserve"> </w:t>
      </w:r>
      <w:r w:rsidRPr="0035653A">
        <w:rPr>
          <w:rFonts w:ascii="Arial" w:hAnsi="Arial" w:cs="Arial"/>
          <w:color w:val="000000" w:themeColor="text1"/>
          <w:szCs w:val="20"/>
        </w:rPr>
        <w:t>horas</w:t>
      </w:r>
      <w:r w:rsidR="0035653A">
        <w:rPr>
          <w:rFonts w:ascii="Arial" w:hAnsi="Arial" w:cs="Arial"/>
          <w:color w:val="000000" w:themeColor="text1"/>
          <w:szCs w:val="20"/>
        </w:rPr>
        <w:t xml:space="preserve">, </w:t>
      </w:r>
      <w:r w:rsidRPr="0035653A">
        <w:rPr>
          <w:rFonts w:ascii="Arial" w:hAnsi="Arial" w:cs="Arial"/>
          <w:color w:val="000000" w:themeColor="text1"/>
          <w:szCs w:val="20"/>
        </w:rPr>
        <w:t>sob pena de inabilitação.</w:t>
      </w:r>
    </w:p>
    <w:p w14:paraId="5A67A11F" w14:textId="77777777" w:rsidR="00F86E68" w:rsidRPr="004617D7" w:rsidRDefault="00F86E68" w:rsidP="00FF2B42">
      <w:pPr>
        <w:numPr>
          <w:ilvl w:val="1"/>
          <w:numId w:val="17"/>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E1DF3A" w14:textId="77777777" w:rsidR="0050340D" w:rsidRPr="00FF2B42" w:rsidRDefault="0050340D" w:rsidP="0050340D">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35F7A4BB" w14:textId="77777777" w:rsidR="0050340D" w:rsidRPr="00FF2B42" w:rsidRDefault="0050340D" w:rsidP="0050340D">
      <w:pPr>
        <w:pStyle w:val="PargrafodaLista"/>
        <w:numPr>
          <w:ilvl w:val="1"/>
          <w:numId w:val="40"/>
        </w:numPr>
        <w:spacing w:before="120" w:after="120" w:line="276" w:lineRule="auto"/>
        <w:jc w:val="both"/>
        <w:rPr>
          <w:rFonts w:ascii="Arial" w:hAnsi="Arial" w:cs="Arial"/>
          <w:sz w:val="20"/>
          <w:szCs w:val="20"/>
        </w:rPr>
      </w:pPr>
      <w:r w:rsidRPr="00FF2B42">
        <w:rPr>
          <w:rFonts w:ascii="Arial" w:hAnsi="Arial" w:cs="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3ED07AC" w14:textId="7C72DEF0" w:rsidR="0050340D" w:rsidRPr="00FF2B42" w:rsidRDefault="0050340D" w:rsidP="00FF2B42">
      <w:pPr>
        <w:pStyle w:val="PargrafodaLista"/>
        <w:numPr>
          <w:ilvl w:val="2"/>
          <w:numId w:val="40"/>
        </w:numPr>
        <w:spacing w:before="120" w:after="120" w:line="276" w:lineRule="auto"/>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074C0903" w14:textId="77777777" w:rsidR="0050340D" w:rsidRPr="0035653A" w:rsidRDefault="0050340D" w:rsidP="004617D7">
      <w:pPr>
        <w:pStyle w:val="PargrafodaLista"/>
        <w:numPr>
          <w:ilvl w:val="1"/>
          <w:numId w:val="40"/>
        </w:numPr>
        <w:spacing w:before="120" w:after="120" w:line="276" w:lineRule="auto"/>
        <w:jc w:val="both"/>
        <w:rPr>
          <w:rFonts w:ascii="Arial" w:hAnsi="Arial" w:cs="Arial"/>
          <w:sz w:val="20"/>
          <w:szCs w:val="20"/>
        </w:rPr>
      </w:pPr>
      <w:r w:rsidRPr="0035653A">
        <w:rPr>
          <w:rFonts w:ascii="Arial" w:hAnsi="Arial" w:cs="Arial"/>
          <w:sz w:val="20"/>
          <w:szCs w:val="20"/>
        </w:rPr>
        <w:t>Ressalvado o disposto no item 5.3, os licitantes deverão encaminhar, nos termos deste Edital, a documentação relacionada nos itens a seguir, para fins de habilitação:</w:t>
      </w:r>
    </w:p>
    <w:p w14:paraId="78C4CC3A" w14:textId="77777777" w:rsidR="0050340D" w:rsidRPr="00FF2B42" w:rsidRDefault="0050340D" w:rsidP="0050340D">
      <w:pPr>
        <w:pStyle w:val="PargrafodaLista"/>
        <w:spacing w:before="120" w:after="120" w:line="276" w:lineRule="auto"/>
        <w:ind w:left="999"/>
        <w:contextualSpacing w:val="0"/>
        <w:jc w:val="both"/>
        <w:rPr>
          <w:rFonts w:ascii="Arial" w:hAnsi="Arial" w:cs="Arial"/>
          <w:sz w:val="20"/>
          <w:szCs w:val="20"/>
          <w:lang w:eastAsia="ar-SA"/>
        </w:rPr>
      </w:pPr>
    </w:p>
    <w:p w14:paraId="2B32B427" w14:textId="3D69AE19" w:rsidR="00CA24FB" w:rsidRPr="00FF2B42" w:rsidRDefault="00CA24FB" w:rsidP="00C80554">
      <w:pPr>
        <w:pStyle w:val="PargrafodaLista"/>
        <w:numPr>
          <w:ilvl w:val="1"/>
          <w:numId w:val="12"/>
        </w:numPr>
        <w:spacing w:before="120" w:after="120" w:line="276" w:lineRule="auto"/>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61D458A8"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7D1BC873" w14:textId="086BC9EE" w:rsidR="007E3133" w:rsidRPr="00FF2B42"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A5A03BE" w14:textId="0959B459"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6880EA" w14:textId="7B258A10" w:rsidR="00D055F6" w:rsidRPr="00FF2B42"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0AEA2FDC"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B8FCABE" w14:textId="35774748"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661AA5F"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3FCA4BDE" w14:textId="77777777" w:rsidR="00360444" w:rsidRPr="00FF2B42"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Os documentos acima deverão estar acompanhados de todas as alterações ou da consolidação respectiva;</w:t>
      </w:r>
    </w:p>
    <w:p w14:paraId="133C8257" w14:textId="5FBE20FA" w:rsidR="008C6874"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5D851382" w14:textId="2A2A3284" w:rsidR="008C6874" w:rsidRPr="00FF2B42"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06674347" w14:textId="6AC8C739" w:rsidR="00A61836" w:rsidRPr="00FF2B42"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lastRenderedPageBreak/>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1D0B626"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30FD2A0" w14:textId="485250B7" w:rsidR="00170D49" w:rsidRPr="00FF2B42"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4EE89DF4"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473D463D" w14:textId="6DC8CCBA" w:rsidR="00666139" w:rsidRPr="00FF2B42"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31BF9431" w14:textId="28A4CF4F" w:rsidR="00CA24FB" w:rsidRPr="00FF2B42"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59A28357" w14:textId="5784976F" w:rsidR="00A36AB7" w:rsidRPr="00FF2B42"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7FA64EA3" w14:textId="5C7AADBC" w:rsidR="00405763" w:rsidRPr="00FF2B42" w:rsidRDefault="00491F90"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proofErr w:type="gramStart"/>
      <w:r w:rsidRPr="00FF2B42">
        <w:rPr>
          <w:rFonts w:ascii="Arial" w:hAnsi="Arial" w:cs="Arial"/>
          <w:b/>
          <w:color w:val="000000"/>
          <w:sz w:val="20"/>
          <w:szCs w:val="20"/>
        </w:rPr>
        <w:t xml:space="preserve">Qualificação  </w:t>
      </w:r>
      <w:r w:rsidR="00E4196F" w:rsidRPr="00FF2B42">
        <w:rPr>
          <w:rFonts w:ascii="Arial" w:hAnsi="Arial" w:cs="Arial"/>
          <w:b/>
          <w:color w:val="000000"/>
          <w:sz w:val="20"/>
          <w:szCs w:val="20"/>
        </w:rPr>
        <w:t>Econômico</w:t>
      </w:r>
      <w:proofErr w:type="gramEnd"/>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5CC641B4" w14:textId="50C7D360"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14:paraId="3CD37972"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E6E933" w14:textId="43776642" w:rsidR="00CA24FB" w:rsidRPr="00FF2B42"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08D1AC1" w14:textId="0F58092E" w:rsidR="00CA24FB" w:rsidRPr="00FF2B42"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8AE55AD" w14:textId="304CC47D" w:rsidR="00405763" w:rsidRPr="00FF2B42"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3F64D23F" w14:textId="5B079596" w:rsidR="00405763" w:rsidRPr="00FF2B42"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10480DB2" w14:textId="5FE310B8" w:rsidR="00CA24FB" w:rsidRPr="00FF2B42"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lastRenderedPageBreak/>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w:t>
      </w:r>
      <w:proofErr w:type="gramStart"/>
      <w:r w:rsidR="000D2A6B" w:rsidRPr="00FF2B42">
        <w:rPr>
          <w:rFonts w:ascii="Arial" w:hAnsi="Arial" w:cs="Arial"/>
          <w:color w:val="000000"/>
          <w:sz w:val="20"/>
          <w:szCs w:val="20"/>
        </w:rPr>
        <w:t>( um</w:t>
      </w:r>
      <w:proofErr w:type="gramEnd"/>
      <w:r w:rsidR="000D2A6B" w:rsidRPr="00FF2B42">
        <w:rPr>
          <w:rFonts w:ascii="Arial" w:hAnsi="Arial" w:cs="Arial"/>
          <w:color w:val="000000"/>
          <w:sz w:val="20"/>
          <w:szCs w:val="20"/>
        </w:rPr>
        <w:t xml:space="preserve">)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69B3AC04" w14:textId="77777777" w:rsidTr="00DB5421">
        <w:tc>
          <w:tcPr>
            <w:tcW w:w="2235" w:type="dxa"/>
            <w:vMerge w:val="restart"/>
            <w:vAlign w:val="center"/>
          </w:tcPr>
          <w:p w14:paraId="6FF039BF" w14:textId="72661873" w:rsidR="00DB5421" w:rsidRPr="00FF2B42" w:rsidRDefault="00DB5421"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6DE44839" w14:textId="0CFAB435"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6B5A5962" w14:textId="77777777" w:rsidTr="00DB5421">
        <w:tc>
          <w:tcPr>
            <w:tcW w:w="2235" w:type="dxa"/>
            <w:vMerge/>
          </w:tcPr>
          <w:p w14:paraId="2CDAF24A"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68DDCBE" w14:textId="15E11DED"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6E44C07"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5BF8D784" w14:textId="77777777" w:rsidTr="004F1294">
        <w:tc>
          <w:tcPr>
            <w:tcW w:w="2235" w:type="dxa"/>
            <w:vMerge w:val="restart"/>
            <w:vAlign w:val="center"/>
          </w:tcPr>
          <w:p w14:paraId="31BA239A" w14:textId="6028BBE5" w:rsidR="00DB5421"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4CF48756" w14:textId="3764F801" w:rsidR="00DB5421"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0B1115DC" w14:textId="77777777" w:rsidTr="004F1294">
        <w:tc>
          <w:tcPr>
            <w:tcW w:w="2235" w:type="dxa"/>
            <w:vMerge/>
          </w:tcPr>
          <w:p w14:paraId="7470C4A8"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25355BD7" w14:textId="77777777" w:rsidR="00DB5421" w:rsidRPr="00FF2B42" w:rsidRDefault="00DB5421"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5760A581"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3282C206" w14:textId="77777777" w:rsidTr="004F1294">
        <w:tc>
          <w:tcPr>
            <w:tcW w:w="2235" w:type="dxa"/>
            <w:vMerge w:val="restart"/>
            <w:vAlign w:val="center"/>
          </w:tcPr>
          <w:p w14:paraId="1A792D5B" w14:textId="1E90696D" w:rsidR="004F1294"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35CDC81D" w14:textId="0DC15F0C"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5A94AD93" w14:textId="77777777" w:rsidTr="004F1294">
        <w:tc>
          <w:tcPr>
            <w:tcW w:w="2235" w:type="dxa"/>
            <w:vMerge/>
          </w:tcPr>
          <w:p w14:paraId="5D5A3094" w14:textId="77777777" w:rsidR="004F1294" w:rsidRPr="00FF2B42"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680673C8" w14:textId="2C9FBF19"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5C7F4B50"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77EE4DF" w14:textId="423D8DC6" w:rsidR="00CA24FB" w:rsidRPr="00FF2B42"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w:t>
      </w:r>
      <w:r w:rsidR="00CA24FB" w:rsidRPr="00F54045">
        <w:rPr>
          <w:rFonts w:ascii="Arial" w:hAnsi="Arial" w:cs="Arial"/>
          <w:bCs/>
          <w:sz w:val="20"/>
          <w:szCs w:val="20"/>
        </w:rPr>
        <w:t>de</w:t>
      </w:r>
      <w:r w:rsidR="00CA24FB" w:rsidRPr="00F54045">
        <w:rPr>
          <w:rFonts w:ascii="Arial" w:hAnsi="Arial" w:cs="Arial"/>
          <w:sz w:val="20"/>
          <w:szCs w:val="20"/>
          <w:lang w:eastAsia="en-US"/>
        </w:rPr>
        <w:t xml:space="preserve"> </w:t>
      </w:r>
      <w:r w:rsidR="0035653A" w:rsidRPr="00F54045">
        <w:rPr>
          <w:rFonts w:ascii="Arial" w:hAnsi="Arial" w:cs="Arial"/>
          <w:sz w:val="20"/>
          <w:szCs w:val="20"/>
          <w:lang w:eastAsia="en-US"/>
        </w:rPr>
        <w:t>5 (cinco) por cento</w:t>
      </w:r>
      <w:r w:rsidR="00CA24FB" w:rsidRPr="00F54045">
        <w:rPr>
          <w:rFonts w:ascii="Arial" w:hAnsi="Arial" w:cs="Arial"/>
          <w:bCs/>
          <w:sz w:val="20"/>
          <w:szCs w:val="20"/>
        </w:rPr>
        <w:t xml:space="preserve"> do valor</w:t>
      </w:r>
      <w:r w:rsidR="00CA24FB" w:rsidRPr="00FF2B42">
        <w:rPr>
          <w:rFonts w:ascii="Arial" w:hAnsi="Arial" w:cs="Arial"/>
          <w:bCs/>
          <w:sz w:val="20"/>
          <w:szCs w:val="20"/>
        </w:rPr>
        <w:t xml:space="preserve">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800C3CF" w14:textId="77777777" w:rsidR="00EC3D03" w:rsidRPr="00FF2B42" w:rsidRDefault="00EC3D03" w:rsidP="00EC3D03">
      <w:pPr>
        <w:rPr>
          <w:rFonts w:ascii="Arial" w:hAnsi="Arial" w:cs="Arial"/>
          <w:sz w:val="20"/>
          <w:szCs w:val="20"/>
          <w:lang w:eastAsia="en-US"/>
        </w:rPr>
      </w:pPr>
    </w:p>
    <w:p w14:paraId="0043D73D" w14:textId="4B526B7F" w:rsidR="00581492" w:rsidRPr="00FF2B42" w:rsidRDefault="002D5122" w:rsidP="008D2AC6">
      <w:pPr>
        <w:pStyle w:val="PargrafodaLista"/>
        <w:numPr>
          <w:ilvl w:val="1"/>
          <w:numId w:val="12"/>
        </w:numPr>
        <w:spacing w:before="120" w:after="120" w:line="276" w:lineRule="auto"/>
        <w:ind w:left="425"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7A9BFA1A" w14:textId="77777777" w:rsidR="00AE1224" w:rsidRPr="00FF2B42" w:rsidRDefault="00AE1224" w:rsidP="00AE1224">
      <w:pPr>
        <w:pStyle w:val="PargrafodaLista"/>
        <w:spacing w:before="120" w:after="120" w:line="276" w:lineRule="auto"/>
        <w:ind w:left="1071"/>
        <w:jc w:val="both"/>
        <w:rPr>
          <w:rFonts w:ascii="Arial" w:hAnsi="Arial" w:cs="Arial"/>
          <w:strike/>
          <w:color w:val="000000"/>
          <w:sz w:val="20"/>
          <w:szCs w:val="20"/>
          <w:highlight w:val="yellow"/>
        </w:rPr>
      </w:pPr>
    </w:p>
    <w:p w14:paraId="74327985" w14:textId="3B9B2D91" w:rsidR="00CA24FB" w:rsidRPr="00FF2B42" w:rsidRDefault="00CA24FB" w:rsidP="00EF2B66">
      <w:pPr>
        <w:pStyle w:val="PargrafodaLista"/>
        <w:numPr>
          <w:ilvl w:val="2"/>
          <w:numId w:val="12"/>
        </w:numPr>
        <w:tabs>
          <w:tab w:val="left" w:pos="1440"/>
        </w:tabs>
        <w:autoSpaceDE w:val="0"/>
        <w:snapToGrid w:val="0"/>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7D11B8D" w14:textId="030EA175" w:rsidR="00253EDB" w:rsidRPr="00FF2B42" w:rsidRDefault="00253EDB" w:rsidP="00FF2B42">
      <w:pPr>
        <w:pStyle w:val="PargrafodaLista"/>
        <w:tabs>
          <w:tab w:val="left" w:pos="1440"/>
        </w:tabs>
        <w:autoSpaceDE w:val="0"/>
        <w:snapToGrid w:val="0"/>
        <w:spacing w:before="120" w:after="120" w:line="276" w:lineRule="auto"/>
        <w:ind w:left="999"/>
        <w:jc w:val="both"/>
        <w:rPr>
          <w:rFonts w:ascii="Arial" w:hAnsi="Arial" w:cs="Arial"/>
          <w:b/>
          <w:bCs/>
          <w:sz w:val="20"/>
          <w:szCs w:val="20"/>
        </w:rPr>
      </w:pPr>
    </w:p>
    <w:p w14:paraId="7F7901C2" w14:textId="77777777" w:rsidR="00F90826" w:rsidRPr="00FF2B42" w:rsidRDefault="00F90826" w:rsidP="00F90826">
      <w:pPr>
        <w:pStyle w:val="PargrafodaLista"/>
        <w:tabs>
          <w:tab w:val="left" w:pos="1440"/>
        </w:tabs>
        <w:autoSpaceDE w:val="0"/>
        <w:snapToGrid w:val="0"/>
        <w:spacing w:before="120" w:after="120" w:line="276" w:lineRule="auto"/>
        <w:ind w:left="999"/>
        <w:jc w:val="both"/>
        <w:rPr>
          <w:rFonts w:ascii="Arial" w:hAnsi="Arial" w:cs="Arial"/>
          <w:bCs/>
          <w:sz w:val="20"/>
          <w:szCs w:val="20"/>
        </w:rPr>
      </w:pPr>
    </w:p>
    <w:p w14:paraId="3D122212" w14:textId="54E96011" w:rsidR="007E3133" w:rsidRPr="00FF2B42" w:rsidRDefault="007E3133" w:rsidP="00FF2B42">
      <w:pPr>
        <w:pStyle w:val="PargrafodaLista"/>
        <w:numPr>
          <w:ilvl w:val="1"/>
          <w:numId w:val="12"/>
        </w:numPr>
        <w:tabs>
          <w:tab w:val="left" w:pos="1440"/>
        </w:tabs>
        <w:autoSpaceDE w:val="0"/>
        <w:snapToGrid w:val="0"/>
        <w:spacing w:before="120" w:after="120" w:line="276" w:lineRule="auto"/>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DE592D9" w14:textId="4884F1E4" w:rsidR="003343F8" w:rsidRPr="00FF2B42" w:rsidRDefault="00202BFE" w:rsidP="004617D7">
      <w:pPr>
        <w:pStyle w:val="PargrafodaLista"/>
        <w:numPr>
          <w:ilvl w:val="1"/>
          <w:numId w:val="12"/>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1622C5BE" w14:textId="236EA994" w:rsidR="00FC5E78" w:rsidRPr="00FF2B42" w:rsidRDefault="00FC5E78" w:rsidP="00FF2B42">
      <w:pPr>
        <w:pStyle w:val="PargrafodaLista"/>
        <w:numPr>
          <w:ilvl w:val="2"/>
          <w:numId w:val="41"/>
        </w:numPr>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31F0AB10" w14:textId="3719B7D0" w:rsidR="00FC5E78" w:rsidRPr="00FF2B42"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a mesma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7F8BE352" w14:textId="69AF4945" w:rsidR="00FC5E78" w:rsidRPr="00FF2B42"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2D690CA8"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a continuidade da mesma.</w:t>
      </w:r>
    </w:p>
    <w:p w14:paraId="321743B4"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418D0C7C" w14:textId="369FADBC" w:rsidR="00CA24FB" w:rsidRPr="00FF2B42"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65E73690" w14:textId="77777777" w:rsidR="005E75AD" w:rsidRPr="0035653A" w:rsidRDefault="005E75AD" w:rsidP="005E75AD">
      <w:pPr>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2251417" w14:textId="77777777" w:rsidR="005E75AD" w:rsidRPr="0035653A" w:rsidRDefault="005E75AD" w:rsidP="005E75AD">
      <w:pPr>
        <w:numPr>
          <w:ilvl w:val="2"/>
          <w:numId w:val="12"/>
        </w:numPr>
        <w:spacing w:before="120" w:after="120" w:line="276" w:lineRule="auto"/>
        <w:jc w:val="both"/>
        <w:rPr>
          <w:rFonts w:ascii="Arial" w:hAnsi="Arial" w:cs="Arial"/>
          <w:sz w:val="20"/>
          <w:szCs w:val="20"/>
        </w:rPr>
      </w:pPr>
      <w:r w:rsidRPr="0035653A">
        <w:rPr>
          <w:rFonts w:ascii="Arial" w:hAnsi="Arial" w:cs="Arial"/>
          <w:sz w:val="20"/>
          <w:szCs w:val="20"/>
        </w:rPr>
        <w:t>Não havendo a comprovação cumulativa dos requisitos de habilitação, a inabilitação recairá sobre o(s) item(</w:t>
      </w:r>
      <w:proofErr w:type="spellStart"/>
      <w:r w:rsidRPr="0035653A">
        <w:rPr>
          <w:rFonts w:ascii="Arial" w:hAnsi="Arial" w:cs="Arial"/>
          <w:sz w:val="20"/>
          <w:szCs w:val="20"/>
        </w:rPr>
        <w:t>ns</w:t>
      </w:r>
      <w:proofErr w:type="spellEnd"/>
      <w:r w:rsidRPr="0035653A">
        <w:rPr>
          <w:rFonts w:ascii="Arial" w:hAnsi="Arial" w:cs="Arial"/>
          <w:sz w:val="20"/>
          <w:szCs w:val="20"/>
        </w:rPr>
        <w:t>) de menor(es) valor(es) cuja retirada(s) seja(m) suficiente(s) para a habilitação do licitante nos remanescentes.</w:t>
      </w:r>
    </w:p>
    <w:p w14:paraId="26D8CAC2" w14:textId="1C550692" w:rsidR="005E75AD" w:rsidRPr="00FF2B42" w:rsidRDefault="00DA466E" w:rsidP="00DA466E">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14:paraId="1127DF29" w14:textId="4810D929" w:rsidR="002D6984" w:rsidRPr="004617D7" w:rsidRDefault="004617D7" w:rsidP="004617D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03842B2" w14:textId="77777777" w:rsidR="002D14AB" w:rsidRPr="00FF2B42" w:rsidRDefault="002D14AB" w:rsidP="00C80554">
      <w:pPr>
        <w:pStyle w:val="Nivel01"/>
        <w:numPr>
          <w:ilvl w:val="0"/>
          <w:numId w:val="12"/>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39638DD7" w14:textId="0039FEAA" w:rsidR="002D14AB" w:rsidRPr="0035653A" w:rsidRDefault="002D14AB" w:rsidP="00FF2B42">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 xml:space="preserve">A proposta final do licitante declarado vencedor deverá ser encaminhada no prazo de </w:t>
      </w:r>
      <w:r w:rsidR="0035653A" w:rsidRPr="0035653A">
        <w:rPr>
          <w:rFonts w:ascii="Arial" w:hAnsi="Arial" w:cs="Arial"/>
          <w:bCs/>
          <w:sz w:val="20"/>
          <w:szCs w:val="20"/>
        </w:rPr>
        <w:t>2 (duas)</w:t>
      </w:r>
      <w:r w:rsidRPr="0035653A">
        <w:rPr>
          <w:rFonts w:ascii="Arial" w:hAnsi="Arial" w:cs="Arial"/>
          <w:bCs/>
          <w:sz w:val="20"/>
          <w:szCs w:val="20"/>
        </w:rPr>
        <w:t xml:space="preserve"> horas</w:t>
      </w:r>
      <w:r w:rsidRPr="0035653A">
        <w:rPr>
          <w:rFonts w:ascii="Arial" w:hAnsi="Arial" w:cs="Arial"/>
          <w:sz w:val="20"/>
          <w:szCs w:val="20"/>
        </w:rPr>
        <w:t>,</w:t>
      </w:r>
      <w:r w:rsidR="0035653A" w:rsidRPr="0035653A">
        <w:rPr>
          <w:rFonts w:ascii="Arial" w:hAnsi="Arial" w:cs="Arial"/>
          <w:b/>
          <w:bCs/>
          <w:sz w:val="20"/>
          <w:szCs w:val="20"/>
        </w:rPr>
        <w:t xml:space="preserve"> </w:t>
      </w:r>
      <w:r w:rsidR="0035653A" w:rsidRPr="0035653A">
        <w:rPr>
          <w:rFonts w:ascii="Arial" w:hAnsi="Arial" w:cs="Arial"/>
          <w:bCs/>
          <w:sz w:val="20"/>
          <w:szCs w:val="20"/>
        </w:rPr>
        <w:t>a</w:t>
      </w:r>
      <w:r w:rsidRPr="0035653A">
        <w:rPr>
          <w:rFonts w:ascii="Arial" w:hAnsi="Arial" w:cs="Arial"/>
          <w:sz w:val="20"/>
          <w:szCs w:val="20"/>
        </w:rPr>
        <w:t xml:space="preserve"> contar da solicitação do Pregoeiro no sistema eletrônico e deverá:</w:t>
      </w:r>
    </w:p>
    <w:p w14:paraId="3B454F97" w14:textId="77777777" w:rsidR="002D14AB" w:rsidRPr="0035653A" w:rsidRDefault="002D14AB" w:rsidP="00FF2B42">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ser redigida em língua portuguesa, datilografada ou digitada, em uma via, sem emendas, rasuras, entrelinhas ou ressalvas, devendo a última folha ser assinada e as demais rubricadas pelo licitante ou seu representante legal.</w:t>
      </w:r>
    </w:p>
    <w:p w14:paraId="6D0B2F91" w14:textId="77777777" w:rsidR="002D14AB" w:rsidRPr="0035653A" w:rsidRDefault="002D14AB" w:rsidP="00FF2B42">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conter a indicação do banco, número da conta e agência do licitante vencedor, para fins de pagamento.</w:t>
      </w:r>
    </w:p>
    <w:p w14:paraId="612CB41A" w14:textId="77777777" w:rsidR="002D14AB" w:rsidRPr="0035653A" w:rsidRDefault="002D14AB" w:rsidP="00FF2B42">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sz w:val="20"/>
          <w:szCs w:val="20"/>
        </w:rPr>
        <w:t>A proposta final deverá ser documentada nos autos e será levada em consideração no decorrer da execução do contrato e aplicação de eventual sanção à Contratada, se for o caso.</w:t>
      </w:r>
    </w:p>
    <w:p w14:paraId="0B062EFA" w14:textId="77777777" w:rsidR="002D14AB" w:rsidRPr="0035653A" w:rsidRDefault="002D14AB" w:rsidP="00FF2B42">
      <w:pPr>
        <w:numPr>
          <w:ilvl w:val="2"/>
          <w:numId w:val="12"/>
        </w:numPr>
        <w:spacing w:before="120" w:after="120" w:line="276" w:lineRule="auto"/>
        <w:ind w:left="1134" w:firstLine="0"/>
        <w:jc w:val="both"/>
        <w:rPr>
          <w:rFonts w:ascii="Arial" w:hAnsi="Arial" w:cs="Arial"/>
          <w:sz w:val="20"/>
          <w:szCs w:val="20"/>
        </w:rPr>
      </w:pPr>
      <w:r w:rsidRPr="0035653A">
        <w:rPr>
          <w:rFonts w:ascii="Arial" w:hAnsi="Arial" w:cs="Arial"/>
          <w:sz w:val="20"/>
          <w:szCs w:val="20"/>
        </w:rPr>
        <w:t>Todas as especificações do objeto contidas na proposta, tais como marca, modelo, tipo, fabricante e procedência, vinculam a Contratada.</w:t>
      </w:r>
    </w:p>
    <w:p w14:paraId="5C88D3A8" w14:textId="1A871FAB" w:rsidR="002D14AB" w:rsidRPr="00FF2B42" w:rsidRDefault="002D14AB" w:rsidP="00FF2B42">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Os preços deverão ser expressos em moeda corrente nacional, o valor unitário em algarismos e o valor global em algarismos e por extenso (art. 5º da Lei nº 8.666/93).</w:t>
      </w:r>
    </w:p>
    <w:p w14:paraId="082CB9DD" w14:textId="3179BE87" w:rsidR="002D14AB" w:rsidRPr="00FF2B42" w:rsidRDefault="002D14AB" w:rsidP="00FF2B42">
      <w:pPr>
        <w:numPr>
          <w:ilvl w:val="2"/>
          <w:numId w:val="12"/>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36E300FE" w14:textId="15021F83" w:rsidR="002D14AB" w:rsidRPr="00FF2B42" w:rsidRDefault="002D14AB" w:rsidP="00FF2B42">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1632DBB8" w14:textId="342781D5" w:rsidR="006E5777" w:rsidRPr="00FF2B42" w:rsidRDefault="002D14AB" w:rsidP="006E5777">
      <w:pPr>
        <w:pStyle w:val="PargrafodaLista"/>
        <w:numPr>
          <w:ilvl w:val="1"/>
          <w:numId w:val="12"/>
        </w:numPr>
        <w:spacing w:before="120" w:after="120" w:line="276" w:lineRule="auto"/>
        <w:jc w:val="both"/>
        <w:rPr>
          <w:rFonts w:ascii="Arial" w:hAnsi="Arial" w:cs="Arial"/>
          <w:sz w:val="20"/>
          <w:szCs w:val="20"/>
        </w:rPr>
      </w:pPr>
      <w:r w:rsidRPr="00FF2B42">
        <w:rPr>
          <w:rFonts w:ascii="Arial" w:hAnsi="Arial" w:cs="Arial"/>
          <w:sz w:val="20"/>
          <w:szCs w:val="20"/>
        </w:rPr>
        <w:lastRenderedPageBreak/>
        <w:t>A proposta deverá obedecer aos termos deste Edital e seus Anexos, não sendo considerada aquela que não corresponda às especificações ali contidas ou que estabeleça vínculo à proposta de outro licitante.</w:t>
      </w:r>
    </w:p>
    <w:p w14:paraId="6AACA6A3" w14:textId="77777777" w:rsidR="00D942C4" w:rsidRPr="00FF2B42" w:rsidRDefault="00D942C4" w:rsidP="00FF2B42">
      <w:pPr>
        <w:pStyle w:val="PargrafodaLista"/>
        <w:spacing w:before="120" w:after="120" w:line="276" w:lineRule="auto"/>
        <w:ind w:left="999"/>
        <w:jc w:val="both"/>
        <w:rPr>
          <w:rFonts w:ascii="Arial" w:hAnsi="Arial" w:cs="Arial"/>
          <w:sz w:val="20"/>
          <w:szCs w:val="20"/>
        </w:rPr>
      </w:pPr>
    </w:p>
    <w:p w14:paraId="3823DE29" w14:textId="044C9FC0" w:rsidR="006E5777" w:rsidRPr="0035653A" w:rsidRDefault="006E5777" w:rsidP="00FF2B42">
      <w:pPr>
        <w:pStyle w:val="PargrafodaLista"/>
        <w:numPr>
          <w:ilvl w:val="1"/>
          <w:numId w:val="12"/>
        </w:numPr>
        <w:spacing w:before="120" w:after="120" w:line="276" w:lineRule="auto"/>
        <w:jc w:val="both"/>
        <w:rPr>
          <w:rFonts w:ascii="Arial" w:hAnsi="Arial" w:cs="Arial"/>
          <w:sz w:val="20"/>
          <w:szCs w:val="20"/>
        </w:rPr>
      </w:pPr>
      <w:r w:rsidRPr="0035653A">
        <w:rPr>
          <w:rFonts w:ascii="Arial" w:hAnsi="Arial" w:cs="Arial"/>
          <w:color w:val="000000"/>
          <w:sz w:val="20"/>
          <w:szCs w:val="20"/>
        </w:rPr>
        <w:t>As propostas que contenham a descrição do objeto, o valor e os documentos complementares estarão disponíveis na internet, após a homologação.</w:t>
      </w:r>
    </w:p>
    <w:p w14:paraId="3DA9E278" w14:textId="7BE4DE58" w:rsidR="002D14AB" w:rsidRPr="00FF2B42" w:rsidRDefault="002D14AB" w:rsidP="00FF2B42">
      <w:pPr>
        <w:pStyle w:val="PargrafodaLista"/>
        <w:spacing w:before="120" w:after="120" w:line="276" w:lineRule="auto"/>
        <w:ind w:left="999"/>
        <w:jc w:val="both"/>
        <w:rPr>
          <w:rFonts w:ascii="Arial" w:hAnsi="Arial" w:cs="Arial"/>
          <w:i/>
          <w:sz w:val="20"/>
          <w:szCs w:val="20"/>
        </w:rPr>
      </w:pPr>
    </w:p>
    <w:p w14:paraId="793114BB" w14:textId="77777777" w:rsidR="00094A8E" w:rsidRPr="00FF2B42" w:rsidRDefault="00094A8E" w:rsidP="00FF2B42">
      <w:pPr>
        <w:pStyle w:val="Nivel01"/>
        <w:numPr>
          <w:ilvl w:val="0"/>
          <w:numId w:val="12"/>
        </w:numPr>
        <w:ind w:left="0" w:firstLine="0"/>
        <w:rPr>
          <w:rFonts w:ascii="Arial" w:hAnsi="Arial" w:cs="Arial"/>
          <w:lang w:eastAsia="en-US"/>
        </w:rPr>
      </w:pPr>
      <w:r w:rsidRPr="00FF2B42">
        <w:rPr>
          <w:rFonts w:ascii="Arial" w:hAnsi="Arial" w:cs="Arial"/>
          <w:lang w:eastAsia="en-US"/>
        </w:rPr>
        <w:t>DOS RECURSOS</w:t>
      </w:r>
    </w:p>
    <w:p w14:paraId="6AF54CFB"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5F972D8C"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5BB3125"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663EBD6A"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0FF575D6"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B63C8D"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283DD4B3"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52CA35E2" w14:textId="7DDC6F6E" w:rsidR="005273E0" w:rsidRPr="00FF2B42" w:rsidRDefault="005273E0" w:rsidP="00FF2B42">
      <w:pPr>
        <w:pStyle w:val="Nivel01"/>
        <w:numPr>
          <w:ilvl w:val="0"/>
          <w:numId w:val="12"/>
        </w:numPr>
        <w:ind w:left="0" w:firstLine="0"/>
        <w:rPr>
          <w:rFonts w:ascii="Arial" w:hAnsi="Arial" w:cs="Arial"/>
          <w:lang w:eastAsia="en-US"/>
        </w:rPr>
      </w:pPr>
      <w:r w:rsidRPr="00FF2B42">
        <w:rPr>
          <w:rFonts w:ascii="Arial" w:hAnsi="Arial" w:cs="Arial"/>
          <w:lang w:eastAsia="en-US"/>
        </w:rPr>
        <w:t>DA REABERTURA DA SESSÃO PÚBLICA</w:t>
      </w:r>
    </w:p>
    <w:p w14:paraId="19A43601" w14:textId="77777777"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F6613FD" w14:textId="4A19CF1C" w:rsidR="00C02A99"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0077C2F2" w14:textId="6715AAF2" w:rsidR="00C02A99" w:rsidRPr="00FF2B42" w:rsidRDefault="00C02A99"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melhor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89360DB" w14:textId="77777777"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10AAEC65" w14:textId="5136874D" w:rsidR="005273E0"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ou, ainda, fac-símile, de acordo com a fase do procedimento licitatório.</w:t>
      </w:r>
    </w:p>
    <w:p w14:paraId="6437265B" w14:textId="028ADAC8" w:rsidR="00DB47E5"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 xml:space="preserve">A convocação feita por e-mail ou fac-símile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340C5657" w14:textId="4085F998" w:rsidR="00CA24FB" w:rsidRPr="00FF2B42" w:rsidRDefault="00CA24FB" w:rsidP="00FF2B42">
      <w:pPr>
        <w:pStyle w:val="Nivel01"/>
        <w:numPr>
          <w:ilvl w:val="0"/>
          <w:numId w:val="12"/>
        </w:numPr>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585917B4" w14:textId="734409EF"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6CEF34E5" w14:textId="0FBE6DAE"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6B558CC7"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2FCD3399" w14:textId="6375903D" w:rsidR="00CA24FB" w:rsidRPr="00FF2B42" w:rsidRDefault="00CA24FB" w:rsidP="00FF2B42">
      <w:pPr>
        <w:pStyle w:val="Nivel01"/>
        <w:numPr>
          <w:ilvl w:val="0"/>
          <w:numId w:val="12"/>
        </w:numPr>
        <w:ind w:left="0" w:firstLine="0"/>
        <w:rPr>
          <w:rFonts w:ascii="Arial" w:hAnsi="Arial" w:cs="Arial"/>
          <w:color w:val="auto"/>
        </w:rPr>
      </w:pPr>
      <w:r w:rsidRPr="00FF2B42">
        <w:rPr>
          <w:rFonts w:ascii="Arial" w:hAnsi="Arial" w:cs="Arial"/>
          <w:color w:val="auto"/>
        </w:rPr>
        <w:t xml:space="preserve">DA GARANTIA DE EXECUÇÃO </w:t>
      </w:r>
    </w:p>
    <w:p w14:paraId="5464AE88" w14:textId="77777777" w:rsidR="001B6423" w:rsidRPr="00FF2B42" w:rsidRDefault="001B6423" w:rsidP="001B6423">
      <w:pPr>
        <w:rPr>
          <w:rFonts w:ascii="Arial" w:hAnsi="Arial" w:cs="Arial"/>
          <w:sz w:val="20"/>
          <w:szCs w:val="20"/>
        </w:rPr>
      </w:pPr>
    </w:p>
    <w:p w14:paraId="7AD01018" w14:textId="6382A58F" w:rsidR="001B6423" w:rsidRPr="00F54045" w:rsidRDefault="001B6423" w:rsidP="00FF2B42">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54045">
        <w:rPr>
          <w:rFonts w:ascii="Arial" w:hAnsi="Arial" w:cs="Arial"/>
          <w:sz w:val="20"/>
          <w:szCs w:val="20"/>
        </w:rPr>
        <w:t>Não haverá exigência de garantia de execução para a presente contratação.</w:t>
      </w:r>
    </w:p>
    <w:p w14:paraId="76131863" w14:textId="6CE8D91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4CC62A1E" w14:textId="77777777" w:rsidR="00D64482" w:rsidRPr="00FF2B42" w:rsidRDefault="00D64482" w:rsidP="00D64482">
      <w:pPr>
        <w:rPr>
          <w:rFonts w:ascii="Arial" w:hAnsi="Arial" w:cs="Arial"/>
          <w:sz w:val="20"/>
          <w:szCs w:val="20"/>
        </w:rPr>
      </w:pPr>
    </w:p>
    <w:p w14:paraId="694AA5C0" w14:textId="16F1B09E" w:rsidR="00D64482" w:rsidRPr="00FF2B42" w:rsidRDefault="009F3CA2" w:rsidP="005E587B">
      <w:pPr>
        <w:pStyle w:val="Nivel01"/>
        <w:numPr>
          <w:ilvl w:val="1"/>
          <w:numId w:val="14"/>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45E1599D" w14:textId="77777777" w:rsidR="00D64482" w:rsidRPr="00FF2B42" w:rsidRDefault="00D64482" w:rsidP="00D64482">
      <w:pPr>
        <w:rPr>
          <w:rFonts w:ascii="Arial" w:hAnsi="Arial" w:cs="Arial"/>
          <w:sz w:val="20"/>
          <w:szCs w:val="20"/>
        </w:rPr>
      </w:pPr>
    </w:p>
    <w:p w14:paraId="7FB03063" w14:textId="44B524AF" w:rsidR="00D64482" w:rsidRPr="00FF2B42" w:rsidRDefault="00D64482" w:rsidP="005E587B">
      <w:pPr>
        <w:pStyle w:val="Nivel01"/>
        <w:numPr>
          <w:ilvl w:val="1"/>
          <w:numId w:val="14"/>
        </w:numPr>
        <w:rPr>
          <w:rFonts w:ascii="Arial" w:eastAsia="Arial" w:hAnsi="Arial" w:cs="Arial"/>
          <w:b w:val="0"/>
        </w:rPr>
      </w:pPr>
      <w:r w:rsidRPr="00FF2B42">
        <w:rPr>
          <w:rFonts w:ascii="Arial" w:eastAsia="Arial" w:hAnsi="Arial" w:cs="Arial"/>
          <w:b w:val="0"/>
        </w:rPr>
        <w:t xml:space="preserve">O adjudicatário terá o prazo de </w:t>
      </w:r>
      <w:r w:rsidR="004F3F44">
        <w:rPr>
          <w:rFonts w:ascii="Arial" w:eastAsia="Arial" w:hAnsi="Arial" w:cs="Arial"/>
          <w:b w:val="0"/>
        </w:rPr>
        <w:t xml:space="preserve">05 </w:t>
      </w:r>
      <w:r w:rsidRPr="00FF2B42">
        <w:rPr>
          <w:rFonts w:ascii="Arial" w:eastAsia="Arial" w:hAnsi="Arial" w:cs="Arial"/>
          <w:b w:val="0"/>
        </w:rPr>
        <w:t>(</w:t>
      </w:r>
      <w:r w:rsidR="004F3F44">
        <w:rPr>
          <w:rFonts w:ascii="Arial" w:eastAsia="Arial" w:hAnsi="Arial" w:cs="Arial"/>
          <w:b w:val="0"/>
        </w:rPr>
        <w:t>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9F9B3F" w14:textId="3FF49937" w:rsidR="00CA24FB" w:rsidRPr="00FF2B42" w:rsidRDefault="00CA24FB" w:rsidP="005E587B">
      <w:pPr>
        <w:pStyle w:val="Nivel01"/>
        <w:numPr>
          <w:ilvl w:val="2"/>
          <w:numId w:val="14"/>
        </w:numPr>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xml:space="preserve">, mediante correspondência postal com aviso de recebimento (AR) ou meio eletrônico, para que seja assinado ou aceito no prazo de ...... (.....) dias, a contar da data de seu recebimento. </w:t>
      </w:r>
    </w:p>
    <w:p w14:paraId="42C39D52" w14:textId="5D19A6FD" w:rsidR="00CA24FB" w:rsidRPr="00FF2B42" w:rsidRDefault="009731EC" w:rsidP="005E587B">
      <w:pPr>
        <w:pStyle w:val="Nivel01"/>
        <w:numPr>
          <w:ilvl w:val="2"/>
          <w:numId w:val="14"/>
        </w:numPr>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0BC3C615" w14:textId="2216A0F7"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1185ECA2" w14:textId="77777777" w:rsidR="0027381F" w:rsidRPr="00FF2B42" w:rsidRDefault="0027381F" w:rsidP="0027381F">
      <w:pPr>
        <w:pStyle w:val="PargrafodaLista"/>
        <w:spacing w:before="120" w:after="120" w:line="276" w:lineRule="auto"/>
        <w:ind w:left="930"/>
        <w:jc w:val="both"/>
        <w:rPr>
          <w:rFonts w:ascii="Arial" w:eastAsia="Arial" w:hAnsi="Arial" w:cs="Arial"/>
          <w:color w:val="000000"/>
          <w:sz w:val="20"/>
          <w:szCs w:val="20"/>
          <w:highlight w:val="yellow"/>
        </w:rPr>
      </w:pPr>
    </w:p>
    <w:p w14:paraId="21A88945" w14:textId="22C35AF9"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3A7863D7" w14:textId="6428F27D"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711D28A8" w14:textId="11EB992D" w:rsidR="0027381F" w:rsidRPr="00FF2B42" w:rsidRDefault="0027381F" w:rsidP="005E587B">
      <w:pPr>
        <w:pStyle w:val="PargrafodaLista"/>
        <w:numPr>
          <w:ilvl w:val="2"/>
          <w:numId w:val="19"/>
        </w:numPr>
        <w:spacing w:before="120" w:after="120" w:line="276" w:lineRule="auto"/>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0877490B" w14:textId="24633F47"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lastRenderedPageBreak/>
        <w:t xml:space="preserve">O prazo de vigência da contratação é de .............................. prorrogável conforme previsão no instrumento contratual ou no termo de referência. </w:t>
      </w:r>
    </w:p>
    <w:p w14:paraId="1384D0CF" w14:textId="74822D82" w:rsidR="0027381F" w:rsidRPr="00FF2B42" w:rsidRDefault="0027381F" w:rsidP="005E587B">
      <w:pPr>
        <w:pStyle w:val="Nivel01"/>
        <w:numPr>
          <w:ilvl w:val="1"/>
          <w:numId w:val="14"/>
        </w:numPr>
        <w:rPr>
          <w:rFonts w:ascii="Arial" w:eastAsia="Arial" w:hAnsi="Arial" w:cs="Arial"/>
          <w:b w:val="0"/>
        </w:rPr>
      </w:pPr>
      <w:r w:rsidRPr="00FF2B42">
        <w:rPr>
          <w:rFonts w:ascii="Arial" w:eastAsia="Arial" w:hAnsi="Arial" w:cs="Arial"/>
          <w:b w:val="0"/>
        </w:rPr>
        <w:t xml:space="preserve">Previamente à contratação a Administração realizará consulta ao </w:t>
      </w:r>
      <w:r w:rsidR="00027933" w:rsidRPr="00FF2B42">
        <w:rPr>
          <w:rFonts w:ascii="Arial" w:eastAsia="Arial" w:hAnsi="Arial" w:cs="Arial"/>
          <w:b w:val="0"/>
        </w:rPr>
        <w:t>SICAF</w:t>
      </w:r>
      <w:r w:rsidRPr="00FF2B42">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94B52CA" w14:textId="71102C54" w:rsidR="0027381F" w:rsidRPr="00FF2B42" w:rsidRDefault="0027381F" w:rsidP="005E587B">
      <w:pPr>
        <w:pStyle w:val="Nivel01"/>
        <w:numPr>
          <w:ilvl w:val="2"/>
          <w:numId w:val="14"/>
        </w:numPr>
        <w:rPr>
          <w:rFonts w:ascii="Arial" w:eastAsia="Arial" w:hAnsi="Arial" w:cs="Arial"/>
          <w:b w:val="0"/>
        </w:rPr>
      </w:pPr>
      <w:r w:rsidRPr="00FF2B42">
        <w:rPr>
          <w:rFonts w:ascii="Arial" w:eastAsia="Arial" w:hAnsi="Arial" w:cs="Arial"/>
          <w:b w:val="0"/>
        </w:rPr>
        <w:t xml:space="preserve">Nos casos em que houver necessidade de assinatura do instrumento de contrato, e o fornecedor não estiver inscrito no </w:t>
      </w:r>
      <w:r w:rsidR="00027933" w:rsidRPr="00FF2B42">
        <w:rPr>
          <w:rFonts w:ascii="Arial" w:eastAsia="Arial" w:hAnsi="Arial" w:cs="Arial"/>
          <w:b w:val="0"/>
        </w:rPr>
        <w:t>SICAF</w:t>
      </w:r>
      <w:r w:rsidRPr="00FF2B42">
        <w:rPr>
          <w:rFonts w:ascii="Arial" w:eastAsia="Arial" w:hAnsi="Arial" w:cs="Arial"/>
          <w:b w:val="0"/>
        </w:rPr>
        <w:t>, este deverá proceder ao seu cadastramento, sem ônus, antes da contratação.</w:t>
      </w:r>
    </w:p>
    <w:p w14:paraId="09B40C11" w14:textId="6A89306E" w:rsidR="0027381F" w:rsidRPr="00FF2B42" w:rsidRDefault="0027381F" w:rsidP="005E587B">
      <w:pPr>
        <w:pStyle w:val="Nivel01"/>
        <w:numPr>
          <w:ilvl w:val="2"/>
          <w:numId w:val="14"/>
        </w:numPr>
        <w:rPr>
          <w:rFonts w:ascii="Arial" w:eastAsia="Arial" w:hAnsi="Arial" w:cs="Arial"/>
          <w:b w:val="0"/>
        </w:rPr>
      </w:pPr>
      <w:r w:rsidRPr="00FF2B42">
        <w:rPr>
          <w:rFonts w:ascii="Arial" w:eastAsia="Arial" w:hAnsi="Arial" w:cs="Arial"/>
          <w:b w:val="0"/>
        </w:rPr>
        <w:t xml:space="preserve">Na hipótese de irregularidade do registro no </w:t>
      </w:r>
      <w:r w:rsidR="00027933" w:rsidRPr="00FF2B42">
        <w:rPr>
          <w:rFonts w:ascii="Arial" w:eastAsia="Arial" w:hAnsi="Arial" w:cs="Arial"/>
          <w:b w:val="0"/>
        </w:rPr>
        <w:t>SICAF</w:t>
      </w:r>
      <w:r w:rsidRPr="00FF2B42">
        <w:rPr>
          <w:rFonts w:ascii="Arial" w:eastAsia="Arial" w:hAnsi="Arial" w:cs="Arial"/>
          <w:b w:val="0"/>
        </w:rPr>
        <w:t>, o contratado deverá regularizar a sua situação perante o cadastro no prazo de até 05 (cinco) dias úteis, sob pena de aplicação das penalidades previstas no edital e anexos.</w:t>
      </w:r>
    </w:p>
    <w:p w14:paraId="108C1923" w14:textId="77777777" w:rsidR="00862ACD" w:rsidRPr="00F700BD" w:rsidRDefault="00862ACD" w:rsidP="00862ACD">
      <w:pPr>
        <w:numPr>
          <w:ilvl w:val="1"/>
          <w:numId w:val="14"/>
        </w:numPr>
        <w:spacing w:before="120" w:after="120" w:line="276" w:lineRule="auto"/>
        <w:jc w:val="both"/>
        <w:rPr>
          <w:rFonts w:ascii="Arial" w:eastAsia="Arial" w:hAnsi="Arial" w:cs="Arial"/>
          <w:color w:val="000000"/>
          <w:sz w:val="20"/>
          <w:szCs w:val="20"/>
        </w:rPr>
      </w:pPr>
      <w:r w:rsidRPr="00F700BD">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C13D982" w14:textId="77777777" w:rsidR="00862ACD" w:rsidRPr="00F700BD" w:rsidRDefault="00862ACD" w:rsidP="00FF2B42">
      <w:pPr>
        <w:rPr>
          <w:rFonts w:ascii="Arial" w:hAnsi="Arial" w:cs="Arial"/>
          <w:b/>
          <w:sz w:val="20"/>
          <w:szCs w:val="20"/>
        </w:rPr>
      </w:pPr>
    </w:p>
    <w:p w14:paraId="593517F8" w14:textId="0C3D427F" w:rsidR="00D64482" w:rsidRPr="00F700BD" w:rsidRDefault="00862ACD" w:rsidP="00BF0913">
      <w:pPr>
        <w:numPr>
          <w:ilvl w:val="1"/>
          <w:numId w:val="14"/>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700BD">
        <w:rPr>
          <w:rFonts w:ascii="Arial" w:eastAsia="Arial" w:hAnsi="Arial" w:cs="Arial"/>
          <w:color w:val="000000"/>
          <w:sz w:val="20"/>
          <w:szCs w:val="20"/>
        </w:rPr>
        <w:t>.</w:t>
      </w:r>
    </w:p>
    <w:p w14:paraId="73C8B202" w14:textId="252CB803" w:rsidR="00CA24FB" w:rsidRPr="00FF2B42" w:rsidRDefault="00862ACD" w:rsidP="00C80554">
      <w:pPr>
        <w:pStyle w:val="Nivel01"/>
        <w:ind w:left="0" w:firstLine="0"/>
        <w:rPr>
          <w:rFonts w:ascii="Arial" w:hAnsi="Arial" w:cs="Arial"/>
        </w:rPr>
      </w:pPr>
      <w:r w:rsidRPr="00FF2B42">
        <w:rPr>
          <w:rFonts w:ascii="Arial" w:hAnsi="Arial" w:cs="Arial"/>
        </w:rPr>
        <w:t>DO REAJUSTAMENTO EM SENTIDO GERAL</w:t>
      </w:r>
    </w:p>
    <w:p w14:paraId="650620C1" w14:textId="77777777" w:rsidR="00BC4189" w:rsidRPr="00FF2B42" w:rsidRDefault="00BC4189" w:rsidP="00BC4189">
      <w:pPr>
        <w:rPr>
          <w:rFonts w:ascii="Arial" w:hAnsi="Arial" w:cs="Arial"/>
          <w:sz w:val="20"/>
          <w:szCs w:val="20"/>
        </w:rPr>
      </w:pPr>
    </w:p>
    <w:p w14:paraId="4F858364"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57C356A8"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69EF2071"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7D5D8774"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18E0CB6C" w14:textId="122FCB68" w:rsidR="00862ACD" w:rsidRPr="00FF2B42" w:rsidRDefault="00862ACD" w:rsidP="00FF2B42">
      <w:pPr>
        <w:pStyle w:val="PargrafodaLista"/>
        <w:numPr>
          <w:ilvl w:val="1"/>
          <w:numId w:val="19"/>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4F5B27B9" w14:textId="77777777" w:rsidR="00862ACD" w:rsidRPr="00FF2B42" w:rsidRDefault="00862ACD" w:rsidP="00FF2B42">
      <w:pPr>
        <w:pStyle w:val="PargrafodaLista"/>
        <w:spacing w:before="120" w:after="120" w:line="276" w:lineRule="auto"/>
        <w:ind w:left="800"/>
        <w:jc w:val="both"/>
        <w:rPr>
          <w:rFonts w:ascii="Arial" w:hAnsi="Arial" w:cs="Arial"/>
          <w:color w:val="000000"/>
          <w:sz w:val="20"/>
          <w:szCs w:val="20"/>
        </w:rPr>
      </w:pPr>
    </w:p>
    <w:p w14:paraId="47DDF624" w14:textId="1B9F650A" w:rsidR="00CA24FB" w:rsidRPr="00FF2B42"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938AB4E" w14:textId="77777777"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7E109C35" w14:textId="7A0C789E"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5E45AB64" w14:textId="2AE4E558"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31CD0B32" w14:textId="3F459489" w:rsidR="00CA24FB" w:rsidRPr="00FF2B42" w:rsidRDefault="00CA24FB" w:rsidP="00C80554">
      <w:pPr>
        <w:pStyle w:val="Nivel01"/>
        <w:ind w:left="0" w:firstLine="0"/>
        <w:rPr>
          <w:rFonts w:ascii="Arial" w:hAnsi="Arial" w:cs="Arial"/>
        </w:rPr>
      </w:pPr>
      <w:r w:rsidRPr="00FF2B42">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CC6F87" w:rsidRPr="00FF2B42" w14:paraId="75A507CB" w14:textId="77777777" w:rsidTr="009732E9">
        <w:tc>
          <w:tcPr>
            <w:tcW w:w="2214" w:type="dxa"/>
          </w:tcPr>
          <w:p w14:paraId="4EA65070" w14:textId="77777777" w:rsidR="00CC6F87" w:rsidRPr="00FF2B42" w:rsidRDefault="00CC6F87" w:rsidP="00CC6F87">
            <w:pPr>
              <w:rPr>
                <w:rFonts w:ascii="Arial" w:hAnsi="Arial" w:cs="Arial"/>
                <w:color w:val="000000"/>
                <w:sz w:val="20"/>
                <w:szCs w:val="20"/>
              </w:rPr>
            </w:pPr>
          </w:p>
        </w:tc>
        <w:tc>
          <w:tcPr>
            <w:tcW w:w="588" w:type="dxa"/>
          </w:tcPr>
          <w:p w14:paraId="5D68C70E" w14:textId="77777777" w:rsidR="00CC6F87" w:rsidRPr="00FF2B42" w:rsidRDefault="00CC6F87" w:rsidP="00050EA0">
            <w:pPr>
              <w:tabs>
                <w:tab w:val="left" w:pos="1701"/>
              </w:tabs>
              <w:jc w:val="both"/>
              <w:rPr>
                <w:rFonts w:ascii="Arial" w:hAnsi="Arial" w:cs="Arial"/>
                <w:color w:val="000000"/>
                <w:sz w:val="20"/>
                <w:szCs w:val="20"/>
              </w:rPr>
            </w:pPr>
          </w:p>
        </w:tc>
      </w:tr>
    </w:tbl>
    <w:p w14:paraId="3B14ADAA" w14:textId="2E9ECCC9" w:rsidR="00430FD9" w:rsidRPr="00FF2B42"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60304B45" w14:textId="4B7C4F7E" w:rsidR="00CA24FB" w:rsidRPr="00FF2B42" w:rsidRDefault="00CA24FB" w:rsidP="00C80554">
      <w:pPr>
        <w:pStyle w:val="Nivel01"/>
        <w:ind w:left="0" w:firstLine="0"/>
        <w:rPr>
          <w:rFonts w:ascii="Arial" w:hAnsi="Arial" w:cs="Arial"/>
        </w:rPr>
      </w:pPr>
      <w:r w:rsidRPr="00FF2B42">
        <w:rPr>
          <w:rFonts w:ascii="Arial" w:hAnsi="Arial" w:cs="Arial"/>
        </w:rPr>
        <w:t>DAS SANÇÕES ADMINISTRATIVAS.</w:t>
      </w:r>
    </w:p>
    <w:p w14:paraId="6D39154F" w14:textId="69659B4A"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41F35A28" w14:textId="58A50EC2"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7DE3E258" w14:textId="77777777" w:rsidR="00993DDC" w:rsidRPr="00FF2B42" w:rsidRDefault="00993DDC" w:rsidP="00993DDC">
      <w:pPr>
        <w:pStyle w:val="PargrafodaLista"/>
        <w:numPr>
          <w:ilvl w:val="2"/>
          <w:numId w:val="19"/>
        </w:numPr>
        <w:rPr>
          <w:rFonts w:ascii="Arial" w:hAnsi="Arial" w:cs="Arial"/>
          <w:sz w:val="20"/>
          <w:szCs w:val="20"/>
          <w:shd w:val="clear" w:color="auto" w:fill="FFFFFF"/>
        </w:rPr>
      </w:pPr>
      <w:r w:rsidRPr="00FF2B42">
        <w:rPr>
          <w:rFonts w:ascii="Arial" w:hAnsi="Arial" w:cs="Arial"/>
          <w:sz w:val="20"/>
          <w:szCs w:val="20"/>
          <w:shd w:val="clear" w:color="auto" w:fill="FFFFFF"/>
        </w:rPr>
        <w:lastRenderedPageBreak/>
        <w:t>não assinar a ata de registro de preços, quando cabível;</w:t>
      </w:r>
    </w:p>
    <w:p w14:paraId="2FD67E15"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52AFC564"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3C347E65"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44E1C634"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47D86BE"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7EA6F64B"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25064A22" w14:textId="77777777" w:rsidR="006E1B4C" w:rsidRPr="00FF2B42" w:rsidRDefault="006E1B4C" w:rsidP="006E1B4C">
      <w:pPr>
        <w:rPr>
          <w:rFonts w:ascii="Arial" w:hAnsi="Arial" w:cs="Arial"/>
          <w:sz w:val="20"/>
          <w:szCs w:val="20"/>
          <w:lang w:eastAsia="en-US"/>
        </w:rPr>
      </w:pPr>
    </w:p>
    <w:p w14:paraId="6643A231" w14:textId="04059354"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D0761A" w14:textId="1102842B" w:rsidR="00430FD9"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2577F48A" w14:textId="33B4261D" w:rsidR="00430FD9" w:rsidRPr="00FF2B42"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41D4B8FC" w14:textId="298847CB" w:rsidR="00CC6F87" w:rsidRPr="00FF2B42" w:rsidRDefault="00CC6F87"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Multa </w:t>
      </w:r>
      <w:r w:rsidRPr="004F3F44">
        <w:rPr>
          <w:rFonts w:ascii="Arial" w:hAnsi="Arial" w:cs="Arial"/>
          <w:sz w:val="20"/>
          <w:szCs w:val="20"/>
          <w:shd w:val="clear" w:color="auto" w:fill="FFFFFF"/>
        </w:rPr>
        <w:t>de</w:t>
      </w:r>
      <w:r w:rsidR="00F700BD" w:rsidRPr="004F3F44">
        <w:rPr>
          <w:rFonts w:ascii="Arial" w:hAnsi="Arial" w:cs="Arial"/>
          <w:sz w:val="20"/>
          <w:szCs w:val="20"/>
          <w:shd w:val="clear" w:color="auto" w:fill="FFFFFF"/>
        </w:rPr>
        <w:t xml:space="preserve"> </w:t>
      </w:r>
      <w:r w:rsidR="004F3F44" w:rsidRPr="004F3F44">
        <w:rPr>
          <w:rFonts w:ascii="Arial" w:hAnsi="Arial" w:cs="Arial"/>
          <w:sz w:val="20"/>
          <w:szCs w:val="20"/>
          <w:shd w:val="clear" w:color="auto" w:fill="FFFFFF"/>
        </w:rPr>
        <w:t>2</w:t>
      </w:r>
      <w:r w:rsidRPr="004F3F44">
        <w:rPr>
          <w:rFonts w:ascii="Arial" w:hAnsi="Arial" w:cs="Arial"/>
          <w:sz w:val="20"/>
          <w:szCs w:val="20"/>
          <w:shd w:val="clear" w:color="auto" w:fill="FFFFFF"/>
        </w:rPr>
        <w:t>% (</w:t>
      </w:r>
      <w:r w:rsidR="004F3F44" w:rsidRPr="004F3F44">
        <w:rPr>
          <w:rFonts w:ascii="Arial" w:hAnsi="Arial" w:cs="Arial"/>
          <w:sz w:val="20"/>
          <w:szCs w:val="20"/>
          <w:shd w:val="clear" w:color="auto" w:fill="FFFFFF"/>
        </w:rPr>
        <w:t>dois</w:t>
      </w:r>
      <w:r w:rsidRPr="004F3F44">
        <w:rPr>
          <w:rFonts w:ascii="Arial" w:hAnsi="Arial" w:cs="Arial"/>
          <w:sz w:val="20"/>
          <w:szCs w:val="20"/>
          <w:shd w:val="clear" w:color="auto" w:fill="FFFFFF"/>
        </w:rPr>
        <w:t xml:space="preserve"> por cento) sobre o</w:t>
      </w:r>
      <w:r w:rsidRPr="00FF2B42">
        <w:rPr>
          <w:rFonts w:ascii="Arial" w:hAnsi="Arial" w:cs="Arial"/>
          <w:sz w:val="20"/>
          <w:szCs w:val="20"/>
          <w:shd w:val="clear" w:color="auto" w:fill="FFFFFF"/>
        </w:rPr>
        <w:t xml:space="preserve"> valor estimado do(s) item(s) prejudicado(s) pela conduta do licitante;</w:t>
      </w:r>
    </w:p>
    <w:p w14:paraId="14DC76F0" w14:textId="77777777" w:rsidR="00E84570" w:rsidRPr="00FF2B42"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1ECB77DC" w14:textId="424BED04" w:rsidR="00E84570" w:rsidRPr="00FF2B42" w:rsidRDefault="00E84570" w:rsidP="005E587B">
      <w:pPr>
        <w:pStyle w:val="PargrafodaLista"/>
        <w:numPr>
          <w:ilvl w:val="2"/>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7EC2008B" w14:textId="77777777" w:rsidR="00E84570" w:rsidRPr="00FF2B42" w:rsidRDefault="00E84570"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D9AF6C" w14:textId="3A91A06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0B2B774A"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D8BF613"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6C067B"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4414C69"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681D4D08"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7211388"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AF72A43" w14:textId="5AF97E0F"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571D2EB8"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67C725EF" w14:textId="77777777" w:rsidR="00DB47E5" w:rsidRPr="00FF2B42" w:rsidRDefault="00DB47E5" w:rsidP="00235187">
      <w:pPr>
        <w:pStyle w:val="PargrafodaLista"/>
        <w:spacing w:before="120" w:after="120" w:line="276" w:lineRule="auto"/>
        <w:ind w:left="425"/>
        <w:contextualSpacing w:val="0"/>
        <w:jc w:val="both"/>
        <w:rPr>
          <w:rFonts w:ascii="Arial" w:hAnsi="Arial" w:cs="Arial"/>
          <w:color w:val="000000"/>
          <w:sz w:val="20"/>
          <w:szCs w:val="20"/>
        </w:rPr>
      </w:pPr>
    </w:p>
    <w:p w14:paraId="442CDFA9" w14:textId="38B8DDBA" w:rsidR="00CA24FB" w:rsidRPr="00FF2B42"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088D3183" w14:textId="61F44AA5" w:rsidR="00CA24FB" w:rsidRPr="00FF2B42" w:rsidRDefault="006E1B4C"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700BD">
        <w:rPr>
          <w:rFonts w:ascii="Arial" w:hAnsi="Arial" w:cs="Arial"/>
          <w:sz w:val="20"/>
          <w:szCs w:val="20"/>
        </w:rPr>
        <w:t xml:space="preserve">Até </w:t>
      </w:r>
      <w:r w:rsidRPr="00F700BD">
        <w:rPr>
          <w:rFonts w:ascii="Arial" w:hAnsi="Arial" w:cs="Arial"/>
          <w:color w:val="000000"/>
          <w:sz w:val="20"/>
          <w:szCs w:val="20"/>
        </w:rPr>
        <w:t>03 (três)</w:t>
      </w:r>
      <w:r w:rsidR="000066C8" w:rsidRPr="00F700BD">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2BB13446" w14:textId="4DF47B18"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00F700BD" w:rsidRPr="00F700BD">
        <w:rPr>
          <w:rFonts w:ascii="Arial" w:hAnsi="Arial" w:cs="Arial"/>
          <w:b/>
          <w:sz w:val="20"/>
          <w:szCs w:val="20"/>
        </w:rPr>
        <w:t>cpl@id.uff.br</w:t>
      </w:r>
      <w:r w:rsidR="00F700BD">
        <w:rPr>
          <w:rFonts w:ascii="Arial" w:hAnsi="Arial" w:cs="Arial"/>
          <w:color w:val="FF0000"/>
          <w:sz w:val="20"/>
          <w:szCs w:val="20"/>
        </w:rPr>
        <w:t>.</w:t>
      </w:r>
    </w:p>
    <w:p w14:paraId="79D9F6C6" w14:textId="77777777" w:rsidR="006E1B4C" w:rsidRPr="00F700BD" w:rsidRDefault="006E1B4C" w:rsidP="000066C8">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700BD">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14B34F35" w14:textId="77777777"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3DF2643E" w14:textId="7ABF5B8F"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Os </w:t>
      </w:r>
      <w:r w:rsidRPr="00F700BD">
        <w:rPr>
          <w:rFonts w:ascii="Arial" w:hAnsi="Arial" w:cs="Arial"/>
          <w:color w:val="000000"/>
          <w:sz w:val="20"/>
          <w:szCs w:val="20"/>
        </w:rPr>
        <w:t xml:space="preserve">pedidos de esclarecimentos referentes a este processo licitatório deverão ser enviados ao </w:t>
      </w:r>
      <w:r w:rsidR="00C6162E" w:rsidRPr="00F700BD">
        <w:rPr>
          <w:rFonts w:ascii="Arial" w:hAnsi="Arial" w:cs="Arial"/>
          <w:color w:val="000000"/>
          <w:sz w:val="20"/>
          <w:szCs w:val="20"/>
        </w:rPr>
        <w:t>Pregoeiro</w:t>
      </w:r>
      <w:r w:rsidRPr="00F700BD">
        <w:rPr>
          <w:rFonts w:ascii="Arial" w:hAnsi="Arial" w:cs="Arial"/>
          <w:color w:val="000000"/>
          <w:sz w:val="20"/>
          <w:szCs w:val="20"/>
        </w:rPr>
        <w:t>, até 03 (três) dias úteis</w:t>
      </w:r>
      <w:r w:rsidRPr="00FF2B42">
        <w:rPr>
          <w:rFonts w:ascii="Arial" w:hAnsi="Arial" w:cs="Arial"/>
          <w:color w:val="000000"/>
          <w:sz w:val="20"/>
          <w:szCs w:val="20"/>
        </w:rPr>
        <w:t xml:space="preserve"> anteriores à data designada para abertura da sessão pública, </w:t>
      </w:r>
      <w:r w:rsidRPr="00FF2B42">
        <w:rPr>
          <w:rFonts w:ascii="Arial" w:hAnsi="Arial" w:cs="Arial"/>
          <w:bCs/>
          <w:sz w:val="20"/>
          <w:szCs w:val="20"/>
          <w:lang w:eastAsia="en-US"/>
        </w:rPr>
        <w:t>exclusivamente por meio eletrônico via internet, no endereço indicado no Edital.</w:t>
      </w:r>
    </w:p>
    <w:p w14:paraId="1F3368E2" w14:textId="77777777" w:rsidR="00383CAA" w:rsidRPr="00F700BD" w:rsidRDefault="00383CAA" w:rsidP="00383CAA">
      <w:pPr>
        <w:numPr>
          <w:ilvl w:val="1"/>
          <w:numId w:val="15"/>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16FC7D03" w14:textId="1A9A8063"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6B5AC600" w14:textId="77777777" w:rsidR="00383CAA" w:rsidRPr="00F700BD" w:rsidRDefault="00383CAA" w:rsidP="00383CAA">
      <w:pPr>
        <w:numPr>
          <w:ilvl w:val="2"/>
          <w:numId w:val="15"/>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A concessão de efeito suspensivo à impugnação é medida excepcional e deverá ser motivada pelo pregoeiro, nos autos do processo de licitação.</w:t>
      </w:r>
    </w:p>
    <w:p w14:paraId="2F1366E3" w14:textId="2776E3B5" w:rsidR="00383CAA" w:rsidRPr="00F700BD" w:rsidRDefault="00383CAA" w:rsidP="00383CAA">
      <w:pPr>
        <w:numPr>
          <w:ilvl w:val="1"/>
          <w:numId w:val="15"/>
        </w:numPr>
        <w:spacing w:before="120" w:after="120" w:line="276" w:lineRule="auto"/>
        <w:jc w:val="both"/>
        <w:rPr>
          <w:rFonts w:ascii="Arial" w:hAnsi="Arial" w:cs="Arial"/>
          <w:color w:val="000000"/>
          <w:sz w:val="20"/>
          <w:szCs w:val="20"/>
        </w:rPr>
      </w:pPr>
      <w:r w:rsidRPr="00F700BD">
        <w:rPr>
          <w:rFonts w:ascii="Arial" w:hAnsi="Arial" w:cs="Arial"/>
          <w:color w:val="000000"/>
          <w:sz w:val="20"/>
          <w:szCs w:val="20"/>
        </w:rPr>
        <w:t>As respostas aos pedidos de esclarecimentos serão divulgadas pelo sistema e vincularão os participantes e a administração.</w:t>
      </w:r>
    </w:p>
    <w:p w14:paraId="1A5C5C1E"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00CC4C6C" w14:textId="77777777" w:rsidR="00CC6F87" w:rsidRPr="00FF2B42" w:rsidRDefault="00CC6F87" w:rsidP="00CC6F87">
      <w:pPr>
        <w:rPr>
          <w:rFonts w:ascii="Arial" w:hAnsi="Arial" w:cs="Arial"/>
          <w:sz w:val="20"/>
          <w:szCs w:val="20"/>
        </w:rPr>
      </w:pPr>
    </w:p>
    <w:p w14:paraId="1181F23A"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4136622D"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E6140A5"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37612DAC" w14:textId="77777777" w:rsidR="00CC6F87" w:rsidRPr="00FF2B42" w:rsidRDefault="00CC6F87" w:rsidP="005E587B">
      <w:pPr>
        <w:numPr>
          <w:ilvl w:val="1"/>
          <w:numId w:val="15"/>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No julgamento das propostas e da habilitação, o Pregoeiro poderá sanar erros ou falhas que não alterem a substância das propostas, dos documentos e sua validade </w:t>
      </w:r>
      <w:r w:rsidRPr="00FF2B42">
        <w:rPr>
          <w:rFonts w:ascii="Arial" w:hAnsi="Arial" w:cs="Arial"/>
          <w:color w:val="000000" w:themeColor="text1"/>
          <w:sz w:val="20"/>
          <w:szCs w:val="20"/>
        </w:rPr>
        <w:lastRenderedPageBreak/>
        <w:t>jurídica, mediante despacho fundamentado, registrado em ata e acessível a todos, atribuindo-lhes validade e eficácia para fins de habilitação e classificação.</w:t>
      </w:r>
    </w:p>
    <w:p w14:paraId="2621F61A"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7FEB1C62"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9ACCCBD"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753779A6"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42D368"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5AB53198"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743C74F3" w14:textId="53151AE1"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hyperlink r:id="rId17" w:history="1">
        <w:r w:rsidR="00F700BD" w:rsidRPr="00D47936">
          <w:rPr>
            <w:rStyle w:val="Hyperlink"/>
            <w:rFonts w:ascii="Arial" w:hAnsi="Arial" w:cs="Arial"/>
            <w:sz w:val="20"/>
            <w:szCs w:val="20"/>
          </w:rPr>
          <w:t>www.comprasgovernamentais.gov.br</w:t>
        </w:r>
      </w:hyperlink>
      <w:r w:rsidR="00F700BD">
        <w:rPr>
          <w:rFonts w:ascii="Arial" w:hAnsi="Arial" w:cs="Arial"/>
          <w:color w:val="FF0000"/>
          <w:sz w:val="20"/>
          <w:szCs w:val="20"/>
        </w:rPr>
        <w:t xml:space="preserve"> </w:t>
      </w:r>
      <w:r w:rsidR="00F700BD" w:rsidRPr="00F700BD">
        <w:rPr>
          <w:rFonts w:ascii="Arial" w:hAnsi="Arial" w:cs="Arial"/>
          <w:sz w:val="20"/>
          <w:szCs w:val="20"/>
        </w:rPr>
        <w:t xml:space="preserve">e </w:t>
      </w:r>
      <w:hyperlink r:id="rId18" w:history="1">
        <w:r w:rsidR="00F700BD" w:rsidRPr="00D47936">
          <w:rPr>
            <w:rStyle w:val="Hyperlink"/>
            <w:rFonts w:ascii="Arial" w:hAnsi="Arial" w:cs="Arial"/>
            <w:sz w:val="20"/>
            <w:szCs w:val="20"/>
          </w:rPr>
          <w:t>www.editais.uff.br</w:t>
        </w:r>
      </w:hyperlink>
      <w:r w:rsidR="00F700BD">
        <w:rPr>
          <w:rFonts w:ascii="Arial" w:hAnsi="Arial" w:cs="Arial"/>
          <w:sz w:val="20"/>
          <w:szCs w:val="20"/>
        </w:rPr>
        <w:t xml:space="preserve"> </w:t>
      </w:r>
      <w:r w:rsidRPr="00FF2B42">
        <w:rPr>
          <w:rFonts w:ascii="Arial" w:hAnsi="Arial" w:cs="Arial"/>
          <w:color w:val="000000"/>
          <w:sz w:val="20"/>
          <w:szCs w:val="20"/>
        </w:rPr>
        <w:t>, e também poderão ser lidos e/ou obtidos no endereço</w:t>
      </w:r>
      <w:r w:rsidR="00F700BD">
        <w:rPr>
          <w:rFonts w:ascii="Arial" w:hAnsi="Arial" w:cs="Arial"/>
          <w:color w:val="000000"/>
          <w:sz w:val="20"/>
          <w:szCs w:val="20"/>
        </w:rPr>
        <w:t xml:space="preserve"> Rua Miguel de Frias, nº 09, Icaraí,</w:t>
      </w:r>
      <w:r w:rsidRPr="00FF2B42">
        <w:rPr>
          <w:rFonts w:ascii="Arial" w:hAnsi="Arial" w:cs="Arial"/>
          <w:color w:val="000000"/>
          <w:sz w:val="20"/>
          <w:szCs w:val="20"/>
        </w:rPr>
        <w:t xml:space="preserve"> nos dias úteis, no horário das </w:t>
      </w:r>
      <w:r w:rsidR="00F700BD" w:rsidRPr="00F700BD">
        <w:rPr>
          <w:rFonts w:ascii="Arial" w:hAnsi="Arial" w:cs="Arial"/>
          <w:sz w:val="20"/>
          <w:szCs w:val="20"/>
        </w:rPr>
        <w:t>10:00</w:t>
      </w:r>
      <w:r w:rsidRPr="00F700BD">
        <w:rPr>
          <w:rFonts w:ascii="Arial" w:hAnsi="Arial" w:cs="Arial"/>
          <w:sz w:val="20"/>
          <w:szCs w:val="20"/>
        </w:rPr>
        <w:t xml:space="preserve"> horas às </w:t>
      </w:r>
      <w:r w:rsidR="00F700BD" w:rsidRPr="00F700BD">
        <w:rPr>
          <w:rFonts w:ascii="Arial" w:hAnsi="Arial" w:cs="Arial"/>
          <w:sz w:val="20"/>
          <w:szCs w:val="20"/>
        </w:rPr>
        <w:t>16:00</w:t>
      </w:r>
      <w:r w:rsidRPr="00F700BD">
        <w:rPr>
          <w:rFonts w:ascii="Arial" w:hAnsi="Arial" w:cs="Arial"/>
          <w:sz w:val="20"/>
          <w:szCs w:val="20"/>
        </w:rPr>
        <w:t xml:space="preserve"> </w:t>
      </w:r>
      <w:r w:rsidRPr="00FF2B42">
        <w:rPr>
          <w:rFonts w:ascii="Arial" w:hAnsi="Arial" w:cs="Arial"/>
          <w:color w:val="000000"/>
          <w:sz w:val="20"/>
          <w:szCs w:val="20"/>
        </w:rPr>
        <w:t>horas, mesmo endereço e período no qual os autos do processo administrativo permanecerão com vista franqueada aos interessados.</w:t>
      </w:r>
    </w:p>
    <w:p w14:paraId="4E5F7B39"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0BBCBAD3" w14:textId="77777777"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ANEXO I - Termo de Referência</w:t>
      </w:r>
    </w:p>
    <w:p w14:paraId="48E299E2" w14:textId="47420943" w:rsidR="0006419C" w:rsidRPr="00FF2B42" w:rsidRDefault="0006419C" w:rsidP="005E587B">
      <w:pPr>
        <w:numPr>
          <w:ilvl w:val="2"/>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ANEXO II – </w:t>
      </w:r>
      <w:r w:rsidR="00BA64D3">
        <w:rPr>
          <w:rFonts w:ascii="Arial" w:hAnsi="Arial" w:cs="Arial"/>
          <w:color w:val="000000"/>
          <w:sz w:val="20"/>
          <w:szCs w:val="20"/>
        </w:rPr>
        <w:t>Declaração de Sustentabilidade Ambiental</w:t>
      </w:r>
      <w:r w:rsidRPr="00FF2B42">
        <w:rPr>
          <w:rFonts w:ascii="Arial" w:hAnsi="Arial" w:cs="Arial"/>
          <w:color w:val="000000"/>
          <w:sz w:val="20"/>
          <w:szCs w:val="20"/>
        </w:rPr>
        <w:t>.</w:t>
      </w:r>
    </w:p>
    <w:p w14:paraId="6257E3E7" w14:textId="5B56AEA5"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bCs/>
          <w:iCs/>
          <w:color w:val="000000"/>
          <w:sz w:val="20"/>
          <w:szCs w:val="20"/>
        </w:rPr>
        <w:t xml:space="preserve"> ANEXO II</w:t>
      </w:r>
      <w:r w:rsidR="00BA64D3">
        <w:rPr>
          <w:rFonts w:ascii="Arial" w:hAnsi="Arial" w:cs="Arial"/>
          <w:bCs/>
          <w:iCs/>
          <w:color w:val="000000"/>
          <w:sz w:val="20"/>
          <w:szCs w:val="20"/>
        </w:rPr>
        <w:t>I</w:t>
      </w:r>
      <w:r w:rsidRPr="00FF2B42">
        <w:rPr>
          <w:rFonts w:ascii="Arial" w:hAnsi="Arial" w:cs="Arial"/>
          <w:bCs/>
          <w:iCs/>
          <w:color w:val="000000"/>
          <w:sz w:val="20"/>
          <w:szCs w:val="20"/>
        </w:rPr>
        <w:t xml:space="preserve"> – </w:t>
      </w:r>
      <w:r w:rsidR="00BA64D3">
        <w:rPr>
          <w:rFonts w:ascii="Arial" w:hAnsi="Arial" w:cs="Arial"/>
          <w:bCs/>
          <w:iCs/>
          <w:color w:val="000000"/>
          <w:sz w:val="20"/>
          <w:szCs w:val="20"/>
        </w:rPr>
        <w:t>Procedimento para entrega de material</w:t>
      </w:r>
    </w:p>
    <w:p w14:paraId="7F0ECA1C"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756C87A2" w14:textId="5269372E" w:rsidR="00CA24FB" w:rsidRPr="00FF2B42" w:rsidRDefault="00BA64D3" w:rsidP="00235187">
      <w:pPr>
        <w:spacing w:before="240" w:after="240" w:line="276" w:lineRule="auto"/>
        <w:ind w:left="360" w:right="-15" w:firstLine="709"/>
        <w:rPr>
          <w:rFonts w:ascii="Arial" w:hAnsi="Arial" w:cs="Arial"/>
          <w:color w:val="000000"/>
          <w:sz w:val="20"/>
          <w:szCs w:val="20"/>
        </w:rPr>
      </w:pPr>
      <w:proofErr w:type="gramStart"/>
      <w:r>
        <w:rPr>
          <w:rFonts w:ascii="Arial" w:hAnsi="Arial" w:cs="Arial"/>
          <w:color w:val="000000"/>
          <w:sz w:val="20"/>
          <w:szCs w:val="20"/>
        </w:rPr>
        <w:t>Niterói</w:t>
      </w:r>
      <w:r w:rsidR="00CA24FB" w:rsidRPr="00FF2B42">
        <w:rPr>
          <w:rFonts w:ascii="Arial" w:hAnsi="Arial" w:cs="Arial"/>
          <w:color w:val="000000"/>
          <w:sz w:val="20"/>
          <w:szCs w:val="20"/>
        </w:rPr>
        <w:t xml:space="preserve"> ,</w:t>
      </w:r>
      <w:proofErr w:type="gramEnd"/>
      <w:r w:rsidR="00CA24FB" w:rsidRPr="00FF2B42">
        <w:rPr>
          <w:rFonts w:ascii="Arial" w:hAnsi="Arial" w:cs="Arial"/>
          <w:color w:val="000000"/>
          <w:sz w:val="20"/>
          <w:szCs w:val="20"/>
        </w:rPr>
        <w:t xml:space="preserve"> </w:t>
      </w:r>
      <w:r>
        <w:rPr>
          <w:rFonts w:ascii="Arial" w:hAnsi="Arial" w:cs="Arial"/>
          <w:color w:val="000000"/>
          <w:sz w:val="20"/>
          <w:szCs w:val="20"/>
        </w:rPr>
        <w:t>07</w:t>
      </w:r>
      <w:r w:rsidR="00CA24FB" w:rsidRPr="00FF2B42">
        <w:rPr>
          <w:rFonts w:ascii="Arial" w:hAnsi="Arial" w:cs="Arial"/>
          <w:color w:val="000000"/>
          <w:sz w:val="20"/>
          <w:szCs w:val="20"/>
        </w:rPr>
        <w:t xml:space="preserve"> de </w:t>
      </w:r>
      <w:r>
        <w:rPr>
          <w:rFonts w:ascii="Arial" w:hAnsi="Arial" w:cs="Arial"/>
          <w:color w:val="000000"/>
          <w:sz w:val="20"/>
          <w:szCs w:val="20"/>
        </w:rPr>
        <w:t>novembro</w:t>
      </w:r>
      <w:r w:rsidR="00CA24FB" w:rsidRPr="00FF2B42">
        <w:rPr>
          <w:rFonts w:ascii="Arial" w:hAnsi="Arial" w:cs="Arial"/>
          <w:color w:val="000000"/>
          <w:sz w:val="20"/>
          <w:szCs w:val="20"/>
        </w:rPr>
        <w:t xml:space="preserve"> de 20</w:t>
      </w:r>
      <w:r>
        <w:rPr>
          <w:rFonts w:ascii="Arial" w:hAnsi="Arial" w:cs="Arial"/>
          <w:color w:val="000000"/>
          <w:sz w:val="20"/>
          <w:szCs w:val="20"/>
        </w:rPr>
        <w:t>19.</w:t>
      </w:r>
    </w:p>
    <w:p w14:paraId="5F9C4E9B"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0A807AC9" w14:textId="77777777" w:rsidR="00CA24FB" w:rsidRPr="00FF2B42" w:rsidRDefault="00CA24FB" w:rsidP="00235187">
      <w:pPr>
        <w:spacing w:before="240" w:after="240" w:line="276" w:lineRule="auto"/>
        <w:ind w:firstLine="709"/>
        <w:jc w:val="center"/>
        <w:rPr>
          <w:rFonts w:ascii="Arial" w:hAnsi="Arial" w:cs="Arial"/>
          <w:sz w:val="20"/>
          <w:szCs w:val="20"/>
        </w:rPr>
      </w:pPr>
      <w:r w:rsidRPr="00FF2B42">
        <w:rPr>
          <w:rFonts w:ascii="Arial" w:hAnsi="Arial" w:cs="Arial"/>
          <w:b/>
          <w:bCs/>
          <w:iCs/>
          <w:color w:val="000000"/>
          <w:sz w:val="20"/>
          <w:szCs w:val="20"/>
        </w:rPr>
        <w:t>Assinatura da autoridade competente</w:t>
      </w:r>
    </w:p>
    <w:sectPr w:rsidR="00CA24FB" w:rsidRPr="00FF2B42" w:rsidSect="00891C81">
      <w:headerReference w:type="default" r:id="rId19"/>
      <w:footerReference w:type="default" r:id="rId20"/>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73D2" w14:textId="77777777" w:rsidR="00842C40" w:rsidRDefault="00842C40">
      <w:pPr>
        <w:rPr>
          <w:rFonts w:hint="eastAsia"/>
        </w:rPr>
      </w:pPr>
      <w:r>
        <w:separator/>
      </w:r>
    </w:p>
  </w:endnote>
  <w:endnote w:type="continuationSeparator" w:id="0">
    <w:p w14:paraId="74FD3820" w14:textId="77777777" w:rsidR="00842C40" w:rsidRDefault="00842C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Calibri"/>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27B3C" w14:textId="018762A9" w:rsidR="004F3F44" w:rsidRPr="00B712C3" w:rsidRDefault="004F3F44" w:rsidP="003751AD">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15B754AF" w14:textId="4E9574B7" w:rsidR="004F3F44" w:rsidRDefault="00301C54">
    <w:pPr>
      <w:rPr>
        <w:rFonts w:hint="eastAsia"/>
      </w:rPr>
    </w:pPr>
    <w:r>
      <w:t>PROAD-UFF EDITAL PE 83/2019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716A1" w14:textId="77777777" w:rsidR="00842C40" w:rsidRDefault="00842C40">
      <w:pPr>
        <w:rPr>
          <w:rFonts w:hint="eastAsia"/>
        </w:rPr>
      </w:pPr>
      <w:r>
        <w:separator/>
      </w:r>
    </w:p>
  </w:footnote>
  <w:footnote w:type="continuationSeparator" w:id="0">
    <w:p w14:paraId="70E4C292" w14:textId="77777777" w:rsidR="00842C40" w:rsidRDefault="00842C4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47F4" w14:textId="77777777" w:rsidR="004F3F44" w:rsidRDefault="004F3F44" w:rsidP="00891C81">
    <w:pPr>
      <w:pStyle w:val="Cabealho"/>
      <w:jc w:val="right"/>
      <w:rPr>
        <w:rFonts w:hint="eastAsia"/>
      </w:rPr>
    </w:pPr>
    <w:r>
      <w:rPr>
        <w:rFonts w:ascii="Verdana" w:hAnsi="Verdana" w:cs="Verdana"/>
        <w:sz w:val="16"/>
        <w:szCs w:val="16"/>
      </w:rPr>
      <w:t>Fls.__________</w:t>
    </w:r>
  </w:p>
  <w:p w14:paraId="44F025AB" w14:textId="6248E86F" w:rsidR="004F3F44" w:rsidRDefault="004F3F44" w:rsidP="00891C81">
    <w:pPr>
      <w:pStyle w:val="Cabealho"/>
      <w:jc w:val="right"/>
      <w:rPr>
        <w:rFonts w:hint="eastAsia"/>
      </w:rPr>
    </w:pPr>
    <w:r>
      <w:rPr>
        <w:rFonts w:ascii="Verdana" w:hAnsi="Verdana" w:cs="Verdana"/>
        <w:sz w:val="16"/>
        <w:szCs w:val="16"/>
      </w:rPr>
      <w:t>Processo n.º 23069.042202/2019-58</w:t>
    </w:r>
  </w:p>
  <w:p w14:paraId="3CEF0F1D" w14:textId="77777777" w:rsidR="004F3F44" w:rsidRDefault="004F3F44">
    <w:pPr>
      <w:pStyle w:val="Cabealho"/>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D5C100D"/>
    <w:multiLevelType w:val="multilevel"/>
    <w:tmpl w:val="00EA5094"/>
    <w:lvl w:ilvl="0">
      <w:start w:val="1"/>
      <w:numFmt w:val="decimal"/>
      <w:pStyle w:val="Nivel01"/>
      <w:lvlText w:val="%1."/>
      <w:lvlJc w:val="left"/>
      <w:pPr>
        <w:ind w:left="502"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0"/>
  </w:num>
  <w:num w:numId="3">
    <w:abstractNumId w:val="20"/>
  </w:num>
  <w:num w:numId="4">
    <w:abstractNumId w:val="22"/>
  </w:num>
  <w:num w:numId="5">
    <w:abstractNumId w:val="13"/>
  </w:num>
  <w:num w:numId="6">
    <w:abstractNumId w:val="10"/>
  </w:num>
  <w:num w:numId="7">
    <w:abstractNumId w:val="15"/>
  </w:num>
  <w:num w:numId="8">
    <w:abstractNumId w:val="18"/>
  </w:num>
  <w:num w:numId="9">
    <w:abstractNumId w:val="7"/>
  </w:num>
  <w:num w:numId="10">
    <w:abstractNumId w:val="8"/>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7"/>
  </w:num>
  <w:num w:numId="15">
    <w:abstractNumId w:val="7"/>
    <w:lvlOverride w:ilvl="0">
      <w:startOverride w:val="20"/>
    </w:lvlOverride>
  </w:num>
  <w:num w:numId="16">
    <w:abstractNumId w:val="7"/>
    <w:lvlOverride w:ilvl="0">
      <w:startOverride w:val="7"/>
    </w:lvlOverride>
    <w:lvlOverride w:ilvl="1">
      <w:startOverride w:val="1"/>
    </w:lvlOverride>
  </w:num>
  <w:num w:numId="17">
    <w:abstractNumId w:val="7"/>
    <w:lvlOverride w:ilvl="0">
      <w:startOverride w:val="8"/>
    </w:lvlOverride>
    <w:lvlOverride w:ilvl="1">
      <w:startOverride w:val="1"/>
    </w:lvlOverride>
  </w:num>
  <w:num w:numId="18">
    <w:abstractNumId w:val="7"/>
    <w:lvlOverride w:ilvl="0">
      <w:startOverride w:val="8"/>
    </w:lvlOverride>
    <w:lvlOverride w:ilvl="1">
      <w:startOverride w:val="10"/>
    </w:lvlOverride>
  </w:num>
  <w:num w:numId="19">
    <w:abstractNumId w:val="7"/>
  </w:num>
  <w:num w:numId="20">
    <w:abstractNumId w:val="7"/>
    <w:lvlOverride w:ilvl="0">
      <w:startOverride w:val="20"/>
    </w:lvlOverride>
    <w:lvlOverride w:ilvl="1">
      <w:startOverride w:val="1"/>
    </w:lvlOverride>
  </w:num>
  <w:num w:numId="21">
    <w:abstractNumId w:val="21"/>
  </w:num>
  <w:num w:numId="22">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7"/>
  </w:num>
  <w:num w:numId="26">
    <w:abstractNumId w:val="7"/>
  </w:num>
  <w:num w:numId="27">
    <w:abstractNumId w:val="7"/>
  </w:num>
  <w:num w:numId="28">
    <w:abstractNumId w:val="7"/>
  </w:num>
  <w:num w:numId="29">
    <w:abstractNumId w:val="7"/>
  </w:num>
  <w:num w:numId="30">
    <w:abstractNumId w:val="16"/>
  </w:num>
  <w:num w:numId="31">
    <w:abstractNumId w:val="4"/>
  </w:num>
  <w:num w:numId="32">
    <w:abstractNumId w:val="19"/>
  </w:num>
  <w:num w:numId="33">
    <w:abstractNumId w:val="11"/>
  </w:num>
  <w:num w:numId="34">
    <w:abstractNumId w:val="6"/>
  </w:num>
  <w:num w:numId="35">
    <w:abstractNumId w:val="7"/>
    <w:lvlOverride w:ilvl="0">
      <w:startOverride w:val="7"/>
    </w:lvlOverride>
    <w:lvlOverride w:ilvl="1">
      <w:startOverride w:val="15"/>
    </w:lvlOverride>
  </w:num>
  <w:num w:numId="36">
    <w:abstractNumId w:val="2"/>
  </w:num>
  <w:num w:numId="37">
    <w:abstractNumId w:val="5"/>
  </w:num>
  <w:num w:numId="38">
    <w:abstractNumId w:val="1"/>
  </w:num>
  <w:num w:numId="39">
    <w:abstractNumId w:val="14"/>
  </w:num>
  <w:num w:numId="40">
    <w:abstractNumId w:val="7"/>
    <w:lvlOverride w:ilvl="0">
      <w:startOverride w:val="9"/>
    </w:lvlOverride>
    <w:lvlOverride w:ilvl="1">
      <w:startOverride w:val="5"/>
    </w:lvlOverride>
  </w:num>
  <w:num w:numId="41">
    <w:abstractNumId w:val="7"/>
    <w:lvlOverride w:ilvl="0">
      <w:startOverride w:val="9"/>
    </w:lvlOverride>
    <w:lvlOverride w:ilvl="1">
      <w:startOverride w:val="13"/>
    </w:lvlOverride>
    <w:lvlOverride w:ilvl="2">
      <w:startOverride w:val="1"/>
    </w:lvlOverride>
  </w:num>
  <w:num w:numId="42">
    <w:abstractNumId w:val="1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40"/>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0A2E"/>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6DF"/>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540"/>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2F9"/>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1C54"/>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1BD2"/>
    <w:rsid w:val="00342CB9"/>
    <w:rsid w:val="00343032"/>
    <w:rsid w:val="00343A5B"/>
    <w:rsid w:val="00343C3E"/>
    <w:rsid w:val="00343FE5"/>
    <w:rsid w:val="00345AA4"/>
    <w:rsid w:val="0034712C"/>
    <w:rsid w:val="00347598"/>
    <w:rsid w:val="00352541"/>
    <w:rsid w:val="0035653A"/>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67843"/>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BF3"/>
    <w:rsid w:val="004F0A3B"/>
    <w:rsid w:val="004F1294"/>
    <w:rsid w:val="004F1A89"/>
    <w:rsid w:val="004F2445"/>
    <w:rsid w:val="004F3F44"/>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F42"/>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2577"/>
    <w:rsid w:val="006A5F42"/>
    <w:rsid w:val="006A6103"/>
    <w:rsid w:val="006A6690"/>
    <w:rsid w:val="006A6B84"/>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3C2"/>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2C40"/>
    <w:rsid w:val="0084405B"/>
    <w:rsid w:val="008443C4"/>
    <w:rsid w:val="008446E2"/>
    <w:rsid w:val="00844CEC"/>
    <w:rsid w:val="00845630"/>
    <w:rsid w:val="0084708B"/>
    <w:rsid w:val="00847E19"/>
    <w:rsid w:val="00850CD3"/>
    <w:rsid w:val="0085112C"/>
    <w:rsid w:val="0085183E"/>
    <w:rsid w:val="00853766"/>
    <w:rsid w:val="00856B1B"/>
    <w:rsid w:val="00857D58"/>
    <w:rsid w:val="008601A9"/>
    <w:rsid w:val="00860C62"/>
    <w:rsid w:val="00862ACD"/>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1C8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9F727F"/>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4D3"/>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913"/>
    <w:rsid w:val="00BF0A46"/>
    <w:rsid w:val="00BF0E8E"/>
    <w:rsid w:val="00BF1A7F"/>
    <w:rsid w:val="00BF3E91"/>
    <w:rsid w:val="00BF561D"/>
    <w:rsid w:val="00BF70EF"/>
    <w:rsid w:val="00C00474"/>
    <w:rsid w:val="00C00F37"/>
    <w:rsid w:val="00C02A99"/>
    <w:rsid w:val="00C03F51"/>
    <w:rsid w:val="00C10189"/>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4955"/>
    <w:rsid w:val="00C84A39"/>
    <w:rsid w:val="00C85FED"/>
    <w:rsid w:val="00C86467"/>
    <w:rsid w:val="00C87199"/>
    <w:rsid w:val="00C912FD"/>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079E1"/>
    <w:rsid w:val="00D13087"/>
    <w:rsid w:val="00D16FA0"/>
    <w:rsid w:val="00D17378"/>
    <w:rsid w:val="00D216B2"/>
    <w:rsid w:val="00D24809"/>
    <w:rsid w:val="00D26479"/>
    <w:rsid w:val="00D26DCE"/>
    <w:rsid w:val="00D27D7D"/>
    <w:rsid w:val="00D319AD"/>
    <w:rsid w:val="00D3275F"/>
    <w:rsid w:val="00D3317A"/>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A07"/>
    <w:rsid w:val="00DC3F8A"/>
    <w:rsid w:val="00DC795E"/>
    <w:rsid w:val="00DD1537"/>
    <w:rsid w:val="00DD3A14"/>
    <w:rsid w:val="00DD46E9"/>
    <w:rsid w:val="00DD740A"/>
    <w:rsid w:val="00DD7F26"/>
    <w:rsid w:val="00DE0D00"/>
    <w:rsid w:val="00DE16CD"/>
    <w:rsid w:val="00DE3F6F"/>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045"/>
    <w:rsid w:val="00F54824"/>
    <w:rsid w:val="00F54D09"/>
    <w:rsid w:val="00F566F6"/>
    <w:rsid w:val="00F56CE1"/>
    <w:rsid w:val="00F6003E"/>
    <w:rsid w:val="00F60839"/>
    <w:rsid w:val="00F61DD5"/>
    <w:rsid w:val="00F62AE5"/>
    <w:rsid w:val="00F62D01"/>
    <w:rsid w:val="00F62EE5"/>
    <w:rsid w:val="00F669C5"/>
    <w:rsid w:val="00F67C1B"/>
    <w:rsid w:val="00F700BD"/>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E57C0E"/>
  <w15:docId w15:val="{C65374CA-FB3F-44EB-B637-5CFFEF27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9">
    <w:name w:val="heading 9"/>
    <w:basedOn w:val="Normal"/>
    <w:next w:val="Normal"/>
    <w:link w:val="Ttulo9Char"/>
    <w:semiHidden/>
    <w:unhideWhenUsed/>
    <w:qFormat/>
    <w:rsid w:val="00891C8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9"/>
      </w:numPr>
      <w:tabs>
        <w:tab w:val="left" w:pos="567"/>
      </w:tabs>
      <w:spacing w:before="240"/>
      <w:ind w:left="36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customStyle="1" w:styleId="Ttulo9Char">
    <w:name w:val="Título 9 Char"/>
    <w:basedOn w:val="Fontepargpadro"/>
    <w:link w:val="Ttulo9"/>
    <w:semiHidden/>
    <w:rsid w:val="00891C81"/>
    <w:rPr>
      <w:rFonts w:asciiTheme="majorHAnsi" w:eastAsiaTheme="majorEastAsia" w:hAnsiTheme="majorHAnsi" w:cstheme="majorBidi"/>
      <w:i/>
      <w:iCs/>
      <w:color w:val="272727" w:themeColor="text1" w:themeTint="D8"/>
      <w:sz w:val="21"/>
      <w:szCs w:val="21"/>
      <w:lang w:eastAsia="pt-BR"/>
    </w:rPr>
  </w:style>
  <w:style w:type="paragraph" w:customStyle="1" w:styleId="TextosemFormatao2">
    <w:name w:val="Texto sem Formatação2"/>
    <w:basedOn w:val="Normal"/>
    <w:rsid w:val="00891C81"/>
    <w:pPr>
      <w:suppressAutoHyphens/>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9355670">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governamentais.gov.br" TargetMode="External"/><Relationship Id="rId18" Type="http://schemas.openxmlformats.org/officeDocument/2006/relationships/hyperlink" Target="http://www.editais.uff.b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pl@id.uff.br" TargetMode="External"/><Relationship Id="rId17" Type="http://schemas.openxmlformats.org/officeDocument/2006/relationships/hyperlink" Target="http://www.comprasgovernamentais.gov.br" TargetMode="Externa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net.gov.br/" TargetMode="External"/><Relationship Id="rId5" Type="http://schemas.openxmlformats.org/officeDocument/2006/relationships/numbering" Target="numbering.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52c93ea8-e2de-466c-b401-d7fabeb9490e"/>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DD11679C-BDD1-423C-B210-9C5D6276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44</TotalTime>
  <Pages>21</Pages>
  <Words>8842</Words>
  <Characters>47753</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56483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Fabio</cp:lastModifiedBy>
  <cp:revision>6</cp:revision>
  <cp:lastPrinted>2019-10-10T16:52:00Z</cp:lastPrinted>
  <dcterms:created xsi:type="dcterms:W3CDTF">2019-11-08T11:51:00Z</dcterms:created>
  <dcterms:modified xsi:type="dcterms:W3CDTF">2019-11-11T21:19:00Z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