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D17" w:rsidRDefault="000B18E2" w:rsidP="000129EB">
      <w:pPr>
        <w:pStyle w:val="SemEspaamento"/>
      </w:pPr>
      <w:r>
        <w:softHyphen/>
      </w:r>
      <w:r>
        <w:softHyphen/>
      </w:r>
      <w:r>
        <w:softHyphen/>
      </w:r>
    </w:p>
    <w:p w:rsidR="00E16D17" w:rsidRDefault="00E80F4D" w:rsidP="00E16D17">
      <w:pPr>
        <w:spacing w:after="0"/>
        <w:jc w:val="center"/>
        <w:rPr>
          <w:b/>
          <w:i/>
          <w:color w:val="FF0000"/>
        </w:rPr>
      </w:pPr>
      <w:r>
        <w:rPr>
          <w:b/>
          <w:i/>
          <w:noProof/>
          <w:color w:val="FF0000"/>
          <w:lang w:eastAsia="pt-BR"/>
        </w:rPr>
        <w:drawing>
          <wp:inline distT="0" distB="0" distL="0" distR="0">
            <wp:extent cx="658495" cy="687705"/>
            <wp:effectExtent l="19050" t="0" r="8255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87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D17" w:rsidRPr="004C3018" w:rsidRDefault="00E16D17" w:rsidP="00E16D17">
      <w:pPr>
        <w:pStyle w:val="SemEspaamento"/>
        <w:jc w:val="center"/>
        <w:rPr>
          <w:b/>
        </w:rPr>
      </w:pPr>
      <w:r w:rsidRPr="004C3018">
        <w:rPr>
          <w:b/>
        </w:rPr>
        <w:t>UNIVERSIDADE FEDERAL FLUMINENSE</w:t>
      </w:r>
    </w:p>
    <w:p w:rsidR="00E16D17" w:rsidRDefault="00E16D17" w:rsidP="00E16D17">
      <w:pPr>
        <w:pStyle w:val="SemEspaamento"/>
        <w:jc w:val="center"/>
        <w:rPr>
          <w:b/>
        </w:rPr>
      </w:pPr>
      <w:r w:rsidRPr="004C3018">
        <w:rPr>
          <w:b/>
        </w:rPr>
        <w:t xml:space="preserve">PROGRAMA DE ESTÁGIO </w:t>
      </w:r>
      <w:r>
        <w:rPr>
          <w:b/>
        </w:rPr>
        <w:t>INTERNO 2019</w:t>
      </w:r>
    </w:p>
    <w:p w:rsidR="00E16D17" w:rsidRDefault="00E7587A" w:rsidP="00E16D17">
      <w:pPr>
        <w:pStyle w:val="SemEspaamento"/>
        <w:jc w:val="center"/>
        <w:rPr>
          <w:rStyle w:val="fontstyle21"/>
          <w:rFonts w:asciiTheme="minorHAnsi" w:hAnsiTheme="minorHAnsi" w:cstheme="minorHAnsi"/>
          <w:b/>
          <w:i w:val="0"/>
          <w:color w:val="auto"/>
        </w:rPr>
      </w:pPr>
      <w:r>
        <w:rPr>
          <w:rStyle w:val="fontstyle21"/>
          <w:rFonts w:asciiTheme="minorHAnsi" w:hAnsiTheme="minorHAnsi" w:cstheme="minorHAnsi"/>
          <w:b/>
          <w:i w:val="0"/>
          <w:color w:val="auto"/>
        </w:rPr>
        <w:t>PÓS-GRADUAÇÃO EM CIÊNCIA DOS MEDICAMENTOS E ALIMENTOS – PGMA</w:t>
      </w:r>
      <w:r>
        <w:rPr>
          <w:rStyle w:val="fontstyle21"/>
          <w:rFonts w:asciiTheme="minorHAnsi" w:hAnsiTheme="minorHAnsi" w:cstheme="minorHAnsi"/>
          <w:b/>
          <w:i w:val="0"/>
          <w:color w:val="auto"/>
        </w:rPr>
        <w:softHyphen/>
      </w:r>
      <w:r>
        <w:rPr>
          <w:rStyle w:val="fontstyle21"/>
          <w:rFonts w:asciiTheme="minorHAnsi" w:hAnsiTheme="minorHAnsi" w:cstheme="minorHAnsi"/>
          <w:b/>
          <w:i w:val="0"/>
          <w:color w:val="auto"/>
        </w:rPr>
        <w:softHyphen/>
      </w:r>
    </w:p>
    <w:p w:rsidR="00E7587A" w:rsidRPr="004C3018" w:rsidRDefault="00E7587A" w:rsidP="00E16D17">
      <w:pPr>
        <w:pStyle w:val="SemEspaamento"/>
        <w:jc w:val="center"/>
      </w:pPr>
    </w:p>
    <w:p w:rsidR="00E7587A" w:rsidRDefault="00E7587A" w:rsidP="00AB695E">
      <w:pPr>
        <w:pStyle w:val="SemEspaamento"/>
        <w:jc w:val="center"/>
        <w:rPr>
          <w:rStyle w:val="fontstyle21"/>
          <w:rFonts w:asciiTheme="minorHAnsi" w:hAnsiTheme="minorHAnsi" w:cstheme="minorHAnsi"/>
          <w:b/>
          <w:i w:val="0"/>
          <w:color w:val="auto"/>
        </w:rPr>
      </w:pPr>
      <w:r>
        <w:rPr>
          <w:rStyle w:val="fontstyle21"/>
          <w:rFonts w:asciiTheme="minorHAnsi" w:hAnsiTheme="minorHAnsi" w:cstheme="minorHAnsi"/>
          <w:b/>
          <w:i w:val="0"/>
          <w:color w:val="auto"/>
        </w:rPr>
        <w:t>ERRATA 01 DO EDITAL 03/2019 DE SELEÇÃO PARA ESTÁGIO INTERNO NÃO OBRIGATÓRIO 2019</w:t>
      </w:r>
    </w:p>
    <w:p w:rsidR="00E7587A" w:rsidRDefault="00E7587A" w:rsidP="00AB695E">
      <w:pPr>
        <w:pStyle w:val="SemEspaamento"/>
        <w:jc w:val="center"/>
        <w:rPr>
          <w:rStyle w:val="fontstyle21"/>
          <w:rFonts w:asciiTheme="minorHAnsi" w:hAnsiTheme="minorHAnsi" w:cstheme="minorHAnsi"/>
          <w:b/>
          <w:i w:val="0"/>
          <w:color w:val="auto"/>
        </w:rPr>
      </w:pPr>
    </w:p>
    <w:p w:rsidR="00E16D17" w:rsidRDefault="00E7587A" w:rsidP="00E7587A">
      <w:pPr>
        <w:pStyle w:val="SemEspaamento"/>
        <w:jc w:val="both"/>
        <w:rPr>
          <w:rStyle w:val="fontstyle21"/>
          <w:rFonts w:asciiTheme="minorHAnsi" w:hAnsiTheme="minorHAnsi" w:cstheme="minorHAnsi"/>
          <w:i w:val="0"/>
          <w:color w:val="auto"/>
        </w:rPr>
      </w:pPr>
      <w:r>
        <w:rPr>
          <w:rStyle w:val="fontstyle21"/>
          <w:rFonts w:asciiTheme="minorHAnsi" w:hAnsiTheme="minorHAnsi" w:cstheme="minorHAnsi"/>
          <w:i w:val="0"/>
          <w:color w:val="auto"/>
        </w:rPr>
        <w:tab/>
        <w:t>A Coordenação do Curso de Pós-Graduação, responsável pelo estágio interno de arquivologia em sua secretaria, divulga errata em relação ao Edital 03/2019:</w:t>
      </w:r>
    </w:p>
    <w:p w:rsidR="00F61E1C" w:rsidRDefault="00F61E1C" w:rsidP="00E7587A">
      <w:pPr>
        <w:pStyle w:val="SemEspaamento"/>
        <w:jc w:val="both"/>
        <w:rPr>
          <w:rStyle w:val="fontstyle21"/>
          <w:rFonts w:asciiTheme="minorHAnsi" w:hAnsiTheme="minorHAnsi" w:cstheme="minorHAnsi"/>
          <w:i w:val="0"/>
          <w:color w:val="auto"/>
        </w:rPr>
      </w:pPr>
    </w:p>
    <w:p w:rsidR="0048037B" w:rsidRDefault="00F61E1C" w:rsidP="00E7587A">
      <w:pPr>
        <w:pStyle w:val="SemEspaamento"/>
        <w:jc w:val="both"/>
      </w:pPr>
      <w:r>
        <w:rPr>
          <w:rStyle w:val="fontstyle21"/>
          <w:rFonts w:asciiTheme="minorHAnsi" w:hAnsiTheme="minorHAnsi" w:cstheme="minorHAnsi"/>
          <w:i w:val="0"/>
          <w:color w:val="auto"/>
        </w:rPr>
        <w:t xml:space="preserve">No item </w:t>
      </w:r>
      <w:proofErr w:type="gramStart"/>
      <w:r>
        <w:rPr>
          <w:rStyle w:val="fontstyle21"/>
          <w:rFonts w:asciiTheme="minorHAnsi" w:hAnsiTheme="minorHAnsi" w:cstheme="minorHAnsi"/>
          <w:i w:val="0"/>
          <w:color w:val="auto"/>
        </w:rPr>
        <w:t>6</w:t>
      </w:r>
      <w:proofErr w:type="gramEnd"/>
      <w:r>
        <w:rPr>
          <w:rStyle w:val="fontstyle21"/>
          <w:rFonts w:asciiTheme="minorHAnsi" w:hAnsiTheme="minorHAnsi" w:cstheme="minorHAnsi"/>
          <w:i w:val="0"/>
          <w:color w:val="auto"/>
        </w:rPr>
        <w:t xml:space="preserve"> (</w:t>
      </w:r>
      <w:r>
        <w:t>DA SELEÇÃO DOS CANDIDATO</w:t>
      </w:r>
      <w:r w:rsidR="0048037B">
        <w:t>S</w:t>
      </w:r>
      <w:r>
        <w:t>)</w:t>
      </w:r>
      <w:r w:rsidR="0048037B">
        <w:t>, SUBITEM 6.3:</w:t>
      </w:r>
    </w:p>
    <w:p w:rsidR="00F61E1C" w:rsidRDefault="00F61E1C" w:rsidP="00E7587A">
      <w:pPr>
        <w:pStyle w:val="SemEspaamento"/>
        <w:jc w:val="both"/>
      </w:pPr>
      <w:r>
        <w:t xml:space="preserve"> </w:t>
      </w:r>
    </w:p>
    <w:p w:rsidR="00F61E1C" w:rsidRDefault="00F61E1C" w:rsidP="0048037B">
      <w:pPr>
        <w:pStyle w:val="SemEspaamento"/>
        <w:numPr>
          <w:ilvl w:val="0"/>
          <w:numId w:val="2"/>
        </w:numPr>
        <w:jc w:val="both"/>
        <w:rPr>
          <w:rStyle w:val="fontstyle21"/>
          <w:rFonts w:asciiTheme="minorHAnsi" w:hAnsiTheme="minorHAnsi" w:cstheme="minorHAnsi"/>
          <w:i w:val="0"/>
          <w:color w:val="auto"/>
        </w:rPr>
      </w:pPr>
      <w:r>
        <w:rPr>
          <w:rStyle w:val="fontstyle21"/>
          <w:rFonts w:asciiTheme="minorHAnsi" w:hAnsiTheme="minorHAnsi" w:cstheme="minorHAnsi"/>
          <w:i w:val="0"/>
          <w:color w:val="auto"/>
        </w:rPr>
        <w:t xml:space="preserve">Onde </w:t>
      </w:r>
      <w:r w:rsidR="0048037B">
        <w:rPr>
          <w:rStyle w:val="fontstyle21"/>
          <w:rFonts w:asciiTheme="minorHAnsi" w:hAnsiTheme="minorHAnsi" w:cstheme="minorHAnsi"/>
          <w:i w:val="0"/>
          <w:color w:val="auto"/>
        </w:rPr>
        <w:t>se lê</w:t>
      </w:r>
      <w:r>
        <w:rPr>
          <w:rStyle w:val="fontstyle21"/>
          <w:rFonts w:asciiTheme="minorHAnsi" w:hAnsiTheme="minorHAnsi" w:cstheme="minorHAnsi"/>
          <w:i w:val="0"/>
          <w:color w:val="auto"/>
        </w:rPr>
        <w:t>:</w:t>
      </w:r>
    </w:p>
    <w:p w:rsidR="00E16D17" w:rsidRDefault="0048037B" w:rsidP="0048037B">
      <w:pPr>
        <w:pStyle w:val="SemEspaamento"/>
        <w:ind w:firstLine="708"/>
        <w:rPr>
          <w:b/>
        </w:rPr>
      </w:pPr>
      <w:proofErr w:type="gramStart"/>
      <w:r>
        <w:rPr>
          <w:b/>
        </w:rPr>
        <w:t>“</w:t>
      </w:r>
      <w:r w:rsidR="00E16D17">
        <w:t xml:space="preserve">1. </w:t>
      </w:r>
      <w:r w:rsidR="00E16D17" w:rsidRPr="00886CAF">
        <w:rPr>
          <w:b/>
        </w:rPr>
        <w:t xml:space="preserve">Redação </w:t>
      </w:r>
      <w:r w:rsidR="00DB033B">
        <w:rPr>
          <w:b/>
        </w:rPr>
        <w:t xml:space="preserve">de uma carta de intenção – </w:t>
      </w:r>
      <w:r w:rsidR="00855BD5">
        <w:rPr>
          <w:b/>
        </w:rPr>
        <w:t>5</w:t>
      </w:r>
      <w:r w:rsidR="00DB033B">
        <w:rPr>
          <w:b/>
        </w:rPr>
        <w:t xml:space="preserve"> pontos</w:t>
      </w:r>
    </w:p>
    <w:p w:rsidR="00855BD5" w:rsidRDefault="0048037B" w:rsidP="00855BD5">
      <w:pPr>
        <w:pStyle w:val="SemEspaamento"/>
        <w:ind w:left="708"/>
        <w:rPr>
          <w:b/>
        </w:rPr>
      </w:pPr>
      <w:proofErr w:type="gramEnd"/>
      <w:r>
        <w:t xml:space="preserve">  </w:t>
      </w:r>
      <w:r w:rsidR="00DB033B" w:rsidRPr="00DB033B">
        <w:t>2.</w:t>
      </w:r>
      <w:r w:rsidR="00DB033B" w:rsidRPr="00DB033B">
        <w:rPr>
          <w:b/>
        </w:rPr>
        <w:t xml:space="preserve"> </w:t>
      </w:r>
      <w:r w:rsidR="00855BD5">
        <w:t>3.</w:t>
      </w:r>
      <w:r w:rsidR="00855BD5">
        <w:rPr>
          <w:color w:val="FF0000"/>
        </w:rPr>
        <w:t xml:space="preserve"> </w:t>
      </w:r>
      <w:proofErr w:type="gramStart"/>
      <w:r w:rsidR="00855BD5" w:rsidRPr="00BC31E9">
        <w:rPr>
          <w:b/>
        </w:rPr>
        <w:t>Entrevista</w:t>
      </w:r>
      <w:r w:rsidR="00855BD5">
        <w:rPr>
          <w:b/>
        </w:rPr>
        <w:t xml:space="preserve"> – 5 pontos</w:t>
      </w:r>
      <w:r>
        <w:rPr>
          <w:b/>
        </w:rPr>
        <w:t>”</w:t>
      </w:r>
      <w:proofErr w:type="gramEnd"/>
    </w:p>
    <w:p w:rsidR="00F61E1C" w:rsidRDefault="00F61E1C" w:rsidP="00F61E1C">
      <w:pPr>
        <w:pStyle w:val="SemEspaamento"/>
      </w:pPr>
    </w:p>
    <w:p w:rsidR="00F61E1C" w:rsidRDefault="00F61E1C" w:rsidP="0048037B">
      <w:pPr>
        <w:pStyle w:val="SemEspaamento"/>
        <w:numPr>
          <w:ilvl w:val="0"/>
          <w:numId w:val="2"/>
        </w:numPr>
      </w:pPr>
      <w:r w:rsidRPr="00F61E1C">
        <w:t>Leia-se:</w:t>
      </w:r>
    </w:p>
    <w:p w:rsidR="00F61E1C" w:rsidRDefault="0048037B" w:rsidP="00F61E1C">
      <w:pPr>
        <w:pStyle w:val="SemEspaamento"/>
        <w:ind w:left="708"/>
        <w:rPr>
          <w:b/>
        </w:rPr>
      </w:pPr>
      <w:proofErr w:type="gramStart"/>
      <w:r>
        <w:t>“</w:t>
      </w:r>
      <w:r w:rsidR="00F61E1C">
        <w:t xml:space="preserve">1. </w:t>
      </w:r>
      <w:r w:rsidR="00F61E1C" w:rsidRPr="00886CAF">
        <w:rPr>
          <w:b/>
        </w:rPr>
        <w:t xml:space="preserve">Redação </w:t>
      </w:r>
      <w:r w:rsidR="00F61E1C">
        <w:rPr>
          <w:b/>
        </w:rPr>
        <w:t>de uma carta de intenção – 5 pontos</w:t>
      </w:r>
    </w:p>
    <w:p w:rsidR="00F61E1C" w:rsidRDefault="0048037B" w:rsidP="00F61E1C">
      <w:pPr>
        <w:pStyle w:val="SemEspaamento"/>
        <w:ind w:left="708"/>
        <w:rPr>
          <w:b/>
        </w:rPr>
      </w:pPr>
      <w:proofErr w:type="gramEnd"/>
      <w:r>
        <w:t xml:space="preserve">  </w:t>
      </w:r>
      <w:r w:rsidR="00F61E1C" w:rsidRPr="00DB033B">
        <w:t>2.</w:t>
      </w:r>
      <w:r w:rsidR="00F61E1C" w:rsidRPr="00DB033B">
        <w:rPr>
          <w:b/>
        </w:rPr>
        <w:t xml:space="preserve"> </w:t>
      </w:r>
      <w:proofErr w:type="gramStart"/>
      <w:r w:rsidR="00F61E1C" w:rsidRPr="00BC31E9">
        <w:rPr>
          <w:b/>
        </w:rPr>
        <w:t>Entrevista</w:t>
      </w:r>
      <w:r w:rsidR="00F61E1C">
        <w:rPr>
          <w:b/>
        </w:rPr>
        <w:t xml:space="preserve"> – 5 pontos</w:t>
      </w:r>
      <w:r>
        <w:rPr>
          <w:b/>
        </w:rPr>
        <w:t>”</w:t>
      </w:r>
      <w:proofErr w:type="gramEnd"/>
    </w:p>
    <w:p w:rsidR="00F61E1C" w:rsidRDefault="00F61E1C" w:rsidP="00F61E1C">
      <w:pPr>
        <w:pStyle w:val="SemEspaamento"/>
        <w:ind w:left="708"/>
        <w:rPr>
          <w:b/>
        </w:rPr>
      </w:pPr>
    </w:p>
    <w:p w:rsidR="0048037B" w:rsidRDefault="0048037B" w:rsidP="0048037B">
      <w:pPr>
        <w:pStyle w:val="SemEspaamento"/>
        <w:jc w:val="both"/>
      </w:pPr>
      <w:r>
        <w:rPr>
          <w:rStyle w:val="fontstyle21"/>
          <w:rFonts w:asciiTheme="minorHAnsi" w:hAnsiTheme="minorHAnsi" w:cstheme="minorHAnsi"/>
          <w:i w:val="0"/>
          <w:color w:val="auto"/>
        </w:rPr>
        <w:t xml:space="preserve">No item </w:t>
      </w:r>
      <w:proofErr w:type="gramStart"/>
      <w:r>
        <w:rPr>
          <w:rStyle w:val="fontstyle21"/>
          <w:rFonts w:asciiTheme="minorHAnsi" w:hAnsiTheme="minorHAnsi" w:cstheme="minorHAnsi"/>
          <w:i w:val="0"/>
          <w:color w:val="auto"/>
        </w:rPr>
        <w:t>6</w:t>
      </w:r>
      <w:proofErr w:type="gramEnd"/>
      <w:r>
        <w:rPr>
          <w:rStyle w:val="fontstyle21"/>
          <w:rFonts w:asciiTheme="minorHAnsi" w:hAnsiTheme="minorHAnsi" w:cstheme="minorHAnsi"/>
          <w:i w:val="0"/>
          <w:color w:val="auto"/>
        </w:rPr>
        <w:t xml:space="preserve"> (</w:t>
      </w:r>
      <w:r>
        <w:t>DA SELEÇÃO DOS CANDIDATOS)</w:t>
      </w:r>
      <w:r>
        <w:t>, SUBITEM 6.5</w:t>
      </w:r>
      <w:r>
        <w:t>:</w:t>
      </w:r>
    </w:p>
    <w:p w:rsidR="00F61E1C" w:rsidRDefault="00F61E1C" w:rsidP="00F61E1C">
      <w:pPr>
        <w:pStyle w:val="SemEspaamento"/>
      </w:pPr>
    </w:p>
    <w:p w:rsidR="00F61E1C" w:rsidRDefault="00F61E1C" w:rsidP="0048037B">
      <w:pPr>
        <w:pStyle w:val="SemEspaamento"/>
        <w:numPr>
          <w:ilvl w:val="0"/>
          <w:numId w:val="2"/>
        </w:numPr>
        <w:rPr>
          <w:b/>
        </w:rPr>
      </w:pPr>
      <w:r>
        <w:t xml:space="preserve">Onde </w:t>
      </w:r>
      <w:bookmarkStart w:id="0" w:name="_GoBack"/>
      <w:bookmarkEnd w:id="0"/>
      <w:r w:rsidR="0048037B">
        <w:t>se lê</w:t>
      </w:r>
      <w:r>
        <w:t>:</w:t>
      </w:r>
    </w:p>
    <w:p w:rsidR="00E16D17" w:rsidRPr="0014618F" w:rsidRDefault="0048037B" w:rsidP="00E16D17">
      <w:pPr>
        <w:pStyle w:val="SemEspaamento"/>
        <w:ind w:firstLine="708"/>
      </w:pPr>
      <w:r>
        <w:t>“</w:t>
      </w:r>
      <w:proofErr w:type="gramStart"/>
      <w:r w:rsidR="00E16D17" w:rsidRPr="0014618F">
        <w:t>a)</w:t>
      </w:r>
      <w:proofErr w:type="gramEnd"/>
      <w:r w:rsidR="00E16D17" w:rsidRPr="0014618F">
        <w:t xml:space="preserve"> Carta de intenção;</w:t>
      </w:r>
    </w:p>
    <w:p w:rsidR="00E16D17" w:rsidRPr="00C50A8B" w:rsidRDefault="0048037B" w:rsidP="00E16D17">
      <w:pPr>
        <w:pStyle w:val="SemEspaamento"/>
        <w:ind w:firstLine="708"/>
      </w:pPr>
      <w:r>
        <w:t xml:space="preserve">  </w:t>
      </w:r>
      <w:r w:rsidR="00E16D17" w:rsidRPr="00C50A8B">
        <w:t>b)</w:t>
      </w:r>
      <w:r w:rsidR="00C50A8B" w:rsidRPr="00C50A8B">
        <w:t xml:space="preserve"> Questão discursiva sobre um tema de Arquivologia</w:t>
      </w:r>
      <w:r w:rsidR="00E16D17" w:rsidRPr="00C50A8B">
        <w:t>;</w:t>
      </w:r>
    </w:p>
    <w:p w:rsidR="00E16D17" w:rsidRDefault="0048037B" w:rsidP="00E16D17">
      <w:pPr>
        <w:pStyle w:val="SemEspaamento"/>
        <w:ind w:firstLine="708"/>
      </w:pPr>
      <w:r>
        <w:t xml:space="preserve">  </w:t>
      </w:r>
      <w:r w:rsidR="00E16D17" w:rsidRPr="00C50A8B">
        <w:t>c)</w:t>
      </w:r>
      <w:r w:rsidR="00C50A8B" w:rsidRPr="00C50A8B">
        <w:t xml:space="preserve"> </w:t>
      </w:r>
      <w:proofErr w:type="gramStart"/>
      <w:r w:rsidR="00C50A8B" w:rsidRPr="00C50A8B">
        <w:t>Entrevista</w:t>
      </w:r>
      <w:r w:rsidR="00E16D17" w:rsidRPr="00C50A8B">
        <w:t>.</w:t>
      </w:r>
      <w:r>
        <w:t>”</w:t>
      </w:r>
      <w:proofErr w:type="gramEnd"/>
    </w:p>
    <w:p w:rsidR="00F61E1C" w:rsidRDefault="00F61E1C" w:rsidP="00E16D17">
      <w:pPr>
        <w:pStyle w:val="SemEspaamento"/>
        <w:ind w:firstLine="708"/>
      </w:pPr>
    </w:p>
    <w:p w:rsidR="00F61E1C" w:rsidRDefault="00F61E1C" w:rsidP="0048037B">
      <w:pPr>
        <w:pStyle w:val="SemEspaamento"/>
        <w:numPr>
          <w:ilvl w:val="0"/>
          <w:numId w:val="2"/>
        </w:numPr>
      </w:pPr>
      <w:r w:rsidRPr="00F61E1C">
        <w:t>Leia-se:</w:t>
      </w:r>
    </w:p>
    <w:p w:rsidR="00F61E1C" w:rsidRPr="0014618F" w:rsidRDefault="0048037B" w:rsidP="00F61E1C">
      <w:pPr>
        <w:pStyle w:val="SemEspaamento"/>
        <w:ind w:firstLine="708"/>
      </w:pPr>
      <w:r>
        <w:t>“</w:t>
      </w:r>
      <w:proofErr w:type="gramStart"/>
      <w:r w:rsidR="00F61E1C" w:rsidRPr="0014618F">
        <w:t>a)</w:t>
      </w:r>
      <w:proofErr w:type="gramEnd"/>
      <w:r w:rsidR="00F61E1C" w:rsidRPr="0014618F">
        <w:t xml:space="preserve"> </w:t>
      </w:r>
      <w:r w:rsidR="00F61E1C" w:rsidRPr="00C50A8B">
        <w:t>Entrevista.</w:t>
      </w:r>
    </w:p>
    <w:p w:rsidR="00F61E1C" w:rsidRDefault="0048037B" w:rsidP="00F61E1C">
      <w:pPr>
        <w:pStyle w:val="SemEspaamento"/>
        <w:ind w:firstLine="708"/>
      </w:pPr>
      <w:r>
        <w:t xml:space="preserve">  </w:t>
      </w:r>
      <w:r w:rsidR="00F61E1C" w:rsidRPr="00C50A8B">
        <w:t xml:space="preserve">b) </w:t>
      </w:r>
      <w:proofErr w:type="gramStart"/>
      <w:r w:rsidR="00F61E1C" w:rsidRPr="0014618F">
        <w:t>Carta de intenção;</w:t>
      </w:r>
      <w:r>
        <w:t>”</w:t>
      </w:r>
      <w:proofErr w:type="gramEnd"/>
    </w:p>
    <w:p w:rsidR="00855BD5" w:rsidRDefault="00855BD5" w:rsidP="00E16D17">
      <w:pPr>
        <w:pStyle w:val="SemEspaamento"/>
        <w:ind w:firstLine="708"/>
      </w:pPr>
    </w:p>
    <w:p w:rsidR="00855BD5" w:rsidRDefault="00855BD5" w:rsidP="00E16D17">
      <w:pPr>
        <w:pStyle w:val="SemEspaamento"/>
        <w:ind w:firstLine="708"/>
      </w:pPr>
    </w:p>
    <w:p w:rsidR="001214F5" w:rsidRDefault="001214F5" w:rsidP="00E16D17">
      <w:pPr>
        <w:jc w:val="right"/>
      </w:pPr>
    </w:p>
    <w:p w:rsidR="00E16D17" w:rsidRDefault="00E16D17" w:rsidP="00E16D17">
      <w:pPr>
        <w:jc w:val="right"/>
      </w:pPr>
      <w:r w:rsidRPr="004C3018">
        <w:t xml:space="preserve"> Niterói, </w:t>
      </w:r>
      <w:r w:rsidR="000C573F">
        <w:t>05</w:t>
      </w:r>
      <w:r w:rsidR="00844891" w:rsidRPr="004C3018">
        <w:t xml:space="preserve"> de</w:t>
      </w:r>
      <w:r w:rsidR="00844891">
        <w:t xml:space="preserve"> </w:t>
      </w:r>
      <w:r w:rsidR="00F21F29">
        <w:t>Agosto</w:t>
      </w:r>
      <w:r w:rsidRPr="004C3018">
        <w:t xml:space="preserve"> de</w:t>
      </w:r>
      <w:r w:rsidR="00844891">
        <w:t xml:space="preserve"> 2019.</w:t>
      </w:r>
    </w:p>
    <w:p w:rsidR="00E16D17" w:rsidRDefault="00E16D17" w:rsidP="00E16D17">
      <w:pPr>
        <w:jc w:val="center"/>
      </w:pPr>
      <w:r w:rsidRPr="004C3018">
        <w:t xml:space="preserve">    </w:t>
      </w:r>
    </w:p>
    <w:p w:rsidR="001214F5" w:rsidRDefault="00FA57E5" w:rsidP="00FA57E5">
      <w:pPr>
        <w:jc w:val="center"/>
      </w:pPr>
      <w:r>
        <w:rPr>
          <w:noProof/>
          <w:lang w:eastAsia="pt-BR"/>
        </w:rPr>
        <w:drawing>
          <wp:inline distT="0" distB="0" distL="0" distR="0" wp14:anchorId="691A12CC" wp14:editId="28500F47">
            <wp:extent cx="1466850" cy="390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4F5" w:rsidRPr="001214F5" w:rsidRDefault="00F21F29" w:rsidP="001214F5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Thalita Gonçalves Barros</w:t>
      </w:r>
    </w:p>
    <w:p w:rsidR="00F21F29" w:rsidRDefault="00F21F29" w:rsidP="001214F5">
      <w:pPr>
        <w:pStyle w:val="SemEspaamen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Vice-</w:t>
      </w:r>
      <w:r w:rsidR="001214F5" w:rsidRPr="001214F5">
        <w:rPr>
          <w:sz w:val="24"/>
          <w:szCs w:val="24"/>
        </w:rPr>
        <w:t>Coordenadora</w:t>
      </w:r>
      <w:proofErr w:type="spellEnd"/>
      <w:r w:rsidR="001214F5" w:rsidRPr="001214F5">
        <w:rPr>
          <w:sz w:val="24"/>
          <w:szCs w:val="24"/>
        </w:rPr>
        <w:t xml:space="preserve"> do </w:t>
      </w:r>
      <w:r w:rsidR="00F85818">
        <w:rPr>
          <w:sz w:val="24"/>
          <w:szCs w:val="24"/>
        </w:rPr>
        <w:t>C</w:t>
      </w:r>
      <w:r w:rsidR="001214F5" w:rsidRPr="001214F5">
        <w:rPr>
          <w:sz w:val="24"/>
          <w:szCs w:val="24"/>
        </w:rPr>
        <w:t xml:space="preserve">urso </w:t>
      </w:r>
    </w:p>
    <w:p w:rsidR="00F85818" w:rsidRDefault="00F21F29" w:rsidP="001214F5">
      <w:pPr>
        <w:pStyle w:val="SemEspaamento"/>
        <w:jc w:val="center"/>
      </w:pPr>
      <w:r>
        <w:t xml:space="preserve"> Pós-Graduação em Ciência dos Medicamentos e Alimentos </w:t>
      </w:r>
      <w:r w:rsidR="00F85818">
        <w:t>–</w:t>
      </w:r>
      <w:r>
        <w:t xml:space="preserve"> PGMA</w:t>
      </w:r>
    </w:p>
    <w:p w:rsidR="001214F5" w:rsidRPr="001214F5" w:rsidRDefault="001214F5" w:rsidP="001214F5">
      <w:pPr>
        <w:pStyle w:val="SemEspaamento"/>
        <w:jc w:val="center"/>
        <w:rPr>
          <w:sz w:val="24"/>
          <w:szCs w:val="24"/>
        </w:rPr>
      </w:pPr>
      <w:r w:rsidRPr="001214F5">
        <w:rPr>
          <w:sz w:val="24"/>
          <w:szCs w:val="24"/>
        </w:rPr>
        <w:t>Responsável pelo Campo de Estágio</w:t>
      </w:r>
    </w:p>
    <w:p w:rsidR="00BB5214" w:rsidRPr="001214F5" w:rsidRDefault="00BB5214">
      <w:pPr>
        <w:rPr>
          <w:sz w:val="24"/>
          <w:szCs w:val="24"/>
        </w:rPr>
      </w:pPr>
    </w:p>
    <w:sectPr w:rsidR="00BB5214" w:rsidRPr="001214F5" w:rsidSect="00855BD5">
      <w:pgSz w:w="11906" w:h="16838"/>
      <w:pgMar w:top="1135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erif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85417"/>
    <w:multiLevelType w:val="multilevel"/>
    <w:tmpl w:val="503CA690"/>
    <w:name w:val="WW8Num14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2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1">
    <w:nsid w:val="42D4757E"/>
    <w:multiLevelType w:val="hybridMultilevel"/>
    <w:tmpl w:val="FC62C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D17"/>
    <w:rsid w:val="000129EB"/>
    <w:rsid w:val="00025FD4"/>
    <w:rsid w:val="00026A42"/>
    <w:rsid w:val="000B18E2"/>
    <w:rsid w:val="000C573F"/>
    <w:rsid w:val="001214F5"/>
    <w:rsid w:val="001450DA"/>
    <w:rsid w:val="001B5CEA"/>
    <w:rsid w:val="00283F95"/>
    <w:rsid w:val="00304A93"/>
    <w:rsid w:val="003C48C6"/>
    <w:rsid w:val="00455664"/>
    <w:rsid w:val="0048037B"/>
    <w:rsid w:val="005160BA"/>
    <w:rsid w:val="00844891"/>
    <w:rsid w:val="00855BD5"/>
    <w:rsid w:val="008C125A"/>
    <w:rsid w:val="0094452C"/>
    <w:rsid w:val="009C30EF"/>
    <w:rsid w:val="00A14BA1"/>
    <w:rsid w:val="00A3424C"/>
    <w:rsid w:val="00AB695E"/>
    <w:rsid w:val="00AC7B52"/>
    <w:rsid w:val="00AE614C"/>
    <w:rsid w:val="00AE748E"/>
    <w:rsid w:val="00B041E7"/>
    <w:rsid w:val="00B571BA"/>
    <w:rsid w:val="00BB5214"/>
    <w:rsid w:val="00BC31E9"/>
    <w:rsid w:val="00C50A8B"/>
    <w:rsid w:val="00C638A8"/>
    <w:rsid w:val="00CE5FF7"/>
    <w:rsid w:val="00D05CA3"/>
    <w:rsid w:val="00D2727A"/>
    <w:rsid w:val="00D33B08"/>
    <w:rsid w:val="00D515BE"/>
    <w:rsid w:val="00DA540E"/>
    <w:rsid w:val="00DB033B"/>
    <w:rsid w:val="00DD42AB"/>
    <w:rsid w:val="00E1434B"/>
    <w:rsid w:val="00E16D17"/>
    <w:rsid w:val="00E62AF8"/>
    <w:rsid w:val="00E7587A"/>
    <w:rsid w:val="00E80F4D"/>
    <w:rsid w:val="00F21F29"/>
    <w:rsid w:val="00F41EA6"/>
    <w:rsid w:val="00F61E1C"/>
    <w:rsid w:val="00F82C0D"/>
    <w:rsid w:val="00F85818"/>
    <w:rsid w:val="00FA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D17"/>
    <w:pPr>
      <w:suppressAutoHyphens/>
    </w:pPr>
    <w:rPr>
      <w:rFonts w:ascii="Calibri" w:eastAsia="Times New Roman" w:hAnsi="Calibri" w:cs="Times New Roman"/>
      <w:bCs w:val="0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E16D17"/>
    <w:pPr>
      <w:ind w:left="720"/>
      <w:contextualSpacing/>
    </w:pPr>
  </w:style>
  <w:style w:type="paragraph" w:styleId="SemEspaamento">
    <w:name w:val="No Spacing"/>
    <w:uiPriority w:val="1"/>
    <w:qFormat/>
    <w:rsid w:val="00E16D17"/>
    <w:pPr>
      <w:suppressAutoHyphens/>
      <w:spacing w:after="0" w:line="240" w:lineRule="auto"/>
    </w:pPr>
    <w:rPr>
      <w:rFonts w:ascii="Calibri" w:eastAsia="Calibri" w:hAnsi="Calibri" w:cs="Times New Roman"/>
      <w:bCs w:val="0"/>
      <w:sz w:val="22"/>
      <w:szCs w:val="2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D17"/>
    <w:rPr>
      <w:rFonts w:ascii="Tahoma" w:eastAsia="Times New Roman" w:hAnsi="Tahoma" w:cs="Tahoma"/>
      <w:bCs w:val="0"/>
      <w:sz w:val="16"/>
      <w:szCs w:val="16"/>
      <w:lang w:eastAsia="zh-CN"/>
    </w:rPr>
  </w:style>
  <w:style w:type="character" w:customStyle="1" w:styleId="fontstyle21">
    <w:name w:val="fontstyle21"/>
    <w:basedOn w:val="Fontepargpadro"/>
    <w:rsid w:val="00AB695E"/>
    <w:rPr>
      <w:rFonts w:ascii="Calibri" w:hAnsi="Calibri" w:cs="Calibri" w:hint="default"/>
      <w:b w:val="0"/>
      <w:bCs/>
      <w:i/>
      <w:iCs/>
      <w:color w:val="FF0000"/>
      <w:sz w:val="22"/>
      <w:szCs w:val="22"/>
    </w:rPr>
  </w:style>
  <w:style w:type="character" w:customStyle="1" w:styleId="fontstyle01">
    <w:name w:val="fontstyle01"/>
    <w:basedOn w:val="Fontepargpadro"/>
    <w:rsid w:val="00AB695E"/>
    <w:rPr>
      <w:rFonts w:ascii="LiberationSerif-Bold" w:hAnsi="LiberationSerif-Bold" w:hint="default"/>
      <w:b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B695E"/>
    <w:rPr>
      <w:color w:val="0000FF"/>
      <w:u w:val="single"/>
    </w:rPr>
  </w:style>
  <w:style w:type="character" w:customStyle="1" w:styleId="fontstyle31">
    <w:name w:val="fontstyle31"/>
    <w:basedOn w:val="Fontepargpadro"/>
    <w:rsid w:val="00DA540E"/>
    <w:rPr>
      <w:rFonts w:ascii="Calibri" w:hAnsi="Calibri" w:cs="Calibri" w:hint="default"/>
      <w:b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D17"/>
    <w:pPr>
      <w:suppressAutoHyphens/>
    </w:pPr>
    <w:rPr>
      <w:rFonts w:ascii="Calibri" w:eastAsia="Times New Roman" w:hAnsi="Calibri" w:cs="Times New Roman"/>
      <w:bCs w:val="0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E16D17"/>
    <w:pPr>
      <w:ind w:left="720"/>
      <w:contextualSpacing/>
    </w:pPr>
  </w:style>
  <w:style w:type="paragraph" w:styleId="SemEspaamento">
    <w:name w:val="No Spacing"/>
    <w:uiPriority w:val="1"/>
    <w:qFormat/>
    <w:rsid w:val="00E16D17"/>
    <w:pPr>
      <w:suppressAutoHyphens/>
      <w:spacing w:after="0" w:line="240" w:lineRule="auto"/>
    </w:pPr>
    <w:rPr>
      <w:rFonts w:ascii="Calibri" w:eastAsia="Calibri" w:hAnsi="Calibri" w:cs="Times New Roman"/>
      <w:bCs w:val="0"/>
      <w:sz w:val="22"/>
      <w:szCs w:val="2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D17"/>
    <w:rPr>
      <w:rFonts w:ascii="Tahoma" w:eastAsia="Times New Roman" w:hAnsi="Tahoma" w:cs="Tahoma"/>
      <w:bCs w:val="0"/>
      <w:sz w:val="16"/>
      <w:szCs w:val="16"/>
      <w:lang w:eastAsia="zh-CN"/>
    </w:rPr>
  </w:style>
  <w:style w:type="character" w:customStyle="1" w:styleId="fontstyle21">
    <w:name w:val="fontstyle21"/>
    <w:basedOn w:val="Fontepargpadro"/>
    <w:rsid w:val="00AB695E"/>
    <w:rPr>
      <w:rFonts w:ascii="Calibri" w:hAnsi="Calibri" w:cs="Calibri" w:hint="default"/>
      <w:b w:val="0"/>
      <w:bCs/>
      <w:i/>
      <w:iCs/>
      <w:color w:val="FF0000"/>
      <w:sz w:val="22"/>
      <w:szCs w:val="22"/>
    </w:rPr>
  </w:style>
  <w:style w:type="character" w:customStyle="1" w:styleId="fontstyle01">
    <w:name w:val="fontstyle01"/>
    <w:basedOn w:val="Fontepargpadro"/>
    <w:rsid w:val="00AB695E"/>
    <w:rPr>
      <w:rFonts w:ascii="LiberationSerif-Bold" w:hAnsi="LiberationSerif-Bold" w:hint="default"/>
      <w:b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B695E"/>
    <w:rPr>
      <w:color w:val="0000FF"/>
      <w:u w:val="single"/>
    </w:rPr>
  </w:style>
  <w:style w:type="character" w:customStyle="1" w:styleId="fontstyle31">
    <w:name w:val="fontstyle31"/>
    <w:basedOn w:val="Fontepargpadro"/>
    <w:rsid w:val="00DA540E"/>
    <w:rPr>
      <w:rFonts w:ascii="Calibri" w:hAnsi="Calibri" w:cs="Calibri" w:hint="default"/>
      <w:b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mleticia</dc:creator>
  <cp:lastModifiedBy>UFF</cp:lastModifiedBy>
  <cp:revision>2</cp:revision>
  <dcterms:created xsi:type="dcterms:W3CDTF">2019-08-05T21:06:00Z</dcterms:created>
  <dcterms:modified xsi:type="dcterms:W3CDTF">2019-08-05T21:06:00Z</dcterms:modified>
</cp:coreProperties>
</file>