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SERVIÇO PÚBLICO FEDERAL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IV - MINUTA DO TERMO DE CONTRATO nº _/2020/AD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Contrato de Prestação de Serviços nº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/2020/AD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entre si fazem 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Fluminense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 empresa 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FLUMINENSE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autarquia Federal, vinculada ao Ministério da Educação, com sede na Rua Miguel de Frias nº 09, Icaraí, Niterói, Estado do Rio de Janeiro, doravante denominada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CONTRATANTE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inscrita no CNPJ/MF sob o nº 28.523.215/0001-06, neste ato representada pelo seu Magnífico Reitor, Professor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ANTONIO CLÁUDIO LUCAS DA NOBREGA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nomeado por Decreto Presidencial publicado no DOU de 21/11/2018, portador da cédula de identidade nº 047142036, expedida pelo IFP/RJ, e inscrito no CPF/MF sob o nº 808.987.697-87, e a 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23069.000086/2019-08, referente ao Pregão nº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/2020/AD,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 fundamento na Lei 10.510/2002, Decreto nº 3.555/2000, do Decreto nº 9.507, de 21 de setembro de 2018, Decreto 10.024/19, Decreto 3.931/01, subsidiada pela Lei n.º 8.666/93 e da Instrução Normativa SEGES/MP nº 5, de 26 de maio de 2017 alterações, passando o Termo de Referência e a proposta da CONTRATADA, independentemente de sua transcrição, a fazer parte integrante e complementar deste Instrumento, que será regido pelas cláusulas e condições seguintes: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PRIMEIRA - OBJETO DO CONTRATO</w:t>
      </w:r>
    </w:p>
    <w:p w:rsidR="00000000" w:rsidDel="00000000" w:rsidP="00000000" w:rsidRDefault="00000000" w:rsidRPr="00000000" w14:paraId="00000015">
      <w:pPr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contratação de empresa especializada para serviços de capina, roçada mecânica/manual, limpeza e remoção de entulho e vegetação provenientes dos serviços a serem executados nas áreas indicadas, em regime de empreitada por preço unitário, conforme especificações constantes no Termo de Referência.</w:t>
      </w:r>
    </w:p>
    <w:p w:rsidR="00000000" w:rsidDel="00000000" w:rsidP="00000000" w:rsidRDefault="00000000" w:rsidRPr="00000000" w14:paraId="00000016">
      <w:pPr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descritivo abaixo deverá ser preenchido conforme item (itens) vencedor (es):</w:t>
      </w:r>
    </w:p>
    <w:tbl>
      <w:tblPr>
        <w:tblStyle w:val="Table1"/>
        <w:tblW w:w="9940.0" w:type="dxa"/>
        <w:jc w:val="left"/>
        <w:tblInd w:w="0.0" w:type="dxa"/>
        <w:tblLayout w:type="fixed"/>
        <w:tblLook w:val="0400"/>
      </w:tblPr>
      <w:tblGrid>
        <w:gridCol w:w="608"/>
        <w:gridCol w:w="3965"/>
        <w:gridCol w:w="2075"/>
        <w:gridCol w:w="1537"/>
        <w:gridCol w:w="1755"/>
        <w:tblGridChange w:id="0">
          <w:tblGrid>
            <w:gridCol w:w="608"/>
            <w:gridCol w:w="3965"/>
            <w:gridCol w:w="2075"/>
            <w:gridCol w:w="1537"/>
            <w:gridCol w:w="1755"/>
          </w:tblGrid>
        </w:tblGridChange>
      </w:tblGrid>
      <w:tr>
        <w:trPr>
          <w:trHeight w:val="5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DISCRIMINAÇÃO DO SERVIÇO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QUANTITADE M2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 UNITÁRIO M2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VALOR TOTAL M2</w:t>
            </w:r>
          </w:p>
        </w:tc>
      </w:tr>
      <w:tr>
        <w:trPr>
          <w:trHeight w:val="230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Serviços de capina, roçada mecânica/manual, limpeza e remoção de entulho e vegetação nas dependências da UFF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firstLine="6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648.025,00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firstLine="66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1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SEGUNDA – VIGÊNCIA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prazo de vigência deste Termo de Contrato é aquele fixado no Edital, com início na data de .........../......../........ e encerramento em .........../........./..........,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120" w:before="120" w:line="276" w:lineRule="auto"/>
        <w:ind w:left="709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CONTRATADA não tem direito subjetivo à prorrogação contratual.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120" w:before="120" w:line="276" w:lineRule="auto"/>
        <w:ind w:left="709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prorrogação de contrato deverá ser promovida mediante celebração de termo aditivo.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TERCEIRA - VALOR DO CONTRATO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valor mensal da contratação é de R$ .......... (.....), perfazendo o valor total de R$ ....... (....).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426" w:firstLine="57.0000000000000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3.3. O valor acima é meramente estimativo, de forma que os pagamentos devidos à CONTRATADA dependerão dos quantitativos de serviços efetivamente prestados.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QUARTA – DOTAÇÃO ORÇAMENTÁRIA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despesas decorrentes desta contratação estão programadas em dotação orçamentária própria, prevista no orçamento da União, para o exercício de 2019, na classificação abaixo: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Gestão/Unidade:  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Fonte: 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de Trabalho:  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Elemento de Despesa:  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PI: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120" w:before="120" w:line="276" w:lineRule="auto"/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QUINTA - PAGAMENTO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prazo para pagamento à CONTRATADA e demais condições a ele referentes encontram-se definidos no Termo de Referência e no Anexo XI da IN SEGES/MP n. 5/2017.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SEXTA - REAJUSTAMENTO DE PREÇOS EM SENTIDO AMPLO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544"/>
        </w:tabs>
        <w:spacing w:after="120" w:before="0" w:line="240" w:lineRule="auto"/>
        <w:ind w:left="0" w:right="5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SÉTIMA - GARANTIA DE EXECUÇÃO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Não será exigida a prestação de garantia na presente contratação, conforme regras constantes do Termo de Referência, anexo do Edital.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OITAVA- MODELO DE EXECUÇÃO DOS SERVIÇOS E FISCALIZAÇÃO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CLAUSULA NOVA - OBRIGAÇÕES DA CONTRATANTE E DA CONTRATADA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obrigações da CONTRATANTE e da CONTRATADA são aquelas previstas no Termo de Referência, anexo do Edital.</w:t>
      </w:r>
    </w:p>
    <w:p w:rsidR="00000000" w:rsidDel="00000000" w:rsidP="00000000" w:rsidRDefault="00000000" w:rsidRPr="00000000" w14:paraId="00000044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– SANÇÕES ADMINISTRATIVAS.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sanções relacionadas à execução do contrato são aquelas previstas no Termo de Referência, anexo do Edital.</w:t>
      </w:r>
    </w:p>
    <w:p w:rsidR="00000000" w:rsidDel="00000000" w:rsidP="00000000" w:rsidRDefault="00000000" w:rsidRPr="00000000" w14:paraId="00000046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PRIMEIRA – RESCISÃO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presente Termo de Contrato poderá ser rescindido:</w:t>
      </w:r>
    </w:p>
    <w:p w:rsidR="00000000" w:rsidDel="00000000" w:rsidP="00000000" w:rsidRDefault="00000000" w:rsidRPr="00000000" w14:paraId="00000048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amigavelmente, nos termos do art. 79, inciso II, da Lei nº 8.666, de 1993. 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casos de rescisão contratual serão formalmente motivados e precedidos de autorização da autoridade competente, assegurando-se à CONTRATADA o direito ao contraditório, bem como à prévia e ampla defesa.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CONTRATADA reconhece os direitos da CONTRATANTE em caso de rescisão administrativa prevista no art. 77 da Lei nº 8.666, de 1993.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termo de rescisão, sempre que possível, será precedido: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Balanço dos eventos contratuais já cumpridos ou parcialmente cumpridos;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Relação dos pagamentos já efetuados e ainda devidos;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Indenizações e multas.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não pagamento dos salários e das verbas trabalhistas, e o não recolhimento das contribuições sociais, previdenciárias e para com o FGTS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poderá dar ensejo à rescisão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contrato por ato unilateral e escrito do CONTRATANTE e à aplicação das penalidades cabíveis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(art. 8º, inciso IV, do Decreto n.º 9.507, de 2018).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Até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que a CONTRATADA comprove o disposto no item anterior, a CONTRATANTE reterá:</w:t>
      </w:r>
    </w:p>
    <w:p w:rsidR="00000000" w:rsidDel="00000000" w:rsidP="00000000" w:rsidRDefault="00000000" w:rsidRPr="00000000" w14:paraId="00000053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:rsidR="00000000" w:rsidDel="00000000" w:rsidP="00000000" w:rsidRDefault="00000000" w:rsidRPr="00000000" w14:paraId="00000054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valores das Notas fiscais ou Faturas correspondentes em valor proporcional ao inadimplemento, até que a situação seja regularizada.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hipótese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CONTRATANTE poderá ainda:</w:t>
      </w:r>
    </w:p>
    <w:p w:rsidR="00000000" w:rsidDel="00000000" w:rsidP="00000000" w:rsidRDefault="00000000" w:rsidRPr="00000000" w14:paraId="00000057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nos casos de obrigação de pagamento de multa pela CONTRATADA, reter a garantia prestada a ser executada, conforme legislação que rege a matéria; e</w:t>
      </w:r>
    </w:p>
    <w:p w:rsidR="00000000" w:rsidDel="00000000" w:rsidP="00000000" w:rsidRDefault="00000000" w:rsidRPr="00000000" w14:paraId="00000058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nos casos em que houver necessidade de ressarcimento de prejuízos causados à Administração, nos termos do inciso IV do art. 80 da Lei n.º 8.666, de 1993, reter os eventuais créditos existentes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favor da CONTRATADA decorrentes do contrato.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contrato poderá ser rescindido no caso de se constatar a ocorrência da vedação estabelecida no art. 5º do Decreto n.º 9.507, de 2018.</w:t>
      </w:r>
    </w:p>
    <w:p w:rsidR="00000000" w:rsidDel="00000000" w:rsidP="00000000" w:rsidRDefault="00000000" w:rsidRPr="00000000" w14:paraId="0000005A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SEGUNDA – VEDAÇÕES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 vedado à CONTRATADA: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caucionar ou utilizar este Termo de Contrato para qualquer operação financeira;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spacing w:after="120" w:before="120" w:line="276" w:lineRule="auto"/>
        <w:ind w:left="1134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interromper a execução dos serviços sob alegação de inadimplemento por parte da CONTRATANTE, salvo nos casos previstos em lei.</w:t>
      </w:r>
    </w:p>
    <w:p w:rsidR="00000000" w:rsidDel="00000000" w:rsidP="00000000" w:rsidRDefault="00000000" w:rsidRPr="00000000" w14:paraId="0000005E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TERCEIRA – ALTERAÇÕES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Eventuais alterações contratuais reger-se-ão pela disciplina do art. 65 da Lei nº 8.666, de 1993, bem como do ANEXO X da IN/SEGES/MP nº 05, de 2017.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CONTRATADA é obrigada a aceitar, nas mesmas condições contratuais, os acréscimos ou supressões que se fizerem necessários, até o limite de 25% (vinte e cinco por cento) do valor inicial atualizado do contrato.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supressões resultantes de acordo celebrado entre as partes contratantes poderão exceder o limite de 25% (vinte e cinco por cento) do valor inicial atualizado do contrato.</w:t>
      </w:r>
    </w:p>
    <w:p w:rsidR="00000000" w:rsidDel="00000000" w:rsidP="00000000" w:rsidRDefault="00000000" w:rsidRPr="00000000" w14:paraId="00000062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QUARTA – DOS CASOS OMISSOS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:rsidR="00000000" w:rsidDel="00000000" w:rsidP="00000000" w:rsidRDefault="00000000" w:rsidRPr="00000000" w14:paraId="00000064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QUINTA – PUBLICAÇÃO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Incumbirá à CONTRATANTE providenciar a publicação deste instrumento, por extrato, no Diário Oficial da União, no prazo previsto na Lei nº 8.666, de 1993.</w:t>
      </w:r>
    </w:p>
    <w:p w:rsidR="00000000" w:rsidDel="00000000" w:rsidP="00000000" w:rsidRDefault="00000000" w:rsidRPr="00000000" w14:paraId="00000066">
      <w:pPr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SEXTA – FORO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120" w:before="120"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:rsidR="00000000" w:rsidDel="00000000" w:rsidP="00000000" w:rsidRDefault="00000000" w:rsidRPr="00000000" w14:paraId="00000069">
      <w:pPr>
        <w:spacing w:after="120" w:line="360" w:lineRule="auto"/>
        <w:ind w:right="-15"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360" w:lineRule="auto"/>
        <w:ind w:right="-15"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firmeza e validade do pactuado, o presente Termo de Contrato foi lavrado em três (03) vias de igual teor, que, depois de lido e achado em ordem, vai assinado pelos contraentes e por duas testemunhas.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240" w:line="240" w:lineRule="auto"/>
        <w:ind w:left="360" w:right="0" w:hanging="36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Niterói (RJ), ___ de __________ de 2020</w:t>
      </w:r>
    </w:p>
    <w:tbl>
      <w:tblPr>
        <w:tblStyle w:val="Table2"/>
        <w:tblW w:w="10062.0" w:type="dxa"/>
        <w:jc w:val="left"/>
        <w:tblInd w:w="-70.0" w:type="dxa"/>
        <w:tblLayout w:type="fixed"/>
        <w:tblLook w:val="0000"/>
      </w:tblPr>
      <w:tblGrid>
        <w:gridCol w:w="5031"/>
        <w:gridCol w:w="5031"/>
        <w:tblGridChange w:id="0">
          <w:tblGrid>
            <w:gridCol w:w="5031"/>
            <w:gridCol w:w="5031"/>
          </w:tblGrid>
        </w:tblGridChange>
      </w:tblGrid>
      <w:t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(nome e CPF)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(nome e CPF)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(nome e CPF)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(nome e CPF)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6837" w:w="11905"/>
      <w:pgMar w:bottom="851" w:top="851" w:left="1276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544"/>
        <w:tab w:val="left" w:pos="3981"/>
        <w:tab w:val="right" w:pos="9277"/>
      </w:tabs>
      <w:spacing w:after="0" w:before="0" w:line="240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Minuta Contrato Modelo AGU</w:t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– Pág.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49910" cy="56769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9910" cy="567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5486400</wp:posOffset>
              </wp:positionH>
              <wp:positionV relativeFrom="paragraph">
                <wp:posOffset>-266699</wp:posOffset>
              </wp:positionV>
              <wp:extent cx="936625" cy="9366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32280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222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5486400</wp:posOffset>
              </wp:positionH>
              <wp:positionV relativeFrom="paragraph">
                <wp:posOffset>-266699</wp:posOffset>
              </wp:positionV>
              <wp:extent cx="936625" cy="9366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6625" cy="936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-177799</wp:posOffset>
              </wp:positionV>
              <wp:extent cx="742950" cy="7410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9288" y="3414240"/>
                        <a:ext cx="733425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Polícia Federal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Fls nº________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SR/DPF/RO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-177799</wp:posOffset>
              </wp:positionV>
              <wp:extent cx="742950" cy="74104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950" cy="741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JUSTIÇA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DEPARTAMENTO DE POLÍCIA FEDERAL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SUPERINTENDÊNCIA DE POLÍCIA FEDERAL EM RONDÔNIA</w:t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SETOR DE LICITAÇÕES</w:t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Fls.__________</w:t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Processo n.º 23069.000475/2020-69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i w:val="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>
        <w:rFonts w:ascii="Verdana" w:cs="Verdana" w:eastAsia="Verdana" w:hAnsi="Verdana"/>
        <w:b w:val="1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b w:val="1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9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993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Helvetica Neue" w:cs="Helvetica Neue" w:eastAsia="Helvetica Neue" w:hAnsi="Helvetica Neue"/>
      <w:sz w:val="28"/>
      <w:szCs w:val="28"/>
    </w:rPr>
  </w:style>
  <w:style w:type="paragraph" w:styleId="Normal" w:default="1">
    <w:name w:val="Normal"/>
    <w:qFormat w:val="1"/>
    <w:pPr>
      <w:suppressAutoHyphens w:val="1"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 w:val="1"/>
    <w:pPr>
      <w:keepNext w:val="1"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rsid w:val="003A7D0E"/>
    <w:pPr>
      <w:keepNext w:val="1"/>
      <w:suppressAutoHyphens w:val="0"/>
      <w:spacing w:after="60" w:before="240"/>
      <w:outlineLvl w:val="2"/>
    </w:pPr>
    <w:rPr>
      <w:rFonts w:ascii="Arial" w:cs="Arial" w:hAnsi="Arial"/>
      <w:b w:val="1"/>
      <w:bCs w:val="1"/>
      <w:sz w:val="26"/>
      <w:szCs w:val="26"/>
      <w:lang w:eastAsia="pt-BR"/>
    </w:rPr>
  </w:style>
  <w:style w:type="paragraph" w:styleId="Ttulo4">
    <w:name w:val="heading 4"/>
    <w:basedOn w:val="WW-Padro"/>
    <w:next w:val="WW-Padro"/>
    <w:qFormat w:val="1"/>
    <w:pPr>
      <w:keepNext w:val="1"/>
      <w:jc w:val="center"/>
      <w:outlineLvl w:val="3"/>
    </w:pPr>
    <w:rPr>
      <w:b w:val="1"/>
    </w:rPr>
  </w:style>
  <w:style w:type="paragraph" w:styleId="Ttulo5">
    <w:name w:val="heading 5"/>
    <w:basedOn w:val="WW-Padro"/>
    <w:next w:val="WW-Padro"/>
    <w:qFormat w:val="1"/>
    <w:pPr>
      <w:keepNext w:val="1"/>
      <w:jc w:val="center"/>
      <w:outlineLvl w:val="4"/>
    </w:pPr>
  </w:style>
  <w:style w:type="paragraph" w:styleId="Ttulo6">
    <w:name w:val="heading 6"/>
    <w:basedOn w:val="WW-Padro"/>
    <w:next w:val="WW-Padro"/>
    <w:qFormat w:val="1"/>
    <w:pPr>
      <w:keepNext w:val="1"/>
      <w:ind w:firstLine="993"/>
      <w:jc w:val="both"/>
      <w:outlineLvl w:val="5"/>
    </w:pPr>
    <w:rPr>
      <w:b w:val="1"/>
    </w:rPr>
  </w:style>
  <w:style w:type="paragraph" w:styleId="Ttulo7">
    <w:name w:val="heading 7"/>
    <w:basedOn w:val="WW-Padro"/>
    <w:next w:val="WW-Padro"/>
    <w:qFormat w:val="1"/>
    <w:pPr>
      <w:keepNext w:val="1"/>
      <w:ind w:left="426" w:firstLine="283"/>
      <w:jc w:val="both"/>
      <w:outlineLvl w:val="6"/>
    </w:pPr>
    <w:rPr>
      <w:b w:val="1"/>
      <w:color w:val="ff0000"/>
    </w:rPr>
  </w:style>
  <w:style w:type="paragraph" w:styleId="Ttulo8">
    <w:name w:val="heading 8"/>
    <w:basedOn w:val="WW-Padro"/>
    <w:next w:val="WW-Padro"/>
    <w:qFormat w:val="1"/>
    <w:pPr>
      <w:keepNext w:val="1"/>
      <w:jc w:val="both"/>
      <w:outlineLvl w:val="7"/>
    </w:pPr>
    <w:rPr>
      <w:b w:val="1"/>
    </w:rPr>
  </w:style>
  <w:style w:type="paragraph" w:styleId="Ttulo9">
    <w:name w:val="heading 9"/>
    <w:basedOn w:val="Normal"/>
    <w:next w:val="Normal"/>
    <w:qFormat w:val="1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pPr>
      <w:jc w:val="both"/>
    </w:pPr>
    <w:rPr>
      <w:rFonts w:ascii="Arial" w:hAnsi="Arial"/>
      <w:b w:val="1"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 w:val="1"/>
      <w:sz w:val="24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Nimbus Sans L" w:cs="Nimbus Sans L" w:eastAsia="HG Mincho Light J" w:hAnsi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1" w:customStyle="1">
    <w:name w:val="Legenda1"/>
    <w:basedOn w:val="Normal"/>
    <w:next w:val="Normal"/>
    <w:pPr>
      <w:jc w:val="center"/>
    </w:pPr>
    <w:rPr>
      <w:b w:val="1"/>
    </w:rPr>
  </w:style>
  <w:style w:type="paragraph" w:styleId="WW-Padro" w:customStyle="1">
    <w:name w:val="WW-Padrão"/>
    <w:pPr>
      <w:suppressAutoHyphens w:val="1"/>
    </w:pPr>
    <w:rPr>
      <w:sz w:val="24"/>
      <w:lang w:eastAsia="ar-SA"/>
    </w:rPr>
  </w:style>
  <w:style w:type="paragraph" w:styleId="WW-Legenda" w:customStyle="1">
    <w:name w:val="WW-Legenda"/>
    <w:basedOn w:val="WW-Padro"/>
    <w:next w:val="WW-Padro"/>
    <w:pPr>
      <w:jc w:val="center"/>
    </w:pPr>
    <w:rPr>
      <w:b w:val="1"/>
      <w:sz w:val="20"/>
    </w:rPr>
  </w:style>
  <w:style w:type="paragraph" w:styleId="WW-Saudao" w:customStyle="1">
    <w:name w:val="WW-Saudação"/>
    <w:basedOn w:val="WW-Padro"/>
    <w:pPr>
      <w:jc w:val="both"/>
    </w:pPr>
  </w:style>
  <w:style w:type="paragraph" w:styleId="OmniPage7" w:customStyle="1">
    <w:name w:val="OmniPage #7"/>
    <w:basedOn w:val="WW-Padro"/>
  </w:style>
  <w:style w:type="paragraph" w:styleId="Recuodecorpodetexto31" w:customStyle="1">
    <w:name w:val="Recuo de corpo de texto 31"/>
    <w:basedOn w:val="Normal"/>
    <w:pPr>
      <w:ind w:firstLine="284"/>
      <w:jc w:val="both"/>
    </w:pPr>
    <w:rPr>
      <w:sz w:val="24"/>
    </w:rPr>
  </w:style>
  <w:style w:type="paragraph" w:styleId="Saudao1" w:customStyle="1">
    <w:name w:val="Saudação1"/>
    <w:basedOn w:val="Normal"/>
    <w:pPr>
      <w:jc w:val="both"/>
    </w:pPr>
    <w:rPr>
      <w:rFonts w:ascii="Arial" w:hAnsi="Arial"/>
      <w:sz w:val="24"/>
    </w:rPr>
  </w:style>
  <w:style w:type="paragraph" w:styleId="Recuodecorpodetexto21" w:customStyle="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styleId="Corpodetexto31" w:customStyle="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styleId="Corpodotexto" w:customStyle="1">
    <w:name w:val="Corpo do texto"/>
    <w:basedOn w:val="WW-Padro"/>
    <w:pPr>
      <w:jc w:val="both"/>
    </w:pPr>
    <w:rPr>
      <w:b w:val="1"/>
      <w:u w:val="single"/>
    </w:rPr>
  </w:style>
  <w:style w:type="paragraph" w:styleId="ContedodaTabela" w:customStyle="1">
    <w:name w:val="Conteúdo da Tabela"/>
    <w:basedOn w:val="Corpodotexto"/>
    <w:pPr>
      <w:jc w:val="left"/>
    </w:pPr>
    <w:rPr>
      <w:b w:val="0"/>
      <w:u w:val="none"/>
    </w:rPr>
  </w:style>
  <w:style w:type="paragraph" w:styleId="WW-Padro1" w:customStyle="1">
    <w:name w:val="WW-Padrão1"/>
    <w:pPr>
      <w:suppressAutoHyphens w:val="1"/>
    </w:pPr>
    <w:rPr>
      <w:sz w:val="24"/>
      <w:lang w:eastAsia="ar-SA"/>
    </w:rPr>
  </w:style>
  <w:style w:type="paragraph" w:styleId="WW-Corpodetexto2" w:customStyle="1">
    <w:name w:val="WW-Corpo de texto 2"/>
    <w:basedOn w:val="WW-Padro"/>
    <w:pPr>
      <w:jc w:val="both"/>
    </w:pPr>
  </w:style>
  <w:style w:type="paragraph" w:styleId="Recuodocorpodetexto" w:customStyle="1">
    <w:name w:val="Recuo do corpo de texto"/>
    <w:basedOn w:val="WW-Padro"/>
    <w:pPr>
      <w:jc w:val="both"/>
    </w:pPr>
    <w:rPr>
      <w:b w:val="1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WW-Commarcadores2" w:customStyle="1">
    <w:name w:val="WW-Com marcadores 2"/>
    <w:basedOn w:val="Normal"/>
    <w:pPr>
      <w:jc w:val="both"/>
    </w:pPr>
    <w:rPr>
      <w:sz w:val="24"/>
    </w:rPr>
  </w:style>
  <w:style w:type="paragraph" w:styleId="WW-Corpodetexto3" w:customStyle="1">
    <w:name w:val="WW-Corpo de texto 3"/>
    <w:basedOn w:val="Normal"/>
    <w:pPr>
      <w:jc w:val="both"/>
    </w:pPr>
    <w:rPr>
      <w:b w:val="1"/>
      <w:i w:val="1"/>
      <w:color w:val="ff0000"/>
      <w:sz w:val="24"/>
    </w:rPr>
  </w:style>
  <w:style w:type="paragraph" w:styleId="Padro" w:customStyle="1">
    <w:name w:val="Padrão"/>
    <w:rPr>
      <w:snapToGrid w:val="0"/>
      <w:sz w:val="24"/>
    </w:rPr>
  </w:style>
  <w:style w:type="paragraph" w:styleId="western" w:customStyle="1">
    <w:name w:val="western"/>
    <w:basedOn w:val="Normal"/>
    <w:rsid w:val="00001D2A"/>
    <w:pPr>
      <w:suppressAutoHyphens w:val="0"/>
      <w:spacing w:after="119" w:before="100" w:before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paragraph" w:styleId="Ttulo28" w:customStyle="1">
    <w:name w:val="Título 28"/>
    <w:basedOn w:val="Normal"/>
    <w:rsid w:val="00687999"/>
    <w:pPr>
      <w:suppressAutoHyphens w:val="0"/>
      <w:spacing w:after="100" w:afterAutospacing="1" w:before="100" w:beforeAutospacing="1"/>
      <w:outlineLvl w:val="2"/>
    </w:pPr>
    <w:rPr>
      <w:b w:val="1"/>
      <w:bCs w:val="1"/>
      <w:color w:val="3162a6"/>
      <w:sz w:val="34"/>
      <w:szCs w:val="34"/>
      <w:lang w:eastAsia="pt-BR"/>
    </w:rPr>
  </w:style>
  <w:style w:type="paragraph" w:styleId="Legenda">
    <w:name w:val="caption"/>
    <w:basedOn w:val="Normal"/>
    <w:qFormat w:val="1"/>
    <w:rsid w:val="00687999"/>
    <w:pPr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spelle" w:customStyle="1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cs="Courier New" w:hAnsi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 w:val="1"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 w:val="1"/>
    <w:rsid w:val="00076B80"/>
    <w:rPr>
      <w:rFonts w:ascii="Tahoma" w:cs="Tahoma" w:hAnsi="Tahoma"/>
      <w:sz w:val="16"/>
      <w:szCs w:val="16"/>
    </w:rPr>
  </w:style>
  <w:style w:type="paragraph" w:styleId="BodyText21" w:customStyle="1">
    <w:name w:val="Body Text 21"/>
    <w:basedOn w:val="Normal"/>
    <w:rsid w:val="008917B0"/>
    <w:pPr>
      <w:jc w:val="both"/>
    </w:pPr>
    <w:rPr>
      <w:sz w:val="24"/>
    </w:rPr>
  </w:style>
  <w:style w:type="paragraph" w:styleId="Contrato" w:customStyle="1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styleId="n1" w:customStyle="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styleId="xl49" w:customStyle="1">
    <w:name w:val="xl49"/>
    <w:basedOn w:val="Normal"/>
    <w:rsid w:val="00416860"/>
    <w:pPr>
      <w:suppressAutoHyphens w:val="0"/>
      <w:spacing w:after="100" w:before="100"/>
      <w:jc w:val="center"/>
    </w:pPr>
    <w:rPr>
      <w:rFonts w:ascii="Arial" w:hAnsi="Arial"/>
      <w:b w:val="1"/>
      <w:sz w:val="24"/>
      <w:lang w:eastAsia="pt-BR"/>
    </w:rPr>
  </w:style>
  <w:style w:type="paragraph" w:styleId="Basedettulo" w:customStyle="1">
    <w:name w:val="Base de título"/>
    <w:basedOn w:val="Corpodetexto"/>
    <w:next w:val="Corpodetexto"/>
    <w:rsid w:val="008201E0"/>
    <w:pPr>
      <w:keepNext w:val="1"/>
      <w:keepLines w:val="1"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styleId="Default" w:customStyle="1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99"/>
    <w:qFormat w:val="1"/>
    <w:rsid w:val="00EA2A98"/>
    <w:pPr>
      <w:suppressAutoHyphens w:val="0"/>
      <w:ind w:left="720"/>
      <w:contextualSpacing w:val="1"/>
    </w:pPr>
    <w:rPr>
      <w:lang w:eastAsia="pt-BR"/>
    </w:rPr>
  </w:style>
  <w:style w:type="character" w:styleId="Ttulo1Char" w:customStyle="1">
    <w:name w:val="Título 1 Char"/>
    <w:link w:val="Ttulo1"/>
    <w:uiPriority w:val="99"/>
    <w:locked w:val="1"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rsid w:val="00E22CAB"/>
    <w:rPr>
      <w:lang w:eastAsia="ar-SA"/>
    </w:rPr>
  </w:style>
  <w:style w:type="character" w:styleId="CabealhoChar" w:customStyle="1">
    <w:name w:val="Cabeçalho Char"/>
    <w:basedOn w:val="Fontepargpadro"/>
    <w:link w:val="Cabealho"/>
    <w:uiPriority w:val="99"/>
    <w:rsid w:val="00CE1E98"/>
    <w:rPr>
      <w:lang w:eastAsia="ar-SA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6E5F82"/>
    <w:pPr>
      <w:keepLines w:val="1"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hAnsi="Arial" w:eastAsiaTheme="majorEastAsia"/>
      <w:b w:val="1"/>
      <w:bCs w:val="1"/>
      <w:sz w:val="20"/>
      <w:lang w:eastAsia="pt-BR"/>
    </w:rPr>
  </w:style>
  <w:style w:type="character" w:styleId="GradeColorida-nfase1Char" w:customStyle="1">
    <w:name w:val="Grade Colorida - Ênfase 1 Char"/>
    <w:link w:val="GradeColorida-nfase11"/>
    <w:uiPriority w:val="29"/>
    <w:locked w:val="1"/>
    <w:rsid w:val="006E5F82"/>
    <w:rPr>
      <w:rFonts w:ascii="Arial" w:cs="Arial" w:eastAsia="Calibri" w:hAnsi="Arial"/>
      <w:i w:val="1"/>
      <w:iCs w:val="1"/>
      <w:color w:val="000000"/>
      <w:szCs w:val="24"/>
      <w:shd w:color="auto" w:fill="ffffcc" w:val="clear"/>
      <w:lang w:eastAsia="en-US" w:val="x-non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6E5F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Arial" w:cs="Arial" w:eastAsia="Calibri" w:hAnsi="Arial"/>
      <w:i w:val="1"/>
      <w:iCs w:val="1"/>
      <w:color w:val="000000"/>
      <w:szCs w:val="24"/>
      <w:lang w:eastAsia="en-US" w:val="x-none"/>
    </w:rPr>
  </w:style>
  <w:style w:type="character" w:styleId="Nivel01TituloChar" w:customStyle="1">
    <w:name w:val="Nivel_01_Titulo Char"/>
    <w:basedOn w:val="Fontepargpadro"/>
    <w:link w:val="Nivel01Titulo"/>
    <w:locked w:val="1"/>
    <w:rsid w:val="006E5F82"/>
    <w:rPr>
      <w:rFonts w:ascii="Arial" w:hAnsi="Arial" w:eastAsiaTheme="majorEastAsia"/>
      <w:b w:val="1"/>
      <w:bCs w:val="1"/>
    </w:rPr>
  </w:style>
  <w:style w:type="character" w:styleId="Nivel1Char" w:customStyle="1">
    <w:name w:val="Nivel1 Char"/>
    <w:basedOn w:val="Ttulo1Char"/>
    <w:link w:val="Nivel1"/>
    <w:rsid w:val="00C110D1"/>
    <w:rPr>
      <w:rFonts w:ascii="Arial" w:eastAsia="MS Gothic" w:hAnsi="Arial"/>
      <w:b w:val="1"/>
      <w:color w:val="000000"/>
      <w:sz w:val="32"/>
      <w:szCs w:val="32"/>
      <w:lang w:eastAsia="ar-SA"/>
    </w:rPr>
  </w:style>
  <w:style w:type="paragraph" w:styleId="Nivel1" w:customStyle="1">
    <w:name w:val="Nivel1"/>
    <w:basedOn w:val="Ttulo1"/>
    <w:link w:val="Nivel1Char"/>
    <w:qFormat w:val="1"/>
    <w:rsid w:val="00C110D1"/>
    <w:pPr>
      <w:keepLines w:val="1"/>
      <w:numPr>
        <w:numId w:val="24"/>
      </w:numPr>
      <w:tabs>
        <w:tab w:val="clear" w:pos="709"/>
      </w:tabs>
      <w:spacing w:before="480" w:line="276" w:lineRule="auto"/>
      <w:jc w:val="both"/>
    </w:pPr>
    <w:rPr>
      <w:rFonts w:ascii="Arial" w:eastAsia="MS Gothic" w:hAnsi="Arial"/>
      <w:b w:val="1"/>
      <w:color w:val="000000"/>
      <w:sz w:val="32"/>
      <w:szCs w:val="32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A4Z2UyBAEl9iu07inPGt9ddjA==">AMUW2mVZUdcDCZN3j/MMJCqbOrittMR9tkS11nv9o7Y/7p5HNgfDln5hNZctLtyWvr2a7YV2IbRtRJQ1HkGelBXnypy1xfN8XI0s8nxmCN2Mzj3KyVjrRb7t8UUoTcmi+rnw7udTYhDa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2020-03-03T03:50:00Z</dcterms:created>
  <dc:creator>Sec Lic</dc:creator>
</cp:coreProperties>
</file>