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2CBF">
        <w:rPr>
          <w:rFonts w:ascii="Verdana" w:hAnsi="Verdana"/>
          <w:b/>
          <w:color w:val="FF0000"/>
          <w:sz w:val="24"/>
          <w:szCs w:val="24"/>
        </w:rPr>
        <w:t>09/2018/AD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052CBF">
        <w:rPr>
          <w:rFonts w:ascii="Verdana" w:hAnsi="Verdana"/>
          <w:sz w:val="18"/>
          <w:szCs w:val="18"/>
        </w:rPr>
        <w:t>09/2018/AD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2CBF">
        <w:rPr>
          <w:rFonts w:ascii="Verdana" w:hAnsi="Verdana"/>
          <w:b/>
          <w:color w:val="FF0000"/>
          <w:sz w:val="24"/>
          <w:szCs w:val="24"/>
        </w:rPr>
        <w:t>09/2018/AD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2CBF">
        <w:rPr>
          <w:rFonts w:ascii="Verdana" w:hAnsi="Verdana"/>
          <w:b/>
          <w:color w:val="FF0000"/>
          <w:sz w:val="24"/>
          <w:szCs w:val="24"/>
        </w:rPr>
        <w:t>09/2018/AD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2CBF">
        <w:rPr>
          <w:rFonts w:ascii="Verdana" w:hAnsi="Verdana"/>
          <w:sz w:val="18"/>
          <w:szCs w:val="18"/>
        </w:rPr>
        <w:t>09/2018/AD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2CBF">
        <w:rPr>
          <w:rFonts w:ascii="Verdana" w:hAnsi="Verdana"/>
          <w:b/>
          <w:color w:val="FF0000"/>
          <w:sz w:val="24"/>
          <w:szCs w:val="24"/>
        </w:rPr>
        <w:t>09/2018/AD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52CBF">
        <w:rPr>
          <w:rFonts w:ascii="Verdana" w:hAnsi="Verdana"/>
          <w:b/>
          <w:sz w:val="18"/>
          <w:szCs w:val="18"/>
        </w:rPr>
        <w:t>09/2018/AD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52CBF">
        <w:rPr>
          <w:rFonts w:ascii="Verdana" w:hAnsi="Verdana"/>
          <w:b/>
          <w:sz w:val="18"/>
          <w:szCs w:val="18"/>
        </w:rPr>
        <w:t>09/2018/AD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6C" w:rsidRDefault="00E8226C">
      <w:r>
        <w:separator/>
      </w:r>
    </w:p>
  </w:endnote>
  <w:endnote w:type="continuationSeparator" w:id="0">
    <w:p w:rsidR="00E8226C" w:rsidRDefault="00E8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6436D1">
      <w:rPr>
        <w:rStyle w:val="Nmerodepgina"/>
        <w:rFonts w:ascii="Verdana" w:hAnsi="Verdana"/>
        <w:noProof/>
        <w:sz w:val="16"/>
        <w:szCs w:val="16"/>
      </w:rPr>
      <w:t>Anexo I, II, III e IV RDC 09-2018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052CBF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436D1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436D1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6C" w:rsidRDefault="00E8226C">
      <w:r>
        <w:separator/>
      </w:r>
    </w:p>
  </w:footnote>
  <w:footnote w:type="continuationSeparator" w:id="0">
    <w:p w:rsidR="00E8226C" w:rsidRDefault="00E82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85D8D">
      <w:rPr>
        <w:rFonts w:ascii="Verdana" w:hAnsi="Verdana"/>
        <w:sz w:val="16"/>
        <w:szCs w:val="16"/>
      </w:rPr>
      <w:t>23069.090.220/2017-84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2CBF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85D8D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6D1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07A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226C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484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643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43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5</cp:revision>
  <cp:lastPrinted>2018-06-18T18:53:00Z</cp:lastPrinted>
  <dcterms:created xsi:type="dcterms:W3CDTF">2018-03-22T14:16:00Z</dcterms:created>
  <dcterms:modified xsi:type="dcterms:W3CDTF">2018-06-18T18:56:00Z</dcterms:modified>
</cp:coreProperties>
</file>