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26B5" w14:textId="640FEB35" w:rsidR="006E4496" w:rsidRPr="00782642" w:rsidRDefault="006E4496" w:rsidP="00BB0870">
      <w:pPr>
        <w:pStyle w:val="Ttulo1"/>
        <w:ind w:left="1416" w:hanging="1416"/>
        <w:rPr>
          <w:rFonts w:asciiTheme="minorHAnsi" w:hAnsiTheme="minorHAnsi" w:cstheme="minorHAnsi"/>
          <w:sz w:val="20"/>
          <w:szCs w:val="20"/>
        </w:rPr>
      </w:pPr>
      <w:r w:rsidRPr="00782642">
        <w:rPr>
          <w:rFonts w:asciiTheme="minorHAnsi" w:hAnsiTheme="minorHAnsi" w:cstheme="minorHAnsi"/>
          <w:noProof/>
          <w:sz w:val="20"/>
          <w:szCs w:val="20"/>
        </w:rPr>
        <w:drawing>
          <wp:anchor distT="0" distB="0" distL="114300" distR="114300" simplePos="0" relativeHeight="251654144" behindDoc="0" locked="0" layoutInCell="1" allowOverlap="1" wp14:anchorId="10D4B3F9" wp14:editId="48C24B8B">
            <wp:simplePos x="0" y="0"/>
            <wp:positionH relativeFrom="column">
              <wp:posOffset>2870835</wp:posOffset>
            </wp:positionH>
            <wp:positionV relativeFrom="paragraph">
              <wp:posOffset>12065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782642">
        <w:rPr>
          <w:rFonts w:asciiTheme="minorHAnsi" w:hAnsiTheme="minorHAnsi" w:cstheme="minorHAnsi"/>
          <w:noProof/>
          <w:sz w:val="20"/>
          <w:szCs w:val="20"/>
        </w:rPr>
        <w:drawing>
          <wp:anchor distT="0" distB="0" distL="114300" distR="114300" simplePos="0" relativeHeight="251655168" behindDoc="1" locked="0" layoutInCell="1" allowOverlap="1" wp14:anchorId="68216FE8" wp14:editId="2415A310">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870">
        <w:rPr>
          <w:rFonts w:asciiTheme="minorHAnsi" w:hAnsiTheme="minorHAnsi" w:cstheme="minorHAnsi"/>
          <w:sz w:val="20"/>
          <w:szCs w:val="20"/>
        </w:rPr>
        <w:t>UNI</w:t>
      </w:r>
      <w:r w:rsidRPr="00782642">
        <w:rPr>
          <w:rFonts w:asciiTheme="minorHAnsi" w:hAnsiTheme="minorHAnsi" w:cstheme="minorHAnsi"/>
          <w:sz w:val="20"/>
          <w:szCs w:val="20"/>
        </w:rPr>
        <w:tab/>
      </w:r>
    </w:p>
    <w:p w14:paraId="6E32DAFF" w14:textId="77777777" w:rsidR="006E4496" w:rsidRPr="00782642" w:rsidRDefault="006E4496" w:rsidP="006E4496">
      <w:pPr>
        <w:rPr>
          <w:rFonts w:asciiTheme="minorHAnsi" w:hAnsiTheme="minorHAnsi" w:cstheme="minorHAnsi"/>
          <w:szCs w:val="20"/>
        </w:rPr>
      </w:pPr>
    </w:p>
    <w:p w14:paraId="30086266" w14:textId="77777777" w:rsidR="006E4496" w:rsidRPr="00782642" w:rsidRDefault="006E4496" w:rsidP="006E4496">
      <w:pPr>
        <w:rPr>
          <w:rFonts w:asciiTheme="minorHAnsi" w:hAnsiTheme="minorHAnsi" w:cstheme="minorHAnsi"/>
          <w:szCs w:val="20"/>
        </w:rPr>
      </w:pPr>
    </w:p>
    <w:p w14:paraId="2199E5F5" w14:textId="77777777" w:rsidR="006E4496" w:rsidRPr="00782642" w:rsidRDefault="006E4496" w:rsidP="00D945C1">
      <w:pPr>
        <w:tabs>
          <w:tab w:val="left" w:pos="6284"/>
        </w:tabs>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14:paraId="2817B841" w14:textId="77777777" w:rsidR="006E4496" w:rsidRPr="00782642" w:rsidRDefault="006E4496" w:rsidP="00D945C1">
      <w:pPr>
        <w:pStyle w:val="Ttulo1"/>
        <w:spacing w:before="0"/>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14:paraId="31045DB2" w14:textId="1B96954D" w:rsidR="006E4496" w:rsidRPr="00782642" w:rsidRDefault="000F24DB" w:rsidP="00D945C1">
      <w:pPr>
        <w:jc w:val="center"/>
        <w:rPr>
          <w:rFonts w:asciiTheme="minorHAnsi" w:hAnsiTheme="minorHAnsi" w:cstheme="minorHAnsi"/>
          <w:b/>
          <w:szCs w:val="20"/>
        </w:rPr>
      </w:pPr>
      <w:r>
        <w:rPr>
          <w:rFonts w:asciiTheme="minorHAnsi" w:hAnsiTheme="minorHAnsi" w:cstheme="minorHAnsi"/>
          <w:b/>
          <w:szCs w:val="20"/>
        </w:rPr>
        <w:t>SUPERINTENDENCIA DE TECNOLOGIA DA INFORMAÇÃO</w:t>
      </w:r>
    </w:p>
    <w:p w14:paraId="0F8B4577" w14:textId="77777777" w:rsidR="006E4496" w:rsidRPr="00782642" w:rsidRDefault="006E4496">
      <w:pPr>
        <w:spacing w:after="120" w:line="276" w:lineRule="auto"/>
        <w:ind w:right="-15"/>
        <w:jc w:val="center"/>
        <w:rPr>
          <w:rFonts w:asciiTheme="minorHAnsi" w:hAnsiTheme="minorHAnsi" w:cstheme="minorHAnsi"/>
          <w:b/>
          <w:bCs/>
          <w:color w:val="000000"/>
          <w:szCs w:val="20"/>
        </w:rPr>
      </w:pPr>
    </w:p>
    <w:p w14:paraId="6CCC2E91" w14:textId="77777777" w:rsidR="00195787" w:rsidRPr="00782642" w:rsidRDefault="00195787">
      <w:pPr>
        <w:jc w:val="center"/>
        <w:rPr>
          <w:rFonts w:asciiTheme="minorHAnsi" w:hAnsiTheme="minorHAnsi" w:cstheme="minorHAnsi"/>
          <w:bCs/>
          <w:color w:val="000000"/>
          <w:szCs w:val="20"/>
        </w:rPr>
      </w:pPr>
    </w:p>
    <w:p w14:paraId="1A2DD178" w14:textId="77777777" w:rsidR="0048745B" w:rsidRPr="00782642" w:rsidRDefault="0048745B" w:rsidP="00BB598F">
      <w:pPr>
        <w:pStyle w:val="Nivel10"/>
        <w:numPr>
          <w:ilvl w:val="0"/>
          <w:numId w:val="0"/>
        </w:numPr>
        <w:spacing w:before="0" w:line="240" w:lineRule="auto"/>
        <w:rPr>
          <w:rFonts w:asciiTheme="minorHAnsi" w:hAnsiTheme="minorHAnsi" w:cstheme="minorHAnsi"/>
        </w:rPr>
      </w:pPr>
      <w:r w:rsidRPr="00782642">
        <w:rPr>
          <w:rFonts w:asciiTheme="minorHAnsi" w:hAnsiTheme="minorHAnsi" w:cstheme="minorHAnsi"/>
        </w:rPr>
        <w:t>ESCLARECIMENTOS INICIAIS</w:t>
      </w:r>
    </w:p>
    <w:p w14:paraId="3F21049B" w14:textId="77777777" w:rsidR="0048745B" w:rsidRPr="00782642" w:rsidRDefault="0048745B" w:rsidP="0048745B">
      <w:pPr>
        <w:pStyle w:val="Nivel10"/>
        <w:numPr>
          <w:ilvl w:val="0"/>
          <w:numId w:val="0"/>
        </w:numPr>
        <w:spacing w:before="0" w:line="240" w:lineRule="auto"/>
        <w:rPr>
          <w:rFonts w:asciiTheme="minorHAnsi" w:hAnsiTheme="minorHAnsi" w:cstheme="minorHAnsi"/>
        </w:rPr>
      </w:pPr>
    </w:p>
    <w:p w14:paraId="29EA9FA3" w14:textId="32A13197" w:rsidR="0048745B" w:rsidRPr="00782642" w:rsidRDefault="0027641D" w:rsidP="00BB598F">
      <w:pPr>
        <w:pStyle w:val="Nivel10"/>
        <w:numPr>
          <w:ilvl w:val="0"/>
          <w:numId w:val="0"/>
        </w:numPr>
        <w:spacing w:before="0" w:line="240" w:lineRule="auto"/>
        <w:rPr>
          <w:rFonts w:asciiTheme="minorHAnsi" w:hAnsiTheme="minorHAnsi" w:cstheme="minorHAnsi"/>
        </w:rPr>
      </w:pPr>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w:t>
      </w:r>
      <w:r w:rsidR="004629C6" w:rsidRPr="00782642">
        <w:rPr>
          <w:rFonts w:asciiTheme="minorHAnsi" w:eastAsia="Times New Roman" w:hAnsiTheme="minorHAnsi" w:cstheme="minorHAnsi"/>
          <w:b w:val="0"/>
          <w:color w:val="auto"/>
        </w:rPr>
        <w:t>5</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26</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maio</w:t>
      </w:r>
      <w:r w:rsidRPr="00782642">
        <w:rPr>
          <w:rFonts w:asciiTheme="minorHAnsi" w:eastAsia="Times New Roman" w:hAnsiTheme="minorHAnsi" w:cstheme="minorHAnsi"/>
          <w:b w:val="0"/>
          <w:color w:val="auto"/>
        </w:rPr>
        <w:t xml:space="preserve"> de 20</w:t>
      </w:r>
      <w:r w:rsidR="004629C6" w:rsidRPr="00782642">
        <w:rPr>
          <w:rFonts w:asciiTheme="minorHAnsi" w:eastAsia="Times New Roman" w:hAnsiTheme="minorHAnsi" w:cstheme="minorHAnsi"/>
          <w:b w:val="0"/>
          <w:color w:val="auto"/>
        </w:rPr>
        <w:t>17</w:t>
      </w:r>
      <w:r w:rsidRPr="00782642">
        <w:rPr>
          <w:rFonts w:asciiTheme="minorHAnsi" w:eastAsia="Times New Roman" w:hAnsiTheme="minorHAnsi" w:cstheme="minorHAnsi"/>
          <w:b w:val="0"/>
          <w:color w:val="auto"/>
        </w:rPr>
        <w:t>.</w:t>
      </w:r>
    </w:p>
    <w:p w14:paraId="70BA8B4B" w14:textId="77777777" w:rsidR="0048745B" w:rsidRPr="00782642" w:rsidRDefault="0048745B" w:rsidP="00122A72">
      <w:pPr>
        <w:pStyle w:val="Nivel10"/>
        <w:numPr>
          <w:ilvl w:val="0"/>
          <w:numId w:val="0"/>
        </w:numPr>
        <w:spacing w:before="0" w:line="240" w:lineRule="auto"/>
        <w:ind w:left="567"/>
        <w:rPr>
          <w:rFonts w:asciiTheme="minorHAnsi" w:hAnsiTheme="minorHAnsi" w:cstheme="minorHAnsi"/>
        </w:rPr>
      </w:pPr>
    </w:p>
    <w:p w14:paraId="4BAAE88A" w14:textId="2271A6F2" w:rsidR="0027641D" w:rsidRPr="00782642" w:rsidRDefault="0027641D" w:rsidP="00BB598F">
      <w:pPr>
        <w:pStyle w:val="Nivel10"/>
        <w:numPr>
          <w:ilvl w:val="0"/>
          <w:numId w:val="0"/>
        </w:numPr>
        <w:spacing w:before="0" w:line="240" w:lineRule="auto"/>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14:paraId="7D1E59C4" w14:textId="05040DDE" w:rsidR="00BB598F" w:rsidRPr="00782642" w:rsidRDefault="00BB598F" w:rsidP="00BB598F">
      <w:pPr>
        <w:pStyle w:val="Nivel10"/>
        <w:numPr>
          <w:ilvl w:val="0"/>
          <w:numId w:val="0"/>
        </w:numPr>
        <w:spacing w:before="0" w:line="240" w:lineRule="auto"/>
        <w:rPr>
          <w:rFonts w:asciiTheme="minorHAnsi" w:hAnsiTheme="minorHAnsi" w:cstheme="minorHAnsi"/>
        </w:rPr>
      </w:pPr>
    </w:p>
    <w:p w14:paraId="0794A18B" w14:textId="75D4871F" w:rsidR="00BB598F" w:rsidRPr="00782642" w:rsidRDefault="00BB598F" w:rsidP="00BB598F">
      <w:pPr>
        <w:pStyle w:val="Nivel10"/>
        <w:numPr>
          <w:ilvl w:val="0"/>
          <w:numId w:val="0"/>
        </w:numPr>
        <w:spacing w:before="0" w:line="240" w:lineRule="auto"/>
        <w:rPr>
          <w:rFonts w:asciiTheme="minorHAnsi" w:hAnsiTheme="minorHAnsi" w:cstheme="minorHAnsi"/>
        </w:rPr>
      </w:pPr>
    </w:p>
    <w:p w14:paraId="7550ACF1" w14:textId="77777777" w:rsidR="00BB598F" w:rsidRPr="00782642" w:rsidRDefault="00BB598F" w:rsidP="00BB598F">
      <w:pPr>
        <w:pStyle w:val="Nivel10"/>
        <w:numPr>
          <w:ilvl w:val="0"/>
          <w:numId w:val="0"/>
        </w:numPr>
        <w:spacing w:before="0" w:line="240" w:lineRule="auto"/>
        <w:rPr>
          <w:rFonts w:asciiTheme="minorHAnsi" w:hAnsiTheme="minorHAnsi" w:cstheme="minorHAnsi"/>
        </w:rPr>
      </w:pPr>
    </w:p>
    <w:p w14:paraId="1E6CE36F" w14:textId="73DA3315" w:rsidR="00BB598F" w:rsidRPr="00EA06C5" w:rsidRDefault="00BB598F" w:rsidP="00BB598F">
      <w:pPr>
        <w:spacing w:after="120" w:line="276" w:lineRule="auto"/>
        <w:ind w:right="-15"/>
        <w:jc w:val="center"/>
        <w:rPr>
          <w:rFonts w:asciiTheme="minorHAnsi" w:hAnsiTheme="minorHAnsi" w:cstheme="minorHAnsi"/>
          <w:b/>
          <w:bCs/>
          <w:color w:val="000000"/>
          <w:sz w:val="24"/>
        </w:rPr>
      </w:pPr>
      <w:r w:rsidRPr="00EA06C5">
        <w:rPr>
          <w:rFonts w:asciiTheme="minorHAnsi" w:hAnsiTheme="minorHAnsi" w:cstheme="minorHAnsi"/>
          <w:b/>
          <w:bCs/>
          <w:color w:val="000000"/>
          <w:sz w:val="24"/>
        </w:rPr>
        <w:t>TERMO DE REFERÊNCIA</w:t>
      </w:r>
      <w:r w:rsidR="00EA06C5" w:rsidRPr="00EA06C5">
        <w:rPr>
          <w:rFonts w:asciiTheme="minorHAnsi" w:hAnsiTheme="minorHAnsi" w:cstheme="minorHAnsi"/>
          <w:b/>
          <w:bCs/>
          <w:color w:val="000000"/>
          <w:sz w:val="24"/>
        </w:rPr>
        <w:t xml:space="preserve"> – ANEXO I</w:t>
      </w:r>
    </w:p>
    <w:p w14:paraId="525DE6CD" w14:textId="429D3F81" w:rsidR="00BB598F" w:rsidRPr="00782642" w:rsidRDefault="00BB598F" w:rsidP="00BB598F">
      <w:pPr>
        <w:spacing w:after="120" w:line="276" w:lineRule="auto"/>
        <w:ind w:right="-15"/>
        <w:jc w:val="center"/>
        <w:rPr>
          <w:rFonts w:asciiTheme="minorHAnsi" w:hAnsiTheme="minorHAnsi" w:cstheme="minorHAnsi"/>
          <w:b/>
          <w:bCs/>
          <w:iCs/>
          <w:szCs w:val="20"/>
        </w:rPr>
      </w:pPr>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 xml:space="preserve">PRESTAÇÃO DE SERVIÇO CONTÍNUO </w:t>
      </w:r>
      <w:r w:rsidR="00933AF9">
        <w:rPr>
          <w:rFonts w:asciiTheme="minorHAnsi" w:hAnsiTheme="minorHAnsi" w:cstheme="minorHAnsi"/>
          <w:b/>
          <w:bCs/>
          <w:iCs/>
          <w:szCs w:val="20"/>
        </w:rPr>
        <w:t>SEM</w:t>
      </w:r>
      <w:r w:rsidRPr="00782642">
        <w:rPr>
          <w:rFonts w:asciiTheme="minorHAnsi" w:hAnsiTheme="minorHAnsi" w:cstheme="minorHAnsi"/>
          <w:b/>
          <w:bCs/>
          <w:iCs/>
          <w:szCs w:val="20"/>
        </w:rPr>
        <w:t xml:space="preserve"> DEDICAÇÃO EXCLUSIVA DE MÃO DE OBRA)</w:t>
      </w:r>
    </w:p>
    <w:p w14:paraId="776C1944" w14:textId="7B02866F" w:rsidR="00BB598F" w:rsidRPr="00782642" w:rsidRDefault="00BB598F" w:rsidP="00BB598F">
      <w:pPr>
        <w:jc w:val="center"/>
        <w:rPr>
          <w:rFonts w:asciiTheme="minorHAnsi" w:hAnsiTheme="minorHAnsi" w:cstheme="minorHAnsi"/>
          <w:bCs/>
          <w:szCs w:val="20"/>
        </w:rPr>
      </w:pPr>
      <w:r w:rsidRPr="00782642">
        <w:rPr>
          <w:rFonts w:asciiTheme="minorHAnsi" w:hAnsiTheme="minorHAnsi" w:cstheme="minorHAnsi"/>
          <w:bCs/>
          <w:szCs w:val="20"/>
        </w:rPr>
        <w:t>Pró-Reitoria de Administração / Universidade Federal Fluminense</w:t>
      </w:r>
    </w:p>
    <w:p w14:paraId="09123AE5" w14:textId="77777777" w:rsidR="00BB598F" w:rsidRPr="00782642" w:rsidRDefault="00BB598F" w:rsidP="00BB598F">
      <w:pPr>
        <w:jc w:val="center"/>
        <w:rPr>
          <w:rFonts w:asciiTheme="minorHAnsi" w:hAnsiTheme="minorHAnsi" w:cstheme="minorHAnsi"/>
          <w:bCs/>
          <w:color w:val="000000"/>
          <w:szCs w:val="20"/>
        </w:rPr>
      </w:pPr>
    </w:p>
    <w:p w14:paraId="1B6A19F7" w14:textId="41311E94" w:rsidR="00BB598F" w:rsidRPr="00782642" w:rsidRDefault="00BB598F" w:rsidP="00BB598F">
      <w:pPr>
        <w:jc w:val="center"/>
        <w:rPr>
          <w:rFonts w:asciiTheme="minorHAnsi" w:hAnsiTheme="minorHAnsi" w:cstheme="minorHAnsi"/>
          <w:bCs/>
          <w:color w:val="000000"/>
          <w:szCs w:val="20"/>
        </w:rPr>
      </w:pPr>
      <w:r w:rsidRPr="00782642">
        <w:rPr>
          <w:rFonts w:asciiTheme="minorHAnsi" w:hAnsiTheme="minorHAnsi" w:cstheme="minorHAnsi"/>
          <w:bCs/>
          <w:color w:val="000000"/>
          <w:szCs w:val="20"/>
        </w:rPr>
        <w:t xml:space="preserve">PREGÃO Nº </w:t>
      </w:r>
      <w:r w:rsidR="000F24DB" w:rsidRPr="000F24DB">
        <w:rPr>
          <w:rFonts w:asciiTheme="minorHAnsi" w:hAnsiTheme="minorHAnsi" w:cstheme="minorHAnsi"/>
          <w:bCs/>
          <w:szCs w:val="20"/>
        </w:rPr>
        <w:t>43</w:t>
      </w:r>
      <w:r w:rsidRPr="00782642">
        <w:rPr>
          <w:rFonts w:asciiTheme="minorHAnsi" w:hAnsiTheme="minorHAnsi" w:cstheme="minorHAnsi"/>
          <w:bCs/>
          <w:color w:val="000000"/>
          <w:szCs w:val="20"/>
        </w:rPr>
        <w:t>/2019</w:t>
      </w:r>
    </w:p>
    <w:p w14:paraId="6ADF0CE5" w14:textId="1E958C9F" w:rsidR="00BB598F" w:rsidRPr="000A3E9D" w:rsidRDefault="00BB598F" w:rsidP="00BB598F">
      <w:pPr>
        <w:jc w:val="center"/>
        <w:rPr>
          <w:rFonts w:asciiTheme="minorHAnsi" w:hAnsiTheme="minorHAnsi" w:cstheme="minorHAnsi"/>
          <w:bCs/>
          <w:szCs w:val="20"/>
        </w:rPr>
      </w:pPr>
      <w:r w:rsidRPr="000A3E9D">
        <w:rPr>
          <w:rFonts w:asciiTheme="minorHAnsi" w:hAnsiTheme="minorHAnsi" w:cstheme="minorHAnsi"/>
          <w:bCs/>
          <w:szCs w:val="20"/>
        </w:rPr>
        <w:t>Processo Administrativo 23069.00</w:t>
      </w:r>
      <w:r w:rsidR="000F24DB">
        <w:rPr>
          <w:rFonts w:asciiTheme="minorHAnsi" w:hAnsiTheme="minorHAnsi" w:cstheme="minorHAnsi"/>
          <w:bCs/>
          <w:szCs w:val="20"/>
        </w:rPr>
        <w:t>2593</w:t>
      </w:r>
      <w:r w:rsidRPr="000A3E9D">
        <w:rPr>
          <w:rFonts w:asciiTheme="minorHAnsi" w:hAnsiTheme="minorHAnsi" w:cstheme="minorHAnsi"/>
          <w:bCs/>
          <w:szCs w:val="20"/>
        </w:rPr>
        <w:t>/201</w:t>
      </w:r>
      <w:r w:rsidR="00C804D0" w:rsidRPr="000A3E9D">
        <w:rPr>
          <w:rFonts w:asciiTheme="minorHAnsi" w:hAnsiTheme="minorHAnsi" w:cstheme="minorHAnsi"/>
          <w:bCs/>
          <w:szCs w:val="20"/>
        </w:rPr>
        <w:t>9</w:t>
      </w:r>
      <w:r w:rsidRPr="000A3E9D">
        <w:rPr>
          <w:rFonts w:asciiTheme="minorHAnsi" w:hAnsiTheme="minorHAnsi" w:cstheme="minorHAnsi"/>
          <w:bCs/>
          <w:szCs w:val="20"/>
        </w:rPr>
        <w:t>-</w:t>
      </w:r>
      <w:r w:rsidR="000F24DB">
        <w:rPr>
          <w:rFonts w:asciiTheme="minorHAnsi" w:hAnsiTheme="minorHAnsi" w:cstheme="minorHAnsi"/>
          <w:bCs/>
          <w:szCs w:val="20"/>
        </w:rPr>
        <w:t>78</w:t>
      </w:r>
    </w:p>
    <w:p w14:paraId="289CB232" w14:textId="77777777" w:rsidR="00BB598F" w:rsidRPr="00782642" w:rsidRDefault="00BB598F" w:rsidP="00BB598F">
      <w:pPr>
        <w:pStyle w:val="Nivel10"/>
        <w:numPr>
          <w:ilvl w:val="0"/>
          <w:numId w:val="0"/>
        </w:numPr>
        <w:spacing w:before="0" w:line="240" w:lineRule="auto"/>
        <w:rPr>
          <w:rFonts w:asciiTheme="minorHAnsi" w:hAnsiTheme="minorHAnsi" w:cstheme="minorHAnsi"/>
        </w:rPr>
      </w:pPr>
    </w:p>
    <w:p w14:paraId="50405ECD" w14:textId="77777777" w:rsidR="00BB598F" w:rsidRPr="00782642" w:rsidRDefault="00BB598F" w:rsidP="00BB598F">
      <w:pPr>
        <w:pStyle w:val="Nivel10"/>
        <w:numPr>
          <w:ilvl w:val="0"/>
          <w:numId w:val="0"/>
        </w:numPr>
        <w:spacing w:before="0" w:line="240" w:lineRule="auto"/>
        <w:rPr>
          <w:rFonts w:asciiTheme="minorHAnsi" w:hAnsiTheme="minorHAnsi" w:cstheme="minorHAnsi"/>
        </w:rPr>
      </w:pPr>
    </w:p>
    <w:p w14:paraId="76A7CA20" w14:textId="77777777" w:rsidR="0027641D" w:rsidRPr="00782642" w:rsidRDefault="0027641D" w:rsidP="0027641D">
      <w:pPr>
        <w:pStyle w:val="Nivel10"/>
        <w:numPr>
          <w:ilvl w:val="0"/>
          <w:numId w:val="0"/>
        </w:numPr>
        <w:spacing w:before="0" w:line="240" w:lineRule="auto"/>
        <w:ind w:firstLine="708"/>
        <w:rPr>
          <w:rFonts w:asciiTheme="minorHAnsi" w:eastAsia="Times New Roman" w:hAnsiTheme="minorHAnsi" w:cstheme="minorHAnsi"/>
          <w:b w:val="0"/>
          <w:color w:val="auto"/>
        </w:rPr>
      </w:pPr>
    </w:p>
    <w:p w14:paraId="2BBAA9D4" w14:textId="77777777" w:rsidR="0048745B" w:rsidRPr="00782642" w:rsidRDefault="00A738FA" w:rsidP="0048745B">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DO OBJETO</w:t>
      </w:r>
    </w:p>
    <w:p w14:paraId="78018D7E" w14:textId="77777777" w:rsidR="0048745B" w:rsidRPr="00782642" w:rsidRDefault="0048745B" w:rsidP="0048745B">
      <w:pPr>
        <w:pStyle w:val="Nivel10"/>
        <w:numPr>
          <w:ilvl w:val="0"/>
          <w:numId w:val="0"/>
        </w:numPr>
        <w:spacing w:before="0" w:line="240" w:lineRule="auto"/>
        <w:rPr>
          <w:rFonts w:asciiTheme="minorHAnsi" w:hAnsiTheme="minorHAnsi" w:cstheme="minorHAnsi"/>
        </w:rPr>
      </w:pPr>
    </w:p>
    <w:p w14:paraId="774AC92D" w14:textId="798B63D9" w:rsidR="00D901EE" w:rsidRPr="000F24DB" w:rsidRDefault="000F24DB" w:rsidP="000F24DB">
      <w:pPr>
        <w:pStyle w:val="PargrafodaLista"/>
        <w:numPr>
          <w:ilvl w:val="1"/>
          <w:numId w:val="1"/>
        </w:numPr>
        <w:ind w:left="567" w:hanging="573"/>
        <w:jc w:val="both"/>
        <w:rPr>
          <w:rFonts w:asciiTheme="minorHAnsi" w:hAnsiTheme="minorHAnsi" w:cstheme="minorHAnsi"/>
          <w:szCs w:val="20"/>
        </w:rPr>
      </w:pPr>
      <w:bookmarkStart w:id="0" w:name="_Hlk536405475"/>
      <w:bookmarkStart w:id="1" w:name="_Hlk536405358"/>
      <w:bookmarkStart w:id="2" w:name="_Hlk520328765"/>
      <w:r w:rsidRPr="000F24DB">
        <w:rPr>
          <w:rFonts w:asciiTheme="minorHAnsi" w:hAnsiTheme="minorHAnsi" w:cstheme="minorHAnsi"/>
          <w:szCs w:val="20"/>
        </w:rPr>
        <w:t>A presente licitação tem por objeto a contratação de empresa especializada para a prestação de Serviço Telefônico Fixo Comutado – STFC, na modalidade local, de fixo para fixo e de fixo para móvel (VC1), para atender as necessidades operacionais de comunicação da Universidade Federal Fluminense, com previsão de destinação das linhas diretas para a empresa vencedora deste certame licitatório, em conformidade com as especificações descritas abaixo e demais condições/exigências estabelecidas neste Termo de Referência.</w:t>
      </w:r>
    </w:p>
    <w:bookmarkEnd w:id="0"/>
    <w:bookmarkEnd w:id="1"/>
    <w:p w14:paraId="4E4D616D" w14:textId="770F3847" w:rsidR="004A40F3" w:rsidRPr="00782642" w:rsidRDefault="002D7E78" w:rsidP="004A40F3">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O objeto da licitação tem a natureza de serviço comum </w:t>
      </w:r>
      <w:r w:rsidR="004A40F3" w:rsidRPr="00782642">
        <w:rPr>
          <w:rFonts w:asciiTheme="minorHAnsi" w:hAnsiTheme="minorHAnsi" w:cstheme="minorHAnsi"/>
          <w:szCs w:val="20"/>
        </w:rPr>
        <w:t xml:space="preserve">e </w:t>
      </w:r>
      <w:r w:rsidR="004A40F3" w:rsidRPr="00782642">
        <w:rPr>
          <w:rFonts w:asciiTheme="minorHAnsi" w:hAnsiTheme="minorHAnsi" w:cstheme="minorHAnsi"/>
          <w:bCs/>
          <w:szCs w:val="20"/>
        </w:rPr>
        <w:t xml:space="preserve">enquadram-se nos pressupostos do Decreto n° </w:t>
      </w:r>
      <w:r w:rsidR="001C5C08" w:rsidRPr="00782642">
        <w:rPr>
          <w:rFonts w:asciiTheme="minorHAnsi" w:hAnsiTheme="minorHAnsi" w:cstheme="minorHAnsi"/>
          <w:bCs/>
          <w:szCs w:val="20"/>
        </w:rPr>
        <w:t>9.507</w:t>
      </w:r>
      <w:r w:rsidR="004A40F3" w:rsidRPr="00782642">
        <w:rPr>
          <w:rFonts w:asciiTheme="minorHAnsi" w:hAnsiTheme="minorHAnsi" w:cstheme="minorHAnsi"/>
          <w:bCs/>
          <w:szCs w:val="20"/>
        </w:rPr>
        <w:t xml:space="preserve">, de </w:t>
      </w:r>
      <w:r w:rsidR="001C5C08" w:rsidRPr="00782642">
        <w:rPr>
          <w:rFonts w:asciiTheme="minorHAnsi" w:hAnsiTheme="minorHAnsi" w:cstheme="minorHAnsi"/>
          <w:bCs/>
          <w:szCs w:val="20"/>
        </w:rPr>
        <w:t>2018</w:t>
      </w:r>
      <w:r w:rsidR="004A40F3" w:rsidRPr="00782642">
        <w:rPr>
          <w:rFonts w:asciiTheme="minorHAnsi" w:hAnsiTheme="minorHAnsi" w:cstheme="minorHAnsi"/>
          <w:bCs/>
          <w:szCs w:val="20"/>
        </w:rPr>
        <w:t>, constituindo-se em atividades materiais acessórias, instrumentais ou complementares à área de competência legal do órgão licitante, não inerentes às categorias funcionais abrangidas por seu respectivo plano de cargos.</w:t>
      </w:r>
    </w:p>
    <w:p w14:paraId="317DF12F" w14:textId="00ED40AD" w:rsidR="004A40F3" w:rsidRPr="00782642" w:rsidRDefault="002D7E78" w:rsidP="004A40F3">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A presente contratação adotará como regime de execução a Empreitada por Preço </w:t>
      </w:r>
      <w:r w:rsidR="000F24DB">
        <w:rPr>
          <w:rFonts w:asciiTheme="minorHAnsi" w:hAnsiTheme="minorHAnsi" w:cstheme="minorHAnsi"/>
          <w:szCs w:val="20"/>
        </w:rPr>
        <w:t>Global</w:t>
      </w:r>
      <w:r w:rsidR="004A40F3" w:rsidRPr="00782642">
        <w:rPr>
          <w:rFonts w:asciiTheme="minorHAnsi" w:hAnsiTheme="minorHAnsi" w:cstheme="minorHAnsi"/>
          <w:szCs w:val="20"/>
        </w:rPr>
        <w:t>.</w:t>
      </w:r>
    </w:p>
    <w:p w14:paraId="1097FEA2" w14:textId="20DBF620" w:rsidR="002D7E78" w:rsidRPr="00782642" w:rsidRDefault="002D7E78" w:rsidP="004A40F3">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O prazo de vigência do contrato é de </w:t>
      </w:r>
      <w:r w:rsidR="004A40F3" w:rsidRPr="00782642">
        <w:rPr>
          <w:rFonts w:asciiTheme="minorHAnsi" w:hAnsiTheme="minorHAnsi" w:cstheme="minorHAnsi"/>
          <w:szCs w:val="20"/>
        </w:rPr>
        <w:t>12</w:t>
      </w:r>
      <w:r w:rsidRPr="00782642">
        <w:rPr>
          <w:rFonts w:asciiTheme="minorHAnsi" w:hAnsiTheme="minorHAnsi" w:cstheme="minorHAnsi"/>
          <w:szCs w:val="20"/>
        </w:rPr>
        <w:t xml:space="preserve"> (</w:t>
      </w:r>
      <w:r w:rsidR="004A40F3" w:rsidRPr="00782642">
        <w:rPr>
          <w:rFonts w:asciiTheme="minorHAnsi" w:hAnsiTheme="minorHAnsi" w:cstheme="minorHAnsi"/>
          <w:szCs w:val="20"/>
        </w:rPr>
        <w:t xml:space="preserve">doze </w:t>
      </w:r>
      <w:r w:rsidRPr="00782642">
        <w:rPr>
          <w:rFonts w:asciiTheme="minorHAnsi" w:hAnsiTheme="minorHAnsi" w:cstheme="minorHAnsi"/>
          <w:szCs w:val="20"/>
        </w:rPr>
        <w:t>meses), podendo ser prorrogado por interesse das partes até o limite de 60 (sessenta) meses, com base no artigo 57, II, da Lei 8.666, de 1993</w:t>
      </w:r>
    </w:p>
    <w:bookmarkEnd w:id="2"/>
    <w:p w14:paraId="122EA467" w14:textId="77777777" w:rsidR="00A738FA" w:rsidRPr="00782642" w:rsidRDefault="00A738FA">
      <w:pPr>
        <w:spacing w:after="120" w:line="276" w:lineRule="auto"/>
        <w:jc w:val="both"/>
        <w:rPr>
          <w:rFonts w:asciiTheme="minorHAnsi" w:hAnsiTheme="minorHAnsi" w:cstheme="minorHAnsi"/>
          <w:color w:val="000000"/>
          <w:szCs w:val="20"/>
        </w:rPr>
      </w:pPr>
    </w:p>
    <w:p w14:paraId="2265C3B5" w14:textId="77777777" w:rsidR="00195787" w:rsidRPr="00782642" w:rsidRDefault="00A738FA">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JUSTIFICATIVAS E OBJETIVOS DA CONTRATAÇÃO</w:t>
      </w:r>
    </w:p>
    <w:p w14:paraId="059258F7" w14:textId="7165A500" w:rsidR="00765670" w:rsidRPr="006C3AF7" w:rsidRDefault="006C3AF7" w:rsidP="006C3AF7">
      <w:pPr>
        <w:pStyle w:val="PargrafodaLista"/>
        <w:numPr>
          <w:ilvl w:val="1"/>
          <w:numId w:val="1"/>
        </w:numPr>
        <w:ind w:left="426"/>
        <w:jc w:val="both"/>
        <w:rPr>
          <w:rFonts w:asciiTheme="minorHAnsi" w:hAnsiTheme="minorHAnsi" w:cstheme="minorHAnsi"/>
          <w:szCs w:val="20"/>
        </w:rPr>
      </w:pPr>
      <w:r w:rsidRPr="006C3AF7">
        <w:rPr>
          <w:rFonts w:asciiTheme="minorHAnsi" w:hAnsiTheme="minorHAnsi" w:cstheme="minorHAnsi"/>
          <w:szCs w:val="20"/>
        </w:rPr>
        <w:t xml:space="preserve">Tendo em vista o término do contrato com a atual prestadora na continuidade da prestação do </w:t>
      </w:r>
      <w:proofErr w:type="gramStart"/>
      <w:r w:rsidRPr="006C3AF7">
        <w:rPr>
          <w:rFonts w:asciiTheme="minorHAnsi" w:hAnsiTheme="minorHAnsi" w:cstheme="minorHAnsi"/>
          <w:szCs w:val="20"/>
        </w:rPr>
        <w:t>serviço,  se</w:t>
      </w:r>
      <w:proofErr w:type="gramEnd"/>
      <w:r w:rsidRPr="006C3AF7">
        <w:rPr>
          <w:rFonts w:asciiTheme="minorHAnsi" w:hAnsiTheme="minorHAnsi" w:cstheme="minorHAnsi"/>
          <w:szCs w:val="20"/>
        </w:rPr>
        <w:t xml:space="preserve"> faz necessária a contratação do Serviço Telefônico Fixo Comutado (STFC) para dar continuidade aos trabalhos de pesquisa e extensão acadêmica bem como de relacionamento com instituições de ensino no país e no exterior.</w:t>
      </w:r>
    </w:p>
    <w:p w14:paraId="1A8FE293" w14:textId="634DF078" w:rsidR="00195787" w:rsidRDefault="00765670" w:rsidP="003D2898">
      <w:pPr>
        <w:numPr>
          <w:ilvl w:val="1"/>
          <w:numId w:val="1"/>
        </w:numPr>
        <w:ind w:left="567" w:hanging="567"/>
        <w:jc w:val="both"/>
        <w:rPr>
          <w:rFonts w:asciiTheme="minorHAnsi" w:hAnsiTheme="minorHAnsi" w:cstheme="minorHAnsi"/>
          <w:bCs/>
          <w:szCs w:val="20"/>
        </w:rPr>
      </w:pPr>
      <w:r w:rsidRPr="009209C9">
        <w:rPr>
          <w:rFonts w:asciiTheme="minorHAnsi" w:hAnsiTheme="minorHAnsi" w:cstheme="minorHAnsi"/>
          <w:bCs/>
          <w:szCs w:val="20"/>
        </w:rPr>
        <w:t xml:space="preserve">A adjudicação </w:t>
      </w:r>
      <w:r w:rsidR="006C3AF7">
        <w:rPr>
          <w:rFonts w:asciiTheme="minorHAnsi" w:hAnsiTheme="minorHAnsi" w:cstheme="minorHAnsi"/>
          <w:bCs/>
          <w:szCs w:val="20"/>
        </w:rPr>
        <w:t>global</w:t>
      </w:r>
      <w:r w:rsidRPr="009209C9">
        <w:rPr>
          <w:rFonts w:asciiTheme="minorHAnsi" w:hAnsiTheme="minorHAnsi" w:cstheme="minorHAnsi"/>
          <w:bCs/>
          <w:szCs w:val="20"/>
        </w:rPr>
        <w:t xml:space="preserve"> </w:t>
      </w:r>
      <w:r w:rsidR="006C3AF7">
        <w:rPr>
          <w:rFonts w:asciiTheme="minorHAnsi" w:hAnsiTheme="minorHAnsi" w:cstheme="minorHAnsi"/>
          <w:bCs/>
          <w:szCs w:val="20"/>
        </w:rPr>
        <w:t xml:space="preserve">do item </w:t>
      </w:r>
      <w:r w:rsidRPr="009209C9">
        <w:rPr>
          <w:rFonts w:asciiTheme="minorHAnsi" w:hAnsiTheme="minorHAnsi" w:cstheme="minorHAnsi"/>
          <w:bCs/>
          <w:szCs w:val="20"/>
        </w:rPr>
        <w:t>se d</w:t>
      </w:r>
      <w:r w:rsidR="009209C9">
        <w:rPr>
          <w:rFonts w:asciiTheme="minorHAnsi" w:hAnsiTheme="minorHAnsi" w:cstheme="minorHAnsi"/>
          <w:bCs/>
          <w:szCs w:val="20"/>
        </w:rPr>
        <w:t xml:space="preserve">ará para possibilitar maior participação de licitantes, de acordo com a capacidade operacional. </w:t>
      </w:r>
    </w:p>
    <w:p w14:paraId="2BD68F98" w14:textId="77777777" w:rsidR="009209C9" w:rsidRDefault="009209C9" w:rsidP="009209C9">
      <w:pPr>
        <w:pStyle w:val="PargrafodaLista"/>
        <w:rPr>
          <w:rFonts w:asciiTheme="minorHAnsi" w:hAnsiTheme="minorHAnsi" w:cstheme="minorHAnsi"/>
          <w:bCs/>
          <w:szCs w:val="20"/>
        </w:rPr>
      </w:pPr>
    </w:p>
    <w:p w14:paraId="04938EB6" w14:textId="77777777" w:rsidR="009209C9" w:rsidRPr="009209C9" w:rsidRDefault="009209C9" w:rsidP="009209C9">
      <w:pPr>
        <w:ind w:left="567"/>
        <w:jc w:val="both"/>
        <w:rPr>
          <w:rFonts w:asciiTheme="minorHAnsi" w:hAnsiTheme="minorHAnsi" w:cstheme="minorHAnsi"/>
          <w:bCs/>
          <w:szCs w:val="20"/>
        </w:rPr>
      </w:pPr>
    </w:p>
    <w:p w14:paraId="226DCB8C" w14:textId="24D4CED6" w:rsidR="000425AB" w:rsidRPr="00782642" w:rsidRDefault="000425AB" w:rsidP="000425AB">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lastRenderedPageBreak/>
        <w:t>DESCRIÇÃO DA SOLUÇÃO</w:t>
      </w:r>
    </w:p>
    <w:p w14:paraId="130FAE54" w14:textId="5B9F8409" w:rsidR="000425AB" w:rsidRPr="00782642" w:rsidRDefault="000425AB" w:rsidP="000425AB">
      <w:pPr>
        <w:pStyle w:val="Nivel10"/>
        <w:numPr>
          <w:ilvl w:val="0"/>
          <w:numId w:val="0"/>
        </w:numPr>
        <w:spacing w:before="0" w:line="240" w:lineRule="auto"/>
        <w:rPr>
          <w:rFonts w:asciiTheme="minorHAnsi" w:hAnsiTheme="minorHAnsi" w:cstheme="minorHAnsi"/>
        </w:rPr>
      </w:pPr>
    </w:p>
    <w:p w14:paraId="11993DF7" w14:textId="4CC74E8E" w:rsidR="000425AB" w:rsidRDefault="00602349" w:rsidP="006C3AF7">
      <w:pPr>
        <w:pStyle w:val="PargrafodaLista"/>
        <w:numPr>
          <w:ilvl w:val="1"/>
          <w:numId w:val="1"/>
        </w:numPr>
        <w:autoSpaceDE w:val="0"/>
        <w:autoSpaceDN w:val="0"/>
        <w:adjustRightInd w:val="0"/>
        <w:ind w:left="426"/>
        <w:jc w:val="both"/>
        <w:rPr>
          <w:rFonts w:asciiTheme="minorHAnsi" w:hAnsiTheme="minorHAnsi" w:cstheme="minorHAnsi"/>
          <w:szCs w:val="20"/>
        </w:rPr>
      </w:pPr>
      <w:r w:rsidRPr="006C3AF7">
        <w:rPr>
          <w:rFonts w:asciiTheme="minorHAnsi" w:hAnsiTheme="minorHAnsi" w:cstheme="minorHAnsi"/>
          <w:szCs w:val="20"/>
        </w:rPr>
        <w:t xml:space="preserve">A contratação pretendida </w:t>
      </w:r>
      <w:r w:rsidR="008D68B3" w:rsidRPr="006C3AF7">
        <w:rPr>
          <w:rFonts w:asciiTheme="minorHAnsi" w:hAnsiTheme="minorHAnsi" w:cstheme="minorHAnsi"/>
          <w:szCs w:val="20"/>
        </w:rPr>
        <w:t xml:space="preserve">abrange a prestação de serviços </w:t>
      </w:r>
      <w:r w:rsidR="006C3AF7">
        <w:rPr>
          <w:rFonts w:ascii="Arial Narrow" w:hAnsi="Arial Narrow"/>
        </w:rPr>
        <w:t xml:space="preserve">telefônico </w:t>
      </w:r>
      <w:r w:rsidR="006C3AF7" w:rsidRPr="006C3AF7">
        <w:rPr>
          <w:rFonts w:asciiTheme="minorHAnsi" w:hAnsiTheme="minorHAnsi" w:cstheme="minorHAnsi"/>
          <w:szCs w:val="20"/>
        </w:rPr>
        <w:t>fixo comutado (STFC) modalidade local, com origem das chamadas em terminais do STFC utilizados pelas unidades localizadas em Niterói e interior do Estado do Rio de Janeiro, através de linhas analógicas, cujo destino destas chamadas seja outros terminais do STFC – Fixo-Fixo e Fixo-móvel</w:t>
      </w:r>
      <w:r w:rsidR="006C3AF7">
        <w:rPr>
          <w:rFonts w:asciiTheme="minorHAnsi" w:hAnsiTheme="minorHAnsi" w:cstheme="minorHAnsi"/>
          <w:szCs w:val="20"/>
        </w:rPr>
        <w:t>.</w:t>
      </w:r>
    </w:p>
    <w:p w14:paraId="151D6DFD" w14:textId="77777777" w:rsidR="006C3AF7" w:rsidRPr="006C3AF7" w:rsidRDefault="006C3AF7" w:rsidP="006C3AF7">
      <w:pPr>
        <w:pStyle w:val="PargrafodaLista"/>
        <w:autoSpaceDE w:val="0"/>
        <w:autoSpaceDN w:val="0"/>
        <w:adjustRightInd w:val="0"/>
        <w:ind w:left="426"/>
        <w:jc w:val="both"/>
        <w:rPr>
          <w:rFonts w:asciiTheme="minorHAnsi" w:hAnsiTheme="minorHAnsi" w:cstheme="minorHAnsi"/>
          <w:szCs w:val="20"/>
        </w:rPr>
      </w:pPr>
    </w:p>
    <w:p w14:paraId="1CF3E477" w14:textId="7A9DC2A4" w:rsidR="00195787" w:rsidRPr="00782642" w:rsidRDefault="00A738FA" w:rsidP="00BF011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DA CLASSIFICAÇÃO DOS SERVIÇOS</w:t>
      </w:r>
      <w:r w:rsidR="00720609" w:rsidRPr="00782642">
        <w:rPr>
          <w:rFonts w:asciiTheme="minorHAnsi" w:hAnsiTheme="minorHAnsi" w:cstheme="minorHAnsi"/>
        </w:rPr>
        <w:t xml:space="preserve"> E FORMA DE SELEÇÃO DO FORNECEDOR</w:t>
      </w:r>
    </w:p>
    <w:p w14:paraId="2014BB92" w14:textId="77777777" w:rsidR="00BF0117" w:rsidRPr="00782642" w:rsidRDefault="00BF0117" w:rsidP="00BF0117">
      <w:pPr>
        <w:pStyle w:val="Nivel10"/>
        <w:numPr>
          <w:ilvl w:val="0"/>
          <w:numId w:val="0"/>
        </w:numPr>
        <w:spacing w:before="0" w:line="240" w:lineRule="auto"/>
        <w:rPr>
          <w:rFonts w:asciiTheme="minorHAnsi" w:hAnsiTheme="minorHAnsi" w:cstheme="minorHAnsi"/>
        </w:rPr>
      </w:pPr>
    </w:p>
    <w:p w14:paraId="6CE1A560" w14:textId="2F40AA29" w:rsidR="0032139D" w:rsidRPr="002D0A5A" w:rsidRDefault="0032139D" w:rsidP="0032139D">
      <w:pPr>
        <w:pStyle w:val="PargrafodaLista"/>
        <w:numPr>
          <w:ilvl w:val="1"/>
          <w:numId w:val="1"/>
        </w:numPr>
        <w:suppressAutoHyphens w:val="0"/>
        <w:spacing w:before="120" w:after="120" w:line="276" w:lineRule="auto"/>
        <w:ind w:left="426"/>
        <w:jc w:val="both"/>
        <w:rPr>
          <w:rFonts w:asciiTheme="minorHAnsi" w:hAnsiTheme="minorHAnsi" w:cstheme="minorHAnsi"/>
          <w:szCs w:val="20"/>
        </w:rPr>
      </w:pPr>
      <w:r w:rsidRPr="002D0A5A">
        <w:rPr>
          <w:rFonts w:asciiTheme="minorHAnsi" w:hAnsiTheme="minorHAnsi" w:cstheme="minorHAnsi"/>
          <w:szCs w:val="20"/>
        </w:rPr>
        <w:t xml:space="preserve">Trata-se de serviço comum, </w:t>
      </w:r>
      <w:r w:rsidR="002D0A5A">
        <w:rPr>
          <w:rFonts w:asciiTheme="minorHAnsi" w:hAnsiTheme="minorHAnsi" w:cstheme="minorHAnsi"/>
          <w:szCs w:val="20"/>
        </w:rPr>
        <w:t>sem</w:t>
      </w:r>
      <w:r w:rsidRPr="002D0A5A">
        <w:rPr>
          <w:rFonts w:asciiTheme="minorHAnsi" w:hAnsiTheme="minorHAnsi" w:cstheme="minorHAnsi"/>
          <w:szCs w:val="20"/>
        </w:rPr>
        <w:t xml:space="preserve"> fornecimento de mão de obra em regime de dedicação exclusiva, a ser contratado mediante licitação, na modalidade pregão, em sua forma eletrônica</w:t>
      </w:r>
      <w:r w:rsidR="00A738FA" w:rsidRPr="002D0A5A">
        <w:rPr>
          <w:rFonts w:asciiTheme="minorHAnsi" w:hAnsiTheme="minorHAnsi" w:cstheme="minorHAnsi"/>
          <w:szCs w:val="20"/>
        </w:rPr>
        <w:t xml:space="preserve">. </w:t>
      </w:r>
    </w:p>
    <w:p w14:paraId="53009F25" w14:textId="59E63458" w:rsidR="008D68B3" w:rsidRPr="002D0A5A" w:rsidRDefault="0032139D" w:rsidP="003D2898">
      <w:pPr>
        <w:numPr>
          <w:ilvl w:val="1"/>
          <w:numId w:val="1"/>
        </w:numPr>
        <w:ind w:left="426" w:hanging="426"/>
        <w:jc w:val="both"/>
        <w:rPr>
          <w:rFonts w:asciiTheme="minorHAnsi" w:hAnsiTheme="minorHAnsi" w:cstheme="minorHAnsi"/>
          <w:szCs w:val="20"/>
        </w:rPr>
      </w:pPr>
      <w:r w:rsidRPr="002D0A5A">
        <w:rPr>
          <w:rFonts w:asciiTheme="minorHAnsi" w:hAnsiTheme="minorHAnsi" w:cstheme="minorHAnsi"/>
          <w:szCs w:val="20"/>
        </w:rPr>
        <w:t>Os serviços a serem contratados enquadram-se nos pressupostos do Decreto n° 9.507, de 21 de setembro de 2018, não se constituindo em quaisquer das atividades, previstas no art. 3º do aludido decreto, cuja execução indireta é vedada.</w:t>
      </w:r>
    </w:p>
    <w:p w14:paraId="6F72EF01" w14:textId="77777777" w:rsidR="008D68B3" w:rsidRPr="002D0A5A" w:rsidRDefault="008D68B3" w:rsidP="008D68B3">
      <w:pPr>
        <w:ind w:left="426"/>
        <w:jc w:val="both"/>
        <w:rPr>
          <w:rFonts w:asciiTheme="minorHAnsi" w:hAnsiTheme="minorHAnsi" w:cstheme="minorHAnsi"/>
          <w:szCs w:val="20"/>
        </w:rPr>
      </w:pPr>
    </w:p>
    <w:p w14:paraId="5AE7FB95" w14:textId="476A45B2" w:rsidR="0032139D" w:rsidRPr="002D0A5A" w:rsidRDefault="0032139D" w:rsidP="003D2898">
      <w:pPr>
        <w:numPr>
          <w:ilvl w:val="1"/>
          <w:numId w:val="1"/>
        </w:numPr>
        <w:ind w:left="426" w:hanging="426"/>
        <w:jc w:val="both"/>
        <w:rPr>
          <w:rFonts w:asciiTheme="minorHAnsi" w:hAnsiTheme="minorHAnsi" w:cstheme="minorHAnsi"/>
          <w:szCs w:val="20"/>
        </w:rPr>
      </w:pPr>
      <w:r w:rsidRPr="002D0A5A">
        <w:rPr>
          <w:rFonts w:asciiTheme="minorHAnsi" w:hAnsiTheme="minorHAnsi" w:cstheme="minorHAnsi"/>
          <w:szCs w:val="20"/>
        </w:rPr>
        <w:t>A prestação dos serviços não gera vínculo empregatício entre os empregados da Contratada e a Administração Contratante, vedando-se qualquer relação entre estes que caracterize pessoalidade e subordinação direta.</w:t>
      </w:r>
    </w:p>
    <w:p w14:paraId="655A9E23" w14:textId="77777777" w:rsidR="00195787" w:rsidRPr="00782642" w:rsidRDefault="00195787">
      <w:pPr>
        <w:spacing w:before="120" w:after="120" w:line="276" w:lineRule="auto"/>
        <w:ind w:left="425"/>
        <w:jc w:val="both"/>
        <w:rPr>
          <w:rFonts w:asciiTheme="minorHAnsi" w:hAnsiTheme="minorHAnsi" w:cstheme="minorHAnsi"/>
          <w:color w:val="000000"/>
          <w:szCs w:val="20"/>
        </w:rPr>
      </w:pPr>
    </w:p>
    <w:p w14:paraId="22AD5A37" w14:textId="50104B3A" w:rsidR="0032139D" w:rsidRPr="00782642" w:rsidRDefault="0032139D" w:rsidP="00BF011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REQUISITOS DA CONTRATAÇÃO</w:t>
      </w:r>
    </w:p>
    <w:p w14:paraId="1C22D873" w14:textId="3AA90725" w:rsidR="0032139D" w:rsidRPr="00782642" w:rsidRDefault="0032139D" w:rsidP="0032139D">
      <w:pPr>
        <w:pStyle w:val="Nivel10"/>
        <w:numPr>
          <w:ilvl w:val="0"/>
          <w:numId w:val="0"/>
        </w:numPr>
        <w:spacing w:before="0" w:line="240" w:lineRule="auto"/>
        <w:rPr>
          <w:rFonts w:asciiTheme="minorHAnsi" w:hAnsiTheme="minorHAnsi" w:cstheme="minorHAnsi"/>
        </w:rPr>
      </w:pPr>
    </w:p>
    <w:p w14:paraId="260054D7" w14:textId="01A4FC24" w:rsidR="0032139D" w:rsidRPr="001571D0" w:rsidRDefault="00BE2F47" w:rsidP="001B3F02">
      <w:pPr>
        <w:pStyle w:val="PargrafodaLista"/>
        <w:numPr>
          <w:ilvl w:val="1"/>
          <w:numId w:val="1"/>
        </w:numPr>
        <w:spacing w:after="120"/>
        <w:ind w:left="426"/>
        <w:jc w:val="both"/>
        <w:rPr>
          <w:rFonts w:asciiTheme="minorHAnsi" w:hAnsiTheme="minorHAnsi" w:cstheme="minorHAnsi"/>
          <w:szCs w:val="20"/>
        </w:rPr>
      </w:pPr>
      <w:bookmarkStart w:id="3" w:name="_Hlk536405239"/>
      <w:r w:rsidRPr="001571D0">
        <w:rPr>
          <w:rFonts w:asciiTheme="minorHAnsi" w:hAnsiTheme="minorHAnsi" w:cstheme="minorHAnsi"/>
          <w:szCs w:val="20"/>
        </w:rPr>
        <w:t xml:space="preserve">Trata-se de serviços continuados, </w:t>
      </w:r>
      <w:r w:rsidR="008D68B3">
        <w:rPr>
          <w:rFonts w:asciiTheme="minorHAnsi" w:hAnsiTheme="minorHAnsi" w:cstheme="minorHAnsi"/>
          <w:szCs w:val="20"/>
        </w:rPr>
        <w:t>sem</w:t>
      </w:r>
      <w:r w:rsidRPr="001571D0">
        <w:rPr>
          <w:rFonts w:asciiTheme="minorHAnsi" w:hAnsiTheme="minorHAnsi" w:cstheme="minorHAnsi"/>
          <w:szCs w:val="20"/>
        </w:rPr>
        <w:t xml:space="preserve"> fornecimento de mão de obra a serem executados ordinariamente de 2ª feira a </w:t>
      </w:r>
      <w:r w:rsidR="00CE7B83" w:rsidRPr="001571D0">
        <w:rPr>
          <w:rFonts w:asciiTheme="minorHAnsi" w:hAnsiTheme="minorHAnsi" w:cstheme="minorHAnsi"/>
          <w:szCs w:val="20"/>
        </w:rPr>
        <w:t>Domingo</w:t>
      </w:r>
      <w:r w:rsidR="006C3AF7">
        <w:rPr>
          <w:rFonts w:asciiTheme="minorHAnsi" w:hAnsiTheme="minorHAnsi" w:cstheme="minorHAnsi"/>
          <w:szCs w:val="20"/>
        </w:rPr>
        <w:t xml:space="preserve">, </w:t>
      </w:r>
      <w:r w:rsidR="006C3AF7" w:rsidRPr="006C3AF7">
        <w:rPr>
          <w:rFonts w:asciiTheme="minorHAnsi" w:hAnsiTheme="minorHAnsi" w:cstheme="minorHAnsi"/>
          <w:szCs w:val="20"/>
        </w:rPr>
        <w:t>24 horas</w:t>
      </w:r>
      <w:r w:rsidRPr="006C3AF7">
        <w:rPr>
          <w:rFonts w:asciiTheme="minorHAnsi" w:hAnsiTheme="minorHAnsi" w:cstheme="minorHAnsi"/>
          <w:szCs w:val="20"/>
        </w:rPr>
        <w:t>,</w:t>
      </w:r>
      <w:r w:rsidRPr="001571D0">
        <w:rPr>
          <w:rFonts w:asciiTheme="minorHAnsi" w:hAnsiTheme="minorHAnsi" w:cstheme="minorHAnsi"/>
          <w:szCs w:val="20"/>
        </w:rPr>
        <w:t xml:space="preserve"> de acordo com a necessidade de cada unidade administrativa/acadêmica,</w:t>
      </w:r>
    </w:p>
    <w:p w14:paraId="75C38F33" w14:textId="2E6D7241" w:rsidR="0032139D" w:rsidRPr="001571D0" w:rsidRDefault="00BE2F47" w:rsidP="0032139D">
      <w:pPr>
        <w:numPr>
          <w:ilvl w:val="2"/>
          <w:numId w:val="1"/>
        </w:numPr>
        <w:spacing w:after="120"/>
        <w:ind w:left="426"/>
        <w:jc w:val="both"/>
        <w:rPr>
          <w:rFonts w:asciiTheme="minorHAnsi" w:hAnsiTheme="minorHAnsi" w:cstheme="minorHAnsi"/>
          <w:szCs w:val="20"/>
        </w:rPr>
      </w:pPr>
      <w:r w:rsidRPr="001571D0">
        <w:rPr>
          <w:rFonts w:asciiTheme="minorHAnsi" w:hAnsiTheme="minorHAnsi" w:cstheme="minorHAnsi"/>
          <w:szCs w:val="20"/>
        </w:rPr>
        <w:t>O Contratado deverá adotar práticas de sustentabilidade na utilização de equipamentos, no fornecimento de materiais e orientações aos colaboradores, conforme descrito no presente Termo.</w:t>
      </w:r>
    </w:p>
    <w:p w14:paraId="6A598239" w14:textId="52F6B71D" w:rsidR="0032139D" w:rsidRPr="001571D0" w:rsidRDefault="00BE2F47" w:rsidP="0032139D">
      <w:pPr>
        <w:numPr>
          <w:ilvl w:val="2"/>
          <w:numId w:val="1"/>
        </w:numPr>
        <w:spacing w:after="120"/>
        <w:ind w:left="426"/>
        <w:jc w:val="both"/>
        <w:rPr>
          <w:rFonts w:asciiTheme="minorHAnsi" w:hAnsiTheme="minorHAnsi" w:cstheme="minorHAnsi"/>
          <w:szCs w:val="20"/>
        </w:rPr>
      </w:pPr>
      <w:r w:rsidRPr="001571D0">
        <w:rPr>
          <w:rFonts w:asciiTheme="minorHAnsi" w:hAnsiTheme="minorHAnsi" w:cstheme="minorHAnsi"/>
          <w:szCs w:val="20"/>
        </w:rPr>
        <w:t>O contrato terá validade por 12 meses, podendo ser prorrogado até 60 meses, com interesse das partes. A execução do serviço deverá ser iniciada em até 5 dias após a assinatura do mesmo.</w:t>
      </w:r>
    </w:p>
    <w:p w14:paraId="06E5B7BA" w14:textId="00FBEBAA" w:rsidR="0032139D" w:rsidRPr="001571D0" w:rsidRDefault="00BE2F47" w:rsidP="0032139D">
      <w:pPr>
        <w:numPr>
          <w:ilvl w:val="2"/>
          <w:numId w:val="1"/>
        </w:numPr>
        <w:spacing w:after="120"/>
        <w:ind w:left="426"/>
        <w:jc w:val="both"/>
        <w:rPr>
          <w:rFonts w:asciiTheme="minorHAnsi" w:hAnsiTheme="minorHAnsi" w:cstheme="minorHAnsi"/>
          <w:szCs w:val="20"/>
        </w:rPr>
      </w:pPr>
      <w:r w:rsidRPr="001571D0">
        <w:rPr>
          <w:rFonts w:asciiTheme="minorHAnsi" w:hAnsiTheme="minorHAnsi" w:cstheme="minorHAnsi"/>
          <w:szCs w:val="20"/>
        </w:rPr>
        <w:t xml:space="preserve"> A gradual transferência de conhecimento das práticas e rotinas, como também as particularidades serão repassadas pela fiscalização setorial, quando do início da execução contratual.</w:t>
      </w:r>
    </w:p>
    <w:p w14:paraId="0F2FBEFB" w14:textId="77777777" w:rsidR="0032139D" w:rsidRPr="001571D0" w:rsidRDefault="0032139D" w:rsidP="0032139D">
      <w:pPr>
        <w:numPr>
          <w:ilvl w:val="1"/>
          <w:numId w:val="1"/>
        </w:numPr>
        <w:spacing w:after="120"/>
        <w:ind w:left="426"/>
        <w:jc w:val="both"/>
        <w:rPr>
          <w:rFonts w:asciiTheme="minorHAnsi" w:hAnsiTheme="minorHAnsi" w:cstheme="minorHAnsi"/>
          <w:szCs w:val="20"/>
        </w:rPr>
      </w:pPr>
      <w:r w:rsidRPr="001571D0">
        <w:rPr>
          <w:rFonts w:asciiTheme="minorHAnsi" w:hAnsiTheme="minorHAnsi" w:cstheme="minorHAnsi"/>
          <w:szCs w:val="20"/>
        </w:rPr>
        <w:t>Declaração do licitante de que tem pleno conhecimento das condições necessárias para a prestação do serviço.</w:t>
      </w:r>
    </w:p>
    <w:p w14:paraId="630C57AF" w14:textId="20041855" w:rsidR="0032139D" w:rsidRPr="001571D0" w:rsidRDefault="0032139D" w:rsidP="0032139D">
      <w:pPr>
        <w:numPr>
          <w:ilvl w:val="1"/>
          <w:numId w:val="1"/>
        </w:numPr>
        <w:spacing w:after="120"/>
        <w:ind w:left="426"/>
        <w:jc w:val="both"/>
        <w:rPr>
          <w:rFonts w:asciiTheme="minorHAnsi" w:hAnsiTheme="minorHAnsi" w:cstheme="minorHAnsi"/>
          <w:szCs w:val="20"/>
        </w:rPr>
      </w:pPr>
      <w:r w:rsidRPr="00782642">
        <w:rPr>
          <w:rFonts w:asciiTheme="minorHAnsi" w:hAnsiTheme="minorHAnsi" w:cstheme="minorHAnsi"/>
          <w:szCs w:val="20"/>
        </w:rPr>
        <w:t>As obrigações da Contratada e Contratante estão previstas neste Termo de Referência.</w:t>
      </w:r>
    </w:p>
    <w:bookmarkEnd w:id="3"/>
    <w:p w14:paraId="0183F4DB" w14:textId="77777777" w:rsidR="0032139D" w:rsidRPr="00782642" w:rsidRDefault="0032139D" w:rsidP="0032139D">
      <w:pPr>
        <w:pStyle w:val="Nivel10"/>
        <w:numPr>
          <w:ilvl w:val="0"/>
          <w:numId w:val="0"/>
        </w:numPr>
        <w:spacing w:before="0" w:line="240" w:lineRule="auto"/>
        <w:rPr>
          <w:rFonts w:asciiTheme="minorHAnsi" w:hAnsiTheme="minorHAnsi" w:cstheme="minorHAnsi"/>
        </w:rPr>
      </w:pPr>
    </w:p>
    <w:p w14:paraId="30C55F9B" w14:textId="77777777" w:rsidR="005853CE" w:rsidRPr="00782642" w:rsidRDefault="005853CE" w:rsidP="005853CE">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VISTORIA PARA LICITAÇÃO</w:t>
      </w:r>
    </w:p>
    <w:p w14:paraId="31B40758" w14:textId="77777777" w:rsidR="005853CE" w:rsidRPr="00782642" w:rsidRDefault="005853CE" w:rsidP="005853CE">
      <w:pPr>
        <w:pStyle w:val="Nivel10"/>
        <w:numPr>
          <w:ilvl w:val="0"/>
          <w:numId w:val="0"/>
        </w:numPr>
        <w:spacing w:before="0" w:line="240" w:lineRule="auto"/>
        <w:rPr>
          <w:rFonts w:asciiTheme="minorHAnsi" w:eastAsia="Times New Roman" w:hAnsiTheme="minorHAnsi" w:cstheme="minorHAnsi"/>
          <w:b w:val="0"/>
          <w:color w:val="000000" w:themeColor="text1"/>
        </w:rPr>
      </w:pPr>
    </w:p>
    <w:p w14:paraId="601C0D3E" w14:textId="1A296B49" w:rsidR="005853CE" w:rsidRPr="00782642" w:rsidRDefault="005853CE" w:rsidP="005853CE">
      <w:pPr>
        <w:pStyle w:val="Nivel10"/>
        <w:numPr>
          <w:ilvl w:val="1"/>
          <w:numId w:val="1"/>
        </w:numPr>
        <w:spacing w:before="0" w:line="240" w:lineRule="auto"/>
        <w:ind w:left="426"/>
        <w:rPr>
          <w:rFonts w:asciiTheme="minorHAnsi" w:hAnsiTheme="minorHAnsi" w:cstheme="minorHAnsi"/>
        </w:rPr>
      </w:pPr>
      <w:r w:rsidRPr="00782642">
        <w:rPr>
          <w:rFonts w:asciiTheme="minorHAnsi" w:eastAsia="Times New Roman" w:hAnsiTheme="minorHAnsi" w:cstheme="minorHAnsi"/>
          <w:b w:val="0"/>
          <w:color w:val="000000" w:themeColor="text1"/>
        </w:rPr>
        <w:t xml:space="preserve">Para o correto dimensionamento e elaboração de sua proposta, o licitante </w:t>
      </w:r>
      <w:r w:rsidRPr="002D0A5A">
        <w:rPr>
          <w:rFonts w:asciiTheme="minorHAnsi" w:eastAsia="Times New Roman" w:hAnsiTheme="minorHAnsi" w:cstheme="minorHAnsi"/>
          <w:color w:val="000000" w:themeColor="text1"/>
          <w:u w:val="single"/>
        </w:rPr>
        <w:t>poderá realizar vistoria</w:t>
      </w:r>
      <w:r w:rsidRPr="00782642">
        <w:rPr>
          <w:rFonts w:asciiTheme="minorHAnsi" w:eastAsia="Times New Roman" w:hAnsiTheme="minorHAnsi" w:cstheme="minorHAnsi"/>
          <w:b w:val="0"/>
          <w:color w:val="000000" w:themeColor="text1"/>
        </w:rPr>
        <w:t xml:space="preserve"> nas instalações do local de execução dos serviços, acompanhado por servidor designado para esse fim, de segunda à sexta-feira, das 10 horas às 16 horas.</w:t>
      </w:r>
    </w:p>
    <w:p w14:paraId="6CCC30C6" w14:textId="77777777" w:rsidR="005853CE" w:rsidRPr="00782642" w:rsidRDefault="005853CE" w:rsidP="005853CE">
      <w:pPr>
        <w:numPr>
          <w:ilvl w:val="1"/>
          <w:numId w:val="1"/>
        </w:numPr>
        <w:suppressAutoHyphens w:val="0"/>
        <w:spacing w:before="120" w:after="120" w:line="276" w:lineRule="auto"/>
        <w:ind w:left="426" w:right="-15"/>
        <w:jc w:val="both"/>
        <w:rPr>
          <w:rFonts w:asciiTheme="minorHAnsi" w:hAnsiTheme="minorHAnsi" w:cstheme="minorHAnsi"/>
          <w:iCs/>
          <w:szCs w:val="20"/>
        </w:rPr>
      </w:pPr>
      <w:r w:rsidRPr="00782642">
        <w:rPr>
          <w:rFonts w:asciiTheme="minorHAnsi" w:hAnsiTheme="minorHAnsi" w:cstheme="minorHAnsi"/>
          <w:szCs w:val="20"/>
        </w:rPr>
        <w:t>O prazo para vistoria iniciar-se-á no dia útil seguinte ao da publicação do Edital, estendendo</w:t>
      </w:r>
      <w:r w:rsidRPr="00782642">
        <w:rPr>
          <w:rFonts w:asciiTheme="minorHAnsi" w:hAnsiTheme="minorHAnsi" w:cstheme="minorHAnsi"/>
          <w:iCs/>
          <w:szCs w:val="20"/>
        </w:rPr>
        <w:t>-se até o dia útil anterior à data prevista para a abertura da sessão pública.</w:t>
      </w:r>
    </w:p>
    <w:p w14:paraId="70781636" w14:textId="77777777" w:rsidR="005853CE" w:rsidRPr="00782642" w:rsidRDefault="005853CE" w:rsidP="005853CE">
      <w:pPr>
        <w:pStyle w:val="PargrafodaLista"/>
        <w:numPr>
          <w:ilvl w:val="2"/>
          <w:numId w:val="1"/>
        </w:numPr>
        <w:suppressAutoHyphens w:val="0"/>
        <w:spacing w:before="120" w:after="120" w:line="276" w:lineRule="auto"/>
        <w:ind w:left="426"/>
        <w:jc w:val="both"/>
        <w:rPr>
          <w:rFonts w:asciiTheme="minorHAnsi" w:hAnsiTheme="minorHAnsi" w:cstheme="minorHAnsi"/>
          <w:szCs w:val="20"/>
        </w:rPr>
      </w:pPr>
      <w:r w:rsidRPr="00782642">
        <w:rPr>
          <w:rFonts w:asciiTheme="minorHAnsi" w:hAnsiTheme="minorHAnsi"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5BD9C6AA" w14:textId="77777777" w:rsidR="005853CE" w:rsidRPr="00782642" w:rsidRDefault="005853CE" w:rsidP="005853CE">
      <w:pPr>
        <w:pStyle w:val="PargrafodaLista"/>
        <w:numPr>
          <w:ilvl w:val="1"/>
          <w:numId w:val="1"/>
        </w:numPr>
        <w:suppressAutoHyphens w:val="0"/>
        <w:spacing w:before="120" w:after="120" w:line="276" w:lineRule="auto"/>
        <w:ind w:left="426"/>
        <w:jc w:val="both"/>
        <w:rPr>
          <w:rFonts w:asciiTheme="minorHAnsi" w:hAnsiTheme="minorHAnsi" w:cstheme="minorHAnsi"/>
          <w:szCs w:val="20"/>
        </w:rPr>
      </w:pPr>
      <w:r w:rsidRPr="00782642">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CA74053" w14:textId="77777777" w:rsidR="005853CE" w:rsidRPr="00782642" w:rsidRDefault="005853CE" w:rsidP="005853CE">
      <w:pPr>
        <w:pStyle w:val="PargrafodaLista"/>
        <w:ind w:left="426"/>
        <w:rPr>
          <w:rFonts w:asciiTheme="minorHAnsi" w:hAnsiTheme="minorHAnsi" w:cstheme="minorHAnsi"/>
          <w:szCs w:val="20"/>
        </w:rPr>
      </w:pPr>
    </w:p>
    <w:p w14:paraId="475B7E74" w14:textId="28232717" w:rsidR="005853CE" w:rsidRPr="00782642" w:rsidRDefault="005853CE" w:rsidP="005853CE">
      <w:pPr>
        <w:pStyle w:val="PargrafodaLista"/>
        <w:numPr>
          <w:ilvl w:val="1"/>
          <w:numId w:val="1"/>
        </w:numPr>
        <w:suppressAutoHyphens w:val="0"/>
        <w:spacing w:before="120" w:after="120" w:line="276" w:lineRule="auto"/>
        <w:ind w:left="426"/>
        <w:jc w:val="both"/>
        <w:rPr>
          <w:rFonts w:asciiTheme="minorHAnsi" w:hAnsiTheme="minorHAnsi" w:cstheme="minorHAnsi"/>
          <w:color w:val="FF0000"/>
          <w:szCs w:val="20"/>
        </w:rPr>
      </w:pPr>
      <w:r w:rsidRPr="00782642">
        <w:rPr>
          <w:rFonts w:asciiTheme="minorHAnsi" w:hAnsiTheme="minorHAnsi" w:cstheme="minorHAnsi"/>
          <w:iCs/>
          <w:szCs w:val="20"/>
        </w:rPr>
        <w:t>A licitante deverá declarar que tomou conhecimento de todas as informações e das condições locais para o cumprimento das obrigações objeto da licitação.</w:t>
      </w:r>
    </w:p>
    <w:p w14:paraId="6B0B9213" w14:textId="77777777" w:rsidR="005853CE" w:rsidRPr="00782642" w:rsidRDefault="005853CE" w:rsidP="005853CE">
      <w:pPr>
        <w:pStyle w:val="PargrafodaLista"/>
        <w:rPr>
          <w:rFonts w:asciiTheme="minorHAnsi" w:hAnsiTheme="minorHAnsi" w:cstheme="minorHAnsi"/>
          <w:color w:val="FF0000"/>
          <w:szCs w:val="20"/>
        </w:rPr>
      </w:pPr>
    </w:p>
    <w:p w14:paraId="42059FB1" w14:textId="3724F723" w:rsidR="005853CE" w:rsidRPr="00782642" w:rsidRDefault="005853CE" w:rsidP="005853CE">
      <w:pPr>
        <w:pStyle w:val="PargrafodaLista"/>
        <w:numPr>
          <w:ilvl w:val="1"/>
          <w:numId w:val="1"/>
        </w:numPr>
        <w:suppressAutoHyphens w:val="0"/>
        <w:spacing w:before="120" w:after="120" w:line="276" w:lineRule="auto"/>
        <w:ind w:left="426"/>
        <w:jc w:val="both"/>
        <w:rPr>
          <w:rFonts w:asciiTheme="minorHAnsi" w:hAnsiTheme="minorHAnsi" w:cstheme="minorHAnsi"/>
          <w:color w:val="FF0000"/>
          <w:szCs w:val="20"/>
        </w:rPr>
      </w:pPr>
      <w:r w:rsidRPr="00782642">
        <w:rPr>
          <w:rFonts w:asciiTheme="minorHAnsi" w:hAnsiTheme="minorHAnsi" w:cstheme="minorHAnsi"/>
          <w:szCs w:val="20"/>
        </w:rPr>
        <w:t xml:space="preserve">A solicitação de vistoria deverá ser encaminhada para o endereço </w:t>
      </w:r>
      <w:hyperlink r:id="rId10" w:history="1">
        <w:r w:rsidR="00C433C3" w:rsidRPr="00782642">
          <w:rPr>
            <w:rStyle w:val="Hyperlink"/>
            <w:rFonts w:asciiTheme="minorHAnsi" w:hAnsiTheme="minorHAnsi" w:cstheme="minorHAnsi"/>
            <w:szCs w:val="20"/>
          </w:rPr>
          <w:t>dcc.proad@id.uff.br</w:t>
        </w:r>
      </w:hyperlink>
      <w:r w:rsidRPr="00782642">
        <w:rPr>
          <w:rFonts w:asciiTheme="minorHAnsi" w:hAnsiTheme="minorHAnsi" w:cstheme="minorHAnsi"/>
          <w:szCs w:val="20"/>
        </w:rPr>
        <w:t xml:space="preserve"> indicando telefone para contato e agendamento.</w:t>
      </w:r>
    </w:p>
    <w:p w14:paraId="4B8FDA7E" w14:textId="3BD2BB78" w:rsidR="005853CE" w:rsidRPr="00782642" w:rsidRDefault="005853CE" w:rsidP="005853CE">
      <w:pPr>
        <w:pStyle w:val="Nivel10"/>
        <w:numPr>
          <w:ilvl w:val="0"/>
          <w:numId w:val="0"/>
        </w:numPr>
        <w:spacing w:before="0" w:line="240" w:lineRule="auto"/>
        <w:rPr>
          <w:rFonts w:asciiTheme="minorHAnsi" w:hAnsiTheme="minorHAnsi" w:cstheme="minorHAnsi"/>
        </w:rPr>
      </w:pPr>
    </w:p>
    <w:p w14:paraId="58FE7457" w14:textId="3E360E56" w:rsidR="006C3AF7" w:rsidRDefault="005853CE" w:rsidP="006C3AF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MODELO DE EXECUÇÃO DO OBJ</w:t>
      </w:r>
      <w:r w:rsidR="009F2EB2" w:rsidRPr="00782642">
        <w:rPr>
          <w:rFonts w:asciiTheme="minorHAnsi" w:hAnsiTheme="minorHAnsi" w:cstheme="minorHAnsi"/>
        </w:rPr>
        <w:t>E</w:t>
      </w:r>
      <w:r w:rsidRPr="00782642">
        <w:rPr>
          <w:rFonts w:asciiTheme="minorHAnsi" w:hAnsiTheme="minorHAnsi" w:cstheme="minorHAnsi"/>
        </w:rPr>
        <w:t>TO</w:t>
      </w:r>
    </w:p>
    <w:p w14:paraId="3AD0DCBF" w14:textId="77777777" w:rsidR="00214FF9" w:rsidRDefault="00214FF9" w:rsidP="00214FF9">
      <w:pPr>
        <w:pStyle w:val="Nivel10"/>
        <w:numPr>
          <w:ilvl w:val="0"/>
          <w:numId w:val="0"/>
        </w:numPr>
        <w:spacing w:before="0" w:line="240" w:lineRule="auto"/>
        <w:rPr>
          <w:rFonts w:asciiTheme="minorHAnsi" w:hAnsiTheme="minorHAnsi" w:cstheme="minorHAnsi"/>
        </w:rPr>
      </w:pPr>
    </w:p>
    <w:p w14:paraId="42C02190" w14:textId="77777777" w:rsidR="006C3AF7" w:rsidRPr="006C3AF7" w:rsidRDefault="006C3AF7" w:rsidP="006C3AF7">
      <w:pPr>
        <w:pStyle w:val="Nivel10"/>
        <w:numPr>
          <w:ilvl w:val="1"/>
          <w:numId w:val="1"/>
        </w:numPr>
        <w:spacing w:before="0" w:line="240" w:lineRule="auto"/>
        <w:ind w:left="426"/>
        <w:rPr>
          <w:rFonts w:asciiTheme="minorHAnsi" w:hAnsiTheme="minorHAnsi" w:cstheme="minorHAnsi"/>
          <w:b w:val="0"/>
          <w:bCs/>
        </w:rPr>
      </w:pPr>
      <w:r w:rsidRPr="006C3AF7">
        <w:rPr>
          <w:rFonts w:asciiTheme="minorHAnsi" w:hAnsiTheme="minorHAnsi" w:cstheme="minorHAnsi"/>
          <w:b w:val="0"/>
          <w:bCs/>
        </w:rPr>
        <w:t>Os serviços serão prestados em forma de assinatura mensal básica (planilha A) que deverá compreender as franquias mínimas de:</w:t>
      </w:r>
    </w:p>
    <w:p w14:paraId="6A063B62" w14:textId="79B16D9D" w:rsidR="006C3AF7" w:rsidRPr="006C3AF7" w:rsidRDefault="006C3AF7" w:rsidP="006C3AF7">
      <w:pPr>
        <w:pStyle w:val="Nivel10"/>
        <w:numPr>
          <w:ilvl w:val="2"/>
          <w:numId w:val="1"/>
        </w:numPr>
        <w:spacing w:before="0" w:line="240" w:lineRule="auto"/>
        <w:ind w:left="567"/>
        <w:rPr>
          <w:rFonts w:asciiTheme="minorHAnsi" w:hAnsiTheme="minorHAnsi" w:cstheme="minorHAnsi"/>
          <w:b w:val="0"/>
          <w:bCs/>
        </w:rPr>
      </w:pPr>
      <w:r w:rsidRPr="006C3AF7">
        <w:rPr>
          <w:rFonts w:asciiTheme="minorHAnsi" w:eastAsia="Times New Roman" w:hAnsiTheme="minorHAnsi" w:cstheme="minorHAnsi"/>
          <w:b w:val="0"/>
          <w:bCs/>
        </w:rPr>
        <w:t xml:space="preserve">300 minutos de ligações Fixo-Fixo na modalidade local, que abrange as ligações originadas nas linhas contratadas e </w:t>
      </w:r>
      <w:proofErr w:type="gramStart"/>
      <w:r w:rsidRPr="006C3AF7">
        <w:rPr>
          <w:rFonts w:asciiTheme="minorHAnsi" w:eastAsia="Times New Roman" w:hAnsiTheme="minorHAnsi" w:cstheme="minorHAnsi"/>
          <w:b w:val="0"/>
          <w:bCs/>
        </w:rPr>
        <w:t>destinadas  a</w:t>
      </w:r>
      <w:proofErr w:type="gramEnd"/>
      <w:r w:rsidRPr="006C3AF7">
        <w:rPr>
          <w:rFonts w:asciiTheme="minorHAnsi" w:eastAsia="Times New Roman" w:hAnsiTheme="minorHAnsi" w:cstheme="minorHAnsi"/>
          <w:b w:val="0"/>
          <w:bCs/>
        </w:rPr>
        <w:t xml:space="preserve"> telefones fixos de mesma área.</w:t>
      </w:r>
    </w:p>
    <w:p w14:paraId="0CD5C108" w14:textId="23542BBE" w:rsidR="006C3AF7" w:rsidRPr="006C3AF7" w:rsidRDefault="006C3AF7" w:rsidP="006C3AF7">
      <w:pPr>
        <w:pStyle w:val="Nivel10"/>
        <w:numPr>
          <w:ilvl w:val="2"/>
          <w:numId w:val="1"/>
        </w:numPr>
        <w:spacing w:before="0" w:line="240" w:lineRule="auto"/>
        <w:ind w:left="567"/>
        <w:rPr>
          <w:rFonts w:asciiTheme="minorHAnsi" w:hAnsiTheme="minorHAnsi" w:cstheme="minorHAnsi"/>
          <w:b w:val="0"/>
          <w:bCs/>
        </w:rPr>
      </w:pPr>
      <w:r w:rsidRPr="006C3AF7">
        <w:rPr>
          <w:rFonts w:asciiTheme="minorHAnsi" w:eastAsia="Times New Roman" w:hAnsiTheme="minorHAnsi" w:cstheme="minorHAnsi"/>
          <w:b w:val="0"/>
          <w:bCs/>
        </w:rPr>
        <w:t xml:space="preserve">100 minutos de ligações Fixo-Móvel na modalidade local, que abrange as ligações originadas nas linhas contratadas </w:t>
      </w:r>
      <w:r w:rsidRPr="006C3AF7">
        <w:rPr>
          <w:rFonts w:asciiTheme="minorHAnsi" w:eastAsia="Times New Roman" w:hAnsiTheme="minorHAnsi" w:cstheme="minorHAnsi"/>
          <w:b w:val="0"/>
          <w:bCs/>
        </w:rPr>
        <w:tab/>
        <w:t>e destinadas a telefones móveis de mesma área (VC1).</w:t>
      </w:r>
    </w:p>
    <w:p w14:paraId="2813025E" w14:textId="63921581" w:rsidR="006C3AF7" w:rsidRPr="006C3AF7" w:rsidRDefault="006C3AF7" w:rsidP="006C3AF7">
      <w:pPr>
        <w:pStyle w:val="Nivel10"/>
        <w:numPr>
          <w:ilvl w:val="2"/>
          <w:numId w:val="1"/>
        </w:numPr>
        <w:spacing w:before="0" w:line="240" w:lineRule="auto"/>
        <w:ind w:left="567"/>
        <w:rPr>
          <w:rFonts w:asciiTheme="minorHAnsi" w:hAnsiTheme="minorHAnsi" w:cstheme="minorHAnsi"/>
          <w:b w:val="0"/>
          <w:bCs/>
        </w:rPr>
      </w:pPr>
      <w:r w:rsidRPr="006C3AF7">
        <w:rPr>
          <w:rFonts w:asciiTheme="minorHAnsi" w:hAnsiTheme="minorHAnsi" w:cstheme="minorHAnsi"/>
          <w:b w:val="0"/>
          <w:bCs/>
        </w:rPr>
        <w:t>Portabilidade numérica</w:t>
      </w:r>
      <w:r>
        <w:rPr>
          <w:rFonts w:asciiTheme="minorHAnsi" w:hAnsiTheme="minorHAnsi" w:cstheme="minorHAnsi"/>
          <w:b w:val="0"/>
          <w:bCs/>
        </w:rPr>
        <w:t>;</w:t>
      </w:r>
    </w:p>
    <w:p w14:paraId="0E6106A3" w14:textId="77777777" w:rsidR="006C3AF7" w:rsidRPr="006C3AF7" w:rsidRDefault="006C3AF7" w:rsidP="006C3AF7">
      <w:pPr>
        <w:pStyle w:val="Nivel10"/>
        <w:numPr>
          <w:ilvl w:val="2"/>
          <w:numId w:val="1"/>
        </w:numPr>
        <w:spacing w:before="0" w:line="240" w:lineRule="auto"/>
        <w:ind w:left="567"/>
        <w:rPr>
          <w:rFonts w:asciiTheme="minorHAnsi" w:hAnsiTheme="minorHAnsi" w:cstheme="minorHAnsi"/>
          <w:b w:val="0"/>
          <w:bCs/>
        </w:rPr>
      </w:pPr>
      <w:r w:rsidRPr="006C3AF7">
        <w:rPr>
          <w:rFonts w:asciiTheme="minorHAnsi" w:hAnsiTheme="minorHAnsi" w:cstheme="minorHAnsi"/>
          <w:b w:val="0"/>
          <w:bCs/>
        </w:rPr>
        <w:t>Os serviços de bloqueio de Chamadas a cobrar, Chamadas VC2 e VC3.</w:t>
      </w:r>
    </w:p>
    <w:p w14:paraId="46051FB7" w14:textId="77777777" w:rsidR="006C3AF7" w:rsidRPr="006C3AF7" w:rsidRDefault="006C3AF7" w:rsidP="006C3AF7">
      <w:pPr>
        <w:pStyle w:val="Nivel10"/>
        <w:numPr>
          <w:ilvl w:val="2"/>
          <w:numId w:val="1"/>
        </w:numPr>
        <w:spacing w:before="0" w:line="240" w:lineRule="auto"/>
        <w:ind w:left="567"/>
        <w:rPr>
          <w:rFonts w:asciiTheme="minorHAnsi" w:hAnsiTheme="minorHAnsi" w:cstheme="minorHAnsi"/>
          <w:b w:val="0"/>
          <w:bCs/>
        </w:rPr>
      </w:pPr>
      <w:r w:rsidRPr="006C3AF7">
        <w:rPr>
          <w:rFonts w:asciiTheme="minorHAnsi" w:hAnsiTheme="minorHAnsi" w:cstheme="minorHAnsi"/>
          <w:b w:val="0"/>
          <w:bCs/>
        </w:rPr>
        <w:t>Os serviços de identificação de chamadas;</w:t>
      </w:r>
    </w:p>
    <w:p w14:paraId="53A7C4E1" w14:textId="77777777" w:rsidR="006C3AF7" w:rsidRPr="006C3AF7" w:rsidRDefault="006C3AF7" w:rsidP="006C3AF7">
      <w:pPr>
        <w:pStyle w:val="Nivel10"/>
        <w:numPr>
          <w:ilvl w:val="2"/>
          <w:numId w:val="1"/>
        </w:numPr>
        <w:spacing w:before="0" w:line="240" w:lineRule="auto"/>
        <w:ind w:left="567"/>
        <w:rPr>
          <w:rFonts w:asciiTheme="minorHAnsi" w:hAnsiTheme="minorHAnsi" w:cstheme="minorHAnsi"/>
          <w:b w:val="0"/>
          <w:bCs/>
        </w:rPr>
      </w:pPr>
      <w:r w:rsidRPr="006C3AF7">
        <w:rPr>
          <w:rFonts w:asciiTheme="minorHAnsi" w:hAnsiTheme="minorHAnsi" w:cstheme="minorHAnsi"/>
          <w:b w:val="0"/>
          <w:bCs/>
        </w:rPr>
        <w:t>O serviço de instalação, habilitação, implementação e manutenção das linhas correrão por conta da CONTRATADA, devendo ser implementados sem causar transtornos ao funcionamento da UNIVERSIDADE FEDERAL FLUMINENSE, devendo, inclusive, serem agendados previamente junto à Seção de Telefonia, que é o Setor Técnico responsável.</w:t>
      </w:r>
    </w:p>
    <w:p w14:paraId="4EE50FC0" w14:textId="77777777" w:rsidR="006C3AF7" w:rsidRPr="006C3AF7" w:rsidRDefault="006C3AF7" w:rsidP="006C3AF7">
      <w:pPr>
        <w:pStyle w:val="Nivel10"/>
        <w:numPr>
          <w:ilvl w:val="2"/>
          <w:numId w:val="1"/>
        </w:numPr>
        <w:spacing w:before="0" w:line="240" w:lineRule="auto"/>
        <w:ind w:left="567"/>
        <w:rPr>
          <w:rFonts w:asciiTheme="minorHAnsi" w:hAnsiTheme="minorHAnsi" w:cstheme="minorHAnsi"/>
          <w:b w:val="0"/>
          <w:bCs/>
        </w:rPr>
      </w:pPr>
      <w:r w:rsidRPr="006C3AF7">
        <w:rPr>
          <w:rFonts w:asciiTheme="minorHAnsi" w:hAnsiTheme="minorHAnsi" w:cstheme="minorHAnsi"/>
          <w:b w:val="0"/>
          <w:bCs/>
        </w:rPr>
        <w:t>Os serviços deverão ser prestados 24 horas por dia, sete dias por semana;</w:t>
      </w:r>
    </w:p>
    <w:p w14:paraId="66E3B040" w14:textId="47ED7BFD" w:rsidR="006C3AF7" w:rsidRDefault="006C3AF7" w:rsidP="006C3AF7">
      <w:pPr>
        <w:pStyle w:val="Nivel10"/>
        <w:numPr>
          <w:ilvl w:val="2"/>
          <w:numId w:val="1"/>
        </w:numPr>
        <w:spacing w:before="0" w:line="240" w:lineRule="auto"/>
        <w:ind w:left="567"/>
        <w:rPr>
          <w:rFonts w:asciiTheme="minorHAnsi" w:hAnsiTheme="minorHAnsi" w:cstheme="minorHAnsi"/>
          <w:b w:val="0"/>
          <w:bCs/>
        </w:rPr>
      </w:pPr>
      <w:r w:rsidRPr="006C3AF7">
        <w:rPr>
          <w:rFonts w:asciiTheme="minorHAnsi" w:hAnsiTheme="minorHAnsi" w:cstheme="minorHAnsi"/>
          <w:b w:val="0"/>
          <w:bCs/>
        </w:rPr>
        <w:t>Deverá ser prestado suporte técnico em período integral, ou seja, 24 (vinte e quatro) horas por dia e 07 (sete) dias por semana, com atendimento nos prazos estabelecidos na legislação em vigor, ou seja, em até 24 (vinte e quatro) horas após o comunicado à prestadora.</w:t>
      </w:r>
    </w:p>
    <w:p w14:paraId="7CBA7299" w14:textId="77777777" w:rsidR="006C3AF7" w:rsidRDefault="006C3AF7" w:rsidP="006C3AF7">
      <w:pPr>
        <w:pStyle w:val="Nivel10"/>
        <w:numPr>
          <w:ilvl w:val="0"/>
          <w:numId w:val="0"/>
        </w:numPr>
        <w:spacing w:before="0" w:line="240" w:lineRule="auto"/>
        <w:ind w:left="567"/>
        <w:rPr>
          <w:rFonts w:asciiTheme="minorHAnsi" w:hAnsiTheme="minorHAnsi" w:cstheme="minorHAnsi"/>
          <w:b w:val="0"/>
          <w:bCs/>
        </w:rPr>
      </w:pPr>
    </w:p>
    <w:p w14:paraId="7AEB6823" w14:textId="77777777" w:rsidR="006C3AF7" w:rsidRPr="006C3AF7" w:rsidRDefault="006C3AF7" w:rsidP="006C3AF7">
      <w:pPr>
        <w:pStyle w:val="Nivel10"/>
        <w:numPr>
          <w:ilvl w:val="1"/>
          <w:numId w:val="1"/>
        </w:numPr>
        <w:spacing w:before="0" w:line="240" w:lineRule="auto"/>
        <w:rPr>
          <w:rFonts w:asciiTheme="minorHAnsi" w:hAnsiTheme="minorHAnsi" w:cstheme="minorHAnsi"/>
          <w:b w:val="0"/>
          <w:bCs/>
        </w:rPr>
      </w:pPr>
      <w:r w:rsidRPr="006C3AF7">
        <w:rPr>
          <w:rFonts w:asciiTheme="minorHAnsi" w:hAnsiTheme="minorHAnsi" w:cstheme="minorHAnsi"/>
        </w:rPr>
        <w:t>DO PERFIL DE TRÁFEGO:</w:t>
      </w:r>
    </w:p>
    <w:p w14:paraId="70AC949A" w14:textId="27CDCDF6" w:rsidR="00214FF9" w:rsidRDefault="006C3AF7" w:rsidP="00214FF9">
      <w:pPr>
        <w:pStyle w:val="Nivel10"/>
        <w:numPr>
          <w:ilvl w:val="2"/>
          <w:numId w:val="1"/>
        </w:numPr>
        <w:spacing w:before="0" w:line="240" w:lineRule="auto"/>
        <w:ind w:left="567"/>
        <w:rPr>
          <w:rFonts w:asciiTheme="minorHAnsi" w:hAnsiTheme="minorHAnsi" w:cstheme="minorHAnsi"/>
          <w:b w:val="0"/>
          <w:bCs/>
        </w:rPr>
      </w:pPr>
      <w:r w:rsidRPr="006C3AF7">
        <w:rPr>
          <w:rFonts w:asciiTheme="minorHAnsi" w:hAnsiTheme="minorHAnsi" w:cstheme="minorHAnsi"/>
          <w:b w:val="0"/>
          <w:bCs/>
        </w:rPr>
        <w:t>O perfil de tráfego excedente indicado, constante da planilha A, corresponde à média do consumo telefônico, com dados obtidos através do sistema de tarifação existente e da conta telefônica da atual Operadora, servindo somente de subsídio às licitantes na formulação das propostas e na indicação do percentual de desconto, não representando compromisso futuro de qualquer natureza para A UNIVERSIDADE FEDERAL FLUMINENSE. Portanto, a redução do consumo estimado não implicará, sob nenhuma hipótese, reajuste de tarifas, diminuição ou eliminação de descontos concedidos.</w:t>
      </w:r>
    </w:p>
    <w:p w14:paraId="1D630D24" w14:textId="77777777" w:rsidR="00214FF9" w:rsidRDefault="00214FF9" w:rsidP="00214FF9">
      <w:pPr>
        <w:pStyle w:val="Nivel10"/>
        <w:numPr>
          <w:ilvl w:val="0"/>
          <w:numId w:val="0"/>
        </w:numPr>
        <w:spacing w:before="0" w:line="240" w:lineRule="auto"/>
        <w:ind w:left="567"/>
        <w:rPr>
          <w:rFonts w:asciiTheme="minorHAnsi" w:hAnsiTheme="minorHAnsi" w:cstheme="minorHAnsi"/>
          <w:b w:val="0"/>
          <w:bCs/>
        </w:rPr>
      </w:pPr>
    </w:p>
    <w:p w14:paraId="736416E9" w14:textId="77777777" w:rsidR="00214FF9" w:rsidRPr="00214FF9" w:rsidRDefault="00214FF9" w:rsidP="00214FF9">
      <w:pPr>
        <w:pStyle w:val="Nivel10"/>
        <w:numPr>
          <w:ilvl w:val="1"/>
          <w:numId w:val="1"/>
        </w:numPr>
        <w:spacing w:before="0" w:line="240" w:lineRule="auto"/>
        <w:rPr>
          <w:rFonts w:asciiTheme="minorHAnsi" w:hAnsiTheme="minorHAnsi" w:cstheme="minorHAnsi"/>
          <w:b w:val="0"/>
          <w:bCs/>
        </w:rPr>
      </w:pPr>
      <w:r w:rsidRPr="00214FF9">
        <w:rPr>
          <w:rFonts w:asciiTheme="minorHAnsi" w:hAnsiTheme="minorHAnsi" w:cstheme="minorHAnsi"/>
          <w:bCs/>
        </w:rPr>
        <w:t>DA INSTALAÇÃO, TESTES E ATIVAÇÃO:</w:t>
      </w:r>
    </w:p>
    <w:p w14:paraId="68119E1E" w14:textId="77777777" w:rsidR="00214FF9" w:rsidRPr="00214FF9" w:rsidRDefault="00214FF9" w:rsidP="00214FF9">
      <w:pPr>
        <w:pStyle w:val="Nivel10"/>
        <w:numPr>
          <w:ilvl w:val="2"/>
          <w:numId w:val="1"/>
        </w:numPr>
        <w:spacing w:before="0" w:line="240" w:lineRule="auto"/>
        <w:ind w:left="567"/>
        <w:rPr>
          <w:rFonts w:asciiTheme="minorHAnsi" w:hAnsiTheme="minorHAnsi" w:cstheme="minorHAnsi"/>
          <w:b w:val="0"/>
        </w:rPr>
      </w:pPr>
      <w:r w:rsidRPr="00214FF9">
        <w:rPr>
          <w:rFonts w:asciiTheme="minorHAnsi" w:hAnsiTheme="minorHAnsi" w:cstheme="minorHAnsi"/>
          <w:b w:val="0"/>
        </w:rPr>
        <w:t>O prazo de instalação, testes e ativação dos equipamentos deverá ser de, no máximo, 60 dias corridos, contados a partir do primeiro dia útil subsequente a assinatura do contrato.</w:t>
      </w:r>
    </w:p>
    <w:p w14:paraId="3C627988" w14:textId="26C72542" w:rsidR="00214FF9" w:rsidRDefault="00214FF9" w:rsidP="00214FF9">
      <w:pPr>
        <w:pStyle w:val="Nivel10"/>
        <w:numPr>
          <w:ilvl w:val="2"/>
          <w:numId w:val="1"/>
        </w:numPr>
        <w:spacing w:before="0" w:line="240" w:lineRule="auto"/>
        <w:ind w:left="567"/>
        <w:rPr>
          <w:rFonts w:asciiTheme="minorHAnsi" w:hAnsiTheme="minorHAnsi" w:cstheme="minorHAnsi"/>
          <w:b w:val="0"/>
        </w:rPr>
      </w:pPr>
      <w:r w:rsidRPr="00214FF9">
        <w:rPr>
          <w:rFonts w:asciiTheme="minorHAnsi" w:hAnsiTheme="minorHAnsi" w:cstheme="minorHAnsi"/>
          <w:b w:val="0"/>
        </w:rPr>
        <w:t>Caso a empresa vencedora do certame seja a atual Operadora, não haverá necessidade de instalação, testes e ativação, devendo os serviços iniciar imediatamente após a assinatura do contrato.</w:t>
      </w:r>
    </w:p>
    <w:p w14:paraId="40ED2D51" w14:textId="02689CCC" w:rsidR="00214FF9" w:rsidRDefault="00214FF9" w:rsidP="00214FF9">
      <w:pPr>
        <w:pStyle w:val="Nivel10"/>
        <w:numPr>
          <w:ilvl w:val="2"/>
          <w:numId w:val="1"/>
        </w:numPr>
        <w:spacing w:before="0" w:line="240" w:lineRule="auto"/>
        <w:ind w:left="567"/>
        <w:rPr>
          <w:rFonts w:asciiTheme="minorHAnsi" w:hAnsiTheme="minorHAnsi" w:cstheme="minorHAnsi"/>
          <w:b w:val="0"/>
        </w:rPr>
      </w:pPr>
      <w:r>
        <w:rPr>
          <w:rFonts w:asciiTheme="minorHAnsi" w:hAnsiTheme="minorHAnsi" w:cstheme="minorHAnsi"/>
          <w:b w:val="0"/>
        </w:rPr>
        <w:t xml:space="preserve">DOS ENDEREÇOS E LINHAS </w:t>
      </w:r>
    </w:p>
    <w:p w14:paraId="0253FA35" w14:textId="20A33083" w:rsidR="00214FF9" w:rsidRDefault="00214FF9" w:rsidP="00214FF9">
      <w:pPr>
        <w:pStyle w:val="Nivel10"/>
        <w:numPr>
          <w:ilvl w:val="0"/>
          <w:numId w:val="0"/>
        </w:numPr>
        <w:spacing w:before="0" w:line="240" w:lineRule="auto"/>
        <w:ind w:left="63"/>
        <w:rPr>
          <w:rFonts w:asciiTheme="minorHAnsi" w:hAnsiTheme="minorHAnsi" w:cstheme="minorHAnsi"/>
          <w:b w:val="0"/>
        </w:rPr>
      </w:pPr>
    </w:p>
    <w:p w14:paraId="2F88D3AE" w14:textId="77777777" w:rsidR="00214FF9" w:rsidRDefault="00214FF9" w:rsidP="00214FF9">
      <w:pPr>
        <w:pStyle w:val="Nivel10"/>
        <w:numPr>
          <w:ilvl w:val="0"/>
          <w:numId w:val="0"/>
        </w:numPr>
        <w:spacing w:before="0" w:line="240" w:lineRule="auto"/>
        <w:ind w:left="63"/>
        <w:rPr>
          <w:rFonts w:asciiTheme="minorHAnsi" w:hAnsiTheme="minorHAnsi" w:cstheme="minorHAnsi"/>
          <w:b w:val="0"/>
        </w:rPr>
      </w:pPr>
    </w:p>
    <w:tbl>
      <w:tblPr>
        <w:tblW w:w="10160" w:type="dxa"/>
        <w:tblInd w:w="80" w:type="dxa"/>
        <w:tblLayout w:type="fixed"/>
        <w:tblCellMar>
          <w:left w:w="70" w:type="dxa"/>
          <w:right w:w="70" w:type="dxa"/>
        </w:tblCellMar>
        <w:tblLook w:val="04A0" w:firstRow="1" w:lastRow="0" w:firstColumn="1" w:lastColumn="0" w:noHBand="0" w:noVBand="1"/>
      </w:tblPr>
      <w:tblGrid>
        <w:gridCol w:w="2200"/>
        <w:gridCol w:w="3280"/>
        <w:gridCol w:w="1480"/>
        <w:gridCol w:w="3200"/>
      </w:tblGrid>
      <w:tr w:rsidR="00214FF9" w:rsidRPr="00214FF9" w14:paraId="5CEB3662" w14:textId="77777777" w:rsidTr="00214FF9">
        <w:trPr>
          <w:trHeight w:val="552"/>
        </w:trPr>
        <w:tc>
          <w:tcPr>
            <w:tcW w:w="2200" w:type="dxa"/>
            <w:tcBorders>
              <w:top w:val="single" w:sz="8" w:space="0" w:color="auto"/>
              <w:left w:val="single" w:sz="8" w:space="0" w:color="auto"/>
              <w:bottom w:val="single" w:sz="4" w:space="0" w:color="auto"/>
              <w:right w:val="single" w:sz="4" w:space="0" w:color="auto"/>
            </w:tcBorders>
            <w:shd w:val="clear" w:color="000000" w:fill="DDDDDD"/>
            <w:vAlign w:val="center"/>
            <w:hideMark/>
          </w:tcPr>
          <w:p w14:paraId="3BACB862"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Unidade</w:t>
            </w:r>
          </w:p>
        </w:tc>
        <w:tc>
          <w:tcPr>
            <w:tcW w:w="3280" w:type="dxa"/>
            <w:tcBorders>
              <w:top w:val="single" w:sz="8" w:space="0" w:color="auto"/>
              <w:left w:val="nil"/>
              <w:bottom w:val="single" w:sz="4" w:space="0" w:color="auto"/>
              <w:right w:val="single" w:sz="4" w:space="0" w:color="auto"/>
            </w:tcBorders>
            <w:shd w:val="clear" w:color="000000" w:fill="DDDDDD"/>
            <w:vAlign w:val="center"/>
            <w:hideMark/>
          </w:tcPr>
          <w:p w14:paraId="6C2A5407"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Endereço para instalação</w:t>
            </w:r>
          </w:p>
        </w:tc>
        <w:tc>
          <w:tcPr>
            <w:tcW w:w="1480" w:type="dxa"/>
            <w:tcBorders>
              <w:top w:val="single" w:sz="8" w:space="0" w:color="auto"/>
              <w:left w:val="nil"/>
              <w:bottom w:val="single" w:sz="4" w:space="0" w:color="auto"/>
              <w:right w:val="single" w:sz="4" w:space="0" w:color="auto"/>
            </w:tcBorders>
            <w:shd w:val="clear" w:color="000000" w:fill="DDDDDD"/>
            <w:vAlign w:val="center"/>
            <w:hideMark/>
          </w:tcPr>
          <w:p w14:paraId="2EE674E0"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Quantidade de linhas</w:t>
            </w:r>
          </w:p>
        </w:tc>
        <w:tc>
          <w:tcPr>
            <w:tcW w:w="3200" w:type="dxa"/>
            <w:tcBorders>
              <w:top w:val="single" w:sz="8" w:space="0" w:color="auto"/>
              <w:left w:val="nil"/>
              <w:bottom w:val="single" w:sz="4" w:space="0" w:color="auto"/>
              <w:right w:val="single" w:sz="8" w:space="0" w:color="auto"/>
            </w:tcBorders>
            <w:shd w:val="clear" w:color="000000" w:fill="DDDDDD"/>
            <w:vAlign w:val="center"/>
            <w:hideMark/>
          </w:tcPr>
          <w:p w14:paraId="5A1E713E" w14:textId="77777777" w:rsidR="00214FF9" w:rsidRPr="00214FF9" w:rsidRDefault="00214FF9" w:rsidP="00214FF9">
            <w:pPr>
              <w:suppressAutoHyphens w:val="0"/>
              <w:jc w:val="center"/>
              <w:rPr>
                <w:rFonts w:ascii="Calibri" w:hAnsi="Calibri" w:cs="Calibri"/>
                <w:b/>
                <w:bCs/>
                <w:color w:val="000000"/>
                <w:szCs w:val="20"/>
              </w:rPr>
            </w:pPr>
            <w:proofErr w:type="gramStart"/>
            <w:r w:rsidRPr="00214FF9">
              <w:rPr>
                <w:rFonts w:ascii="Calibri" w:hAnsi="Calibri" w:cs="Calibri"/>
                <w:b/>
                <w:bCs/>
                <w:color w:val="000000"/>
                <w:szCs w:val="20"/>
              </w:rPr>
              <w:t>Portabilidade  numérica</w:t>
            </w:r>
            <w:proofErr w:type="gramEnd"/>
          </w:p>
        </w:tc>
      </w:tr>
      <w:tr w:rsidR="00214FF9" w:rsidRPr="00214FF9" w14:paraId="385556B5" w14:textId="77777777" w:rsidTr="00214FF9">
        <w:trPr>
          <w:trHeight w:val="576"/>
        </w:trPr>
        <w:tc>
          <w:tcPr>
            <w:tcW w:w="2200" w:type="dxa"/>
            <w:tcBorders>
              <w:top w:val="nil"/>
              <w:left w:val="single" w:sz="8" w:space="0" w:color="auto"/>
              <w:bottom w:val="single" w:sz="4" w:space="0" w:color="auto"/>
              <w:right w:val="single" w:sz="4" w:space="0" w:color="auto"/>
            </w:tcBorders>
            <w:shd w:val="clear" w:color="000000" w:fill="FFFFFF"/>
            <w:vAlign w:val="center"/>
            <w:hideMark/>
          </w:tcPr>
          <w:p w14:paraId="469225CB"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Instituto de Educação          Angra dos Reis</w:t>
            </w:r>
          </w:p>
        </w:tc>
        <w:tc>
          <w:tcPr>
            <w:tcW w:w="3280" w:type="dxa"/>
            <w:tcBorders>
              <w:top w:val="nil"/>
              <w:left w:val="nil"/>
              <w:bottom w:val="single" w:sz="4" w:space="0" w:color="auto"/>
              <w:right w:val="single" w:sz="4" w:space="0" w:color="auto"/>
            </w:tcBorders>
            <w:shd w:val="clear" w:color="000000" w:fill="FFFFFF"/>
            <w:vAlign w:val="center"/>
            <w:hideMark/>
          </w:tcPr>
          <w:p w14:paraId="6FC0AE91"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 xml:space="preserve">Av. do Trabalhador, 179 - </w:t>
            </w:r>
            <w:proofErr w:type="spellStart"/>
            <w:r w:rsidRPr="00214FF9">
              <w:rPr>
                <w:rFonts w:ascii="Calibri" w:hAnsi="Calibri" w:cs="Calibri"/>
                <w:color w:val="000000"/>
                <w:sz w:val="22"/>
                <w:szCs w:val="22"/>
              </w:rPr>
              <w:t>Jacuecanga</w:t>
            </w:r>
            <w:proofErr w:type="spellEnd"/>
            <w:r w:rsidRPr="00214FF9">
              <w:rPr>
                <w:rFonts w:ascii="Calibri" w:hAnsi="Calibri" w:cs="Calibri"/>
                <w:color w:val="000000"/>
                <w:sz w:val="22"/>
                <w:szCs w:val="22"/>
              </w:rPr>
              <w:t xml:space="preserve"> – Angra dos Reis</w:t>
            </w:r>
          </w:p>
        </w:tc>
        <w:tc>
          <w:tcPr>
            <w:tcW w:w="1480" w:type="dxa"/>
            <w:tcBorders>
              <w:top w:val="nil"/>
              <w:left w:val="nil"/>
              <w:bottom w:val="single" w:sz="4" w:space="0" w:color="auto"/>
              <w:right w:val="single" w:sz="4" w:space="0" w:color="auto"/>
            </w:tcBorders>
            <w:shd w:val="clear" w:color="000000" w:fill="FFFFFF"/>
            <w:vAlign w:val="center"/>
            <w:hideMark/>
          </w:tcPr>
          <w:p w14:paraId="4DF5D800"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1</w:t>
            </w:r>
          </w:p>
        </w:tc>
        <w:tc>
          <w:tcPr>
            <w:tcW w:w="3200" w:type="dxa"/>
            <w:tcBorders>
              <w:top w:val="nil"/>
              <w:left w:val="nil"/>
              <w:bottom w:val="single" w:sz="4" w:space="0" w:color="auto"/>
              <w:right w:val="single" w:sz="8" w:space="0" w:color="auto"/>
            </w:tcBorders>
            <w:shd w:val="clear" w:color="000000" w:fill="FFFFFF"/>
            <w:vAlign w:val="center"/>
            <w:hideMark/>
          </w:tcPr>
          <w:p w14:paraId="6B6C646B"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3365 1642</w:t>
            </w:r>
          </w:p>
        </w:tc>
      </w:tr>
      <w:tr w:rsidR="00214FF9" w:rsidRPr="00214FF9" w14:paraId="4DF48B49" w14:textId="77777777" w:rsidTr="00214FF9">
        <w:trPr>
          <w:trHeight w:val="288"/>
        </w:trPr>
        <w:tc>
          <w:tcPr>
            <w:tcW w:w="2200" w:type="dxa"/>
            <w:vMerge w:val="restart"/>
            <w:tcBorders>
              <w:top w:val="nil"/>
              <w:left w:val="single" w:sz="8" w:space="0" w:color="auto"/>
              <w:bottom w:val="single" w:sz="4" w:space="0" w:color="auto"/>
              <w:right w:val="single" w:sz="4" w:space="0" w:color="auto"/>
            </w:tcBorders>
            <w:shd w:val="clear" w:color="000000" w:fill="FFFFFF"/>
            <w:vAlign w:val="center"/>
            <w:hideMark/>
          </w:tcPr>
          <w:p w14:paraId="3CEC1EB8"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ICSDR</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633ED4"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Rua José do Patrocínio, 71 – Centro -Campos de Goytacazes</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6E1784"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4</w:t>
            </w:r>
          </w:p>
        </w:tc>
        <w:tc>
          <w:tcPr>
            <w:tcW w:w="3200" w:type="dxa"/>
            <w:tcBorders>
              <w:top w:val="nil"/>
              <w:left w:val="nil"/>
              <w:bottom w:val="single" w:sz="4" w:space="0" w:color="auto"/>
              <w:right w:val="single" w:sz="8" w:space="0" w:color="auto"/>
            </w:tcBorders>
            <w:shd w:val="clear" w:color="000000" w:fill="FFFFFF"/>
            <w:vAlign w:val="center"/>
            <w:hideMark/>
          </w:tcPr>
          <w:p w14:paraId="3D890E40"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2722 0334</w:t>
            </w:r>
          </w:p>
        </w:tc>
      </w:tr>
      <w:tr w:rsidR="00214FF9" w:rsidRPr="00214FF9" w14:paraId="1AF28C10"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399047C9"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6F1EC2CF"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0A246268"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30DFF624"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2722 0622</w:t>
            </w:r>
          </w:p>
        </w:tc>
      </w:tr>
      <w:tr w:rsidR="00214FF9" w:rsidRPr="00214FF9" w14:paraId="2C0D009E"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65F3F224"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5A9D2EFC"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5B206691"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050BAD88"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2733 0310</w:t>
            </w:r>
          </w:p>
        </w:tc>
      </w:tr>
      <w:tr w:rsidR="00214FF9" w:rsidRPr="00214FF9" w14:paraId="697F7DD7"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09DD6872"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0DFC95FD"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2E12C3B5"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20EAC475"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2733 0319</w:t>
            </w:r>
          </w:p>
        </w:tc>
      </w:tr>
      <w:tr w:rsidR="00214FF9" w:rsidRPr="00214FF9" w14:paraId="48134E11" w14:textId="77777777" w:rsidTr="00214FF9">
        <w:trPr>
          <w:trHeight w:val="288"/>
        </w:trPr>
        <w:tc>
          <w:tcPr>
            <w:tcW w:w="2200" w:type="dxa"/>
            <w:vMerge w:val="restart"/>
            <w:tcBorders>
              <w:top w:val="nil"/>
              <w:left w:val="single" w:sz="8" w:space="0" w:color="auto"/>
              <w:bottom w:val="single" w:sz="4" w:space="0" w:color="auto"/>
              <w:right w:val="single" w:sz="4" w:space="0" w:color="auto"/>
            </w:tcBorders>
            <w:shd w:val="clear" w:color="000000" w:fill="FFFFFF"/>
            <w:vAlign w:val="center"/>
            <w:hideMark/>
          </w:tcPr>
          <w:p w14:paraId="5B0B89EE"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SPA</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74DB8"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 xml:space="preserve">Avenida 28 de Março, 445 – Centro- Campos dos </w:t>
            </w:r>
            <w:proofErr w:type="spellStart"/>
            <w:r w:rsidRPr="00214FF9">
              <w:rPr>
                <w:rFonts w:ascii="Calibri" w:hAnsi="Calibri" w:cs="Calibri"/>
                <w:color w:val="000000"/>
                <w:sz w:val="22"/>
                <w:szCs w:val="22"/>
              </w:rPr>
              <w:t>Goytazazes</w:t>
            </w:r>
            <w:proofErr w:type="spellEnd"/>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2D7903"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w:t>
            </w:r>
          </w:p>
        </w:tc>
        <w:tc>
          <w:tcPr>
            <w:tcW w:w="3200" w:type="dxa"/>
            <w:tcBorders>
              <w:top w:val="nil"/>
              <w:left w:val="nil"/>
              <w:bottom w:val="single" w:sz="4" w:space="0" w:color="auto"/>
              <w:right w:val="single" w:sz="8" w:space="0" w:color="auto"/>
            </w:tcBorders>
            <w:shd w:val="clear" w:color="000000" w:fill="FFFFFF"/>
            <w:vAlign w:val="center"/>
            <w:hideMark/>
          </w:tcPr>
          <w:p w14:paraId="56885AE1"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lang w:val="en-US"/>
              </w:rPr>
              <w:t>2726 4099</w:t>
            </w:r>
          </w:p>
        </w:tc>
      </w:tr>
      <w:tr w:rsidR="00214FF9" w:rsidRPr="00214FF9" w14:paraId="5756CBEC"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27A6C455"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43C6C8C5"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3C1109E1"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74B4CE2F"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lang w:val="en-US"/>
              </w:rPr>
              <w:t>2726 4031</w:t>
            </w:r>
          </w:p>
        </w:tc>
      </w:tr>
      <w:tr w:rsidR="00214FF9" w:rsidRPr="00214FF9" w14:paraId="1EE5DA24" w14:textId="77777777" w:rsidTr="00214FF9">
        <w:trPr>
          <w:trHeight w:val="288"/>
        </w:trPr>
        <w:tc>
          <w:tcPr>
            <w:tcW w:w="2200" w:type="dxa"/>
            <w:vMerge w:val="restart"/>
            <w:tcBorders>
              <w:top w:val="nil"/>
              <w:left w:val="single" w:sz="8" w:space="0" w:color="auto"/>
              <w:bottom w:val="single" w:sz="4" w:space="0" w:color="auto"/>
              <w:right w:val="single" w:sz="4" w:space="0" w:color="auto"/>
            </w:tcBorders>
            <w:shd w:val="clear" w:color="000000" w:fill="FFFFFF"/>
            <w:vAlign w:val="center"/>
            <w:hideMark/>
          </w:tcPr>
          <w:p w14:paraId="37D9F779"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NEIG</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F7B586"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Rodovia Amaral Peixoto, Km 100 - Iguaba Grande</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FBA3FB"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w:t>
            </w:r>
          </w:p>
        </w:tc>
        <w:tc>
          <w:tcPr>
            <w:tcW w:w="3200" w:type="dxa"/>
            <w:tcBorders>
              <w:top w:val="nil"/>
              <w:left w:val="nil"/>
              <w:bottom w:val="single" w:sz="4" w:space="0" w:color="auto"/>
              <w:right w:val="single" w:sz="8" w:space="0" w:color="auto"/>
            </w:tcBorders>
            <w:shd w:val="clear" w:color="000000" w:fill="FFFFFF"/>
            <w:vAlign w:val="center"/>
            <w:hideMark/>
          </w:tcPr>
          <w:p w14:paraId="7CCEA6E7"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2624 4422</w:t>
            </w:r>
          </w:p>
        </w:tc>
      </w:tr>
      <w:tr w:rsidR="00214FF9" w:rsidRPr="00214FF9" w14:paraId="30FF4376"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72EE520B"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3BCE6E53"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796B4994"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23F2B465"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2624 4553</w:t>
            </w:r>
          </w:p>
        </w:tc>
      </w:tr>
      <w:tr w:rsidR="00214FF9" w:rsidRPr="00214FF9" w14:paraId="2E1ECB37" w14:textId="77777777" w:rsidTr="00214FF9">
        <w:trPr>
          <w:trHeight w:val="288"/>
        </w:trPr>
        <w:tc>
          <w:tcPr>
            <w:tcW w:w="2200" w:type="dxa"/>
            <w:vMerge w:val="restart"/>
            <w:tcBorders>
              <w:top w:val="nil"/>
              <w:left w:val="single" w:sz="8" w:space="0" w:color="auto"/>
              <w:bottom w:val="single" w:sz="4" w:space="0" w:color="auto"/>
              <w:right w:val="single" w:sz="4" w:space="0" w:color="auto"/>
            </w:tcBorders>
            <w:shd w:val="clear" w:color="000000" w:fill="FFFFFF"/>
            <w:vAlign w:val="center"/>
            <w:hideMark/>
          </w:tcPr>
          <w:p w14:paraId="4BCBC542"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ISNF</w:t>
            </w:r>
          </w:p>
        </w:tc>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5B4213"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 xml:space="preserve">Rua </w:t>
            </w:r>
            <w:proofErr w:type="spellStart"/>
            <w:r w:rsidRPr="00214FF9">
              <w:rPr>
                <w:rFonts w:ascii="Calibri" w:hAnsi="Calibri" w:cs="Calibri"/>
                <w:color w:val="000000"/>
                <w:sz w:val="22"/>
                <w:szCs w:val="22"/>
              </w:rPr>
              <w:t>Dr</w:t>
            </w:r>
            <w:proofErr w:type="spellEnd"/>
            <w:r w:rsidRPr="00214FF9">
              <w:rPr>
                <w:rFonts w:ascii="Calibri" w:hAnsi="Calibri" w:cs="Calibri"/>
                <w:color w:val="000000"/>
                <w:sz w:val="22"/>
                <w:szCs w:val="22"/>
              </w:rPr>
              <w:t xml:space="preserve"> Silvio Henrique Braune, 22 – Centro - Nova Friburgo</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02CF95"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3</w:t>
            </w:r>
          </w:p>
        </w:tc>
        <w:tc>
          <w:tcPr>
            <w:tcW w:w="3200" w:type="dxa"/>
            <w:tcBorders>
              <w:top w:val="nil"/>
              <w:left w:val="nil"/>
              <w:bottom w:val="single" w:sz="4" w:space="0" w:color="auto"/>
              <w:right w:val="single" w:sz="8" w:space="0" w:color="auto"/>
            </w:tcBorders>
            <w:shd w:val="clear" w:color="000000" w:fill="FFFFFF"/>
            <w:vAlign w:val="center"/>
            <w:hideMark/>
          </w:tcPr>
          <w:p w14:paraId="69E26A8E"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2528 7013</w:t>
            </w:r>
          </w:p>
        </w:tc>
      </w:tr>
      <w:tr w:rsidR="00214FF9" w:rsidRPr="00214FF9" w14:paraId="7CF2F41A"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6E66B998"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000000"/>
              <w:right w:val="single" w:sz="4" w:space="0" w:color="auto"/>
            </w:tcBorders>
            <w:vAlign w:val="center"/>
            <w:hideMark/>
          </w:tcPr>
          <w:p w14:paraId="75EAFA65"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5294F066"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36D74EB3"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2528 7166</w:t>
            </w:r>
          </w:p>
        </w:tc>
      </w:tr>
      <w:tr w:rsidR="00214FF9" w:rsidRPr="00214FF9" w14:paraId="1DEF782A"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0F8B89CD"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000000"/>
              <w:right w:val="single" w:sz="4" w:space="0" w:color="auto"/>
            </w:tcBorders>
            <w:vAlign w:val="center"/>
            <w:hideMark/>
          </w:tcPr>
          <w:p w14:paraId="773236CA"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5C6CE1DC"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5821A623"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 xml:space="preserve"> 2528 7168</w:t>
            </w:r>
          </w:p>
        </w:tc>
      </w:tr>
      <w:tr w:rsidR="00214FF9" w:rsidRPr="00214FF9" w14:paraId="1BB1997B" w14:textId="77777777" w:rsidTr="00214FF9">
        <w:trPr>
          <w:trHeight w:val="576"/>
        </w:trPr>
        <w:tc>
          <w:tcPr>
            <w:tcW w:w="2200" w:type="dxa"/>
            <w:tcBorders>
              <w:top w:val="nil"/>
              <w:left w:val="single" w:sz="8" w:space="0" w:color="auto"/>
              <w:bottom w:val="single" w:sz="4" w:space="0" w:color="auto"/>
              <w:right w:val="single" w:sz="4" w:space="0" w:color="auto"/>
            </w:tcBorders>
            <w:shd w:val="clear" w:color="000000" w:fill="FFFFFF"/>
            <w:vAlign w:val="center"/>
            <w:hideMark/>
          </w:tcPr>
          <w:p w14:paraId="06E1A8DF"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Fonoaudiologia</w:t>
            </w:r>
          </w:p>
        </w:tc>
        <w:tc>
          <w:tcPr>
            <w:tcW w:w="3280" w:type="dxa"/>
            <w:tcBorders>
              <w:top w:val="nil"/>
              <w:left w:val="nil"/>
              <w:bottom w:val="single" w:sz="4" w:space="0" w:color="auto"/>
              <w:right w:val="single" w:sz="4" w:space="0" w:color="auto"/>
            </w:tcBorders>
            <w:shd w:val="clear" w:color="000000" w:fill="FFFFFF"/>
            <w:vAlign w:val="center"/>
            <w:hideMark/>
          </w:tcPr>
          <w:p w14:paraId="1A181CAD"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 xml:space="preserve">Av. Julius </w:t>
            </w:r>
            <w:proofErr w:type="spellStart"/>
            <w:r w:rsidRPr="00214FF9">
              <w:rPr>
                <w:rFonts w:ascii="Calibri" w:hAnsi="Calibri" w:cs="Calibri"/>
                <w:color w:val="000000"/>
                <w:sz w:val="22"/>
                <w:szCs w:val="22"/>
              </w:rPr>
              <w:t>Arp</w:t>
            </w:r>
            <w:proofErr w:type="spellEnd"/>
            <w:r w:rsidRPr="00214FF9">
              <w:rPr>
                <w:rFonts w:ascii="Calibri" w:hAnsi="Calibri" w:cs="Calibri"/>
                <w:color w:val="000000"/>
                <w:sz w:val="22"/>
                <w:szCs w:val="22"/>
              </w:rPr>
              <w:t>, 184 – Parque São Clemente – Nova Friburgo</w:t>
            </w:r>
          </w:p>
        </w:tc>
        <w:tc>
          <w:tcPr>
            <w:tcW w:w="1480" w:type="dxa"/>
            <w:tcBorders>
              <w:top w:val="nil"/>
              <w:left w:val="nil"/>
              <w:bottom w:val="single" w:sz="4" w:space="0" w:color="auto"/>
              <w:right w:val="single" w:sz="4" w:space="0" w:color="auto"/>
            </w:tcBorders>
            <w:shd w:val="clear" w:color="000000" w:fill="FFFFFF"/>
            <w:vAlign w:val="center"/>
            <w:hideMark/>
          </w:tcPr>
          <w:p w14:paraId="2A10CC06"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1</w:t>
            </w:r>
          </w:p>
        </w:tc>
        <w:tc>
          <w:tcPr>
            <w:tcW w:w="3200" w:type="dxa"/>
            <w:tcBorders>
              <w:top w:val="nil"/>
              <w:left w:val="nil"/>
              <w:bottom w:val="single" w:sz="4" w:space="0" w:color="auto"/>
              <w:right w:val="single" w:sz="8" w:space="0" w:color="auto"/>
            </w:tcBorders>
            <w:shd w:val="clear" w:color="000000" w:fill="FFFFFF"/>
            <w:vAlign w:val="center"/>
            <w:hideMark/>
          </w:tcPr>
          <w:p w14:paraId="616FDE57"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2523 4380</w:t>
            </w:r>
          </w:p>
        </w:tc>
      </w:tr>
      <w:tr w:rsidR="00214FF9" w:rsidRPr="00214FF9" w14:paraId="449FD999" w14:textId="77777777" w:rsidTr="00214FF9">
        <w:trPr>
          <w:trHeight w:val="288"/>
        </w:trPr>
        <w:tc>
          <w:tcPr>
            <w:tcW w:w="2200" w:type="dxa"/>
            <w:vMerge w:val="restart"/>
            <w:tcBorders>
              <w:top w:val="nil"/>
              <w:left w:val="single" w:sz="8" w:space="0" w:color="auto"/>
              <w:bottom w:val="single" w:sz="4" w:space="0" w:color="auto"/>
              <w:right w:val="single" w:sz="4" w:space="0" w:color="auto"/>
            </w:tcBorders>
            <w:shd w:val="clear" w:color="000000" w:fill="FFFFFF"/>
            <w:vAlign w:val="center"/>
            <w:hideMark/>
          </w:tcPr>
          <w:p w14:paraId="0759D06A"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Instituto do Noroeste Fluminense de Educação Superior</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9D25FC"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 xml:space="preserve">Av. João </w:t>
            </w:r>
            <w:proofErr w:type="spellStart"/>
            <w:r w:rsidRPr="00214FF9">
              <w:rPr>
                <w:rFonts w:ascii="Calibri" w:hAnsi="Calibri" w:cs="Calibri"/>
                <w:color w:val="000000"/>
                <w:sz w:val="22"/>
                <w:szCs w:val="22"/>
              </w:rPr>
              <w:t>Jasbick</w:t>
            </w:r>
            <w:proofErr w:type="spellEnd"/>
            <w:r w:rsidRPr="00214FF9">
              <w:rPr>
                <w:rFonts w:ascii="Calibri" w:hAnsi="Calibri" w:cs="Calibri"/>
                <w:color w:val="000000"/>
                <w:sz w:val="22"/>
                <w:szCs w:val="22"/>
              </w:rPr>
              <w:t>, s/nº – Santo Antônio de Pádua</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C70637"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4</w:t>
            </w:r>
          </w:p>
        </w:tc>
        <w:tc>
          <w:tcPr>
            <w:tcW w:w="3200" w:type="dxa"/>
            <w:tcBorders>
              <w:top w:val="nil"/>
              <w:left w:val="nil"/>
              <w:bottom w:val="single" w:sz="4" w:space="0" w:color="auto"/>
              <w:right w:val="single" w:sz="8" w:space="0" w:color="auto"/>
            </w:tcBorders>
            <w:shd w:val="clear" w:color="000000" w:fill="FFFFFF"/>
            <w:vAlign w:val="center"/>
            <w:hideMark/>
          </w:tcPr>
          <w:p w14:paraId="4C466BBC"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3851 0558</w:t>
            </w:r>
          </w:p>
        </w:tc>
      </w:tr>
      <w:tr w:rsidR="00214FF9" w:rsidRPr="00214FF9" w14:paraId="64EE8AD0"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436B954E"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114B9932"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1C40CE0F"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7D2DE671"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3851 0725</w:t>
            </w:r>
          </w:p>
        </w:tc>
      </w:tr>
      <w:tr w:rsidR="00214FF9" w:rsidRPr="00214FF9" w14:paraId="459CF43F"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2E5040E1"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57D5C01E"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3E382A92"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0BC5FD8E"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3851 0994</w:t>
            </w:r>
          </w:p>
        </w:tc>
      </w:tr>
      <w:tr w:rsidR="00214FF9" w:rsidRPr="00214FF9" w14:paraId="303F4B9C"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3152EF8D"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55BCC5D2"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45FDDBB6"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36E2A777"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3853 2177</w:t>
            </w:r>
          </w:p>
        </w:tc>
      </w:tr>
      <w:tr w:rsidR="00214FF9" w:rsidRPr="00214FF9" w14:paraId="434B1EBA" w14:textId="77777777" w:rsidTr="00214FF9">
        <w:trPr>
          <w:trHeight w:val="576"/>
        </w:trPr>
        <w:tc>
          <w:tcPr>
            <w:tcW w:w="2200" w:type="dxa"/>
            <w:tcBorders>
              <w:top w:val="nil"/>
              <w:left w:val="single" w:sz="8" w:space="0" w:color="auto"/>
              <w:bottom w:val="single" w:sz="4" w:space="0" w:color="auto"/>
              <w:right w:val="single" w:sz="4" w:space="0" w:color="auto"/>
            </w:tcBorders>
            <w:shd w:val="clear" w:color="000000" w:fill="FFFFFF"/>
            <w:vAlign w:val="center"/>
            <w:hideMark/>
          </w:tcPr>
          <w:p w14:paraId="07446F2D"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CRIAA</w:t>
            </w:r>
          </w:p>
        </w:tc>
        <w:tc>
          <w:tcPr>
            <w:tcW w:w="3280" w:type="dxa"/>
            <w:tcBorders>
              <w:top w:val="nil"/>
              <w:left w:val="nil"/>
              <w:bottom w:val="single" w:sz="4" w:space="0" w:color="auto"/>
              <w:right w:val="single" w:sz="4" w:space="0" w:color="auto"/>
            </w:tcBorders>
            <w:shd w:val="clear" w:color="000000" w:fill="FFFFFF"/>
            <w:vAlign w:val="center"/>
            <w:hideMark/>
          </w:tcPr>
          <w:p w14:paraId="6769BA1B"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 xml:space="preserve">Av. General </w:t>
            </w:r>
            <w:proofErr w:type="spellStart"/>
            <w:r w:rsidRPr="00214FF9">
              <w:rPr>
                <w:rFonts w:ascii="Calibri" w:hAnsi="Calibri" w:cs="Calibri"/>
                <w:color w:val="000000"/>
                <w:sz w:val="22"/>
                <w:szCs w:val="22"/>
              </w:rPr>
              <w:t>Castrioto</w:t>
            </w:r>
            <w:proofErr w:type="spellEnd"/>
            <w:r w:rsidRPr="00214FF9">
              <w:rPr>
                <w:rFonts w:ascii="Calibri" w:hAnsi="Calibri" w:cs="Calibri"/>
                <w:color w:val="000000"/>
                <w:sz w:val="22"/>
                <w:szCs w:val="22"/>
              </w:rPr>
              <w:t xml:space="preserve">, 588- </w:t>
            </w:r>
            <w:proofErr w:type="gramStart"/>
            <w:r w:rsidRPr="00214FF9">
              <w:rPr>
                <w:rFonts w:ascii="Calibri" w:hAnsi="Calibri" w:cs="Calibri"/>
                <w:color w:val="000000"/>
                <w:sz w:val="22"/>
                <w:szCs w:val="22"/>
              </w:rPr>
              <w:t>Barreto ,</w:t>
            </w:r>
            <w:proofErr w:type="gramEnd"/>
            <w:r w:rsidRPr="00214FF9">
              <w:rPr>
                <w:rFonts w:ascii="Calibri" w:hAnsi="Calibri" w:cs="Calibri"/>
                <w:color w:val="000000"/>
                <w:sz w:val="22"/>
                <w:szCs w:val="22"/>
              </w:rPr>
              <w:t xml:space="preserve"> Niterói - RJ</w:t>
            </w:r>
          </w:p>
        </w:tc>
        <w:tc>
          <w:tcPr>
            <w:tcW w:w="1480" w:type="dxa"/>
            <w:tcBorders>
              <w:top w:val="nil"/>
              <w:left w:val="nil"/>
              <w:bottom w:val="single" w:sz="4" w:space="0" w:color="auto"/>
              <w:right w:val="single" w:sz="4" w:space="0" w:color="auto"/>
            </w:tcBorders>
            <w:shd w:val="clear" w:color="000000" w:fill="FFFFFF"/>
            <w:vAlign w:val="center"/>
            <w:hideMark/>
          </w:tcPr>
          <w:p w14:paraId="5E1596D1"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1</w:t>
            </w:r>
          </w:p>
        </w:tc>
        <w:tc>
          <w:tcPr>
            <w:tcW w:w="3200" w:type="dxa"/>
            <w:tcBorders>
              <w:top w:val="nil"/>
              <w:left w:val="nil"/>
              <w:bottom w:val="single" w:sz="4" w:space="0" w:color="auto"/>
              <w:right w:val="single" w:sz="8" w:space="0" w:color="auto"/>
            </w:tcBorders>
            <w:shd w:val="clear" w:color="000000" w:fill="FFFFFF"/>
            <w:vAlign w:val="center"/>
            <w:hideMark/>
          </w:tcPr>
          <w:p w14:paraId="7D47B72C"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2628-9242</w:t>
            </w:r>
          </w:p>
        </w:tc>
      </w:tr>
      <w:tr w:rsidR="00214FF9" w:rsidRPr="00214FF9" w14:paraId="1AB90F68" w14:textId="77777777" w:rsidTr="00214FF9">
        <w:trPr>
          <w:trHeight w:val="288"/>
        </w:trPr>
        <w:tc>
          <w:tcPr>
            <w:tcW w:w="2200" w:type="dxa"/>
            <w:vMerge w:val="restart"/>
            <w:tcBorders>
              <w:top w:val="nil"/>
              <w:left w:val="single" w:sz="8" w:space="0" w:color="auto"/>
              <w:bottom w:val="single" w:sz="4" w:space="0" w:color="auto"/>
              <w:right w:val="single" w:sz="4" w:space="0" w:color="auto"/>
            </w:tcBorders>
            <w:shd w:val="clear" w:color="000000" w:fill="FFFFFF"/>
            <w:vAlign w:val="center"/>
            <w:hideMark/>
          </w:tcPr>
          <w:p w14:paraId="33E69645"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 xml:space="preserve">   Unidade de Rio das Ostras</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1FA098"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Rua Recife, Quadra 7 – Lote 01 a 07 – Jardim Bela Vista – Rio das Ostras</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60C4A7"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4</w:t>
            </w:r>
          </w:p>
        </w:tc>
        <w:tc>
          <w:tcPr>
            <w:tcW w:w="3200" w:type="dxa"/>
            <w:tcBorders>
              <w:top w:val="nil"/>
              <w:left w:val="nil"/>
              <w:bottom w:val="single" w:sz="4" w:space="0" w:color="auto"/>
              <w:right w:val="single" w:sz="8" w:space="0" w:color="auto"/>
            </w:tcBorders>
            <w:shd w:val="clear" w:color="000000" w:fill="FFFFFF"/>
            <w:vAlign w:val="center"/>
            <w:hideMark/>
          </w:tcPr>
          <w:p w14:paraId="436527EA"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2764 9081</w:t>
            </w:r>
          </w:p>
        </w:tc>
      </w:tr>
      <w:tr w:rsidR="00214FF9" w:rsidRPr="00214FF9" w14:paraId="26E9D0B0"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4890C2A0"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748756A7"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07143F68"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2ED11A47"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2764 9496</w:t>
            </w:r>
          </w:p>
        </w:tc>
      </w:tr>
      <w:tr w:rsidR="00214FF9" w:rsidRPr="00214FF9" w14:paraId="650BD59F"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72F7C0EF"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25B1783A"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245E1606"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487FAC8F"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2764 9604</w:t>
            </w:r>
          </w:p>
        </w:tc>
      </w:tr>
      <w:tr w:rsidR="00214FF9" w:rsidRPr="00214FF9" w14:paraId="3966C2BF"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120F0F47"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66C9DA74"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68CE6ECD"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527DA66F"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2760 5507</w:t>
            </w:r>
          </w:p>
        </w:tc>
      </w:tr>
      <w:tr w:rsidR="00214FF9" w:rsidRPr="00214FF9" w14:paraId="10FC1627" w14:textId="77777777" w:rsidTr="00214FF9">
        <w:trPr>
          <w:trHeight w:val="288"/>
        </w:trPr>
        <w:tc>
          <w:tcPr>
            <w:tcW w:w="2200" w:type="dxa"/>
            <w:vMerge w:val="restart"/>
            <w:tcBorders>
              <w:top w:val="nil"/>
              <w:left w:val="single" w:sz="8" w:space="0" w:color="auto"/>
              <w:bottom w:val="single" w:sz="4" w:space="0" w:color="auto"/>
              <w:right w:val="single" w:sz="4" w:space="0" w:color="auto"/>
            </w:tcBorders>
            <w:shd w:val="clear" w:color="000000" w:fill="FFFFFF"/>
            <w:vAlign w:val="center"/>
            <w:hideMark/>
          </w:tcPr>
          <w:p w14:paraId="3649EBBC" w14:textId="77777777" w:rsidR="00214FF9" w:rsidRPr="00214FF9" w:rsidRDefault="00214FF9" w:rsidP="00214FF9">
            <w:pPr>
              <w:suppressAutoHyphens w:val="0"/>
              <w:jc w:val="center"/>
              <w:rPr>
                <w:rFonts w:ascii="Calibri" w:hAnsi="Calibri" w:cs="Calibri"/>
                <w:b/>
                <w:bCs/>
                <w:color w:val="000000"/>
                <w:szCs w:val="20"/>
              </w:rPr>
            </w:pPr>
            <w:r w:rsidRPr="00214FF9">
              <w:rPr>
                <w:rFonts w:ascii="Calibri" w:hAnsi="Calibri" w:cs="Calibri"/>
                <w:b/>
                <w:bCs/>
                <w:color w:val="000000"/>
                <w:szCs w:val="20"/>
              </w:rPr>
              <w:t>Fazenda Escola</w:t>
            </w:r>
          </w:p>
        </w:tc>
        <w:tc>
          <w:tcPr>
            <w:tcW w:w="32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E556AD"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Estrada RJ 122, Funchal – Cachoeiras de Macacu</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3AFA59"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w:t>
            </w:r>
          </w:p>
        </w:tc>
        <w:tc>
          <w:tcPr>
            <w:tcW w:w="3200" w:type="dxa"/>
            <w:tcBorders>
              <w:top w:val="nil"/>
              <w:left w:val="nil"/>
              <w:bottom w:val="single" w:sz="4" w:space="0" w:color="auto"/>
              <w:right w:val="single" w:sz="8" w:space="0" w:color="auto"/>
            </w:tcBorders>
            <w:shd w:val="clear" w:color="000000" w:fill="FFFFFF"/>
            <w:vAlign w:val="center"/>
            <w:hideMark/>
          </w:tcPr>
          <w:p w14:paraId="12A2F776"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lang w:val="en-US"/>
              </w:rPr>
              <w:t>2745 3131</w:t>
            </w:r>
          </w:p>
        </w:tc>
      </w:tr>
      <w:tr w:rsidR="00214FF9" w:rsidRPr="00214FF9" w14:paraId="5FC6A874" w14:textId="77777777" w:rsidTr="00214FF9">
        <w:trPr>
          <w:trHeight w:val="288"/>
        </w:trPr>
        <w:tc>
          <w:tcPr>
            <w:tcW w:w="2200" w:type="dxa"/>
            <w:vMerge/>
            <w:tcBorders>
              <w:top w:val="nil"/>
              <w:left w:val="single" w:sz="8" w:space="0" w:color="auto"/>
              <w:bottom w:val="single" w:sz="4" w:space="0" w:color="auto"/>
              <w:right w:val="single" w:sz="4" w:space="0" w:color="auto"/>
            </w:tcBorders>
            <w:vAlign w:val="center"/>
            <w:hideMark/>
          </w:tcPr>
          <w:p w14:paraId="31EA970F" w14:textId="77777777" w:rsidR="00214FF9" w:rsidRPr="00214FF9" w:rsidRDefault="00214FF9" w:rsidP="00214FF9">
            <w:pPr>
              <w:suppressAutoHyphens w:val="0"/>
              <w:rPr>
                <w:rFonts w:ascii="Calibri" w:hAnsi="Calibri" w:cs="Calibri"/>
                <w:b/>
                <w:bCs/>
                <w:color w:val="000000"/>
                <w:szCs w:val="20"/>
              </w:rPr>
            </w:pPr>
          </w:p>
        </w:tc>
        <w:tc>
          <w:tcPr>
            <w:tcW w:w="3280" w:type="dxa"/>
            <w:vMerge/>
            <w:tcBorders>
              <w:top w:val="nil"/>
              <w:left w:val="single" w:sz="4" w:space="0" w:color="auto"/>
              <w:bottom w:val="single" w:sz="4" w:space="0" w:color="auto"/>
              <w:right w:val="single" w:sz="4" w:space="0" w:color="auto"/>
            </w:tcBorders>
            <w:vAlign w:val="center"/>
            <w:hideMark/>
          </w:tcPr>
          <w:p w14:paraId="0FB1D978"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4" w:space="0" w:color="auto"/>
              <w:right w:val="single" w:sz="4" w:space="0" w:color="auto"/>
            </w:tcBorders>
            <w:vAlign w:val="center"/>
            <w:hideMark/>
          </w:tcPr>
          <w:p w14:paraId="34F07ADB"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08A5E81F"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lang w:val="en-US"/>
              </w:rPr>
              <w:t>2745 3186</w:t>
            </w:r>
          </w:p>
        </w:tc>
      </w:tr>
      <w:tr w:rsidR="00214FF9" w:rsidRPr="00214FF9" w14:paraId="44E47B57" w14:textId="77777777" w:rsidTr="00214FF9">
        <w:trPr>
          <w:trHeight w:val="288"/>
        </w:trPr>
        <w:tc>
          <w:tcPr>
            <w:tcW w:w="220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3395702" w14:textId="77777777" w:rsidR="00214FF9" w:rsidRPr="00214FF9" w:rsidRDefault="00214FF9" w:rsidP="00214FF9">
            <w:pPr>
              <w:suppressAutoHyphens w:val="0"/>
              <w:jc w:val="center"/>
              <w:rPr>
                <w:rFonts w:ascii="Arial Narrow" w:hAnsi="Arial Narrow" w:cs="Calibri"/>
                <w:b/>
                <w:bCs/>
                <w:color w:val="000000"/>
                <w:szCs w:val="20"/>
              </w:rPr>
            </w:pPr>
            <w:r w:rsidRPr="00214FF9">
              <w:rPr>
                <w:rFonts w:ascii="Arial Narrow" w:hAnsi="Arial Narrow" w:cs="Calibri"/>
                <w:b/>
                <w:bCs/>
                <w:color w:val="000000"/>
                <w:szCs w:val="20"/>
              </w:rPr>
              <w:t>Arquivo</w:t>
            </w:r>
          </w:p>
        </w:tc>
        <w:tc>
          <w:tcPr>
            <w:tcW w:w="328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9CBE502"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 xml:space="preserve">Av. Carlos </w:t>
            </w:r>
            <w:proofErr w:type="spellStart"/>
            <w:r w:rsidRPr="00214FF9">
              <w:rPr>
                <w:rFonts w:ascii="Calibri" w:hAnsi="Calibri" w:cs="Calibri"/>
                <w:color w:val="000000"/>
                <w:sz w:val="22"/>
                <w:szCs w:val="22"/>
              </w:rPr>
              <w:t>Ermelindo</w:t>
            </w:r>
            <w:proofErr w:type="spellEnd"/>
            <w:r w:rsidRPr="00214FF9">
              <w:rPr>
                <w:rFonts w:ascii="Calibri" w:hAnsi="Calibri" w:cs="Calibri"/>
                <w:color w:val="000000"/>
                <w:sz w:val="22"/>
                <w:szCs w:val="22"/>
              </w:rPr>
              <w:t xml:space="preserve"> Marins, s/nº - Jurujuba - Niterói</w:t>
            </w:r>
          </w:p>
        </w:tc>
        <w:tc>
          <w:tcPr>
            <w:tcW w:w="148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E1D4C2E"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3</w:t>
            </w:r>
          </w:p>
        </w:tc>
        <w:tc>
          <w:tcPr>
            <w:tcW w:w="3200" w:type="dxa"/>
            <w:tcBorders>
              <w:top w:val="nil"/>
              <w:left w:val="nil"/>
              <w:bottom w:val="single" w:sz="4" w:space="0" w:color="auto"/>
              <w:right w:val="single" w:sz="8" w:space="0" w:color="auto"/>
            </w:tcBorders>
            <w:shd w:val="clear" w:color="000000" w:fill="FFFFFF"/>
            <w:vAlign w:val="center"/>
            <w:hideMark/>
          </w:tcPr>
          <w:p w14:paraId="15003B02"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2710 6060</w:t>
            </w:r>
          </w:p>
        </w:tc>
      </w:tr>
      <w:tr w:rsidR="00214FF9" w:rsidRPr="00214FF9" w14:paraId="008F6EFE" w14:textId="77777777" w:rsidTr="00214FF9">
        <w:trPr>
          <w:trHeight w:val="288"/>
        </w:trPr>
        <w:tc>
          <w:tcPr>
            <w:tcW w:w="2200" w:type="dxa"/>
            <w:vMerge/>
            <w:tcBorders>
              <w:top w:val="nil"/>
              <w:left w:val="single" w:sz="8" w:space="0" w:color="auto"/>
              <w:bottom w:val="single" w:sz="8" w:space="0" w:color="000000"/>
              <w:right w:val="single" w:sz="4" w:space="0" w:color="auto"/>
            </w:tcBorders>
            <w:vAlign w:val="center"/>
            <w:hideMark/>
          </w:tcPr>
          <w:p w14:paraId="0C5C9A9D" w14:textId="77777777" w:rsidR="00214FF9" w:rsidRPr="00214FF9" w:rsidRDefault="00214FF9" w:rsidP="00214FF9">
            <w:pPr>
              <w:suppressAutoHyphens w:val="0"/>
              <w:rPr>
                <w:rFonts w:ascii="Arial Narrow" w:hAnsi="Arial Narrow" w:cs="Calibri"/>
                <w:b/>
                <w:bCs/>
                <w:color w:val="000000"/>
                <w:szCs w:val="20"/>
              </w:rPr>
            </w:pPr>
          </w:p>
        </w:tc>
        <w:tc>
          <w:tcPr>
            <w:tcW w:w="3280" w:type="dxa"/>
            <w:vMerge/>
            <w:tcBorders>
              <w:top w:val="nil"/>
              <w:left w:val="single" w:sz="4" w:space="0" w:color="auto"/>
              <w:bottom w:val="single" w:sz="8" w:space="0" w:color="000000"/>
              <w:right w:val="single" w:sz="4" w:space="0" w:color="auto"/>
            </w:tcBorders>
            <w:vAlign w:val="center"/>
            <w:hideMark/>
          </w:tcPr>
          <w:p w14:paraId="57A442FD"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8" w:space="0" w:color="000000"/>
              <w:right w:val="single" w:sz="4" w:space="0" w:color="auto"/>
            </w:tcBorders>
            <w:vAlign w:val="center"/>
            <w:hideMark/>
          </w:tcPr>
          <w:p w14:paraId="53AAC877"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4" w:space="0" w:color="auto"/>
              <w:right w:val="single" w:sz="8" w:space="0" w:color="auto"/>
            </w:tcBorders>
            <w:shd w:val="clear" w:color="000000" w:fill="FFFFFF"/>
            <w:vAlign w:val="center"/>
            <w:hideMark/>
          </w:tcPr>
          <w:p w14:paraId="59D94DED"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2710 6985</w:t>
            </w:r>
          </w:p>
        </w:tc>
      </w:tr>
      <w:tr w:rsidR="00214FF9" w:rsidRPr="00214FF9" w14:paraId="147E642F" w14:textId="77777777" w:rsidTr="00214FF9">
        <w:trPr>
          <w:trHeight w:val="300"/>
        </w:trPr>
        <w:tc>
          <w:tcPr>
            <w:tcW w:w="2200" w:type="dxa"/>
            <w:vMerge/>
            <w:tcBorders>
              <w:top w:val="nil"/>
              <w:left w:val="single" w:sz="8" w:space="0" w:color="auto"/>
              <w:bottom w:val="single" w:sz="8" w:space="0" w:color="000000"/>
              <w:right w:val="single" w:sz="4" w:space="0" w:color="auto"/>
            </w:tcBorders>
            <w:vAlign w:val="center"/>
            <w:hideMark/>
          </w:tcPr>
          <w:p w14:paraId="19A1BD59" w14:textId="77777777" w:rsidR="00214FF9" w:rsidRPr="00214FF9" w:rsidRDefault="00214FF9" w:rsidP="00214FF9">
            <w:pPr>
              <w:suppressAutoHyphens w:val="0"/>
              <w:rPr>
                <w:rFonts w:ascii="Arial Narrow" w:hAnsi="Arial Narrow" w:cs="Calibri"/>
                <w:b/>
                <w:bCs/>
                <w:color w:val="000000"/>
                <w:szCs w:val="20"/>
              </w:rPr>
            </w:pPr>
          </w:p>
        </w:tc>
        <w:tc>
          <w:tcPr>
            <w:tcW w:w="3280" w:type="dxa"/>
            <w:vMerge/>
            <w:tcBorders>
              <w:top w:val="nil"/>
              <w:left w:val="single" w:sz="4" w:space="0" w:color="auto"/>
              <w:bottom w:val="single" w:sz="8" w:space="0" w:color="000000"/>
              <w:right w:val="single" w:sz="4" w:space="0" w:color="auto"/>
            </w:tcBorders>
            <w:vAlign w:val="center"/>
            <w:hideMark/>
          </w:tcPr>
          <w:p w14:paraId="6CE9C637" w14:textId="77777777" w:rsidR="00214FF9" w:rsidRPr="00214FF9" w:rsidRDefault="00214FF9" w:rsidP="00214FF9">
            <w:pPr>
              <w:suppressAutoHyphens w:val="0"/>
              <w:rPr>
                <w:rFonts w:ascii="Calibri" w:hAnsi="Calibri" w:cs="Calibri"/>
                <w:color w:val="000000"/>
                <w:sz w:val="22"/>
                <w:szCs w:val="22"/>
              </w:rPr>
            </w:pPr>
          </w:p>
        </w:tc>
        <w:tc>
          <w:tcPr>
            <w:tcW w:w="1480" w:type="dxa"/>
            <w:vMerge/>
            <w:tcBorders>
              <w:top w:val="nil"/>
              <w:left w:val="single" w:sz="4" w:space="0" w:color="auto"/>
              <w:bottom w:val="single" w:sz="8" w:space="0" w:color="000000"/>
              <w:right w:val="single" w:sz="4" w:space="0" w:color="auto"/>
            </w:tcBorders>
            <w:vAlign w:val="center"/>
            <w:hideMark/>
          </w:tcPr>
          <w:p w14:paraId="5F660AE0" w14:textId="77777777" w:rsidR="00214FF9" w:rsidRPr="00214FF9" w:rsidRDefault="00214FF9" w:rsidP="00214FF9">
            <w:pPr>
              <w:suppressAutoHyphens w:val="0"/>
              <w:rPr>
                <w:rFonts w:ascii="Calibri" w:hAnsi="Calibri" w:cs="Calibri"/>
                <w:color w:val="000000"/>
                <w:sz w:val="22"/>
                <w:szCs w:val="22"/>
              </w:rPr>
            </w:pPr>
          </w:p>
        </w:tc>
        <w:tc>
          <w:tcPr>
            <w:tcW w:w="3200" w:type="dxa"/>
            <w:tcBorders>
              <w:top w:val="nil"/>
              <w:left w:val="nil"/>
              <w:bottom w:val="single" w:sz="8" w:space="0" w:color="auto"/>
              <w:right w:val="single" w:sz="8" w:space="0" w:color="auto"/>
            </w:tcBorders>
            <w:shd w:val="clear" w:color="000000" w:fill="FFFFFF"/>
            <w:vAlign w:val="center"/>
            <w:hideMark/>
          </w:tcPr>
          <w:p w14:paraId="68BC2257" w14:textId="77777777" w:rsidR="00214FF9" w:rsidRPr="00214FF9" w:rsidRDefault="00214FF9" w:rsidP="00214FF9">
            <w:pPr>
              <w:suppressAutoHyphens w:val="0"/>
              <w:jc w:val="center"/>
              <w:rPr>
                <w:rFonts w:ascii="Calibri" w:hAnsi="Calibri" w:cs="Calibri"/>
                <w:color w:val="000000"/>
                <w:sz w:val="22"/>
                <w:szCs w:val="22"/>
              </w:rPr>
            </w:pPr>
            <w:r w:rsidRPr="00214FF9">
              <w:rPr>
                <w:rFonts w:ascii="Calibri" w:hAnsi="Calibri" w:cs="Calibri"/>
                <w:color w:val="000000"/>
                <w:sz w:val="22"/>
                <w:szCs w:val="22"/>
              </w:rPr>
              <w:t>2710 6998</w:t>
            </w:r>
          </w:p>
        </w:tc>
      </w:tr>
    </w:tbl>
    <w:p w14:paraId="59A4A212" w14:textId="77777777" w:rsidR="00214FF9" w:rsidRPr="00214FF9" w:rsidRDefault="00214FF9" w:rsidP="00214FF9">
      <w:pPr>
        <w:pStyle w:val="Nivel10"/>
        <w:numPr>
          <w:ilvl w:val="0"/>
          <w:numId w:val="0"/>
        </w:numPr>
        <w:spacing w:before="0" w:line="240" w:lineRule="auto"/>
        <w:ind w:left="63"/>
        <w:rPr>
          <w:rFonts w:asciiTheme="minorHAnsi" w:hAnsiTheme="minorHAnsi" w:cstheme="minorHAnsi"/>
          <w:b w:val="0"/>
        </w:rPr>
      </w:pPr>
    </w:p>
    <w:p w14:paraId="19CEA906" w14:textId="77777777" w:rsidR="00214FF9" w:rsidRPr="006C3AF7" w:rsidRDefault="00214FF9" w:rsidP="00214FF9">
      <w:pPr>
        <w:pStyle w:val="Nivel10"/>
        <w:numPr>
          <w:ilvl w:val="0"/>
          <w:numId w:val="0"/>
        </w:numPr>
        <w:spacing w:before="0" w:line="240" w:lineRule="auto"/>
        <w:ind w:left="63"/>
        <w:rPr>
          <w:rFonts w:asciiTheme="minorHAnsi" w:hAnsiTheme="minorHAnsi" w:cstheme="minorHAnsi"/>
          <w:b w:val="0"/>
          <w:bCs/>
        </w:rPr>
      </w:pPr>
    </w:p>
    <w:p w14:paraId="1C932A1B" w14:textId="77777777" w:rsidR="002318EE" w:rsidRPr="00782642" w:rsidRDefault="002318EE" w:rsidP="00AF32BC">
      <w:pPr>
        <w:pStyle w:val="western"/>
        <w:spacing w:before="0" w:beforeAutospacing="0" w:after="120"/>
        <w:ind w:left="-6"/>
        <w:jc w:val="both"/>
        <w:rPr>
          <w:rFonts w:asciiTheme="minorHAnsi" w:hAnsiTheme="minorHAnsi" w:cstheme="minorHAnsi"/>
          <w:sz w:val="20"/>
          <w:szCs w:val="20"/>
        </w:rPr>
      </w:pPr>
    </w:p>
    <w:p w14:paraId="239BC255" w14:textId="3B975470" w:rsidR="003D4A95" w:rsidRPr="00782642" w:rsidRDefault="00EB6AF5" w:rsidP="003D4A95">
      <w:pPr>
        <w:pStyle w:val="Nivel10"/>
        <w:numPr>
          <w:ilvl w:val="0"/>
          <w:numId w:val="27"/>
        </w:numPr>
        <w:spacing w:before="120" w:after="120" w:line="240" w:lineRule="auto"/>
        <w:rPr>
          <w:rFonts w:asciiTheme="minorHAnsi" w:hAnsiTheme="minorHAnsi" w:cstheme="minorHAnsi"/>
        </w:rPr>
      </w:pPr>
      <w:r w:rsidRPr="00782642">
        <w:rPr>
          <w:rFonts w:asciiTheme="minorHAnsi" w:hAnsiTheme="minorHAnsi" w:cstheme="minorHAnsi"/>
        </w:rPr>
        <w:t>MODELO DE GESTÃO DO CONTRATO E CRITÉRIOS DE MEDIÇÃO</w:t>
      </w:r>
    </w:p>
    <w:p w14:paraId="378F1658" w14:textId="7E0B79CA" w:rsidR="003D4A95" w:rsidRPr="00782642" w:rsidRDefault="003D4A95"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hAnsiTheme="minorHAnsi" w:cstheme="minorHAnsi"/>
          <w:b w:val="0"/>
        </w:rPr>
        <w:t>8.1</w:t>
      </w:r>
      <w:r w:rsidRPr="00782642">
        <w:rPr>
          <w:rFonts w:asciiTheme="minorHAnsi" w:eastAsia="Times New Roman" w:hAnsiTheme="minorHAnsi" w:cstheme="minorHAnsi"/>
          <w:b w:val="0"/>
          <w:color w:val="auto"/>
        </w:rPr>
        <w:t>. Os atores que participarão da gestão do contrato se configuram em Gestor, Fiscalização técnica, Fiscalização administrativa, Fiscalização Setorial e Fiscalização pelo Público usuário</w:t>
      </w:r>
      <w:r w:rsidR="002D0A5A">
        <w:rPr>
          <w:rFonts w:asciiTheme="minorHAnsi" w:eastAsia="Times New Roman" w:hAnsiTheme="minorHAnsi" w:cstheme="minorHAnsi"/>
          <w:b w:val="0"/>
          <w:color w:val="auto"/>
        </w:rPr>
        <w:t>.</w:t>
      </w:r>
    </w:p>
    <w:p w14:paraId="00FD275A" w14:textId="3F55ED92" w:rsidR="003D4A95" w:rsidRPr="00782642" w:rsidRDefault="003D4A95"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8.2. A comunicação a ser estabelecida com o prestador de serviço só deverá ser feita pelos fiscais e Gestor, através de notificações oficiais ou e-mails. Nenhum outro servidor da Universidade poderá designar, responsabilizar ou notificar a contratante.</w:t>
      </w:r>
    </w:p>
    <w:p w14:paraId="5E87CAF6" w14:textId="51A0CFC6" w:rsidR="003D4A95" w:rsidRPr="00782642" w:rsidRDefault="003D4A95"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8.3. O serviço a ser contratado poderá ser implantado por etapas e de maneira gradativa, considerando que o pagamento será apenas daquilo que já foi autorizado expressamente por autoridade competente e executado.</w:t>
      </w:r>
    </w:p>
    <w:p w14:paraId="214FB147" w14:textId="3B49BB20" w:rsidR="003D4A95" w:rsidRPr="00782642" w:rsidRDefault="003D4A95"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8.4. A medição será realizada pelo formulário de IMR (Instrumento de Medição de Resultado) e sua produtividade estabelecida neste Termo de Referência, conforme Cadernos de Logística divulgadas pelo Ministério do Planejamento, Orçamento e Gestão.</w:t>
      </w:r>
    </w:p>
    <w:p w14:paraId="6847D235" w14:textId="77777777" w:rsidR="002318EE" w:rsidRPr="00782642" w:rsidRDefault="002318EE" w:rsidP="003D4A95">
      <w:pPr>
        <w:pStyle w:val="Nivel10"/>
        <w:numPr>
          <w:ilvl w:val="0"/>
          <w:numId w:val="0"/>
        </w:numPr>
        <w:spacing w:before="120" w:after="120" w:line="240" w:lineRule="auto"/>
        <w:ind w:left="360" w:hanging="360"/>
        <w:rPr>
          <w:rFonts w:asciiTheme="minorHAnsi" w:eastAsia="Times New Roman" w:hAnsiTheme="minorHAnsi" w:cstheme="minorHAnsi"/>
          <w:b w:val="0"/>
          <w:color w:val="auto"/>
        </w:rPr>
      </w:pPr>
    </w:p>
    <w:p w14:paraId="558B08BE" w14:textId="1D880CD1" w:rsidR="00D734D3" w:rsidRPr="00782642" w:rsidRDefault="00F74382" w:rsidP="00F74382">
      <w:pPr>
        <w:pStyle w:val="Nivel10"/>
        <w:numPr>
          <w:ilvl w:val="0"/>
          <w:numId w:val="27"/>
        </w:numPr>
        <w:spacing w:before="120" w:after="120" w:line="240" w:lineRule="auto"/>
        <w:rPr>
          <w:rFonts w:asciiTheme="minorHAnsi" w:hAnsiTheme="minorHAnsi" w:cstheme="minorHAnsi"/>
        </w:rPr>
      </w:pPr>
      <w:r w:rsidRPr="00782642">
        <w:rPr>
          <w:rFonts w:asciiTheme="minorHAnsi" w:hAnsiTheme="minorHAnsi" w:cstheme="minorHAnsi"/>
        </w:rPr>
        <w:t>MATERIAIS A SEREM DISPONIBILIZADOS</w:t>
      </w:r>
    </w:p>
    <w:p w14:paraId="64090F76" w14:textId="2C13F0F6" w:rsidR="00D734D3" w:rsidRPr="00782642" w:rsidRDefault="00AF7DA7" w:rsidP="00F74382">
      <w:pPr>
        <w:pStyle w:val="PargrafodaLista"/>
        <w:numPr>
          <w:ilvl w:val="1"/>
          <w:numId w:val="28"/>
        </w:numPr>
        <w:suppressAutoHyphens w:val="0"/>
        <w:spacing w:after="120"/>
        <w:jc w:val="both"/>
        <w:rPr>
          <w:rFonts w:asciiTheme="minorHAnsi" w:hAnsiTheme="minorHAnsi" w:cstheme="minorHAnsi"/>
          <w:szCs w:val="20"/>
        </w:rPr>
      </w:pPr>
      <w:r w:rsidRPr="00782642">
        <w:rPr>
          <w:rFonts w:asciiTheme="minorHAnsi" w:hAnsiTheme="minorHAnsi" w:cstheme="minorHAnsi"/>
          <w:szCs w:val="20"/>
        </w:rPr>
        <w:t>Para a perfeita execução dos serviços, a Contratada deverá disponibilizar a mão de obra, materiais, equipamentos, ferramentas, utensílios e insumos necessários à execução das atividades deste Termo de Referência, promovendo sua substituição quando necessário</w:t>
      </w:r>
      <w:r w:rsidR="002E3D42">
        <w:rPr>
          <w:rFonts w:asciiTheme="minorHAnsi" w:hAnsiTheme="minorHAnsi" w:cstheme="minorHAnsi"/>
          <w:szCs w:val="20"/>
        </w:rPr>
        <w:t>.</w:t>
      </w:r>
    </w:p>
    <w:p w14:paraId="3DAC3D4E" w14:textId="77777777" w:rsidR="0001159C" w:rsidRPr="00782642" w:rsidRDefault="0001159C" w:rsidP="0001159C">
      <w:pPr>
        <w:pStyle w:val="PargrafodaLista"/>
        <w:ind w:hanging="720"/>
        <w:jc w:val="both"/>
        <w:rPr>
          <w:rFonts w:asciiTheme="minorHAnsi" w:hAnsiTheme="minorHAnsi" w:cstheme="minorHAnsi"/>
          <w:szCs w:val="20"/>
        </w:rPr>
      </w:pPr>
    </w:p>
    <w:p w14:paraId="13B89D99" w14:textId="4F6183A2" w:rsidR="0001159C" w:rsidRPr="00782642" w:rsidRDefault="0001159C" w:rsidP="0001159C">
      <w:pPr>
        <w:pStyle w:val="PargrafodaLista"/>
        <w:numPr>
          <w:ilvl w:val="2"/>
          <w:numId w:val="28"/>
        </w:numPr>
        <w:jc w:val="both"/>
        <w:rPr>
          <w:rFonts w:asciiTheme="minorHAnsi" w:hAnsiTheme="minorHAnsi" w:cstheme="minorHAnsi"/>
          <w:szCs w:val="20"/>
        </w:rPr>
      </w:pPr>
      <w:r w:rsidRPr="00782642">
        <w:rPr>
          <w:rFonts w:asciiTheme="minorHAnsi" w:hAnsiTheme="minorHAnsi" w:cstheme="minorHAnsi"/>
          <w:szCs w:val="20"/>
        </w:rPr>
        <w:t>Fornecer todos os produtos necessários e suficientes para a execução dos serviços</w:t>
      </w:r>
      <w:r w:rsidR="002E3D42">
        <w:rPr>
          <w:rFonts w:asciiTheme="minorHAnsi" w:hAnsiTheme="minorHAnsi" w:cstheme="minorHAnsi"/>
          <w:szCs w:val="20"/>
        </w:rPr>
        <w:t>.</w:t>
      </w:r>
    </w:p>
    <w:p w14:paraId="27B34848" w14:textId="77777777" w:rsidR="0001159C" w:rsidRPr="00782642" w:rsidRDefault="0001159C" w:rsidP="0001159C">
      <w:pPr>
        <w:suppressAutoHyphens w:val="0"/>
        <w:spacing w:after="120"/>
        <w:ind w:hanging="720"/>
        <w:jc w:val="both"/>
        <w:rPr>
          <w:rFonts w:asciiTheme="minorHAnsi" w:hAnsiTheme="minorHAnsi" w:cstheme="minorHAnsi"/>
          <w:szCs w:val="20"/>
        </w:rPr>
      </w:pPr>
    </w:p>
    <w:p w14:paraId="2AE6E837" w14:textId="1906B0FA" w:rsidR="00F74382" w:rsidRPr="00782642" w:rsidRDefault="00F74382" w:rsidP="00F74382">
      <w:pPr>
        <w:pStyle w:val="Nivel10"/>
        <w:numPr>
          <w:ilvl w:val="0"/>
          <w:numId w:val="27"/>
        </w:numPr>
        <w:spacing w:before="120" w:after="120" w:line="240" w:lineRule="auto"/>
        <w:rPr>
          <w:rFonts w:asciiTheme="minorHAnsi" w:hAnsiTheme="minorHAnsi" w:cstheme="minorHAnsi"/>
        </w:rPr>
      </w:pPr>
      <w:r w:rsidRPr="00782642">
        <w:rPr>
          <w:rFonts w:asciiTheme="minorHAnsi" w:hAnsiTheme="minorHAnsi" w:cstheme="minorHAnsi"/>
        </w:rPr>
        <w:t>INFORMAÇÕES RELEVANTES PARA O DIMENSIONAMENTO DA PROPOSTA</w:t>
      </w:r>
    </w:p>
    <w:p w14:paraId="1FA3E3CC" w14:textId="77777777" w:rsidR="00E0372C" w:rsidRDefault="00F74382" w:rsidP="00E0372C">
      <w:pPr>
        <w:pStyle w:val="PargrafodaLista"/>
        <w:numPr>
          <w:ilvl w:val="1"/>
          <w:numId w:val="30"/>
        </w:numPr>
        <w:suppressAutoHyphens w:val="0"/>
        <w:spacing w:before="120" w:after="120" w:line="276" w:lineRule="auto"/>
        <w:jc w:val="both"/>
        <w:rPr>
          <w:rFonts w:asciiTheme="minorHAnsi" w:hAnsiTheme="minorHAnsi" w:cstheme="minorHAnsi"/>
          <w:bCs/>
          <w:color w:val="000000"/>
          <w:szCs w:val="20"/>
        </w:rPr>
      </w:pPr>
      <w:r w:rsidRPr="002E3D42">
        <w:rPr>
          <w:rFonts w:asciiTheme="minorHAnsi" w:hAnsiTheme="minorHAnsi" w:cstheme="minorHAnsi"/>
          <w:bCs/>
          <w:color w:val="000000"/>
          <w:szCs w:val="20"/>
        </w:rPr>
        <w:t xml:space="preserve">Para dimensionamento da Proposta o Licitante </w:t>
      </w:r>
      <w:r w:rsidR="002E3D42">
        <w:rPr>
          <w:rFonts w:asciiTheme="minorHAnsi" w:hAnsiTheme="minorHAnsi" w:cstheme="minorHAnsi"/>
          <w:bCs/>
          <w:color w:val="000000"/>
          <w:szCs w:val="20"/>
        </w:rPr>
        <w:t>deverá incluir</w:t>
      </w:r>
      <w:r w:rsidRPr="002E3D42">
        <w:rPr>
          <w:rFonts w:asciiTheme="minorHAnsi" w:hAnsiTheme="minorHAnsi" w:cstheme="minorHAnsi"/>
          <w:bCs/>
          <w:color w:val="000000"/>
          <w:szCs w:val="20"/>
        </w:rPr>
        <w:t xml:space="preserve"> os custos para fornecimento de materiais de consumo, equipamentos, uniformes, EPIs além das obrigações estabelecidas no momento da apresentação da proposta, conforme Anexos</w:t>
      </w:r>
      <w:r w:rsidR="002E3D42">
        <w:rPr>
          <w:rFonts w:asciiTheme="minorHAnsi" w:hAnsiTheme="minorHAnsi" w:cstheme="minorHAnsi"/>
          <w:bCs/>
          <w:color w:val="000000"/>
          <w:szCs w:val="20"/>
        </w:rPr>
        <w:t>.</w:t>
      </w:r>
    </w:p>
    <w:p w14:paraId="5108A647" w14:textId="77777777" w:rsidR="00E0372C" w:rsidRDefault="00E0372C" w:rsidP="00E0372C">
      <w:pPr>
        <w:pStyle w:val="PargrafodaLista"/>
        <w:numPr>
          <w:ilvl w:val="1"/>
          <w:numId w:val="30"/>
        </w:numPr>
        <w:suppressAutoHyphens w:val="0"/>
        <w:spacing w:before="120" w:after="120" w:line="276" w:lineRule="auto"/>
        <w:jc w:val="both"/>
        <w:rPr>
          <w:rFonts w:asciiTheme="minorHAnsi" w:hAnsiTheme="minorHAnsi" w:cstheme="minorHAnsi"/>
          <w:bCs/>
          <w:color w:val="000000"/>
          <w:szCs w:val="20"/>
        </w:rPr>
      </w:pPr>
      <w:r w:rsidRPr="00E0372C">
        <w:rPr>
          <w:rFonts w:asciiTheme="minorHAnsi" w:hAnsiTheme="minorHAnsi" w:cstheme="minorHAnsi"/>
          <w:bCs/>
          <w:color w:val="000000"/>
          <w:szCs w:val="20"/>
        </w:rPr>
        <w:t xml:space="preserve">Durante todo o período de vigência do contrato, é obrigatória a manutenção dos descontos originalmente concedidos. </w:t>
      </w:r>
    </w:p>
    <w:p w14:paraId="7E3EEE12" w14:textId="77777777" w:rsidR="00E0372C" w:rsidRDefault="00E0372C" w:rsidP="00E0372C">
      <w:pPr>
        <w:pStyle w:val="PargrafodaLista"/>
        <w:numPr>
          <w:ilvl w:val="1"/>
          <w:numId w:val="30"/>
        </w:numPr>
        <w:suppressAutoHyphens w:val="0"/>
        <w:spacing w:before="120" w:after="120" w:line="276" w:lineRule="auto"/>
        <w:jc w:val="both"/>
        <w:rPr>
          <w:rFonts w:asciiTheme="minorHAnsi" w:hAnsiTheme="minorHAnsi" w:cstheme="minorHAnsi"/>
          <w:bCs/>
          <w:color w:val="000000"/>
          <w:szCs w:val="20"/>
        </w:rPr>
      </w:pPr>
      <w:r w:rsidRPr="00E0372C">
        <w:rPr>
          <w:rFonts w:asciiTheme="minorHAnsi" w:hAnsiTheme="minorHAnsi" w:cstheme="minorHAnsi"/>
          <w:bCs/>
          <w:color w:val="000000"/>
          <w:szCs w:val="20"/>
        </w:rPr>
        <w:t>Ao longo da execução contratual, quando os descontos inicialmente concedidos não expressarem as tarifas e preços efetivamente praticados para consumidores de perfil de tráfego semelhante, revelando-se, portanto, desvantajosos para a CONTRATANTE, a prestadora do STFC deverá majorá-los, a fim de tornar as tarifas e preços dos serviços telefônicos ofertados atualizados com os benefícios concedidos e fielmente compatíveis com a realidade do mercado.</w:t>
      </w:r>
    </w:p>
    <w:p w14:paraId="3134C076" w14:textId="77777777" w:rsidR="00E0372C" w:rsidRDefault="00E0372C" w:rsidP="00E0372C">
      <w:pPr>
        <w:pStyle w:val="PargrafodaLista"/>
        <w:numPr>
          <w:ilvl w:val="1"/>
          <w:numId w:val="30"/>
        </w:numPr>
        <w:suppressAutoHyphens w:val="0"/>
        <w:spacing w:before="120" w:after="120" w:line="276" w:lineRule="auto"/>
        <w:jc w:val="both"/>
        <w:rPr>
          <w:rFonts w:asciiTheme="minorHAnsi" w:hAnsiTheme="minorHAnsi" w:cstheme="minorHAnsi"/>
          <w:bCs/>
          <w:color w:val="000000"/>
          <w:szCs w:val="20"/>
        </w:rPr>
      </w:pPr>
      <w:r w:rsidRPr="00E0372C">
        <w:rPr>
          <w:rFonts w:asciiTheme="minorHAnsi" w:hAnsiTheme="minorHAnsi" w:cstheme="minorHAnsi"/>
          <w:bCs/>
          <w:color w:val="000000"/>
          <w:szCs w:val="20"/>
        </w:rPr>
        <w:t xml:space="preserve">O percentual de desconto ofertado incidirá sobre o preço de todas as ligações locais, fixo-fixo e fixo-móvel (VC1), independentemente de horário e do dia da semana nos quais </w:t>
      </w:r>
      <w:proofErr w:type="gramStart"/>
      <w:r w:rsidRPr="00E0372C">
        <w:rPr>
          <w:rFonts w:asciiTheme="minorHAnsi" w:hAnsiTheme="minorHAnsi" w:cstheme="minorHAnsi"/>
          <w:bCs/>
          <w:color w:val="000000"/>
          <w:szCs w:val="20"/>
        </w:rPr>
        <w:t>as mesmas</w:t>
      </w:r>
      <w:proofErr w:type="gramEnd"/>
      <w:r w:rsidRPr="00E0372C">
        <w:rPr>
          <w:rFonts w:asciiTheme="minorHAnsi" w:hAnsiTheme="minorHAnsi" w:cstheme="minorHAnsi"/>
          <w:bCs/>
          <w:color w:val="000000"/>
          <w:szCs w:val="20"/>
        </w:rPr>
        <w:t xml:space="preserve"> forem efetuadas;</w:t>
      </w:r>
    </w:p>
    <w:p w14:paraId="1AC5DE35" w14:textId="77777777" w:rsidR="00E0372C" w:rsidRDefault="00E0372C" w:rsidP="00E0372C">
      <w:pPr>
        <w:pStyle w:val="PargrafodaLista"/>
        <w:numPr>
          <w:ilvl w:val="1"/>
          <w:numId w:val="30"/>
        </w:numPr>
        <w:suppressAutoHyphens w:val="0"/>
        <w:spacing w:before="120" w:after="120" w:line="276" w:lineRule="auto"/>
        <w:jc w:val="both"/>
        <w:rPr>
          <w:rFonts w:asciiTheme="minorHAnsi" w:hAnsiTheme="minorHAnsi" w:cstheme="minorHAnsi"/>
          <w:bCs/>
          <w:color w:val="000000"/>
          <w:szCs w:val="20"/>
        </w:rPr>
      </w:pPr>
      <w:r w:rsidRPr="00E0372C">
        <w:rPr>
          <w:rFonts w:asciiTheme="minorHAnsi" w:hAnsiTheme="minorHAnsi" w:cstheme="minorHAnsi"/>
          <w:bCs/>
          <w:color w:val="000000"/>
          <w:szCs w:val="20"/>
        </w:rPr>
        <w:t xml:space="preserve">As isenções, valor igual a zero, porventura concedidas pela proponente deverão prevalecer por todo período contratual. </w:t>
      </w:r>
    </w:p>
    <w:p w14:paraId="71CD50FC" w14:textId="095847C4" w:rsidR="00E0372C" w:rsidRPr="00E0372C" w:rsidRDefault="00E0372C" w:rsidP="00E0372C">
      <w:pPr>
        <w:pStyle w:val="PargrafodaLista"/>
        <w:numPr>
          <w:ilvl w:val="1"/>
          <w:numId w:val="30"/>
        </w:numPr>
        <w:suppressAutoHyphens w:val="0"/>
        <w:spacing w:before="120" w:after="120" w:line="276" w:lineRule="auto"/>
        <w:jc w:val="both"/>
        <w:rPr>
          <w:rFonts w:asciiTheme="minorHAnsi" w:hAnsiTheme="minorHAnsi" w:cstheme="minorHAnsi"/>
          <w:bCs/>
          <w:color w:val="000000"/>
          <w:szCs w:val="20"/>
        </w:rPr>
      </w:pPr>
      <w:r w:rsidRPr="00E0372C">
        <w:rPr>
          <w:rFonts w:asciiTheme="minorHAnsi" w:hAnsiTheme="minorHAnsi" w:cstheme="minorHAnsi"/>
          <w:bCs/>
          <w:color w:val="000000"/>
          <w:szCs w:val="20"/>
        </w:rPr>
        <w:lastRenderedPageBreak/>
        <w:t>A CONTRATADA deverá repassar à CONTRATANTE, durante a vigência do contrato, todas as vantagens e descontos nas tarifas por ela oferecidos no mercado para o plano de serviços utilizado como referência em sua proposta, sempre que esses forem mais vantajosos do que os constantes no instrumento contratual.</w:t>
      </w:r>
    </w:p>
    <w:p w14:paraId="479115F3" w14:textId="43046A4D" w:rsidR="00F74382" w:rsidRPr="00782642" w:rsidRDefault="00F74382" w:rsidP="00F74382">
      <w:pPr>
        <w:pStyle w:val="PargrafodaLista"/>
        <w:suppressAutoHyphens w:val="0"/>
        <w:spacing w:after="120"/>
        <w:ind w:left="444"/>
        <w:jc w:val="both"/>
        <w:rPr>
          <w:rFonts w:asciiTheme="minorHAnsi" w:hAnsiTheme="minorHAnsi" w:cstheme="minorHAnsi"/>
          <w:szCs w:val="20"/>
        </w:rPr>
      </w:pPr>
    </w:p>
    <w:p w14:paraId="34D92E92" w14:textId="77777777" w:rsidR="00D75542" w:rsidRDefault="00A33729" w:rsidP="00D75542">
      <w:pPr>
        <w:pStyle w:val="Nivel10"/>
        <w:numPr>
          <w:ilvl w:val="0"/>
          <w:numId w:val="30"/>
        </w:numPr>
        <w:spacing w:before="120" w:after="120" w:line="240" w:lineRule="auto"/>
        <w:rPr>
          <w:rFonts w:asciiTheme="minorHAnsi" w:hAnsiTheme="minorHAnsi" w:cstheme="minorHAnsi"/>
        </w:rPr>
      </w:pPr>
      <w:r w:rsidRPr="00782642">
        <w:rPr>
          <w:rFonts w:asciiTheme="minorHAnsi" w:hAnsiTheme="minorHAnsi" w:cstheme="minorHAnsi"/>
        </w:rPr>
        <w:t>OBRIGAÇÕES DA CONTRATANTE</w:t>
      </w:r>
    </w:p>
    <w:p w14:paraId="11A54182"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 xml:space="preserve">Assegurar-se da boa prestação dos serviços, verificando sempre o bom desempenho </w:t>
      </w:r>
      <w:proofErr w:type="gramStart"/>
      <w:r w:rsidRPr="00D75542">
        <w:rPr>
          <w:rFonts w:asciiTheme="minorHAnsi" w:eastAsia="Times New Roman" w:hAnsiTheme="minorHAnsi" w:cstheme="minorHAnsi"/>
          <w:b w:val="0"/>
          <w:bCs/>
        </w:rPr>
        <w:t>dos mesmos</w:t>
      </w:r>
      <w:proofErr w:type="gramEnd"/>
      <w:r w:rsidRPr="00D75542">
        <w:rPr>
          <w:rFonts w:asciiTheme="minorHAnsi" w:eastAsia="Times New Roman" w:hAnsiTheme="minorHAnsi" w:cstheme="minorHAnsi"/>
          <w:b w:val="0"/>
          <w:bCs/>
        </w:rPr>
        <w:t>.</w:t>
      </w:r>
    </w:p>
    <w:p w14:paraId="20BBB60C"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Assegurar-se de que os preços apresentados mensalmente são os preços contratados e ofertados pela CONTRATADA.</w:t>
      </w:r>
    </w:p>
    <w:p w14:paraId="28293A86"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Documentar ocorrências havidas e controlar as ligações efetuadas e faturadas.</w:t>
      </w:r>
    </w:p>
    <w:p w14:paraId="6B3DF303"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proofErr w:type="gramStart"/>
      <w:r w:rsidRPr="00D75542">
        <w:rPr>
          <w:rFonts w:asciiTheme="minorHAnsi" w:eastAsia="Times New Roman" w:hAnsiTheme="minorHAnsi" w:cstheme="minorHAnsi"/>
          <w:b w:val="0"/>
          <w:bCs/>
        </w:rPr>
        <w:t>Fiscalizar,  o</w:t>
      </w:r>
      <w:proofErr w:type="gramEnd"/>
      <w:r w:rsidRPr="00D75542">
        <w:rPr>
          <w:rFonts w:asciiTheme="minorHAnsi" w:eastAsia="Times New Roman" w:hAnsiTheme="minorHAnsi" w:cstheme="minorHAnsi"/>
          <w:b w:val="0"/>
          <w:bCs/>
        </w:rPr>
        <w:t xml:space="preserve"> cumprimento das obrigações contratuais pela CONTRATADA.</w:t>
      </w:r>
    </w:p>
    <w:p w14:paraId="2F2F30D2"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Disponibilizar instalações necessárias à prestação dos serviços.</w:t>
      </w:r>
    </w:p>
    <w:p w14:paraId="486E4289"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Permitir o acesso às suas dependências dos empregados da CONTRATADA, quando necessário, para execução de serviços relacionados ao objeto desta contratação.</w:t>
      </w:r>
    </w:p>
    <w:p w14:paraId="7C1F3D87"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Prestar esclarecimentos necessários, atinentes ao objeto desta contratação, que venham a ser solicitados pela CONTRATADA.</w:t>
      </w:r>
    </w:p>
    <w:p w14:paraId="7A8404E7"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Designar formalmente o fiscal de contrato.</w:t>
      </w:r>
    </w:p>
    <w:p w14:paraId="5AE230E6"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Cumprir e fazer cumprir todos os prazos e condições estabelecidos em Contrato.</w:t>
      </w:r>
    </w:p>
    <w:p w14:paraId="734CC5A2"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Proceder ao pagamento à contratada após ateste do Fiscal do Contrato na nota fiscal/fatura, nas condições estabelecidas neste contrato.</w:t>
      </w:r>
    </w:p>
    <w:p w14:paraId="612F765F" w14:textId="77777777"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Aplicar à CONTRATADA as penalidades regulamentares e contratuais, resguardada a defesa prévia.</w:t>
      </w:r>
    </w:p>
    <w:p w14:paraId="00C02ED1" w14:textId="4A3EAAE9" w:rsidR="00D75542" w:rsidRPr="00D75542" w:rsidRDefault="00D75542" w:rsidP="00D75542">
      <w:pPr>
        <w:pStyle w:val="Nivel10"/>
        <w:numPr>
          <w:ilvl w:val="1"/>
          <w:numId w:val="30"/>
        </w:numPr>
        <w:spacing w:before="120" w:after="120" w:line="240" w:lineRule="auto"/>
        <w:rPr>
          <w:rFonts w:asciiTheme="minorHAnsi" w:eastAsia="Times New Roman" w:hAnsiTheme="minorHAnsi" w:cstheme="minorHAnsi"/>
          <w:b w:val="0"/>
          <w:bCs/>
        </w:rPr>
      </w:pPr>
      <w:r w:rsidRPr="00D75542">
        <w:rPr>
          <w:rFonts w:asciiTheme="minorHAnsi" w:eastAsia="Times New Roman" w:hAnsiTheme="minorHAnsi" w:cstheme="minorHAnsi"/>
          <w:b w:val="0"/>
          <w:bCs/>
        </w:rPr>
        <w:t>Solicitar, sempre que julgar necessário, a comprovação do valor vigente dos preços na data da emissão das contas telefônicas.</w:t>
      </w:r>
    </w:p>
    <w:p w14:paraId="6817531F" w14:textId="61DCB66F" w:rsidR="00A33729" w:rsidRPr="00782642" w:rsidRDefault="00A33729" w:rsidP="00A33729">
      <w:pPr>
        <w:suppressAutoHyphens w:val="0"/>
        <w:spacing w:before="120" w:after="120" w:line="276" w:lineRule="auto"/>
        <w:jc w:val="both"/>
        <w:rPr>
          <w:rFonts w:asciiTheme="minorHAnsi" w:hAnsiTheme="minorHAnsi" w:cstheme="minorHAnsi"/>
          <w:color w:val="000000"/>
          <w:szCs w:val="20"/>
        </w:rPr>
      </w:pPr>
    </w:p>
    <w:p w14:paraId="4C1ACCBF" w14:textId="77777777" w:rsidR="00D75542" w:rsidRPr="00D75542" w:rsidRDefault="00A33729" w:rsidP="00D75542">
      <w:pPr>
        <w:pStyle w:val="PargrafodaLista"/>
        <w:numPr>
          <w:ilvl w:val="0"/>
          <w:numId w:val="30"/>
        </w:numPr>
        <w:suppressAutoHyphens w:val="0"/>
        <w:spacing w:after="240"/>
        <w:jc w:val="both"/>
        <w:rPr>
          <w:rFonts w:asciiTheme="minorHAnsi" w:hAnsiTheme="minorHAnsi" w:cstheme="minorHAnsi"/>
          <w:bCs/>
        </w:rPr>
      </w:pPr>
      <w:r w:rsidRPr="00D75542">
        <w:rPr>
          <w:rFonts w:asciiTheme="minorHAnsi" w:hAnsiTheme="minorHAnsi" w:cstheme="minorHAnsi"/>
          <w:b/>
          <w:color w:val="000000"/>
          <w:szCs w:val="20"/>
        </w:rPr>
        <w:t>OBRIGAÇÕES DA CONTRATADA</w:t>
      </w:r>
      <w:r w:rsidR="00D75542" w:rsidRPr="00D75542">
        <w:rPr>
          <w:rFonts w:asciiTheme="minorHAnsi" w:hAnsiTheme="minorHAnsi" w:cstheme="minorHAnsi"/>
          <w:color w:val="000000"/>
          <w:szCs w:val="20"/>
        </w:rPr>
        <w:t xml:space="preserve"> </w:t>
      </w:r>
    </w:p>
    <w:p w14:paraId="3B2D9A9F" w14:textId="77777777" w:rsidR="00D75542" w:rsidRPr="00D75542" w:rsidRDefault="00D75542" w:rsidP="00D75542">
      <w:pPr>
        <w:pStyle w:val="PargrafodaLista"/>
        <w:rPr>
          <w:rFonts w:ascii="Arial Narrow" w:hAnsi="Arial Narrow"/>
        </w:rPr>
      </w:pPr>
    </w:p>
    <w:p w14:paraId="2B0A4380" w14:textId="646E62A1"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A CONTRATADA compromete-se a observar as disposições contidas na Lei nº 8.666/93, 9.472/97, no contrato de concessão/autorização assinado com a Agência Nacional de Telecomunicações – ANATEL, e demais disposições regulamentares pertinentes aos serviços a serem prestados.</w:t>
      </w:r>
    </w:p>
    <w:p w14:paraId="27389C6D"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Iniciar a prestação dos serviços contratados no prazo máximo de 30 (trinta) dias, contados após a assinatura do contrato com a UFF.</w:t>
      </w:r>
    </w:p>
    <w:p w14:paraId="66E3AEF2"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Prestar consultoria à CONTRATANTE em seus sistemas de telecomunicações, a seu pedido, durante a vigência do contrato.</w:t>
      </w:r>
    </w:p>
    <w:p w14:paraId="620590AF"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 xml:space="preserve">Responder, em relação aos seus empregados, por todas as despesas decorrentes da execução dos serviços, como salários, seguros de acidente, taxas, impostos, contribuições, indenizações, </w:t>
      </w:r>
      <w:proofErr w:type="spellStart"/>
      <w:r w:rsidRPr="00D75542">
        <w:rPr>
          <w:rFonts w:asciiTheme="minorHAnsi" w:hAnsiTheme="minorHAnsi" w:cstheme="minorHAnsi"/>
          <w:bCs/>
        </w:rPr>
        <w:t>vales-refeição</w:t>
      </w:r>
      <w:proofErr w:type="spellEnd"/>
      <w:r w:rsidRPr="00D75542">
        <w:rPr>
          <w:rFonts w:asciiTheme="minorHAnsi" w:hAnsiTheme="minorHAnsi" w:cstheme="minorHAnsi"/>
          <w:bCs/>
        </w:rPr>
        <w:t xml:space="preserve">, </w:t>
      </w:r>
      <w:proofErr w:type="spellStart"/>
      <w:r w:rsidRPr="00D75542">
        <w:rPr>
          <w:rFonts w:asciiTheme="minorHAnsi" w:hAnsiTheme="minorHAnsi" w:cstheme="minorHAnsi"/>
          <w:bCs/>
        </w:rPr>
        <w:t>vales-transporte</w:t>
      </w:r>
      <w:proofErr w:type="spellEnd"/>
      <w:r w:rsidRPr="00D75542">
        <w:rPr>
          <w:rFonts w:asciiTheme="minorHAnsi" w:hAnsiTheme="minorHAnsi" w:cstheme="minorHAnsi"/>
          <w:bCs/>
        </w:rPr>
        <w:t xml:space="preserve"> e outras que </w:t>
      </w:r>
      <w:proofErr w:type="gramStart"/>
      <w:r w:rsidRPr="00D75542">
        <w:rPr>
          <w:rFonts w:asciiTheme="minorHAnsi" w:hAnsiTheme="minorHAnsi" w:cstheme="minorHAnsi"/>
          <w:bCs/>
        </w:rPr>
        <w:t>por ventura</w:t>
      </w:r>
      <w:proofErr w:type="gramEnd"/>
      <w:r w:rsidRPr="00D75542">
        <w:rPr>
          <w:rFonts w:asciiTheme="minorHAnsi" w:hAnsiTheme="minorHAnsi" w:cstheme="minorHAnsi"/>
          <w:bCs/>
        </w:rPr>
        <w:t xml:space="preserve"> venham a ser criadas e exigidas pelo Governo.</w:t>
      </w:r>
    </w:p>
    <w:p w14:paraId="32D2BD36"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Responder pelos danos causados diretamente ao CONTRATANTE ou a terceiros, decorrentes de sua culpa ou dolo, quando da execução dos serviços, não excluindo ou reduzindo essa responsabilidade a fiscalização ou o acompanhamento pelo CONTRATANTE.</w:t>
      </w:r>
    </w:p>
    <w:p w14:paraId="522966B2"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Arcar com despesas decorrentes de qualquer infração, seja qual for, desde que praticada por seus técnicos durante a execução dos serviços.</w:t>
      </w:r>
    </w:p>
    <w:p w14:paraId="65D27A65" w14:textId="2E469AF0"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 xml:space="preserve">Responder pelo cumprimento dos postulados legais vigentes de âmbito federal, estadual ou municipal, bem, ainda, assegurar os direitos e cumprimento de todas as obrigações estabelecidas por regulamentação da ANATEL, inclusive quanto aos preços praticados no Pregão que originou </w:t>
      </w:r>
      <w:proofErr w:type="gramStart"/>
      <w:r w:rsidRPr="00D75542">
        <w:rPr>
          <w:rFonts w:asciiTheme="minorHAnsi" w:hAnsiTheme="minorHAnsi" w:cstheme="minorHAnsi"/>
          <w:bCs/>
        </w:rPr>
        <w:t>o  contrato</w:t>
      </w:r>
      <w:proofErr w:type="gramEnd"/>
      <w:r w:rsidRPr="00D75542">
        <w:rPr>
          <w:rFonts w:asciiTheme="minorHAnsi" w:hAnsiTheme="minorHAnsi" w:cstheme="minorHAnsi"/>
          <w:bCs/>
        </w:rPr>
        <w:t>.</w:t>
      </w:r>
    </w:p>
    <w:p w14:paraId="55701BED"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Atender de imediato as solicitações, corrigindo no prazo máximo de 4 (quatro) horas, após notificação, qualquer ocorrência de interrupção na prestação dos serviços contratados.</w:t>
      </w:r>
    </w:p>
    <w:p w14:paraId="412B00C3"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Prestar os serviços dentro dos parâmetros e rotinas estabelecidos, em observância às normas legais e regulamentares aplicáveis e às recomendações aceitas pela boa técnica.</w:t>
      </w:r>
    </w:p>
    <w:p w14:paraId="29ADECD6"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lastRenderedPageBreak/>
        <w:t>Implantar, de forma adequada, a supervisão permanente dos serviços, de modo a obter uma operação correta e eficaz.</w:t>
      </w:r>
    </w:p>
    <w:p w14:paraId="10FA0578"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Atender prontamente, no prazo máximo de 48 (quarenta e oito) horas, contados do recebimento de notificação emitida pela CONTRATANTE, quaisquer exigências da CONTRATANTE, inerentes ao objeto desta contratação.</w:t>
      </w:r>
    </w:p>
    <w:p w14:paraId="0DB62A52"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proofErr w:type="spellStart"/>
      <w:r w:rsidRPr="00D75542">
        <w:rPr>
          <w:rFonts w:asciiTheme="minorHAnsi" w:hAnsiTheme="minorHAnsi" w:cstheme="minorHAnsi"/>
          <w:bCs/>
        </w:rPr>
        <w:t>Fornecer</w:t>
      </w:r>
      <w:proofErr w:type="spellEnd"/>
      <w:r w:rsidRPr="00D75542">
        <w:rPr>
          <w:rFonts w:asciiTheme="minorHAnsi" w:hAnsiTheme="minorHAnsi" w:cstheme="minorHAnsi"/>
          <w:bCs/>
        </w:rPr>
        <w:t xml:space="preserve"> relatórios e informações solicitados pelo CONTRATANTE, relacionados à prestação dos serviços objeto desta contratação, no prazo máximo de 48 (quarenta e oito) horas, contados do recebimento de notificação emitida pela CONTRATANTE.</w:t>
      </w:r>
    </w:p>
    <w:p w14:paraId="78D3EB4D"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Comunicar ao Fiscal ou Gestor do Contrato, por escrito, qualquer anormalidade de caráter urgente e prestar esclarecimentos necessários sobre os fatos.</w:t>
      </w:r>
    </w:p>
    <w:p w14:paraId="66DD247E"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Designar responsável pelo atendimento ao contrato firmado com à CONTRATANTE, no prazo máximo de 48 (quarenta e oito) horas, a contar da assinatura do contrato, nome, conta de endereço eletrônico (e-mail) e telefone, por meio dos quais serão prestadas ou requeridas informações que exigem celeridade e registro.</w:t>
      </w:r>
    </w:p>
    <w:p w14:paraId="3F41E65E"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Fornecer à CONTRATANTE, sempre que solicitado, estudo de PERFIL DE TRÁFEGO, com as informações solicitadas pela CONTRATANTE.</w:t>
      </w:r>
    </w:p>
    <w:p w14:paraId="4ED7B81E"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Implantar, de forma adequada, a supervisão permanente dos serviços, de forma a obter uma operação correta e eficaz, prestando os serviços de forma meticulosa e constante, mantendo-os sempre em perfeita ordem de execução</w:t>
      </w:r>
      <w:r w:rsidR="00D75542">
        <w:rPr>
          <w:rFonts w:asciiTheme="minorHAnsi" w:hAnsiTheme="minorHAnsi" w:cstheme="minorHAnsi"/>
          <w:bCs/>
        </w:rPr>
        <w:t xml:space="preserve">. </w:t>
      </w:r>
    </w:p>
    <w:p w14:paraId="022A71FC"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Informar a necessidade de eventuais interrupções programadas dos serviços com antecedência mínima de 5 (cinco) dias úteis.</w:t>
      </w:r>
    </w:p>
    <w:p w14:paraId="22409758"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Repassar à CONTRATANTE todos os descontos, vantagens e preços que estejam sendo oferecidos ao público em geral, quando, durante a vigência do contrato, os preços finais forem inferiores aos valores resultantes do contrato</w:t>
      </w:r>
      <w:r w:rsidR="00D75542">
        <w:rPr>
          <w:rFonts w:asciiTheme="minorHAnsi" w:hAnsiTheme="minorHAnsi" w:cstheme="minorHAnsi"/>
          <w:bCs/>
        </w:rPr>
        <w:t xml:space="preserve">. </w:t>
      </w:r>
    </w:p>
    <w:p w14:paraId="43878DDC"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Não reproduzir, divulgar ou utilizar em benefício próprio, ou de terceiros, quaisquer informações de que tenha tomado ciência em razão da execução dos serviços contratados, sem o consentimento prévio e por escrito da CONTRATANTE.</w:t>
      </w:r>
    </w:p>
    <w:p w14:paraId="19B258BB"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Manter, durante a vigência do contrato, as condições de habilitação.</w:t>
      </w:r>
    </w:p>
    <w:p w14:paraId="6DC0AC39" w14:textId="77777777" w:rsid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Comunicar à CONTRATANTE, no prazo máximo de 30 (trinta) dias, no caso de alteração do PLANO BÁSICO DE SERVIÇOS ou PLANO ALTERNATIVO, autorizado pela ANATEL.</w:t>
      </w:r>
    </w:p>
    <w:p w14:paraId="65C9B491" w14:textId="1B6ADD83" w:rsidR="00214FF9" w:rsidRPr="00D75542" w:rsidRDefault="00214FF9" w:rsidP="00D75542">
      <w:pPr>
        <w:pStyle w:val="PargrafodaLista"/>
        <w:keepLines/>
        <w:numPr>
          <w:ilvl w:val="1"/>
          <w:numId w:val="30"/>
        </w:numPr>
        <w:suppressAutoHyphens w:val="0"/>
        <w:spacing w:after="100" w:afterAutospacing="1" w:line="276" w:lineRule="auto"/>
        <w:ind w:left="0" w:firstLine="0"/>
        <w:jc w:val="both"/>
        <w:outlineLvl w:val="0"/>
        <w:rPr>
          <w:rFonts w:asciiTheme="minorHAnsi" w:hAnsiTheme="minorHAnsi" w:cstheme="minorHAnsi"/>
          <w:bCs/>
        </w:rPr>
      </w:pPr>
      <w:r w:rsidRPr="00D75542">
        <w:rPr>
          <w:rFonts w:asciiTheme="minorHAnsi" w:hAnsiTheme="minorHAnsi" w:cstheme="minorHAnsi"/>
          <w:bCs/>
        </w:rPr>
        <w:t>A inadimplência da CONTRATADA, com referência aos encargos trabalhistas, sociais, comerciais e fiscais não transfere ao CONTRATANTE a responsabilidade do pagamento nem poderá onerar o objeto deste procedimento.</w:t>
      </w:r>
    </w:p>
    <w:p w14:paraId="7244AD8C" w14:textId="697B56A7" w:rsidR="00A33729" w:rsidRPr="00091076" w:rsidRDefault="00A33729" w:rsidP="00091076">
      <w:pPr>
        <w:pStyle w:val="PargrafodaLista"/>
        <w:suppressAutoHyphens w:val="0"/>
        <w:spacing w:before="120" w:after="120" w:line="276" w:lineRule="auto"/>
        <w:ind w:left="444"/>
        <w:jc w:val="both"/>
        <w:rPr>
          <w:rFonts w:asciiTheme="minorHAnsi" w:hAnsiTheme="minorHAnsi" w:cstheme="minorHAnsi"/>
          <w:szCs w:val="20"/>
        </w:rPr>
      </w:pPr>
    </w:p>
    <w:p w14:paraId="1385B848" w14:textId="77777777" w:rsidR="00E0372C" w:rsidRDefault="00E0372C" w:rsidP="00E0372C">
      <w:pPr>
        <w:pStyle w:val="PargrafodaLista"/>
        <w:numPr>
          <w:ilvl w:val="0"/>
          <w:numId w:val="30"/>
        </w:numPr>
        <w:suppressAutoHyphens w:val="0"/>
        <w:spacing w:before="120" w:after="120" w:line="276" w:lineRule="auto"/>
        <w:jc w:val="both"/>
        <w:rPr>
          <w:rFonts w:asciiTheme="minorHAnsi" w:hAnsiTheme="minorHAnsi" w:cstheme="minorHAnsi"/>
          <w:b/>
          <w:color w:val="000000"/>
          <w:szCs w:val="20"/>
        </w:rPr>
      </w:pPr>
      <w:r w:rsidRPr="00E0372C">
        <w:rPr>
          <w:rFonts w:asciiTheme="minorHAnsi" w:hAnsiTheme="minorHAnsi" w:cstheme="minorHAnsi"/>
          <w:b/>
          <w:color w:val="000000"/>
          <w:szCs w:val="20"/>
        </w:rPr>
        <w:t xml:space="preserve">DO </w:t>
      </w:r>
      <w:r>
        <w:rPr>
          <w:rFonts w:asciiTheme="minorHAnsi" w:hAnsiTheme="minorHAnsi" w:cstheme="minorHAnsi"/>
          <w:b/>
          <w:color w:val="000000"/>
          <w:szCs w:val="20"/>
        </w:rPr>
        <w:t>INSTRUMENTO DE MEDIÇÃO DE RESULTADOS</w:t>
      </w:r>
    </w:p>
    <w:p w14:paraId="6BD5D1B3" w14:textId="77777777" w:rsidR="00E0372C" w:rsidRPr="00E0372C" w:rsidRDefault="00E0372C" w:rsidP="00E0372C">
      <w:pPr>
        <w:pStyle w:val="PargrafodaLista"/>
        <w:numPr>
          <w:ilvl w:val="1"/>
          <w:numId w:val="30"/>
        </w:numPr>
        <w:suppressAutoHyphens w:val="0"/>
        <w:spacing w:before="120" w:after="120" w:line="276" w:lineRule="auto"/>
        <w:jc w:val="both"/>
        <w:rPr>
          <w:rFonts w:asciiTheme="minorHAnsi" w:hAnsiTheme="minorHAnsi" w:cstheme="minorHAnsi"/>
          <w:b/>
          <w:color w:val="000000"/>
          <w:szCs w:val="20"/>
        </w:rPr>
      </w:pPr>
      <w:r w:rsidRPr="00E0372C">
        <w:rPr>
          <w:rFonts w:asciiTheme="minorHAnsi" w:hAnsiTheme="minorHAnsi" w:cstheme="minorHAnsi"/>
          <w:bCs/>
        </w:rPr>
        <w:t xml:space="preserve">A CONTRATADA deverá prestar suporte técnico em período integral, com atendimento imediato em caso de falha nos entroncamentos de entrada, nos entroncamentos de saída, bem como nos demais componentes ou equipamentos de sua responsabilidade. </w:t>
      </w:r>
    </w:p>
    <w:p w14:paraId="503F7715" w14:textId="180AA7D8" w:rsidR="00E0372C" w:rsidRPr="00E0372C" w:rsidRDefault="00E0372C" w:rsidP="00E0372C">
      <w:pPr>
        <w:pStyle w:val="PargrafodaLista"/>
        <w:numPr>
          <w:ilvl w:val="1"/>
          <w:numId w:val="30"/>
        </w:numPr>
        <w:suppressAutoHyphens w:val="0"/>
        <w:spacing w:before="120" w:after="120" w:line="276" w:lineRule="auto"/>
        <w:jc w:val="both"/>
        <w:rPr>
          <w:rFonts w:asciiTheme="minorHAnsi" w:hAnsiTheme="minorHAnsi" w:cstheme="minorHAnsi"/>
          <w:b/>
          <w:color w:val="000000"/>
          <w:szCs w:val="20"/>
        </w:rPr>
      </w:pPr>
      <w:r w:rsidRPr="00E0372C">
        <w:rPr>
          <w:rFonts w:asciiTheme="minorHAnsi" w:hAnsiTheme="minorHAnsi" w:cstheme="minorHAnsi"/>
          <w:bCs/>
        </w:rPr>
        <w:t>Todas as ocorrências serão registradas pela UFF, que notificará à CONTRATADA, atribuindo pontos para as ocorrências segundo a tabela abaixo:</w:t>
      </w:r>
    </w:p>
    <w:tbl>
      <w:tblPr>
        <w:tblW w:w="9173" w:type="dxa"/>
        <w:tblInd w:w="254" w:type="dxa"/>
        <w:tblLayout w:type="fixed"/>
        <w:tblCellMar>
          <w:left w:w="7" w:type="dxa"/>
          <w:right w:w="7" w:type="dxa"/>
        </w:tblCellMar>
        <w:tblLook w:val="0000" w:firstRow="0" w:lastRow="0" w:firstColumn="0" w:lastColumn="0" w:noHBand="0" w:noVBand="0"/>
      </w:tblPr>
      <w:tblGrid>
        <w:gridCol w:w="8251"/>
        <w:gridCol w:w="922"/>
      </w:tblGrid>
      <w:tr w:rsidR="00E0372C" w:rsidRPr="00E0372C" w14:paraId="4BB1237E" w14:textId="77777777" w:rsidTr="00E0372C">
        <w:tc>
          <w:tcPr>
            <w:tcW w:w="8251" w:type="dxa"/>
            <w:shd w:val="clear" w:color="auto" w:fill="FFFFFF"/>
          </w:tcPr>
          <w:p w14:paraId="31A7895C"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OCORRÊNCIAS</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034D6891"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PONTOS</w:t>
            </w:r>
          </w:p>
        </w:tc>
      </w:tr>
      <w:tr w:rsidR="00E0372C" w:rsidRPr="00E0372C" w14:paraId="074F382C" w14:textId="77777777" w:rsidTr="00E0372C">
        <w:tc>
          <w:tcPr>
            <w:tcW w:w="8251" w:type="dxa"/>
            <w:tcBorders>
              <w:top w:val="single" w:sz="3" w:space="0" w:color="000000"/>
              <w:left w:val="single" w:sz="3" w:space="0" w:color="000000"/>
              <w:bottom w:val="single" w:sz="3" w:space="0" w:color="000000"/>
              <w:right w:val="single" w:sz="3" w:space="0" w:color="000000"/>
            </w:tcBorders>
            <w:shd w:val="clear" w:color="auto" w:fill="FFFFFF"/>
          </w:tcPr>
          <w:p w14:paraId="65AB880B"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Não atendimento do telefone oferecido pela Contratada para os contatos e registros das ocorrências em até 3 (três) horas, caso contrário será considerado atraso.</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008EF4BA"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0,3</w:t>
            </w:r>
          </w:p>
        </w:tc>
      </w:tr>
      <w:tr w:rsidR="00E0372C" w:rsidRPr="00E0372C" w14:paraId="7FD09E05" w14:textId="77777777" w:rsidTr="00E0372C">
        <w:tc>
          <w:tcPr>
            <w:tcW w:w="8251" w:type="dxa"/>
            <w:tcBorders>
              <w:top w:val="single" w:sz="3" w:space="0" w:color="000000"/>
              <w:left w:val="single" w:sz="3" w:space="0" w:color="000000"/>
              <w:bottom w:val="single" w:sz="3" w:space="0" w:color="000000"/>
              <w:right w:val="single" w:sz="3" w:space="0" w:color="000000"/>
            </w:tcBorders>
            <w:shd w:val="clear" w:color="auto" w:fill="FFFFFF"/>
          </w:tcPr>
          <w:p w14:paraId="052AB719"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Cobranças por serviços não prestados</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52BEE128"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0,3</w:t>
            </w:r>
          </w:p>
        </w:tc>
      </w:tr>
      <w:tr w:rsidR="00E0372C" w:rsidRPr="00E0372C" w14:paraId="4F50C2D2" w14:textId="77777777" w:rsidTr="00E0372C">
        <w:tc>
          <w:tcPr>
            <w:tcW w:w="8251" w:type="dxa"/>
            <w:tcBorders>
              <w:top w:val="single" w:sz="3" w:space="0" w:color="000000"/>
              <w:left w:val="single" w:sz="3" w:space="0" w:color="000000"/>
              <w:bottom w:val="single" w:sz="3" w:space="0" w:color="000000"/>
              <w:right w:val="single" w:sz="3" w:space="0" w:color="000000"/>
            </w:tcBorders>
            <w:shd w:val="clear" w:color="auto" w:fill="FFFFFF"/>
          </w:tcPr>
          <w:p w14:paraId="014B304A"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Cobranças fora do prazo estabelecido na regulamentação pertinente</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3C882DC5"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0,3</w:t>
            </w:r>
          </w:p>
        </w:tc>
      </w:tr>
      <w:tr w:rsidR="00E0372C" w:rsidRPr="00E0372C" w14:paraId="030EEB17" w14:textId="77777777" w:rsidTr="00E0372C">
        <w:tc>
          <w:tcPr>
            <w:tcW w:w="8251" w:type="dxa"/>
            <w:tcBorders>
              <w:top w:val="single" w:sz="3" w:space="0" w:color="000000"/>
              <w:left w:val="single" w:sz="3" w:space="0" w:color="000000"/>
              <w:bottom w:val="single" w:sz="3" w:space="0" w:color="000000"/>
              <w:right w:val="single" w:sz="3" w:space="0" w:color="000000"/>
            </w:tcBorders>
            <w:shd w:val="clear" w:color="auto" w:fill="FFFFFF"/>
          </w:tcPr>
          <w:p w14:paraId="684ED8F0"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Cobrança de valores em desacordo com o Contrato</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33E5698C"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0,3</w:t>
            </w:r>
          </w:p>
        </w:tc>
      </w:tr>
      <w:tr w:rsidR="00E0372C" w:rsidRPr="00E0372C" w14:paraId="47F3F3A2" w14:textId="77777777" w:rsidTr="00E0372C">
        <w:tc>
          <w:tcPr>
            <w:tcW w:w="8251" w:type="dxa"/>
            <w:tcBorders>
              <w:top w:val="single" w:sz="3" w:space="0" w:color="000000"/>
              <w:left w:val="single" w:sz="3" w:space="0" w:color="000000"/>
              <w:bottom w:val="single" w:sz="3" w:space="0" w:color="000000"/>
              <w:right w:val="single" w:sz="3" w:space="0" w:color="000000"/>
            </w:tcBorders>
            <w:shd w:val="clear" w:color="auto" w:fill="FFFFFF"/>
          </w:tcPr>
          <w:p w14:paraId="6E5D92EA"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Não apresentar corretamente a Nota Fiscal dos serviços prestados no mês, tanto em papel (resumo) quanto em arquivo eletrônico com detalhamento das chamadas e valor total dos serviços, que deverão conter todos os tributos, encargos e descontos, conforme preços contratados no processo licitatório.</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16DA18BE"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0,3</w:t>
            </w:r>
          </w:p>
        </w:tc>
      </w:tr>
      <w:tr w:rsidR="00E0372C" w:rsidRPr="00E0372C" w14:paraId="382BFB22" w14:textId="77777777" w:rsidTr="00E0372C">
        <w:tc>
          <w:tcPr>
            <w:tcW w:w="8251" w:type="dxa"/>
            <w:tcBorders>
              <w:top w:val="single" w:sz="3" w:space="0" w:color="000000"/>
              <w:left w:val="single" w:sz="3" w:space="0" w:color="000000"/>
              <w:bottom w:val="single" w:sz="3" w:space="0" w:color="000000"/>
              <w:right w:val="single" w:sz="3" w:space="0" w:color="000000"/>
            </w:tcBorders>
            <w:shd w:val="clear" w:color="auto" w:fill="FFFFFF"/>
          </w:tcPr>
          <w:p w14:paraId="74D67A0C"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Atraso na ativação dos serviços. O valor da pontuação deverá ser acrescido a cada 12 (doze) horas de atraso além do prazo definido para a realização do serviço</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63150349"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0,5</w:t>
            </w:r>
          </w:p>
        </w:tc>
      </w:tr>
      <w:tr w:rsidR="00E0372C" w:rsidRPr="00E0372C" w14:paraId="34784826" w14:textId="77777777" w:rsidTr="00E0372C">
        <w:tc>
          <w:tcPr>
            <w:tcW w:w="8251" w:type="dxa"/>
            <w:tcBorders>
              <w:top w:val="single" w:sz="3" w:space="0" w:color="000000"/>
              <w:left w:val="single" w:sz="3" w:space="0" w:color="000000"/>
              <w:bottom w:val="single" w:sz="3" w:space="0" w:color="000000"/>
              <w:right w:val="single" w:sz="3" w:space="0" w:color="000000"/>
            </w:tcBorders>
            <w:shd w:val="clear" w:color="auto" w:fill="FFFFFF"/>
          </w:tcPr>
          <w:p w14:paraId="0A4E2B9C"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Atraso na prestação de informações e esclarecimentos solicitados pela Contratante. O valor da pontuação deverá ser acrescido a cada 24 (vinte e quatro) horas de atraso além do prazo definido para a prestação de informações e esclarecimentos</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73EBB47E"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0,5</w:t>
            </w:r>
          </w:p>
        </w:tc>
      </w:tr>
      <w:tr w:rsidR="00E0372C" w:rsidRPr="00E0372C" w14:paraId="17E4FF5E" w14:textId="77777777" w:rsidTr="00E0372C">
        <w:tc>
          <w:tcPr>
            <w:tcW w:w="8251" w:type="dxa"/>
            <w:tcBorders>
              <w:top w:val="single" w:sz="3" w:space="0" w:color="000000"/>
              <w:left w:val="single" w:sz="3" w:space="0" w:color="000000"/>
              <w:bottom w:val="single" w:sz="3" w:space="0" w:color="000000"/>
              <w:right w:val="single" w:sz="3" w:space="0" w:color="000000"/>
            </w:tcBorders>
            <w:shd w:val="clear" w:color="auto" w:fill="FFFFFF"/>
          </w:tcPr>
          <w:p w14:paraId="0574B5BF"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Atraso no atendimento e resolução após notificação de ocorrências de interrupções ou falhas na prestação dos serviços. O valor da pontuação deverá ser acrescido a cada 12 (doze) horas de atraso além do prazo definido no atendimento e resolução de ocorrências de interrupção ou falhas na prestação dos serviços</w:t>
            </w:r>
          </w:p>
        </w:tc>
        <w:tc>
          <w:tcPr>
            <w:tcW w:w="922" w:type="dxa"/>
            <w:tcBorders>
              <w:top w:val="single" w:sz="3" w:space="0" w:color="000000"/>
              <w:left w:val="single" w:sz="3" w:space="0" w:color="000000"/>
              <w:bottom w:val="single" w:sz="3" w:space="0" w:color="000000"/>
              <w:right w:val="single" w:sz="3" w:space="0" w:color="000000"/>
            </w:tcBorders>
            <w:shd w:val="clear" w:color="auto" w:fill="FFFFFF"/>
          </w:tcPr>
          <w:p w14:paraId="696D0EFD" w14:textId="77777777" w:rsidR="00E0372C" w:rsidRPr="00E0372C" w:rsidRDefault="00E0372C" w:rsidP="00074474">
            <w:pPr>
              <w:jc w:val="center"/>
              <w:rPr>
                <w:rFonts w:asciiTheme="minorHAnsi" w:hAnsiTheme="minorHAnsi" w:cstheme="minorHAnsi"/>
                <w:bCs/>
              </w:rPr>
            </w:pPr>
            <w:r w:rsidRPr="00E0372C">
              <w:rPr>
                <w:rFonts w:asciiTheme="minorHAnsi" w:hAnsiTheme="minorHAnsi" w:cstheme="minorHAnsi"/>
                <w:bCs/>
              </w:rPr>
              <w:t>0,5</w:t>
            </w:r>
          </w:p>
        </w:tc>
      </w:tr>
    </w:tbl>
    <w:p w14:paraId="2DC85033" w14:textId="77777777" w:rsidR="00E0372C" w:rsidRPr="00E0372C" w:rsidRDefault="00E0372C" w:rsidP="00E0372C">
      <w:pPr>
        <w:jc w:val="both"/>
        <w:rPr>
          <w:rFonts w:asciiTheme="minorHAnsi" w:hAnsiTheme="minorHAnsi" w:cstheme="minorHAnsi"/>
          <w:bCs/>
        </w:rPr>
      </w:pPr>
    </w:p>
    <w:p w14:paraId="234C3F0F" w14:textId="5C4AD3B8" w:rsidR="00E0372C" w:rsidRDefault="00E0372C" w:rsidP="00E0372C">
      <w:pPr>
        <w:pStyle w:val="PargrafodaLista"/>
        <w:numPr>
          <w:ilvl w:val="1"/>
          <w:numId w:val="30"/>
        </w:numPr>
        <w:jc w:val="both"/>
        <w:rPr>
          <w:rFonts w:asciiTheme="minorHAnsi" w:hAnsiTheme="minorHAnsi" w:cstheme="minorHAnsi"/>
          <w:bCs/>
        </w:rPr>
      </w:pPr>
      <w:r w:rsidRPr="00E0372C">
        <w:rPr>
          <w:rFonts w:asciiTheme="minorHAnsi" w:hAnsiTheme="minorHAnsi" w:cstheme="minorHAnsi"/>
          <w:bCs/>
        </w:rPr>
        <w:t xml:space="preserve">A cada registro de ocorrência será apurado sempre o somatório da pontuação decorrente das ocorrências acumuladas no período de 12 (doze) meses anteriores ao fato gerador. Esta pontuação servirá como base para que a UFF aplique as seguintes sanções administrativas, de modo que, atingindo o quantum necessário à configuração de uma sanção, esta será imediatamente aplicada, observado o devido processo administrativo: </w:t>
      </w:r>
    </w:p>
    <w:p w14:paraId="3DA910FC" w14:textId="77777777" w:rsidR="00E0372C" w:rsidRPr="00E0372C" w:rsidRDefault="00E0372C" w:rsidP="00E0372C">
      <w:pPr>
        <w:pStyle w:val="PargrafodaLista"/>
        <w:ind w:left="444"/>
        <w:jc w:val="both"/>
        <w:rPr>
          <w:rFonts w:asciiTheme="minorHAnsi" w:hAnsiTheme="minorHAnsi" w:cstheme="minorHAnsi"/>
          <w:bCs/>
        </w:rPr>
      </w:pPr>
    </w:p>
    <w:tbl>
      <w:tblPr>
        <w:tblW w:w="0" w:type="auto"/>
        <w:tblInd w:w="254" w:type="dxa"/>
        <w:tblLayout w:type="fixed"/>
        <w:tblCellMar>
          <w:left w:w="7" w:type="dxa"/>
          <w:right w:w="7" w:type="dxa"/>
        </w:tblCellMar>
        <w:tblLook w:val="0000" w:firstRow="0" w:lastRow="0" w:firstColumn="0" w:lastColumn="0" w:noHBand="0" w:noVBand="0"/>
      </w:tblPr>
      <w:tblGrid>
        <w:gridCol w:w="3756"/>
        <w:gridCol w:w="4779"/>
      </w:tblGrid>
      <w:tr w:rsidR="00E0372C" w:rsidRPr="00E0372C" w14:paraId="4BE27938" w14:textId="77777777" w:rsidTr="00E0372C">
        <w:tc>
          <w:tcPr>
            <w:tcW w:w="3756" w:type="dxa"/>
            <w:shd w:val="clear" w:color="auto" w:fill="FFFFFF"/>
          </w:tcPr>
          <w:p w14:paraId="6EC9F172"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PONTUAÇÃO ACUMULADA</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54409009"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SANÇÃO</w:t>
            </w:r>
          </w:p>
        </w:tc>
      </w:tr>
      <w:tr w:rsidR="00E0372C" w:rsidRPr="00E0372C" w14:paraId="74C25061" w14:textId="77777777" w:rsidTr="00E0372C">
        <w:tc>
          <w:tcPr>
            <w:tcW w:w="3756" w:type="dxa"/>
            <w:tcBorders>
              <w:top w:val="single" w:sz="3" w:space="0" w:color="000000"/>
              <w:left w:val="single" w:sz="3" w:space="0" w:color="000000"/>
              <w:bottom w:val="single" w:sz="3" w:space="0" w:color="000000"/>
              <w:right w:val="single" w:sz="3" w:space="0" w:color="000000"/>
            </w:tcBorders>
            <w:shd w:val="clear" w:color="auto" w:fill="FFFFFF"/>
          </w:tcPr>
          <w:p w14:paraId="4A512BEA"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1 (um) ponto</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270E904B"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Advertência</w:t>
            </w:r>
          </w:p>
        </w:tc>
      </w:tr>
      <w:tr w:rsidR="00E0372C" w:rsidRPr="00E0372C" w14:paraId="16546177" w14:textId="77777777" w:rsidTr="00E0372C">
        <w:tc>
          <w:tcPr>
            <w:tcW w:w="3756" w:type="dxa"/>
            <w:tcBorders>
              <w:top w:val="single" w:sz="3" w:space="0" w:color="000000"/>
              <w:left w:val="single" w:sz="3" w:space="0" w:color="000000"/>
              <w:bottom w:val="single" w:sz="3" w:space="0" w:color="000000"/>
              <w:right w:val="single" w:sz="3" w:space="0" w:color="000000"/>
            </w:tcBorders>
            <w:shd w:val="clear" w:color="auto" w:fill="FFFFFF"/>
          </w:tcPr>
          <w:p w14:paraId="5D928FD9"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2 (dois) pontos</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5AA5665A"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Advertência</w:t>
            </w:r>
          </w:p>
        </w:tc>
      </w:tr>
      <w:tr w:rsidR="00E0372C" w:rsidRPr="00E0372C" w14:paraId="761061F6" w14:textId="77777777" w:rsidTr="00E0372C">
        <w:tc>
          <w:tcPr>
            <w:tcW w:w="3756" w:type="dxa"/>
            <w:tcBorders>
              <w:top w:val="single" w:sz="3" w:space="0" w:color="000000"/>
              <w:left w:val="single" w:sz="3" w:space="0" w:color="000000"/>
              <w:bottom w:val="single" w:sz="3" w:space="0" w:color="000000"/>
              <w:right w:val="single" w:sz="3" w:space="0" w:color="000000"/>
            </w:tcBorders>
            <w:shd w:val="clear" w:color="auto" w:fill="FFFFFF"/>
          </w:tcPr>
          <w:p w14:paraId="3E2BD2BF"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3 (três) pontos</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3240ABED"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Multa correspondente a 2% do valor faturado do mês de aplicação dessa sanção</w:t>
            </w:r>
          </w:p>
        </w:tc>
      </w:tr>
      <w:tr w:rsidR="00E0372C" w:rsidRPr="00E0372C" w14:paraId="1CA0231C" w14:textId="77777777" w:rsidTr="00E0372C">
        <w:tc>
          <w:tcPr>
            <w:tcW w:w="3756" w:type="dxa"/>
            <w:tcBorders>
              <w:top w:val="single" w:sz="3" w:space="0" w:color="000000"/>
              <w:left w:val="single" w:sz="3" w:space="0" w:color="000000"/>
              <w:bottom w:val="single" w:sz="3" w:space="0" w:color="000000"/>
              <w:right w:val="single" w:sz="3" w:space="0" w:color="000000"/>
            </w:tcBorders>
            <w:shd w:val="clear" w:color="auto" w:fill="FFFFFF"/>
          </w:tcPr>
          <w:p w14:paraId="6D8B036A"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4 (quatro) pontos</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090EECD3"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Multa correspondente a 4% do valor faturado do mês de aplicação dessa sanção</w:t>
            </w:r>
          </w:p>
        </w:tc>
      </w:tr>
      <w:tr w:rsidR="00E0372C" w:rsidRPr="00E0372C" w14:paraId="3D020305" w14:textId="77777777" w:rsidTr="00E0372C">
        <w:tc>
          <w:tcPr>
            <w:tcW w:w="3756" w:type="dxa"/>
            <w:tcBorders>
              <w:top w:val="single" w:sz="3" w:space="0" w:color="000000"/>
              <w:left w:val="single" w:sz="3" w:space="0" w:color="000000"/>
              <w:bottom w:val="single" w:sz="3" w:space="0" w:color="000000"/>
              <w:right w:val="single" w:sz="3" w:space="0" w:color="000000"/>
            </w:tcBorders>
            <w:shd w:val="clear" w:color="auto" w:fill="FFFFFF"/>
          </w:tcPr>
          <w:p w14:paraId="466FB573"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5 (cinco) pontos</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4690D32B"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Multa correspondente a 6% do valor faturado do mês de aplicação dessa sanção</w:t>
            </w:r>
          </w:p>
        </w:tc>
      </w:tr>
      <w:tr w:rsidR="00E0372C" w:rsidRPr="00E0372C" w14:paraId="44C664B7" w14:textId="77777777" w:rsidTr="00E0372C">
        <w:tc>
          <w:tcPr>
            <w:tcW w:w="3756" w:type="dxa"/>
            <w:tcBorders>
              <w:top w:val="single" w:sz="3" w:space="0" w:color="000000"/>
              <w:left w:val="single" w:sz="3" w:space="0" w:color="000000"/>
              <w:bottom w:val="single" w:sz="3" w:space="0" w:color="000000"/>
              <w:right w:val="single" w:sz="3" w:space="0" w:color="000000"/>
            </w:tcBorders>
            <w:shd w:val="clear" w:color="auto" w:fill="FFFFFF"/>
          </w:tcPr>
          <w:p w14:paraId="113AADF6"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6 (seis) pontos</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1330735D"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Multa correspondente a 8% do valor faturado do mês de aplicação dessa sanção</w:t>
            </w:r>
            <w:bookmarkStart w:id="4" w:name="_GoBack"/>
            <w:bookmarkEnd w:id="4"/>
          </w:p>
        </w:tc>
      </w:tr>
      <w:tr w:rsidR="00E0372C" w:rsidRPr="00E0372C" w14:paraId="763B77E7" w14:textId="77777777" w:rsidTr="00E0372C">
        <w:tc>
          <w:tcPr>
            <w:tcW w:w="3756" w:type="dxa"/>
            <w:tcBorders>
              <w:top w:val="single" w:sz="3" w:space="0" w:color="000000"/>
              <w:left w:val="single" w:sz="3" w:space="0" w:color="000000"/>
              <w:bottom w:val="single" w:sz="3" w:space="0" w:color="000000"/>
              <w:right w:val="single" w:sz="3" w:space="0" w:color="000000"/>
            </w:tcBorders>
            <w:shd w:val="clear" w:color="auto" w:fill="FFFFFF"/>
          </w:tcPr>
          <w:p w14:paraId="0A12A796"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7 (sete) pontos</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08B3D693"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Multa correspondente a 10% do valor faturado do mês de aplicação dessa sanção</w:t>
            </w:r>
          </w:p>
        </w:tc>
      </w:tr>
      <w:tr w:rsidR="00E0372C" w:rsidRPr="00E0372C" w14:paraId="1E5C2D3B" w14:textId="77777777" w:rsidTr="00E0372C">
        <w:tc>
          <w:tcPr>
            <w:tcW w:w="3756" w:type="dxa"/>
            <w:tcBorders>
              <w:top w:val="single" w:sz="3" w:space="0" w:color="000000"/>
              <w:left w:val="single" w:sz="3" w:space="0" w:color="000000"/>
              <w:bottom w:val="single" w:sz="3" w:space="0" w:color="000000"/>
              <w:right w:val="single" w:sz="3" w:space="0" w:color="000000"/>
            </w:tcBorders>
            <w:shd w:val="clear" w:color="auto" w:fill="FFFFFF"/>
          </w:tcPr>
          <w:p w14:paraId="6273C317"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8 (oito) pontos</w:t>
            </w:r>
          </w:p>
        </w:tc>
        <w:tc>
          <w:tcPr>
            <w:tcW w:w="4779" w:type="dxa"/>
            <w:tcBorders>
              <w:top w:val="single" w:sz="3" w:space="0" w:color="000000"/>
              <w:left w:val="single" w:sz="3" w:space="0" w:color="000000"/>
              <w:bottom w:val="single" w:sz="3" w:space="0" w:color="000000"/>
              <w:right w:val="single" w:sz="3" w:space="0" w:color="000000"/>
            </w:tcBorders>
            <w:shd w:val="clear" w:color="auto" w:fill="FFFFFF"/>
          </w:tcPr>
          <w:p w14:paraId="0E103209" w14:textId="77777777" w:rsidR="00E0372C" w:rsidRPr="00E0372C" w:rsidRDefault="00E0372C" w:rsidP="00074474">
            <w:pPr>
              <w:rPr>
                <w:rFonts w:asciiTheme="minorHAnsi" w:hAnsiTheme="minorHAnsi" w:cstheme="minorHAnsi"/>
                <w:bCs/>
              </w:rPr>
            </w:pPr>
            <w:r w:rsidRPr="00E0372C">
              <w:rPr>
                <w:rFonts w:asciiTheme="minorHAnsi" w:hAnsiTheme="minorHAnsi" w:cstheme="minorHAnsi"/>
                <w:bCs/>
              </w:rPr>
              <w:t>Rescisão unilateral do Contrato</w:t>
            </w:r>
          </w:p>
        </w:tc>
      </w:tr>
    </w:tbl>
    <w:p w14:paraId="2BC75037" w14:textId="77777777" w:rsidR="00E0372C" w:rsidRDefault="00E0372C" w:rsidP="00E0372C">
      <w:pPr>
        <w:spacing w:after="120"/>
        <w:rPr>
          <w:rFonts w:asciiTheme="minorHAnsi" w:hAnsiTheme="minorHAnsi" w:cstheme="minorHAnsi"/>
          <w:bCs/>
        </w:rPr>
      </w:pPr>
    </w:p>
    <w:p w14:paraId="7331156F" w14:textId="3D1028DA" w:rsidR="00E0372C" w:rsidRPr="00E0372C" w:rsidRDefault="00E0372C" w:rsidP="00E0372C">
      <w:pPr>
        <w:pStyle w:val="PargrafodaLista"/>
        <w:numPr>
          <w:ilvl w:val="1"/>
          <w:numId w:val="30"/>
        </w:numPr>
        <w:spacing w:after="120"/>
        <w:jc w:val="both"/>
        <w:rPr>
          <w:rFonts w:asciiTheme="minorHAnsi" w:hAnsiTheme="minorHAnsi" w:cstheme="minorHAnsi"/>
          <w:bCs/>
        </w:rPr>
      </w:pPr>
      <w:r w:rsidRPr="00E0372C">
        <w:rPr>
          <w:rFonts w:asciiTheme="minorHAnsi" w:hAnsiTheme="minorHAnsi" w:cstheme="minorHAnsi"/>
          <w:bCs/>
        </w:rPr>
        <w:t xml:space="preserve">A quebra ou violação do sigilo telefônico, a qualquer momento, ensejará a Rescisão Unilateral do Contrato, sem prejuízo de outras sanções cabíveis, salvo por ordem judicial, nas hipóteses e na forma que a lei estabelecer para fins de investigação criminal ou instrução processual penal. </w:t>
      </w:r>
    </w:p>
    <w:p w14:paraId="570EEB5D" w14:textId="77777777" w:rsidR="00E0372C" w:rsidRDefault="00E0372C" w:rsidP="00E0372C">
      <w:pPr>
        <w:pStyle w:val="PargrafodaLista"/>
        <w:numPr>
          <w:ilvl w:val="1"/>
          <w:numId w:val="30"/>
        </w:numPr>
        <w:spacing w:after="120"/>
        <w:jc w:val="both"/>
        <w:rPr>
          <w:rFonts w:asciiTheme="minorHAnsi" w:hAnsiTheme="minorHAnsi" w:cstheme="minorHAnsi"/>
          <w:bCs/>
        </w:rPr>
      </w:pPr>
      <w:r w:rsidRPr="00E0372C">
        <w:rPr>
          <w:rFonts w:asciiTheme="minorHAnsi" w:hAnsiTheme="minorHAnsi" w:cstheme="minorHAnsi"/>
          <w:bCs/>
        </w:rPr>
        <w:t xml:space="preserve">A CONTRATADA deverá atender às solicitações, de imediato, corrigindo no prazo máximo de 24 (vinte e quatro) horas após notificação de ocorrências de interrupção na prestação dos serviços. </w:t>
      </w:r>
    </w:p>
    <w:p w14:paraId="7273C092" w14:textId="77777777" w:rsidR="00E0372C" w:rsidRDefault="00E0372C" w:rsidP="00E0372C">
      <w:pPr>
        <w:pStyle w:val="PargrafodaLista"/>
        <w:numPr>
          <w:ilvl w:val="1"/>
          <w:numId w:val="30"/>
        </w:numPr>
        <w:spacing w:after="120"/>
        <w:jc w:val="both"/>
        <w:rPr>
          <w:rFonts w:asciiTheme="minorHAnsi" w:hAnsiTheme="minorHAnsi" w:cstheme="minorHAnsi"/>
          <w:bCs/>
        </w:rPr>
      </w:pPr>
      <w:r w:rsidRPr="00E0372C">
        <w:rPr>
          <w:rFonts w:asciiTheme="minorHAnsi" w:hAnsiTheme="minorHAnsi" w:cstheme="minorHAnsi"/>
          <w:bCs/>
        </w:rPr>
        <w:t>Em casos excepcionais e devidamente justificados, o prazo acima mencionado poderá ser prorrogado respeitando o limite do prazo disposto na legislação pertinente.</w:t>
      </w:r>
    </w:p>
    <w:p w14:paraId="72284E1C" w14:textId="1DB2E123" w:rsidR="00E0372C" w:rsidRPr="00E0372C" w:rsidRDefault="00E0372C" w:rsidP="00E0372C">
      <w:pPr>
        <w:pStyle w:val="PargrafodaLista"/>
        <w:numPr>
          <w:ilvl w:val="1"/>
          <w:numId w:val="30"/>
        </w:numPr>
        <w:spacing w:after="120"/>
        <w:jc w:val="both"/>
        <w:rPr>
          <w:rFonts w:asciiTheme="minorHAnsi" w:hAnsiTheme="minorHAnsi" w:cstheme="minorHAnsi"/>
          <w:bCs/>
        </w:rPr>
      </w:pPr>
      <w:r w:rsidRPr="00E0372C">
        <w:rPr>
          <w:rFonts w:asciiTheme="minorHAnsi" w:hAnsiTheme="minorHAnsi" w:cstheme="minorHAnsi"/>
          <w:bCs/>
        </w:rPr>
        <w:t>A CONTRATADA deverá repassar à CONTRATANTE, durante a vigência do contrato, todas as vantagens e descontos nas tarifas por ela oferecidos no mercado para o plano de serviços utilizado como referência em sua proposta, sempre que esses forem mais vantajosos do que os constantes no instrumento contratual.</w:t>
      </w:r>
    </w:p>
    <w:p w14:paraId="54B3EF70" w14:textId="77777777" w:rsidR="00E0372C" w:rsidRPr="00E0372C" w:rsidRDefault="00E0372C" w:rsidP="00E0372C">
      <w:pPr>
        <w:suppressAutoHyphens w:val="0"/>
        <w:spacing w:before="120" w:after="120" w:line="276" w:lineRule="auto"/>
        <w:jc w:val="both"/>
        <w:rPr>
          <w:rFonts w:asciiTheme="minorHAnsi" w:hAnsiTheme="minorHAnsi" w:cstheme="minorHAnsi"/>
          <w:b/>
          <w:color w:val="000000"/>
          <w:szCs w:val="20"/>
        </w:rPr>
      </w:pPr>
    </w:p>
    <w:p w14:paraId="19F55705" w14:textId="33EA4CFB" w:rsidR="00A33729" w:rsidRPr="00782642" w:rsidRDefault="00A33729" w:rsidP="00A33729">
      <w:pPr>
        <w:pStyle w:val="PargrafodaLista"/>
        <w:numPr>
          <w:ilvl w:val="0"/>
          <w:numId w:val="30"/>
        </w:numPr>
        <w:suppressAutoHyphens w:val="0"/>
        <w:spacing w:before="120" w:after="120" w:line="276" w:lineRule="auto"/>
        <w:jc w:val="both"/>
        <w:rPr>
          <w:rFonts w:asciiTheme="minorHAnsi" w:hAnsiTheme="minorHAnsi" w:cstheme="minorHAnsi"/>
          <w:b/>
          <w:color w:val="000000"/>
          <w:szCs w:val="20"/>
        </w:rPr>
      </w:pPr>
      <w:r w:rsidRPr="00782642">
        <w:rPr>
          <w:rFonts w:asciiTheme="minorHAnsi" w:hAnsiTheme="minorHAnsi" w:cstheme="minorHAnsi"/>
          <w:b/>
          <w:color w:val="000000"/>
          <w:szCs w:val="20"/>
        </w:rPr>
        <w:t>DA SUBCONTRATAÇÃO</w:t>
      </w:r>
    </w:p>
    <w:p w14:paraId="0F5B76BA" w14:textId="77777777" w:rsidR="00A33729" w:rsidRPr="00782642" w:rsidRDefault="00A33729" w:rsidP="00A33729">
      <w:pPr>
        <w:pStyle w:val="PargrafodaLista"/>
        <w:suppressAutoHyphens w:val="0"/>
        <w:spacing w:before="120" w:after="120" w:line="276" w:lineRule="auto"/>
        <w:ind w:left="444"/>
        <w:jc w:val="both"/>
        <w:rPr>
          <w:rFonts w:asciiTheme="minorHAnsi" w:hAnsiTheme="minorHAnsi" w:cstheme="minorHAnsi"/>
          <w:b/>
          <w:color w:val="000000"/>
          <w:szCs w:val="20"/>
        </w:rPr>
      </w:pPr>
    </w:p>
    <w:p w14:paraId="69E0149A" w14:textId="6B2B26A6" w:rsidR="00A33729" w:rsidRDefault="00A33729" w:rsidP="00A33729">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Não será admitida a subcontratação do objeto licitatório.</w:t>
      </w:r>
    </w:p>
    <w:p w14:paraId="21F4BDD9" w14:textId="77777777" w:rsidR="00C804D0" w:rsidRDefault="00C804D0" w:rsidP="00C804D0">
      <w:pPr>
        <w:pStyle w:val="PargrafodaLista"/>
        <w:suppressAutoHyphens w:val="0"/>
        <w:spacing w:before="120" w:after="120" w:line="276" w:lineRule="auto"/>
        <w:ind w:left="444"/>
        <w:jc w:val="both"/>
        <w:rPr>
          <w:rFonts w:asciiTheme="minorHAnsi" w:hAnsiTheme="minorHAnsi" w:cstheme="minorHAnsi"/>
          <w:color w:val="000000" w:themeColor="text1"/>
          <w:szCs w:val="20"/>
        </w:rPr>
      </w:pPr>
    </w:p>
    <w:p w14:paraId="4523E20F" w14:textId="77777777" w:rsidR="00C804D0" w:rsidRPr="00782642" w:rsidRDefault="00C804D0" w:rsidP="00C804D0">
      <w:pPr>
        <w:pStyle w:val="PargrafodaLista"/>
        <w:suppressAutoHyphens w:val="0"/>
        <w:spacing w:before="120" w:after="120" w:line="276" w:lineRule="auto"/>
        <w:ind w:left="444"/>
        <w:jc w:val="both"/>
        <w:rPr>
          <w:rFonts w:asciiTheme="minorHAnsi" w:hAnsiTheme="minorHAnsi" w:cstheme="minorHAnsi"/>
          <w:color w:val="000000" w:themeColor="text1"/>
          <w:szCs w:val="20"/>
        </w:rPr>
      </w:pPr>
    </w:p>
    <w:p w14:paraId="2DA21193" w14:textId="3D360A3B" w:rsidR="00A33729" w:rsidRPr="00782642" w:rsidRDefault="00A33729" w:rsidP="00A33729">
      <w:pPr>
        <w:pStyle w:val="PargrafodaLista"/>
        <w:numPr>
          <w:ilvl w:val="0"/>
          <w:numId w:val="30"/>
        </w:numPr>
        <w:suppressAutoHyphens w:val="0"/>
        <w:spacing w:before="120" w:after="120"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ALTERAÇÃO SUBJETIVA</w:t>
      </w:r>
    </w:p>
    <w:p w14:paraId="5D334602" w14:textId="77777777" w:rsidR="00A33729" w:rsidRPr="00782642" w:rsidRDefault="00A33729" w:rsidP="00A33729">
      <w:pPr>
        <w:pStyle w:val="PargrafodaLista"/>
        <w:suppressAutoHyphens w:val="0"/>
        <w:spacing w:before="120" w:after="120" w:line="276" w:lineRule="auto"/>
        <w:ind w:left="444"/>
        <w:jc w:val="both"/>
        <w:rPr>
          <w:rFonts w:asciiTheme="minorHAnsi" w:hAnsiTheme="minorHAnsi" w:cstheme="minorHAnsi"/>
          <w:b/>
          <w:color w:val="000000" w:themeColor="text1"/>
          <w:szCs w:val="20"/>
        </w:rPr>
      </w:pPr>
    </w:p>
    <w:p w14:paraId="4E756028" w14:textId="642B1813" w:rsidR="00A33729" w:rsidRPr="00782642" w:rsidRDefault="00A33729" w:rsidP="00A33729">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5146BF" w14:textId="77777777" w:rsidR="00A33729" w:rsidRPr="00782642" w:rsidRDefault="00A33729" w:rsidP="00A33729">
      <w:pPr>
        <w:pStyle w:val="Nivel10"/>
        <w:numPr>
          <w:ilvl w:val="0"/>
          <w:numId w:val="30"/>
        </w:numPr>
        <w:suppressAutoHyphens w:val="0"/>
        <w:rPr>
          <w:rFonts w:asciiTheme="minorHAnsi" w:hAnsiTheme="minorHAnsi" w:cstheme="minorHAnsi"/>
          <w:color w:val="auto"/>
          <w:lang w:eastAsia="en-US"/>
        </w:rPr>
      </w:pPr>
      <w:r w:rsidRPr="00782642">
        <w:rPr>
          <w:rFonts w:asciiTheme="minorHAnsi" w:hAnsiTheme="minorHAnsi" w:cstheme="minorHAnsi"/>
          <w:color w:val="auto"/>
          <w:lang w:eastAsia="en-US"/>
        </w:rPr>
        <w:t xml:space="preserve">CONTROLE E FISCALIZAÇÃO DA EXECUÇÃO </w:t>
      </w:r>
    </w:p>
    <w:p w14:paraId="38359D84"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7BE8A0AC"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representante da Contratante deverá ter a qualificação necessária para o acompanhamento e controle da execução dos serviços e do contrato.</w:t>
      </w:r>
    </w:p>
    <w:p w14:paraId="2668F0E1"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lastRenderedPageBreak/>
        <w:t>A verificação da adequação da prestação do serviço deverá ser realizada com base nos critérios previstos neste Termo de Referência.</w:t>
      </w:r>
    </w:p>
    <w:p w14:paraId="22EDAE19"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33CBE11"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1C544282"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7882EC5"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6E772896"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6C5CE758" w14:textId="143874EE"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fiscalização técnica dos contratos avaliará constantemente a execução do objeto e utilizará o Instrumento de Medição de Resultado (IMR), ou outro instrumento substituto para aferição da qualidade da prestação dos serviços, devendo haver o redimensionamento no pagamento com base nos indicadores estabelecidos, sempre que a CONTRATADA:</w:t>
      </w:r>
    </w:p>
    <w:p w14:paraId="432407B1" w14:textId="77777777" w:rsidR="00AE60D1" w:rsidRPr="00AE60D1" w:rsidRDefault="00AE60D1" w:rsidP="00AE60D1">
      <w:pPr>
        <w:spacing w:before="120" w:after="120" w:line="276" w:lineRule="auto"/>
        <w:ind w:left="1416"/>
        <w:jc w:val="both"/>
        <w:rPr>
          <w:rFonts w:asciiTheme="minorHAnsi" w:hAnsiTheme="minorHAnsi" w:cstheme="minorHAnsi"/>
          <w:szCs w:val="20"/>
          <w:lang w:eastAsia="en-US"/>
        </w:rPr>
      </w:pPr>
      <w:r w:rsidRPr="00AE60D1">
        <w:rPr>
          <w:rFonts w:asciiTheme="minorHAnsi" w:hAnsiTheme="minorHAnsi" w:cstheme="minorHAnsi"/>
          <w:szCs w:val="20"/>
          <w:lang w:eastAsia="en-US"/>
        </w:rPr>
        <w:t>a) não produzir os resultados, deixar de executar, ou não executar com a qualidade mínima exigida as atividades contratadas; ou</w:t>
      </w:r>
    </w:p>
    <w:p w14:paraId="5847DA5B" w14:textId="77777777" w:rsidR="00AE60D1" w:rsidRPr="00AE60D1" w:rsidRDefault="00AE60D1" w:rsidP="00AE60D1">
      <w:pPr>
        <w:spacing w:before="120" w:after="120" w:line="276" w:lineRule="auto"/>
        <w:ind w:left="1416"/>
        <w:jc w:val="both"/>
        <w:rPr>
          <w:rFonts w:asciiTheme="minorHAnsi" w:hAnsiTheme="minorHAnsi" w:cstheme="minorHAnsi"/>
          <w:szCs w:val="20"/>
          <w:lang w:eastAsia="en-US"/>
        </w:rPr>
      </w:pPr>
      <w:r w:rsidRPr="00AE60D1">
        <w:rPr>
          <w:rFonts w:asciiTheme="minorHAnsi" w:hAnsiTheme="minorHAnsi" w:cstheme="minorHAnsi"/>
          <w:szCs w:val="20"/>
          <w:lang w:eastAsia="en-US"/>
        </w:rPr>
        <w:t>b) deixar de utilizar materiais e recursos humanos exigidos para a execução do serviço, ou utilizá-los com qualidade ou quantidade inferior à demandada.</w:t>
      </w:r>
    </w:p>
    <w:p w14:paraId="5790B2B8" w14:textId="77777777" w:rsidR="00AE60D1" w:rsidRPr="00AE60D1" w:rsidRDefault="00AE60D1" w:rsidP="00AE60D1">
      <w:pPr>
        <w:numPr>
          <w:ilvl w:val="2"/>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 utilização do IMR não impede a aplicação concomitante de outros mecanismos para a avaliação da prestação dos serviços.</w:t>
      </w:r>
    </w:p>
    <w:p w14:paraId="5B2EC5E2"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C6A506F"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O fiscal técnico deverá apresentar ao preposto da CONTRATADA a avaliação da execução do objeto ou, se for o caso, a avaliação de desempenho e qualidade da prestação dos serviços realizada. </w:t>
      </w:r>
    </w:p>
    <w:p w14:paraId="059C8A4B"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Em hipótese alguma, será admitido que a própria CONTRATADA materialize a avaliação de desempenho e qualidade da prestação dos serviços realizada. </w:t>
      </w:r>
    </w:p>
    <w:p w14:paraId="61721C29"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71AF4495"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6BE6F359"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O fiscal técnico poderá realizar avaliação diária, semanal ou mensal, desde que o período escolhido seja suficiente para avaliar ou, se for o caso, aferir o desempenho e qualidade da prestação dos serviços. </w:t>
      </w:r>
    </w:p>
    <w:p w14:paraId="16129AD7" w14:textId="77777777" w:rsidR="00AE60D1"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lastRenderedPageBreak/>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714BF7F8" w14:textId="77777777" w:rsidR="00AE60D1" w:rsidRPr="00AE60D1" w:rsidRDefault="00AE60D1" w:rsidP="00AE60D1">
      <w:pPr>
        <w:pStyle w:val="PargrafodaLista"/>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As disposições previstas nesta cláusula não excluem o disposto no Anexo VIII da Instrução Normativa SLTI/MP nº 05, de 2017, aplicável no que for pertinente à contratação.</w:t>
      </w:r>
    </w:p>
    <w:p w14:paraId="76A48766" w14:textId="498E6537" w:rsidR="00A33729" w:rsidRPr="00AE60D1" w:rsidRDefault="00AE60D1" w:rsidP="00AE60D1">
      <w:pPr>
        <w:numPr>
          <w:ilvl w:val="1"/>
          <w:numId w:val="30"/>
        </w:numPr>
        <w:suppressAutoHyphens w:val="0"/>
        <w:spacing w:before="120" w:after="120" w:line="276" w:lineRule="auto"/>
        <w:jc w:val="both"/>
        <w:rPr>
          <w:rFonts w:asciiTheme="minorHAnsi" w:hAnsiTheme="minorHAnsi" w:cstheme="minorHAnsi"/>
          <w:szCs w:val="20"/>
          <w:lang w:eastAsia="en-US"/>
        </w:rPr>
      </w:pPr>
      <w:r w:rsidRPr="00AE60D1">
        <w:rPr>
          <w:rFonts w:asciiTheme="minorHAnsi" w:hAnsiTheme="minorHAnsi" w:cstheme="minorHAnsi"/>
          <w:szCs w:val="20"/>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D2CA831" w14:textId="77777777" w:rsidR="00A33729" w:rsidRPr="00782642" w:rsidRDefault="00A33729" w:rsidP="00A33729">
      <w:pPr>
        <w:pStyle w:val="Nivel10"/>
        <w:numPr>
          <w:ilvl w:val="0"/>
          <w:numId w:val="30"/>
        </w:numPr>
        <w:suppressAutoHyphens w:val="0"/>
        <w:rPr>
          <w:rFonts w:asciiTheme="minorHAnsi" w:hAnsiTheme="minorHAnsi" w:cstheme="minorHAnsi"/>
          <w:lang w:eastAsia="en-US"/>
        </w:rPr>
      </w:pPr>
      <w:r w:rsidRPr="00782642">
        <w:rPr>
          <w:rFonts w:asciiTheme="minorHAnsi" w:hAnsiTheme="minorHAnsi" w:cstheme="minorHAnsi"/>
          <w:color w:val="auto"/>
        </w:rPr>
        <w:t xml:space="preserve">DO RECEBIMENTO E ACEITAÇÃO DO OBJETO </w:t>
      </w:r>
    </w:p>
    <w:p w14:paraId="7AC6FEEB" w14:textId="77777777" w:rsidR="002A29F6" w:rsidRPr="00782642" w:rsidRDefault="002A29F6" w:rsidP="002A29F6">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rPr>
        <w:t xml:space="preserve">  A emissão </w:t>
      </w:r>
      <w:r w:rsidRPr="00782642">
        <w:rPr>
          <w:rFonts w:asciiTheme="minorHAnsi" w:hAnsiTheme="minorHAnsi" w:cstheme="minorHAnsi"/>
          <w:color w:val="000000" w:themeColor="text1"/>
          <w:szCs w:val="20"/>
        </w:rPr>
        <w:t xml:space="preserve">da Nota Fiscal/Fatura deve ser precedida do recebimento definitivo dos serviços, nos termos abaixo. </w:t>
      </w:r>
    </w:p>
    <w:p w14:paraId="3F2E7DA6" w14:textId="77777777" w:rsidR="002A29F6" w:rsidRPr="00782642" w:rsidRDefault="002A29F6" w:rsidP="002A29F6">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No prazo de até 5 dias corridos do adimplemento da parcela, a CONTRATADA deverá entregar toda a documentação comprobatória do cumprimento da obrigação contratual;  </w:t>
      </w:r>
    </w:p>
    <w:p w14:paraId="759721F1" w14:textId="77777777" w:rsidR="002A29F6" w:rsidRPr="00782642" w:rsidRDefault="002A29F6" w:rsidP="002A29F6">
      <w:pPr>
        <w:pStyle w:val="PargrafodaLista"/>
        <w:numPr>
          <w:ilvl w:val="1"/>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O recebimento provisório será realizado pelo fiscal técnico, administrativo e setorial ou pela equipe de fiscalização após a entrega da documentação acima, da seguinte forma:</w:t>
      </w:r>
    </w:p>
    <w:p w14:paraId="5B6BB43A" w14:textId="77777777" w:rsidR="002A29F6" w:rsidRPr="00782642" w:rsidRDefault="002A29F6" w:rsidP="002A29F6">
      <w:pPr>
        <w:pStyle w:val="PargrafodaLista"/>
        <w:numPr>
          <w:ilvl w:val="2"/>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DEDE9D0" w14:textId="77777777" w:rsidR="002A29F6" w:rsidRPr="00782642" w:rsidRDefault="002A29F6" w:rsidP="002A29F6">
      <w:pPr>
        <w:pStyle w:val="PargrafodaLista"/>
        <w:numPr>
          <w:ilvl w:val="3"/>
          <w:numId w:val="30"/>
        </w:numPr>
        <w:suppressAutoHyphens w:val="0"/>
        <w:spacing w:before="120" w:after="120" w:line="276" w:lineRule="auto"/>
        <w:jc w:val="both"/>
        <w:rPr>
          <w:rFonts w:asciiTheme="minorHAnsi" w:hAnsiTheme="minorHAnsi" w:cstheme="minorHAnsi"/>
          <w:strike/>
          <w:color w:val="000000" w:themeColor="text1"/>
          <w:szCs w:val="20"/>
          <w:lang w:eastAsia="en-US"/>
        </w:rPr>
      </w:pPr>
      <w:r w:rsidRPr="00782642">
        <w:rPr>
          <w:rFonts w:asciiTheme="minorHAnsi" w:hAnsiTheme="minorHAnsi" w:cstheme="minorHAnsi"/>
          <w:color w:val="000000" w:themeColor="text1"/>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3B2FBB1C" w14:textId="77777777" w:rsidR="002A29F6" w:rsidRPr="00782642" w:rsidRDefault="002A29F6" w:rsidP="002A29F6">
      <w:pPr>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12A0640" w14:textId="77777777" w:rsidR="002A29F6" w:rsidRPr="00782642" w:rsidRDefault="002A29F6" w:rsidP="002A29F6">
      <w:pPr>
        <w:pStyle w:val="PargrafodaLista"/>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O recebimento provisório também ficará sujeito, quando cabível, à conclusão de todos os testes de campo e à entrega dos Manuais e Instruções exigíveis.</w:t>
      </w:r>
    </w:p>
    <w:p w14:paraId="343EA05D" w14:textId="77777777" w:rsidR="002A29F6" w:rsidRPr="00782642" w:rsidRDefault="002A29F6" w:rsidP="002A29F6">
      <w:pPr>
        <w:pStyle w:val="PargrafodaLista"/>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619AE4D4" w14:textId="77777777" w:rsidR="002A29F6" w:rsidRPr="00782642" w:rsidRDefault="002A29F6" w:rsidP="002A29F6">
      <w:pPr>
        <w:numPr>
          <w:ilvl w:val="2"/>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0E497914" w14:textId="77777777" w:rsidR="002A29F6" w:rsidRPr="00782642" w:rsidRDefault="002A29F6" w:rsidP="002A29F6">
      <w:pPr>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quando a fiscalização for exercida por um único servidor, o relatório circunstanciado </w:t>
      </w:r>
      <w:r w:rsidRPr="00782642">
        <w:rPr>
          <w:rFonts w:asciiTheme="minorHAnsi" w:hAnsiTheme="minorHAnsi" w:cstheme="minorHAnsi"/>
          <w:color w:val="000000" w:themeColor="text1"/>
          <w:szCs w:val="20"/>
          <w:lang w:eastAsia="en-US"/>
        </w:rPr>
        <w:t>deverá</w:t>
      </w:r>
      <w:r w:rsidRPr="00782642">
        <w:rPr>
          <w:rFonts w:asciiTheme="minorHAnsi" w:hAnsiTheme="minorHAnsi" w:cstheme="minorHAnsi"/>
          <w:color w:val="000000" w:themeColor="text1"/>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3B6A27F" w14:textId="77777777" w:rsidR="002A29F6" w:rsidRPr="00782642" w:rsidRDefault="002A29F6" w:rsidP="002A29F6">
      <w:pPr>
        <w:numPr>
          <w:ilvl w:val="3"/>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Será considerado como ocorrido o recebimento provisório com a entrega do relatório circunstanciado ou, em havendo mais de um a ser feito, com a entrega do último. </w:t>
      </w:r>
    </w:p>
    <w:p w14:paraId="0084BEC1" w14:textId="77777777" w:rsidR="002A29F6" w:rsidRPr="00782642" w:rsidRDefault="002A29F6" w:rsidP="002A29F6">
      <w:pPr>
        <w:pStyle w:val="PargrafodaLista"/>
        <w:numPr>
          <w:ilvl w:val="4"/>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37DB4BE5" w14:textId="77777777" w:rsidR="002A29F6" w:rsidRPr="00782642" w:rsidRDefault="002A29F6" w:rsidP="002A29F6">
      <w:pPr>
        <w:numPr>
          <w:ilvl w:val="1"/>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lastRenderedPageBreak/>
        <w:t xml:space="preserve">No </w:t>
      </w:r>
      <w:r w:rsidRPr="00782642">
        <w:rPr>
          <w:rFonts w:asciiTheme="minorHAnsi" w:hAnsiTheme="minorHAnsi" w:cstheme="minorHAnsi"/>
          <w:iCs/>
          <w:color w:val="000000" w:themeColor="text1"/>
          <w:szCs w:val="20"/>
        </w:rPr>
        <w:t>prazo</w:t>
      </w:r>
      <w:r w:rsidRPr="00782642">
        <w:rPr>
          <w:rFonts w:asciiTheme="minorHAnsi" w:hAnsiTheme="minorHAnsi" w:cstheme="minorHAnsi"/>
          <w:color w:val="000000" w:themeColor="text1"/>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72FB62C2" w14:textId="77777777" w:rsidR="002A29F6" w:rsidRPr="00782642" w:rsidRDefault="002A29F6" w:rsidP="002A29F6">
      <w:pPr>
        <w:numPr>
          <w:ilvl w:val="2"/>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108B320" w14:textId="77777777" w:rsidR="002A29F6" w:rsidRPr="00782642" w:rsidRDefault="002A29F6" w:rsidP="002A29F6">
      <w:pPr>
        <w:numPr>
          <w:ilvl w:val="2"/>
          <w:numId w:val="30"/>
        </w:numPr>
        <w:suppressAutoHyphens w:val="0"/>
        <w:spacing w:before="120" w:after="120"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Emitir Termo Circunstanciado para efeito de recebimento definitivo dos serviços prestados, com base nos relatórios e documentações apresentadas; e </w:t>
      </w:r>
    </w:p>
    <w:p w14:paraId="35CC95D6" w14:textId="77777777" w:rsidR="002A29F6" w:rsidRPr="00782642" w:rsidRDefault="002A29F6" w:rsidP="002A29F6">
      <w:pPr>
        <w:numPr>
          <w:ilvl w:val="2"/>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lang w:eastAsia="en-US"/>
        </w:rPr>
        <w:t xml:space="preserve">Comunicar a empresa para que emita a Nota Fiscal ou Fatura, com o valor exato dimensionado pela fiscalização, </w:t>
      </w:r>
      <w:r w:rsidRPr="00782642">
        <w:rPr>
          <w:rFonts w:asciiTheme="minorHAnsi" w:hAnsiTheme="minorHAnsi" w:cstheme="minorHAnsi"/>
          <w:color w:val="000000" w:themeColor="text1"/>
          <w:szCs w:val="20"/>
        </w:rPr>
        <w:t>com base no Instrumento de Medição de Resultado (IMR), ou instrumento substituto.</w:t>
      </w:r>
    </w:p>
    <w:p w14:paraId="01BE156E" w14:textId="77777777" w:rsidR="002A29F6" w:rsidRPr="00782642" w:rsidRDefault="002A29F6" w:rsidP="002A29F6">
      <w:pPr>
        <w:numPr>
          <w:ilvl w:val="1"/>
          <w:numId w:val="30"/>
        </w:numPr>
        <w:suppressAutoHyphens w:val="0"/>
        <w:spacing w:before="120" w:after="120"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7448E138" w14:textId="6F5B9CF3" w:rsidR="002A29F6" w:rsidRPr="00782642" w:rsidRDefault="002A29F6" w:rsidP="002A29F6">
      <w:pPr>
        <w:numPr>
          <w:ilvl w:val="1"/>
          <w:numId w:val="30"/>
        </w:numPr>
        <w:suppressAutoHyphens w:val="0"/>
        <w:spacing w:before="120" w:after="120" w:line="276" w:lineRule="auto"/>
        <w:jc w:val="both"/>
        <w:rPr>
          <w:rFonts w:asciiTheme="minorHAnsi" w:hAnsiTheme="minorHAnsi" w:cstheme="minorHAnsi"/>
          <w:szCs w:val="20"/>
        </w:rPr>
      </w:pPr>
      <w:r w:rsidRPr="00782642">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8A115E2" w14:textId="77777777" w:rsidR="002A29F6" w:rsidRPr="00782642" w:rsidRDefault="002A29F6" w:rsidP="002A29F6">
      <w:pPr>
        <w:suppressAutoHyphens w:val="0"/>
        <w:spacing w:before="120" w:after="120" w:line="276" w:lineRule="auto"/>
        <w:ind w:left="444"/>
        <w:jc w:val="both"/>
        <w:rPr>
          <w:rFonts w:asciiTheme="minorHAnsi" w:hAnsiTheme="minorHAnsi" w:cstheme="minorHAnsi"/>
          <w:szCs w:val="20"/>
        </w:rPr>
      </w:pPr>
    </w:p>
    <w:p w14:paraId="4E485A3F" w14:textId="42DB4459" w:rsidR="00A33729" w:rsidRPr="00782642" w:rsidRDefault="002A29F6" w:rsidP="002A29F6">
      <w:pPr>
        <w:pStyle w:val="PargrafodaLista"/>
        <w:numPr>
          <w:ilvl w:val="0"/>
          <w:numId w:val="30"/>
        </w:numPr>
        <w:suppressAutoHyphens w:val="0"/>
        <w:spacing w:before="120" w:after="120" w:line="276" w:lineRule="auto"/>
        <w:jc w:val="both"/>
        <w:rPr>
          <w:rFonts w:asciiTheme="minorHAnsi" w:hAnsiTheme="minorHAnsi" w:cstheme="minorHAnsi"/>
          <w:b/>
          <w:szCs w:val="20"/>
        </w:rPr>
      </w:pPr>
      <w:r w:rsidRPr="00782642">
        <w:rPr>
          <w:rFonts w:asciiTheme="minorHAnsi" w:hAnsiTheme="minorHAnsi" w:cstheme="minorHAnsi"/>
          <w:b/>
          <w:szCs w:val="20"/>
        </w:rPr>
        <w:t>DO PAGAMENTO</w:t>
      </w:r>
    </w:p>
    <w:p w14:paraId="70D9D209" w14:textId="77777777" w:rsidR="002A29F6" w:rsidRPr="00782642" w:rsidRDefault="002A29F6" w:rsidP="002A29F6">
      <w:pPr>
        <w:pStyle w:val="PargrafodaLista"/>
        <w:suppressAutoHyphens w:val="0"/>
        <w:spacing w:before="120" w:after="120" w:line="276" w:lineRule="auto"/>
        <w:ind w:left="444"/>
        <w:jc w:val="both"/>
        <w:rPr>
          <w:rFonts w:asciiTheme="minorHAnsi" w:hAnsiTheme="minorHAnsi" w:cstheme="minorHAnsi"/>
          <w:b/>
          <w:szCs w:val="20"/>
        </w:rPr>
      </w:pPr>
    </w:p>
    <w:p w14:paraId="5D9D97C1" w14:textId="77487EF5" w:rsidR="002A29F6" w:rsidRPr="00782642" w:rsidRDefault="002A29F6" w:rsidP="002A29F6">
      <w:pPr>
        <w:pStyle w:val="PargrafodaLista"/>
        <w:numPr>
          <w:ilvl w:val="1"/>
          <w:numId w:val="30"/>
        </w:numPr>
        <w:spacing w:before="120" w:after="120" w:line="276" w:lineRule="auto"/>
        <w:jc w:val="both"/>
        <w:rPr>
          <w:rFonts w:asciiTheme="minorHAnsi" w:eastAsia="Arial" w:hAnsiTheme="minorHAnsi" w:cstheme="minorHAnsi"/>
          <w:szCs w:val="20"/>
        </w:rPr>
      </w:pPr>
      <w:r w:rsidRPr="00782642">
        <w:rPr>
          <w:rFonts w:asciiTheme="minorHAnsi" w:hAnsiTheme="minorHAnsi" w:cstheme="minorHAnsi"/>
          <w:color w:val="000000" w:themeColor="text1"/>
          <w:szCs w:val="20"/>
        </w:rPr>
        <w:t xml:space="preserve">O </w:t>
      </w:r>
      <w:r w:rsidRPr="00782642">
        <w:rPr>
          <w:rFonts w:asciiTheme="minorHAnsi" w:hAnsiTheme="minorHAnsi" w:cstheme="minorHAnsi"/>
          <w:szCs w:val="20"/>
        </w:rPr>
        <w:t>pagamento</w:t>
      </w:r>
      <w:r w:rsidRPr="00782642">
        <w:rPr>
          <w:rFonts w:asciiTheme="minorHAnsi" w:hAnsiTheme="minorHAnsi" w:cstheme="minorHAnsi"/>
          <w:color w:val="000000" w:themeColor="text1"/>
          <w:szCs w:val="20"/>
        </w:rPr>
        <w:t xml:space="preserve"> será efetuado pela Contratante no prazo de</w:t>
      </w:r>
      <w:r w:rsidRPr="00782642">
        <w:rPr>
          <w:rFonts w:asciiTheme="minorHAnsi" w:eastAsia="Arial" w:hAnsiTheme="minorHAnsi" w:cstheme="minorHAnsi"/>
          <w:color w:val="000000" w:themeColor="text1"/>
          <w:szCs w:val="20"/>
        </w:rPr>
        <w:t xml:space="preserve"> 30 (trinta) </w:t>
      </w:r>
      <w:r w:rsidRPr="00782642">
        <w:rPr>
          <w:rFonts w:asciiTheme="minorHAnsi" w:hAnsiTheme="minorHAnsi" w:cstheme="minorHAnsi"/>
          <w:color w:val="000000" w:themeColor="text1"/>
          <w:szCs w:val="20"/>
        </w:rPr>
        <w:t xml:space="preserve">dias, contados do recebimento da Nota Fiscal/Fatura. </w:t>
      </w:r>
    </w:p>
    <w:p w14:paraId="01D3BE8E" w14:textId="46D13F77" w:rsidR="002A29F6" w:rsidRPr="00782642" w:rsidRDefault="002A29F6" w:rsidP="002A29F6">
      <w:pPr>
        <w:pStyle w:val="PargrafodaLista"/>
        <w:numPr>
          <w:ilvl w:val="2"/>
          <w:numId w:val="37"/>
        </w:numPr>
        <w:suppressAutoHyphens w:val="0"/>
        <w:spacing w:before="120" w:after="120" w:line="276" w:lineRule="auto"/>
        <w:ind w:left="709"/>
        <w:jc w:val="both"/>
        <w:rPr>
          <w:rFonts w:asciiTheme="minorHAnsi" w:hAnsiTheme="minorHAnsi" w:cstheme="minorHAnsi"/>
          <w:szCs w:val="20"/>
        </w:rPr>
      </w:pPr>
      <w:r w:rsidRPr="00782642">
        <w:rPr>
          <w:rFonts w:asciiTheme="minorHAnsi" w:hAnsiTheme="minorHAnsi" w:cstheme="minorHAnsi"/>
          <w:color w:val="000000"/>
          <w:szCs w:val="20"/>
          <w:lang w:eastAsia="en-US"/>
        </w:rPr>
        <w:t xml:space="preserve">Os </w:t>
      </w:r>
      <w:r w:rsidRPr="00782642">
        <w:rPr>
          <w:rFonts w:asciiTheme="minorHAnsi" w:hAnsiTheme="minorHAnsi" w:cstheme="minorHAnsi"/>
          <w:szCs w:val="20"/>
          <w:lang w:eastAsia="en-US"/>
        </w:rPr>
        <w:t xml:space="preserve">pagamentos decorrentes de despesas cujos valores não ultrapassem o limite </w:t>
      </w:r>
      <w:r w:rsidRPr="00782642">
        <w:rPr>
          <w:rFonts w:asciiTheme="minorHAnsi" w:hAnsiTheme="minorHAnsi" w:cstheme="minorHAnsi"/>
          <w:szCs w:val="20"/>
        </w:rPr>
        <w:t>de que trata o inciso II do art. 24</w:t>
      </w:r>
      <w:r w:rsidRPr="00782642">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w:t>
      </w:r>
      <w:r w:rsidRPr="00782642">
        <w:rPr>
          <w:rFonts w:asciiTheme="minorHAnsi" w:hAnsiTheme="minorHAnsi" w:cstheme="minorHAnsi"/>
          <w:color w:val="000000"/>
          <w:szCs w:val="20"/>
          <w:lang w:eastAsia="en-US"/>
        </w:rPr>
        <w:t>de 1993.</w:t>
      </w:r>
    </w:p>
    <w:p w14:paraId="0CC27839"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rPr>
      </w:pPr>
      <w:r w:rsidRPr="00782642">
        <w:rPr>
          <w:rFonts w:asciiTheme="minorHAnsi" w:hAnsiTheme="minorHAnsi" w:cstheme="minorHAnsi"/>
          <w:iCs/>
          <w:szCs w:val="20"/>
        </w:rPr>
        <w:t>A emissão da Nota Fiscal/Fatura será precedida do recebimento definitivo do serviço, conforme este Termo de Referência</w:t>
      </w:r>
    </w:p>
    <w:p w14:paraId="1B8AD403"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Nota Fiscal ou Fatura deverá ser obrigatoriamente acompanhada da comprovação da regularidade fiscal, constatada por meio de consulta on-line ao SICAF ou, na impossibilidade de acesso </w:t>
      </w:r>
      <w:r w:rsidRPr="00782642">
        <w:rPr>
          <w:rFonts w:asciiTheme="minorHAnsi" w:hAnsiTheme="minorHAnsi" w:cstheme="minorHAnsi"/>
          <w:color w:val="000000"/>
          <w:szCs w:val="20"/>
          <w:lang w:eastAsia="en-US"/>
        </w:rPr>
        <w:t>ao</w:t>
      </w:r>
      <w:r w:rsidRPr="00782642">
        <w:rPr>
          <w:rFonts w:asciiTheme="minorHAnsi" w:hAnsiTheme="minorHAnsi" w:cstheme="minorHAnsi"/>
          <w:color w:val="000000"/>
          <w:szCs w:val="20"/>
        </w:rPr>
        <w:t xml:space="preserve"> referido Sistema, mediante consulta aos sítios eletrônicos oficiais ou à documentação mencionada no art. 29 da Lei nº 8.666, de 1993. </w:t>
      </w:r>
    </w:p>
    <w:p w14:paraId="37F43E7F"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Constatando-se, junto ao SICAF, a situação de irregularidade do fornecedor contratado, deverão ser tomadas as providências previstas no do art. 31 da Instrução </w:t>
      </w:r>
      <w:r w:rsidRPr="00782642">
        <w:rPr>
          <w:rFonts w:asciiTheme="minorHAnsi" w:hAnsiTheme="minorHAnsi" w:cstheme="minorHAnsi"/>
          <w:color w:val="000000"/>
          <w:szCs w:val="20"/>
          <w:lang w:eastAsia="en-US"/>
        </w:rPr>
        <w:t>Normativa</w:t>
      </w:r>
      <w:r w:rsidRPr="00782642">
        <w:rPr>
          <w:rFonts w:asciiTheme="minorHAnsi" w:hAnsiTheme="minorHAnsi" w:cstheme="minorHAnsi"/>
          <w:color w:val="000000"/>
          <w:szCs w:val="20"/>
        </w:rPr>
        <w:t xml:space="preserve"> nº 3, de 26 de abril de 2018.</w:t>
      </w:r>
    </w:p>
    <w:p w14:paraId="300E6BF3"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color w:val="000000" w:themeColor="text1"/>
          <w:szCs w:val="20"/>
        </w:rPr>
      </w:pPr>
      <w:r w:rsidRPr="00782642">
        <w:rPr>
          <w:rFonts w:asciiTheme="minorHAnsi" w:hAnsiTheme="minorHAnsi" w:cstheme="minorHAnsi"/>
          <w:color w:val="000000"/>
          <w:szCs w:val="20"/>
        </w:rPr>
        <w:t xml:space="preserve">O setor competente para proceder o pagamento deve verificar se a Nota Fiscal ou Fatura apresentada expressa os elementos necessários e essenciais do documento, tais como: </w:t>
      </w:r>
    </w:p>
    <w:p w14:paraId="34500CA4"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prazo de validade; </w:t>
      </w:r>
    </w:p>
    <w:p w14:paraId="7E01AE5D"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data da emissão; </w:t>
      </w:r>
    </w:p>
    <w:p w14:paraId="218B2E3B"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os dados do contrato e do órgão contratante; </w:t>
      </w:r>
    </w:p>
    <w:p w14:paraId="73795E6E"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período de prestação dos serviços; </w:t>
      </w:r>
    </w:p>
    <w:p w14:paraId="1228895D"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valor a pagar; e </w:t>
      </w:r>
    </w:p>
    <w:p w14:paraId="382A81BD"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eventual destaque do valor de retenções tributárias cabíveis.</w:t>
      </w:r>
    </w:p>
    <w:p w14:paraId="51BFF80A"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iCs/>
          <w:szCs w:val="20"/>
        </w:rPr>
        <w:t xml:space="preserve">Havendo erro </w:t>
      </w:r>
      <w:r w:rsidRPr="00782642">
        <w:rPr>
          <w:rFonts w:asciiTheme="minorHAnsi" w:hAnsiTheme="minorHAnsi" w:cstheme="minorHAnsi"/>
          <w:color w:val="000000"/>
          <w:szCs w:val="20"/>
        </w:rPr>
        <w:t>na</w:t>
      </w:r>
      <w:r w:rsidRPr="00782642">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C9B834E"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rPr>
        <w:lastRenderedPageBreak/>
        <w:t xml:space="preserve">Nos termos do item 1, do Anexo VIII-A da Instrução Normativa SEGES/MP nº 05, de 2017, será </w:t>
      </w:r>
      <w:r w:rsidRPr="00782642">
        <w:rPr>
          <w:rFonts w:asciiTheme="minorHAnsi" w:hAnsiTheme="minorHAnsi" w:cstheme="minorHAnsi"/>
          <w:color w:val="000000"/>
          <w:szCs w:val="20"/>
        </w:rPr>
        <w:t>efetuada</w:t>
      </w:r>
      <w:r w:rsidRPr="00782642">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p>
    <w:p w14:paraId="050921DA"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produziu os resultados acordados;</w:t>
      </w:r>
    </w:p>
    <w:p w14:paraId="4A646BDB"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executar as atividades contratadas, ou não as executou com a qualidade mínima exigida;</w:t>
      </w:r>
    </w:p>
    <w:p w14:paraId="098A8B3A"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06B0B036"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Será considerada data do pagamento o dia em que constar como emitida a ordem bancária para pagamento.</w:t>
      </w:r>
    </w:p>
    <w:p w14:paraId="4364B2B3"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14:paraId="092867E1" w14:textId="7777777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E25D6F6" w14:textId="6E5C62F3"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CB48C5C" w14:textId="62ECA225"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5797BF6" w14:textId="1C8F2185"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Persistindo a irregularidade, a contratante deverá adotar as medidas necessárias à rescisão contratual nos autos do processo administrativo correspondente, assegurada à contratada a ampla defesa. </w:t>
      </w:r>
    </w:p>
    <w:p w14:paraId="509584B4" w14:textId="3C5ED41F"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Havendo a efetiva execução do objeto, os pagamentos serão realizados normalmente, até que se decida pela rescisão do contrato, caso a contratada não regularize sua situação junto ao SICAF.  </w:t>
      </w:r>
    </w:p>
    <w:p w14:paraId="1310BC71" w14:textId="77777777" w:rsidR="002A29F6" w:rsidRPr="00782642" w:rsidRDefault="002A29F6" w:rsidP="002A29F6">
      <w:pPr>
        <w:numPr>
          <w:ilvl w:val="2"/>
          <w:numId w:val="37"/>
        </w:numPr>
        <w:suppressAutoHyphens w:val="0"/>
        <w:spacing w:before="120" w:after="120"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41A06BB" w14:textId="20618417"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Quando do pagamento, será efetuada a retenção tributária prevista na legislação aplicável, em especial a prevista no artigo 31 da Lei 8.212, de 1993, nos termos do item 6 do Anexo XI da IN SEGES/MP n. 5/2017, quando couber.</w:t>
      </w:r>
    </w:p>
    <w:p w14:paraId="7D62D021" w14:textId="04106FBA"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É vedado o pagamento, a qualquer título, por serviços prestados, à empresa privada que tenha em seu quadro societário servidor público da ativa do órgão contratante, com fundamento na Lei de Diretrizes Orçamentárias vigente.</w:t>
      </w:r>
    </w:p>
    <w:p w14:paraId="5967350E" w14:textId="08659692" w:rsidR="002A29F6" w:rsidRPr="00782642" w:rsidRDefault="002A29F6" w:rsidP="00A73D32">
      <w:pPr>
        <w:pStyle w:val="PargrafodaLista"/>
        <w:numPr>
          <w:ilvl w:val="1"/>
          <w:numId w:val="37"/>
        </w:numPr>
        <w:suppressAutoHyphens w:val="0"/>
        <w:spacing w:before="120" w:after="120" w:line="276" w:lineRule="auto"/>
        <w:ind w:left="426"/>
        <w:jc w:val="both"/>
        <w:rPr>
          <w:rFonts w:asciiTheme="minorHAnsi" w:hAnsiTheme="minorHAnsi" w:cstheme="minorHAnsi"/>
          <w:szCs w:val="20"/>
        </w:rPr>
      </w:pPr>
      <w:r w:rsidRPr="00782642">
        <w:rPr>
          <w:rFonts w:asciiTheme="minorHAnsi" w:hAnsiTheme="minorHAnsi" w:cstheme="minorHAnsi"/>
          <w:color w:val="000000"/>
          <w:szCs w:val="20"/>
        </w:rPr>
        <w:t xml:space="preserve">. </w:t>
      </w:r>
    </w:p>
    <w:p w14:paraId="7F97CA25" w14:textId="36EF0431" w:rsidR="002A29F6" w:rsidRPr="00782642" w:rsidRDefault="002A29F6" w:rsidP="002A29F6">
      <w:pPr>
        <w:pStyle w:val="PargrafodaLista"/>
        <w:numPr>
          <w:ilvl w:val="1"/>
          <w:numId w:val="37"/>
        </w:numPr>
        <w:suppressAutoHyphens w:val="0"/>
        <w:spacing w:before="120" w:after="120"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D32F92E" w14:textId="77777777" w:rsidR="002A29F6" w:rsidRPr="00782642" w:rsidRDefault="002A29F6" w:rsidP="002A29F6">
      <w:pPr>
        <w:spacing w:line="276" w:lineRule="auto"/>
        <w:ind w:left="426" w:firstLine="708"/>
        <w:jc w:val="both"/>
        <w:rPr>
          <w:rFonts w:asciiTheme="minorHAnsi" w:hAnsiTheme="minorHAnsi" w:cstheme="minorHAnsi"/>
          <w:szCs w:val="20"/>
        </w:rPr>
      </w:pPr>
      <w:r w:rsidRPr="00782642">
        <w:rPr>
          <w:rFonts w:asciiTheme="minorHAnsi" w:hAnsiTheme="minorHAnsi" w:cstheme="minorHAnsi"/>
          <w:szCs w:val="20"/>
        </w:rPr>
        <w:t>EM = I x N x VP, sendo:</w:t>
      </w:r>
    </w:p>
    <w:p w14:paraId="278E50C6" w14:textId="77777777" w:rsidR="002A29F6" w:rsidRPr="00782642" w:rsidRDefault="002A29F6" w:rsidP="002A29F6">
      <w:pPr>
        <w:tabs>
          <w:tab w:val="left" w:pos="1701"/>
        </w:tabs>
        <w:spacing w:line="276" w:lineRule="auto"/>
        <w:ind w:firstLine="1134"/>
        <w:jc w:val="both"/>
        <w:rPr>
          <w:rFonts w:asciiTheme="minorHAnsi" w:hAnsiTheme="minorHAnsi" w:cstheme="minorHAnsi"/>
          <w:snapToGrid w:val="0"/>
          <w:color w:val="000000"/>
          <w:szCs w:val="20"/>
        </w:rPr>
      </w:pPr>
      <w:r w:rsidRPr="00782642">
        <w:rPr>
          <w:rFonts w:asciiTheme="minorHAnsi" w:hAnsiTheme="minorHAnsi" w:cstheme="minorHAnsi"/>
          <w:snapToGrid w:val="0"/>
          <w:color w:val="000000"/>
          <w:szCs w:val="20"/>
        </w:rPr>
        <w:t>EM = Encargos moratórios;</w:t>
      </w:r>
    </w:p>
    <w:p w14:paraId="19BD8789" w14:textId="77777777" w:rsidR="002A29F6" w:rsidRPr="00782642" w:rsidRDefault="002A29F6" w:rsidP="002A29F6">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N = Número de dias entre a data prevista para o pagamento e a do efetivo pagamento;</w:t>
      </w:r>
    </w:p>
    <w:p w14:paraId="170550D0" w14:textId="77777777" w:rsidR="002A29F6" w:rsidRPr="00782642" w:rsidRDefault="002A29F6" w:rsidP="002A29F6">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VP = Valor da parcela a ser paga.</w:t>
      </w:r>
    </w:p>
    <w:p w14:paraId="41F9FE53" w14:textId="77777777" w:rsidR="002A29F6" w:rsidRPr="00782642" w:rsidRDefault="002A29F6" w:rsidP="002A29F6">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782642" w14:paraId="556BE7B0" w14:textId="77777777" w:rsidTr="00E578A6">
        <w:tc>
          <w:tcPr>
            <w:tcW w:w="2214" w:type="dxa"/>
            <w:vMerge w:val="restart"/>
            <w:vAlign w:val="center"/>
            <w:hideMark/>
          </w:tcPr>
          <w:p w14:paraId="2E9E89EC" w14:textId="77777777" w:rsidR="002A29F6" w:rsidRPr="00782642" w:rsidRDefault="002A29F6" w:rsidP="00E578A6">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(TX)</w:t>
            </w:r>
          </w:p>
        </w:tc>
        <w:tc>
          <w:tcPr>
            <w:tcW w:w="446" w:type="dxa"/>
            <w:vMerge w:val="restart"/>
            <w:vAlign w:val="center"/>
            <w:hideMark/>
          </w:tcPr>
          <w:p w14:paraId="131DFF6C" w14:textId="77777777" w:rsidR="002A29F6" w:rsidRPr="00782642" w:rsidRDefault="002A29F6" w:rsidP="00E578A6">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xml:space="preserve">I = </w:t>
            </w:r>
          </w:p>
        </w:tc>
        <w:tc>
          <w:tcPr>
            <w:tcW w:w="1276" w:type="dxa"/>
            <w:tcBorders>
              <w:top w:val="nil"/>
              <w:left w:val="nil"/>
              <w:bottom w:val="single" w:sz="4" w:space="0" w:color="auto"/>
              <w:right w:val="nil"/>
            </w:tcBorders>
            <w:hideMark/>
          </w:tcPr>
          <w:p w14:paraId="00DCA02A" w14:textId="77777777" w:rsidR="002A29F6" w:rsidRPr="00782642" w:rsidRDefault="002A29F6" w:rsidP="00E578A6">
            <w:pPr>
              <w:tabs>
                <w:tab w:val="left" w:pos="1701"/>
              </w:tabs>
              <w:spacing w:line="276" w:lineRule="auto"/>
              <w:jc w:val="both"/>
              <w:rPr>
                <w:rFonts w:asciiTheme="minorHAnsi" w:hAnsiTheme="minorHAnsi" w:cstheme="minorHAnsi"/>
                <w:color w:val="000000"/>
                <w:sz w:val="20"/>
                <w:szCs w:val="20"/>
              </w:rPr>
            </w:pPr>
            <w:proofErr w:type="gramStart"/>
            <w:r w:rsidRPr="00782642">
              <w:rPr>
                <w:rFonts w:asciiTheme="minorHAnsi" w:hAnsiTheme="minorHAnsi" w:cstheme="minorHAnsi"/>
                <w:color w:val="000000"/>
                <w:sz w:val="20"/>
                <w:szCs w:val="20"/>
              </w:rPr>
              <w:t>( 6</w:t>
            </w:r>
            <w:proofErr w:type="gramEnd"/>
            <w:r w:rsidRPr="00782642">
              <w:rPr>
                <w:rFonts w:asciiTheme="minorHAnsi" w:hAnsiTheme="minorHAnsi" w:cstheme="minorHAnsi"/>
                <w:color w:val="000000"/>
                <w:sz w:val="20"/>
                <w:szCs w:val="20"/>
              </w:rPr>
              <w:t xml:space="preserve"> / 100 )</w:t>
            </w:r>
          </w:p>
        </w:tc>
        <w:tc>
          <w:tcPr>
            <w:tcW w:w="4926" w:type="dxa"/>
            <w:vMerge w:val="restart"/>
            <w:vAlign w:val="center"/>
          </w:tcPr>
          <w:p w14:paraId="2AF91B23" w14:textId="77777777" w:rsidR="002A29F6" w:rsidRPr="00782642" w:rsidRDefault="002A29F6" w:rsidP="00E578A6">
            <w:pPr>
              <w:tabs>
                <w:tab w:val="left" w:pos="1701"/>
              </w:tabs>
              <w:spacing w:line="276"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0,00016438</w:t>
            </w:r>
          </w:p>
          <w:p w14:paraId="3192EA2E" w14:textId="77777777" w:rsidR="002A29F6" w:rsidRPr="00782642" w:rsidRDefault="002A29F6" w:rsidP="00E578A6">
            <w:pPr>
              <w:tabs>
                <w:tab w:val="left" w:pos="1701"/>
              </w:tabs>
              <w:spacing w:line="276"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TX = Percentual da taxa anual = 6%</w:t>
            </w:r>
          </w:p>
          <w:p w14:paraId="6C2EAB3B" w14:textId="77777777" w:rsidR="002A29F6" w:rsidRPr="00782642" w:rsidRDefault="002A29F6" w:rsidP="00E578A6">
            <w:pPr>
              <w:tabs>
                <w:tab w:val="left" w:pos="1701"/>
              </w:tabs>
              <w:spacing w:line="276" w:lineRule="auto"/>
              <w:ind w:left="742"/>
              <w:jc w:val="both"/>
              <w:rPr>
                <w:rFonts w:asciiTheme="minorHAnsi" w:hAnsiTheme="minorHAnsi" w:cstheme="minorHAnsi"/>
                <w:color w:val="000000"/>
                <w:sz w:val="20"/>
                <w:szCs w:val="20"/>
              </w:rPr>
            </w:pPr>
          </w:p>
        </w:tc>
      </w:tr>
      <w:tr w:rsidR="002A29F6" w:rsidRPr="00782642" w14:paraId="58D845C1" w14:textId="77777777" w:rsidTr="00E578A6">
        <w:tc>
          <w:tcPr>
            <w:tcW w:w="0" w:type="auto"/>
            <w:vMerge/>
            <w:vAlign w:val="center"/>
            <w:hideMark/>
          </w:tcPr>
          <w:p w14:paraId="27A426BA" w14:textId="77777777" w:rsidR="002A29F6" w:rsidRPr="00782642" w:rsidRDefault="002A29F6" w:rsidP="00E578A6">
            <w:pPr>
              <w:rPr>
                <w:rFonts w:asciiTheme="minorHAnsi" w:hAnsiTheme="minorHAnsi" w:cstheme="minorHAnsi"/>
                <w:color w:val="000000"/>
                <w:sz w:val="20"/>
                <w:szCs w:val="20"/>
              </w:rPr>
            </w:pPr>
          </w:p>
        </w:tc>
        <w:tc>
          <w:tcPr>
            <w:tcW w:w="0" w:type="auto"/>
            <w:vMerge/>
            <w:vAlign w:val="center"/>
            <w:hideMark/>
          </w:tcPr>
          <w:p w14:paraId="5F6E749A" w14:textId="77777777" w:rsidR="002A29F6" w:rsidRPr="00782642" w:rsidRDefault="002A29F6" w:rsidP="00E578A6">
            <w:pPr>
              <w:rPr>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14:paraId="2B7C1947" w14:textId="77777777" w:rsidR="002A29F6" w:rsidRPr="00782642" w:rsidRDefault="002A29F6" w:rsidP="00E578A6">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365</w:t>
            </w:r>
          </w:p>
        </w:tc>
        <w:tc>
          <w:tcPr>
            <w:tcW w:w="0" w:type="auto"/>
            <w:vMerge/>
            <w:vAlign w:val="center"/>
            <w:hideMark/>
          </w:tcPr>
          <w:p w14:paraId="52E290C2" w14:textId="77777777" w:rsidR="002A29F6" w:rsidRPr="00782642" w:rsidRDefault="002A29F6" w:rsidP="00E578A6">
            <w:pPr>
              <w:rPr>
                <w:rFonts w:asciiTheme="minorHAnsi" w:hAnsiTheme="minorHAnsi" w:cstheme="minorHAnsi"/>
                <w:color w:val="000000"/>
                <w:sz w:val="20"/>
                <w:szCs w:val="20"/>
              </w:rPr>
            </w:pPr>
          </w:p>
        </w:tc>
      </w:tr>
    </w:tbl>
    <w:p w14:paraId="25B936E5" w14:textId="4AE89789" w:rsidR="001B3F02" w:rsidRPr="00782642" w:rsidRDefault="001B3F02" w:rsidP="001B3F02">
      <w:pPr>
        <w:pStyle w:val="PargrafodaLista"/>
        <w:numPr>
          <w:ilvl w:val="0"/>
          <w:numId w:val="30"/>
        </w:numPr>
        <w:suppressAutoHyphens w:val="0"/>
        <w:spacing w:before="120" w:after="120" w:line="276" w:lineRule="auto"/>
        <w:ind w:right="-15"/>
        <w:jc w:val="both"/>
        <w:rPr>
          <w:rFonts w:asciiTheme="minorHAnsi" w:hAnsiTheme="minorHAnsi" w:cstheme="minorHAnsi"/>
          <w:b/>
          <w:color w:val="000000" w:themeColor="text1"/>
          <w:szCs w:val="20"/>
          <w:lang w:eastAsia="en-US"/>
        </w:rPr>
      </w:pPr>
      <w:r w:rsidRPr="00782642">
        <w:rPr>
          <w:rFonts w:asciiTheme="minorHAnsi" w:hAnsiTheme="minorHAnsi" w:cstheme="minorHAnsi"/>
          <w:b/>
          <w:color w:val="000000" w:themeColor="text1"/>
          <w:szCs w:val="20"/>
          <w:lang w:eastAsia="en-US"/>
        </w:rPr>
        <w:t>RE</w:t>
      </w:r>
      <w:r w:rsidR="00AE60D1">
        <w:rPr>
          <w:rFonts w:asciiTheme="minorHAnsi" w:hAnsiTheme="minorHAnsi" w:cstheme="minorHAnsi"/>
          <w:b/>
          <w:color w:val="000000" w:themeColor="text1"/>
          <w:szCs w:val="20"/>
          <w:lang w:eastAsia="en-US"/>
        </w:rPr>
        <w:t>AJUSTE</w:t>
      </w:r>
    </w:p>
    <w:p w14:paraId="49F15279" w14:textId="77777777" w:rsidR="001B3F02" w:rsidRPr="00782642" w:rsidRDefault="001B3F02" w:rsidP="001B3F02">
      <w:pPr>
        <w:pStyle w:val="PargrafodaLista"/>
        <w:suppressAutoHyphens w:val="0"/>
        <w:spacing w:before="120" w:after="120" w:line="276" w:lineRule="auto"/>
        <w:ind w:left="444" w:right="-15"/>
        <w:jc w:val="both"/>
        <w:rPr>
          <w:rFonts w:asciiTheme="minorHAnsi" w:hAnsiTheme="minorHAnsi" w:cstheme="minorHAnsi"/>
          <w:b/>
          <w:color w:val="000000" w:themeColor="text1"/>
          <w:szCs w:val="20"/>
          <w:lang w:eastAsia="en-US"/>
        </w:rPr>
      </w:pPr>
    </w:p>
    <w:p w14:paraId="10EB7D14" w14:textId="575D4749"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Os preços são fixos e irreajustáveis no prazo de um ano contado da data limite para a apresentação das propostas.</w:t>
      </w:r>
    </w:p>
    <w:p w14:paraId="352A2542" w14:textId="77777777" w:rsidR="002D0A5A" w:rsidRPr="002D0A5A" w:rsidRDefault="002D0A5A" w:rsidP="002D0A5A">
      <w:pPr>
        <w:pStyle w:val="PargrafodaLista"/>
        <w:spacing w:before="120" w:after="120" w:line="276" w:lineRule="auto"/>
        <w:ind w:left="792"/>
        <w:jc w:val="both"/>
        <w:rPr>
          <w:rFonts w:asciiTheme="minorHAnsi" w:hAnsiTheme="minorHAnsi" w:cstheme="minorHAnsi"/>
          <w:szCs w:val="20"/>
        </w:rPr>
      </w:pPr>
    </w:p>
    <w:p w14:paraId="2CE42946" w14:textId="5FAEA551" w:rsidR="002D0A5A" w:rsidRPr="002D0A5A" w:rsidRDefault="002D0A5A" w:rsidP="002D0A5A">
      <w:pPr>
        <w:pStyle w:val="PargrafodaLista"/>
        <w:numPr>
          <w:ilvl w:val="2"/>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lastRenderedPageBreak/>
        <w:t>Dentro do prazo de vigência do contrato e mediante solicitação da contratada, os preços contratados poderão sofrer reajuste após o interregno de um ano, aplicando-se o índice I</w:t>
      </w:r>
      <w:r w:rsidR="002843E2">
        <w:rPr>
          <w:rFonts w:asciiTheme="minorHAnsi" w:hAnsiTheme="minorHAnsi" w:cstheme="minorHAnsi"/>
          <w:szCs w:val="20"/>
        </w:rPr>
        <w:t>ST (INDICE DE SERVIÇOS DE TELECOMUNICAÇÕES), estabelecido pela ANATEL,</w:t>
      </w:r>
      <w:r w:rsidRPr="002D0A5A">
        <w:rPr>
          <w:rFonts w:asciiTheme="minorHAnsi" w:hAnsiTheme="minorHAnsi" w:cstheme="minorHAnsi"/>
          <w:szCs w:val="20"/>
        </w:rPr>
        <w:t xml:space="preserve"> exclusivamente para as obrigações iniciadas e concluídas após a ocorrência da anualidade.</w:t>
      </w:r>
    </w:p>
    <w:p w14:paraId="1DD59B34"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Nos reajustes subsequentes ao primeiro, o interregno mínimo de um ano será contado a partir dos efeitos financeiros do último reajuste.</w:t>
      </w:r>
    </w:p>
    <w:p w14:paraId="26AFE2B9"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4999BF6"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Nas aferições finais, o índice utilizado para reajuste será, obrigatoriamente, o definitivo.</w:t>
      </w:r>
    </w:p>
    <w:p w14:paraId="54011484"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Caso o índice estabelecido para reajustamento venha a ser extinto ou de qualquer forma não possa mais ser utilizado, será adotado, em substituição, o que vier a ser determinado pela legislação então em vigor.</w:t>
      </w:r>
    </w:p>
    <w:p w14:paraId="487CF839"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 xml:space="preserve">Na ausência de previsão legal quanto ao índice substituto, as partes elegerão novo índice oficial, para reajustamento do preço do valor remanescente, por meio de termo aditivo. </w:t>
      </w:r>
    </w:p>
    <w:p w14:paraId="7D4B8E9A" w14:textId="77777777" w:rsidR="002D0A5A" w:rsidRPr="002D0A5A" w:rsidRDefault="002D0A5A" w:rsidP="002D0A5A">
      <w:pPr>
        <w:pStyle w:val="PargrafodaLista"/>
        <w:numPr>
          <w:ilvl w:val="1"/>
          <w:numId w:val="30"/>
        </w:numPr>
        <w:suppressAutoHyphens w:val="0"/>
        <w:spacing w:before="120" w:after="120" w:line="276" w:lineRule="auto"/>
        <w:jc w:val="both"/>
        <w:rPr>
          <w:rFonts w:asciiTheme="minorHAnsi" w:hAnsiTheme="minorHAnsi" w:cstheme="minorHAnsi"/>
          <w:szCs w:val="20"/>
        </w:rPr>
      </w:pPr>
      <w:r w:rsidRPr="002D0A5A">
        <w:rPr>
          <w:rFonts w:asciiTheme="minorHAnsi" w:hAnsiTheme="minorHAnsi" w:cstheme="minorHAnsi"/>
          <w:szCs w:val="20"/>
        </w:rPr>
        <w:t>O reajuste será realizado por apostilamento.</w:t>
      </w:r>
    </w:p>
    <w:p w14:paraId="4A5A8F49" w14:textId="0F37C35B" w:rsidR="001B3F02" w:rsidRPr="00782642" w:rsidRDefault="001B3F02" w:rsidP="001B3F02">
      <w:pPr>
        <w:suppressAutoHyphens w:val="0"/>
        <w:spacing w:before="120" w:after="120" w:line="276" w:lineRule="auto"/>
        <w:jc w:val="both"/>
        <w:rPr>
          <w:rFonts w:asciiTheme="minorHAnsi" w:hAnsiTheme="minorHAnsi" w:cstheme="minorHAnsi"/>
          <w:color w:val="000000" w:themeColor="text1"/>
          <w:szCs w:val="20"/>
        </w:rPr>
      </w:pPr>
    </w:p>
    <w:p w14:paraId="694E39BF" w14:textId="219B720D" w:rsidR="001B3F02" w:rsidRDefault="001B3F02" w:rsidP="001B3F02">
      <w:pPr>
        <w:pStyle w:val="PargrafodaLista"/>
        <w:numPr>
          <w:ilvl w:val="0"/>
          <w:numId w:val="30"/>
        </w:numPr>
        <w:suppressAutoHyphens w:val="0"/>
        <w:spacing w:before="120" w:after="120"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GARANTIA DA EXECUÇÃO</w:t>
      </w:r>
    </w:p>
    <w:p w14:paraId="63731F68" w14:textId="77777777" w:rsidR="002D0A5A" w:rsidRPr="00782642" w:rsidRDefault="002D0A5A" w:rsidP="002D0A5A">
      <w:pPr>
        <w:pStyle w:val="PargrafodaLista"/>
        <w:suppressAutoHyphens w:val="0"/>
        <w:spacing w:before="120" w:after="120" w:line="276" w:lineRule="auto"/>
        <w:ind w:left="444"/>
        <w:jc w:val="both"/>
        <w:rPr>
          <w:rFonts w:asciiTheme="minorHAnsi" w:hAnsiTheme="minorHAnsi" w:cstheme="minorHAnsi"/>
          <w:b/>
          <w:color w:val="000000" w:themeColor="text1"/>
          <w:szCs w:val="20"/>
        </w:rPr>
      </w:pPr>
    </w:p>
    <w:p w14:paraId="2FDA701C" w14:textId="77777777" w:rsidR="002843E2" w:rsidRPr="002843E2" w:rsidRDefault="002D0A5A"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cs="Arial"/>
          <w:szCs w:val="20"/>
        </w:rPr>
        <w:t xml:space="preserve"> </w:t>
      </w:r>
      <w:r w:rsidR="002843E2" w:rsidRPr="002843E2">
        <w:rPr>
          <w:rFonts w:asciiTheme="minorHAnsi" w:hAnsiTheme="minorHAnsi" w:cstheme="minorHAnsi"/>
          <w:szCs w:val="20"/>
        </w:rPr>
        <w:t xml:space="preserve">O adjudicatário, no prazo de 10 (dez) dias após a assinatura do Contrato, prestará garantia no valor correspondente a 1% (um por cento) do valor do Contrato, que será liberada de acordo com as condições previstas neste Edital, conforme disposto no art. 56 da Lei nº 8.666, de 1993, desde que cumpridas as obrigações contratuais. </w:t>
      </w:r>
    </w:p>
    <w:p w14:paraId="0F0D0261"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A inobservância do prazo fixado para apresentação da garantia acarretará a aplicação de multa de 0,01% (um centésimo por cento) do valor do contrato por dia de atraso, até o máximo de 0,5% (cinco décimos por cento). </w:t>
      </w:r>
    </w:p>
    <w:p w14:paraId="472DCCCA"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O atraso superior a 25 (vinte e cinco) dias autoriza a Administração a promover a rescisão do contrato por descumprimento ou cumprimento irregular de suas cláusulas, conforme dispõem os incisos I e II do art. 78 da Lei nº 8.666, de 1993. </w:t>
      </w:r>
    </w:p>
    <w:p w14:paraId="24ECD063"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A validade da garantia, qualquer que seja a modalidade escolhida, deverá abranger um período de mais 3 (três) meses após o término da vigência contratual. </w:t>
      </w:r>
    </w:p>
    <w:p w14:paraId="5FADD8B1"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A garantia assegurará, qualquer que seja a modalidade escolhida, o pagamento de: </w:t>
      </w:r>
    </w:p>
    <w:p w14:paraId="7FF4CC81" w14:textId="77777777" w:rsidR="002843E2" w:rsidRPr="002843E2" w:rsidRDefault="002843E2" w:rsidP="002843E2">
      <w:pPr>
        <w:pStyle w:val="PargrafodaLista"/>
        <w:numPr>
          <w:ilvl w:val="2"/>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prejuízo advindo do não cumprimento do objeto do contrato e do não adimplemento das demais obrigações nele previstas; </w:t>
      </w:r>
    </w:p>
    <w:p w14:paraId="10BD6B2B" w14:textId="77777777" w:rsidR="002843E2" w:rsidRPr="002843E2" w:rsidRDefault="002843E2" w:rsidP="002843E2">
      <w:pPr>
        <w:pStyle w:val="PargrafodaLista"/>
        <w:numPr>
          <w:ilvl w:val="2"/>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prejuízos causados à Contratante ou a terceiro, decorrentes de culpa ou dolo durante a execução do contrato; 16.3.3. multas moratórias e punitivas aplicadas pela Contratante à Contratada; </w:t>
      </w:r>
    </w:p>
    <w:p w14:paraId="597A79D9" w14:textId="77777777" w:rsidR="002843E2" w:rsidRPr="002843E2" w:rsidRDefault="002843E2" w:rsidP="002843E2">
      <w:pPr>
        <w:pStyle w:val="PargrafodaLista"/>
        <w:numPr>
          <w:ilvl w:val="2"/>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obrigações trabalhistas e previdenciárias de qualquer natureza, não adimplidas pela contratada, quando couber. </w:t>
      </w:r>
    </w:p>
    <w:p w14:paraId="5E76E32E"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A modalidade seguro-garantia somente será aceita se contemplar todos os eventos indicados no item anterior, mencionados no art. 19, XIX, b da IN SLTI/MPOG 02/2008, observada a legislação que rege a matéria. </w:t>
      </w:r>
    </w:p>
    <w:p w14:paraId="35654EDE"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A garantia em dinheiro deverá ser efetuada na Caixa Econômica Federal em conta específica com correção monetária, em favor do contratante; </w:t>
      </w:r>
    </w:p>
    <w:p w14:paraId="1E3BFA5A"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No caso de alteração do valor do contrato, ou prorrogação de sua vigência, a garantia deverá ser readequada ou renovada nas mesmas condições. </w:t>
      </w:r>
    </w:p>
    <w:p w14:paraId="4336CEED"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Se o valor da garantia for utilizado total ou parcialmente em pagamento de qualquer obrigação, a Contratada obriga-se a fazer a respectiva reposição no prazo máximo de 10 (dez) dias, contados da data em que for notificada. </w:t>
      </w:r>
    </w:p>
    <w:p w14:paraId="2BCAB57E" w14:textId="77777777"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A Contratante executará a garantia na forma prevista na legislação que rege a matéria. </w:t>
      </w:r>
    </w:p>
    <w:p w14:paraId="556BDE8C" w14:textId="6DBDF772" w:rsidR="002843E2" w:rsidRPr="002843E2" w:rsidRDefault="002843E2" w:rsidP="002843E2">
      <w:pPr>
        <w:pStyle w:val="PargrafodaLista"/>
        <w:numPr>
          <w:ilvl w:val="1"/>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Será considerada extinta a garantia: </w:t>
      </w:r>
    </w:p>
    <w:p w14:paraId="099DE432" w14:textId="77777777" w:rsidR="002843E2" w:rsidRPr="002843E2" w:rsidRDefault="002843E2" w:rsidP="002843E2">
      <w:pPr>
        <w:pStyle w:val="PargrafodaLista"/>
        <w:numPr>
          <w:ilvl w:val="2"/>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837EA1A" w14:textId="683D100E" w:rsidR="002843E2" w:rsidRPr="002843E2" w:rsidRDefault="002843E2" w:rsidP="002843E2">
      <w:pPr>
        <w:pStyle w:val="PargrafodaLista"/>
        <w:numPr>
          <w:ilvl w:val="2"/>
          <w:numId w:val="30"/>
        </w:numPr>
        <w:suppressAutoHyphens w:val="0"/>
        <w:spacing w:before="120" w:after="120" w:line="276" w:lineRule="auto"/>
        <w:jc w:val="both"/>
        <w:rPr>
          <w:rFonts w:asciiTheme="minorHAnsi" w:hAnsiTheme="minorHAnsi" w:cstheme="minorHAnsi"/>
        </w:rPr>
      </w:pPr>
      <w:r w:rsidRPr="002843E2">
        <w:rPr>
          <w:rFonts w:asciiTheme="minorHAnsi" w:hAnsiTheme="minorHAnsi" w:cstheme="minorHAnsi"/>
          <w:szCs w:val="20"/>
        </w:rPr>
        <w:t xml:space="preserve">no prazo de três meses após o término da vigência, caso a Contratante não comunique a ocorrência de sinistros. </w:t>
      </w:r>
    </w:p>
    <w:p w14:paraId="0E861B51" w14:textId="77777777" w:rsidR="002843E2" w:rsidRPr="002843E2" w:rsidRDefault="002843E2" w:rsidP="002843E2">
      <w:pPr>
        <w:pStyle w:val="PargrafodaLista"/>
        <w:suppressAutoHyphens w:val="0"/>
        <w:spacing w:before="120" w:after="120" w:line="276" w:lineRule="auto"/>
        <w:ind w:left="444"/>
        <w:jc w:val="both"/>
        <w:rPr>
          <w:rFonts w:asciiTheme="minorHAnsi" w:hAnsiTheme="minorHAnsi" w:cstheme="minorHAnsi"/>
        </w:rPr>
      </w:pPr>
    </w:p>
    <w:p w14:paraId="0426E318" w14:textId="52E938E1" w:rsidR="001B3F02" w:rsidRPr="002843E2" w:rsidRDefault="001B3F02" w:rsidP="002843E2">
      <w:pPr>
        <w:pStyle w:val="PargrafodaLista"/>
        <w:numPr>
          <w:ilvl w:val="0"/>
          <w:numId w:val="30"/>
        </w:numPr>
        <w:suppressAutoHyphens w:val="0"/>
        <w:spacing w:before="120" w:after="120" w:line="276" w:lineRule="auto"/>
        <w:jc w:val="both"/>
        <w:rPr>
          <w:rFonts w:asciiTheme="minorHAnsi" w:hAnsiTheme="minorHAnsi" w:cstheme="minorHAnsi"/>
          <w:b/>
          <w:bCs/>
        </w:rPr>
      </w:pPr>
      <w:r w:rsidRPr="002843E2">
        <w:rPr>
          <w:rFonts w:asciiTheme="minorHAnsi" w:hAnsiTheme="minorHAnsi" w:cstheme="minorHAnsi"/>
          <w:b/>
          <w:bCs/>
        </w:rPr>
        <w:lastRenderedPageBreak/>
        <w:t>DAS SANÇÕES ADMINISTRATIVAS</w:t>
      </w:r>
    </w:p>
    <w:p w14:paraId="62E2BCE6"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Comete infração administrativa nos termos da Lei nº 10.520, de 2002, a CONTRATADA que:</w:t>
      </w:r>
    </w:p>
    <w:p w14:paraId="2F75B1B3"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inexecutar total ou parcialmente qualquer das obrigações assumidas em decorrência da contratação;</w:t>
      </w:r>
    </w:p>
    <w:p w14:paraId="512EFA51"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ensejar o retardamento da execução do objeto;</w:t>
      </w:r>
    </w:p>
    <w:p w14:paraId="1245CA8C"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falhar ou fraudar na execução do contrato;</w:t>
      </w:r>
    </w:p>
    <w:p w14:paraId="1A781D86"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comportar-se de modo inidôneo; ou</w:t>
      </w:r>
    </w:p>
    <w:p w14:paraId="0D116E28"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cometer fraude fiscal.</w:t>
      </w:r>
    </w:p>
    <w:p w14:paraId="70BBAB27"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Pela inexecução </w:t>
      </w:r>
      <w:r w:rsidRPr="00782642">
        <w:rPr>
          <w:rFonts w:asciiTheme="minorHAnsi" w:hAnsiTheme="minorHAnsi" w:cstheme="minorHAnsi"/>
          <w:szCs w:val="20"/>
          <w:u w:val="single"/>
        </w:rPr>
        <w:t>total ou parcial</w:t>
      </w:r>
      <w:r w:rsidRPr="00782642">
        <w:rPr>
          <w:rFonts w:asciiTheme="minorHAnsi" w:hAnsiTheme="minorHAnsi" w:cstheme="minorHAnsi"/>
          <w:szCs w:val="20"/>
        </w:rPr>
        <w:t xml:space="preserve"> do objeto deste contrato, a Administração pode aplicar à CONTRATADA as seguintes sanções:</w:t>
      </w:r>
    </w:p>
    <w:p w14:paraId="6AA1E0F7"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Advertência por escrito</w:t>
      </w:r>
      <w:r w:rsidRPr="00782642">
        <w:rPr>
          <w:rFonts w:asciiTheme="minorHAnsi" w:hAnsiTheme="minorHAnsi" w:cstheme="minorHAnsi"/>
          <w:sz w:val="20"/>
          <w:szCs w:val="20"/>
        </w:rPr>
        <w:t>, quando do não cumprimento de quaisquer das obrigações contratuais consideradas faltas leves, assim entendidas aquelas que não acarretam prejuízos significativos para o serviço contratado;</w:t>
      </w:r>
    </w:p>
    <w:p w14:paraId="5F404FDA"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Multa de</w:t>
      </w:r>
      <w:r w:rsidRPr="00782642">
        <w:rPr>
          <w:rFonts w:asciiTheme="minorHAnsi" w:hAnsiTheme="minorHAnsi" w:cstheme="minorHAnsi"/>
          <w:sz w:val="20"/>
          <w:szCs w:val="20"/>
        </w:rPr>
        <w:t xml:space="preserve">: </w:t>
      </w:r>
    </w:p>
    <w:p w14:paraId="41443C28"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w:t>
      </w:r>
      <w:r w:rsidRPr="00782642">
        <w:rPr>
          <w:rFonts w:asciiTheme="minorHAnsi" w:hAnsiTheme="minorHAnsi" w:cstheme="minorHAnsi"/>
          <w:color w:val="000000" w:themeColor="text1"/>
          <w:sz w:val="20"/>
          <w:szCs w:val="20"/>
        </w:rPr>
        <w:t xml:space="preserve">a 15 (quinze) dias. Após o décimo quinto dia e a critério da Administração, no caso de execução com atraso, poderá </w:t>
      </w:r>
      <w:r w:rsidRPr="00782642">
        <w:rPr>
          <w:rFonts w:asciiTheme="minorHAnsi" w:hAnsiTheme="minorHAnsi" w:cstheme="minorHAnsi"/>
          <w:sz w:val="20"/>
          <w:szCs w:val="20"/>
        </w:rPr>
        <w:t xml:space="preserve">ocorrer a não-aceitação do objeto, de forma a configurar, nessa hipótese, inexecução total da obrigação assumida, sem prejuízo da rescisão unilateral da avença; </w:t>
      </w:r>
    </w:p>
    <w:p w14:paraId="71C49BD3"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10% (dez por cento) sobre o valor adjudicado, em caso de atraso na execução do objeto, por período superior ao previsto no </w:t>
      </w:r>
      <w:r w:rsidRPr="00782642">
        <w:rPr>
          <w:rFonts w:asciiTheme="minorHAnsi" w:hAnsiTheme="minorHAnsi" w:cstheme="minorHAnsi"/>
          <w:bCs/>
          <w:color w:val="000000" w:themeColor="text1"/>
          <w:sz w:val="20"/>
          <w:szCs w:val="20"/>
        </w:rPr>
        <w:t>subitem acima,</w:t>
      </w:r>
      <w:r w:rsidRPr="00782642">
        <w:rPr>
          <w:rFonts w:asciiTheme="minorHAnsi" w:hAnsiTheme="minorHAnsi" w:cstheme="minorHAnsi"/>
          <w:sz w:val="20"/>
          <w:szCs w:val="20"/>
        </w:rPr>
        <w:t xml:space="preserve"> ou de inexecução parcial da obrigação assumida;</w:t>
      </w:r>
    </w:p>
    <w:p w14:paraId="1E9AF0EE"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0,1% (um décimo por cento) até 15% (quinze por cento) sobre o valor adjudicado, em caso de inexecução total da obrigação assumida;</w:t>
      </w:r>
    </w:p>
    <w:p w14:paraId="391996EE"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0,2% a 3,2% por dia sobre o valor mensal do contrato, conforme detalhamento constante das </w:t>
      </w:r>
      <w:r w:rsidRPr="00782642">
        <w:rPr>
          <w:rFonts w:asciiTheme="minorHAnsi" w:hAnsiTheme="minorHAnsi" w:cstheme="minorHAnsi"/>
          <w:b/>
          <w:bCs/>
          <w:sz w:val="20"/>
          <w:szCs w:val="20"/>
        </w:rPr>
        <w:t>tabelas 1 e 2</w:t>
      </w:r>
      <w:r w:rsidRPr="00782642">
        <w:rPr>
          <w:rFonts w:asciiTheme="minorHAnsi" w:hAnsiTheme="minorHAnsi" w:cstheme="minorHAnsi"/>
          <w:sz w:val="20"/>
          <w:szCs w:val="20"/>
        </w:rPr>
        <w:t>, abaixo; e</w:t>
      </w:r>
    </w:p>
    <w:p w14:paraId="4FC0D131"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326199F" w14:textId="77777777" w:rsidR="001B3F02" w:rsidRPr="00782642" w:rsidRDefault="001B3F02" w:rsidP="001B3F02">
      <w:pPr>
        <w:pStyle w:val="PargrafodaLista1"/>
        <w:numPr>
          <w:ilvl w:val="3"/>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as penalidades de multa decorrentes de fatos diversos serão consideradas independentes entre si.</w:t>
      </w:r>
    </w:p>
    <w:p w14:paraId="57B1B3EA"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14:paraId="574FF8F7"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Sanção de impedimento de licitar e contratar com órgãos e entidades da União, com o consequente descredenciamento no SICAF pelo prazo de até cinco anos.</w:t>
      </w:r>
    </w:p>
    <w:p w14:paraId="032EF0DF" w14:textId="77777777" w:rsidR="001B3F02" w:rsidRPr="00782642" w:rsidRDefault="001B3F02" w:rsidP="001B3F02">
      <w:pPr>
        <w:pStyle w:val="PargrafodaLista1"/>
        <w:numPr>
          <w:ilvl w:val="2"/>
          <w:numId w:val="30"/>
        </w:numPr>
        <w:spacing w:before="120" w:after="120"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ADB401A" w14:textId="46DA9FEE"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As sanções previstas nos subitens </w:t>
      </w:r>
      <w:r w:rsidR="00A73D32">
        <w:rPr>
          <w:rFonts w:asciiTheme="minorHAnsi" w:hAnsiTheme="minorHAnsi" w:cstheme="minorHAnsi"/>
          <w:szCs w:val="20"/>
        </w:rPr>
        <w:t>20</w:t>
      </w:r>
      <w:r w:rsidRPr="00782642">
        <w:rPr>
          <w:rFonts w:asciiTheme="minorHAnsi" w:hAnsiTheme="minorHAnsi" w:cstheme="minorHAnsi"/>
          <w:szCs w:val="20"/>
        </w:rPr>
        <w:t>.2.</w:t>
      </w:r>
      <w:r w:rsidR="00A73D32">
        <w:rPr>
          <w:rFonts w:asciiTheme="minorHAnsi" w:hAnsiTheme="minorHAnsi" w:cstheme="minorHAnsi"/>
          <w:szCs w:val="20"/>
        </w:rPr>
        <w:t>3</w:t>
      </w:r>
      <w:r w:rsidRPr="00782642">
        <w:rPr>
          <w:rFonts w:asciiTheme="minorHAnsi" w:hAnsiTheme="minorHAnsi" w:cstheme="minorHAnsi"/>
          <w:szCs w:val="20"/>
        </w:rPr>
        <w:t xml:space="preserve">, </w:t>
      </w:r>
      <w:r w:rsidR="00A73D32">
        <w:rPr>
          <w:rFonts w:asciiTheme="minorHAnsi" w:hAnsiTheme="minorHAnsi" w:cstheme="minorHAnsi"/>
          <w:szCs w:val="20"/>
        </w:rPr>
        <w:t>20</w:t>
      </w:r>
      <w:r w:rsidRPr="00782642">
        <w:rPr>
          <w:rFonts w:asciiTheme="minorHAnsi" w:hAnsiTheme="minorHAnsi" w:cstheme="minorHAnsi"/>
          <w:szCs w:val="20"/>
        </w:rPr>
        <w:t>.2.</w:t>
      </w:r>
      <w:r w:rsidR="00A73D32">
        <w:rPr>
          <w:rFonts w:asciiTheme="minorHAnsi" w:hAnsiTheme="minorHAnsi" w:cstheme="minorHAnsi"/>
          <w:szCs w:val="20"/>
        </w:rPr>
        <w:t>4</w:t>
      </w:r>
      <w:r w:rsidRPr="00782642">
        <w:rPr>
          <w:rFonts w:asciiTheme="minorHAnsi" w:hAnsiTheme="minorHAnsi" w:cstheme="minorHAnsi"/>
          <w:szCs w:val="20"/>
        </w:rPr>
        <w:t xml:space="preserve">, </w:t>
      </w:r>
      <w:r w:rsidR="00A73D32">
        <w:rPr>
          <w:rFonts w:asciiTheme="minorHAnsi" w:hAnsiTheme="minorHAnsi" w:cstheme="minorHAnsi"/>
          <w:szCs w:val="20"/>
        </w:rPr>
        <w:t xml:space="preserve">20.2.5. </w:t>
      </w:r>
      <w:r w:rsidRPr="00782642">
        <w:rPr>
          <w:rFonts w:asciiTheme="minorHAnsi" w:hAnsiTheme="minorHAnsi" w:cstheme="minorHAnsi"/>
          <w:szCs w:val="20"/>
        </w:rPr>
        <w:t xml:space="preserve"> poderão ser aplicadas à CONTRATADA juntamente com as de multa, descontando-a dos pagamentos a serem efetuados.</w:t>
      </w:r>
    </w:p>
    <w:p w14:paraId="0836FBEB"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Para efeito de aplicação de multas, às infrações são atribuídos graus, de acordo com as tabelas 1 e 2:</w:t>
      </w:r>
    </w:p>
    <w:p w14:paraId="406B2204" w14:textId="77777777" w:rsidR="001B3F02" w:rsidRPr="00782642" w:rsidRDefault="001B3F02" w:rsidP="001B3F02">
      <w:pPr>
        <w:spacing w:before="120" w:after="120" w:line="276" w:lineRule="auto"/>
        <w:ind w:right="-30"/>
        <w:jc w:val="center"/>
        <w:rPr>
          <w:rFonts w:asciiTheme="minorHAnsi" w:hAnsiTheme="minorHAnsi" w:cstheme="minorHAnsi"/>
          <w:b/>
          <w:bCs/>
          <w:szCs w:val="20"/>
        </w:rPr>
      </w:pPr>
      <w:r w:rsidRPr="00782642">
        <w:rPr>
          <w:rFonts w:asciiTheme="minorHAnsi" w:hAnsiTheme="minorHAnsi" w:cstheme="minorHAnsi"/>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B3F02" w:rsidRPr="00782642" w14:paraId="25CF6AF1" w14:textId="77777777" w:rsidTr="00E578A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6904BD6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c>
          <w:tcPr>
            <w:tcW w:w="5604" w:type="dxa"/>
            <w:tcBorders>
              <w:top w:val="outset" w:sz="6" w:space="0" w:color="000000"/>
              <w:left w:val="outset" w:sz="6" w:space="0" w:color="000000"/>
              <w:bottom w:val="outset" w:sz="6" w:space="0" w:color="000000"/>
            </w:tcBorders>
            <w:vAlign w:val="center"/>
          </w:tcPr>
          <w:p w14:paraId="75E32355"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CORRESPONDÊNCIA</w:t>
            </w:r>
          </w:p>
        </w:tc>
      </w:tr>
      <w:tr w:rsidR="001B3F02" w:rsidRPr="00782642" w14:paraId="2B22192A" w14:textId="77777777" w:rsidTr="00E578A6">
        <w:trPr>
          <w:tblCellSpacing w:w="0" w:type="dxa"/>
        </w:trPr>
        <w:tc>
          <w:tcPr>
            <w:tcW w:w="3576" w:type="dxa"/>
            <w:tcBorders>
              <w:top w:val="outset" w:sz="6" w:space="0" w:color="000000"/>
              <w:bottom w:val="outset" w:sz="6" w:space="0" w:color="000000"/>
              <w:right w:val="outset" w:sz="6" w:space="0" w:color="000000"/>
            </w:tcBorders>
          </w:tcPr>
          <w:p w14:paraId="21466B2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lastRenderedPageBreak/>
              <w:t>1</w:t>
            </w:r>
          </w:p>
        </w:tc>
        <w:tc>
          <w:tcPr>
            <w:tcW w:w="5604" w:type="dxa"/>
            <w:tcBorders>
              <w:top w:val="outset" w:sz="6" w:space="0" w:color="000000"/>
              <w:left w:val="outset" w:sz="6" w:space="0" w:color="000000"/>
              <w:bottom w:val="outset" w:sz="6" w:space="0" w:color="000000"/>
            </w:tcBorders>
          </w:tcPr>
          <w:p w14:paraId="25899B93"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 ao dia sobre o valor mensal do contrato</w:t>
            </w:r>
          </w:p>
        </w:tc>
      </w:tr>
      <w:tr w:rsidR="001B3F02" w:rsidRPr="00782642" w14:paraId="16D21E5D" w14:textId="77777777" w:rsidTr="00E578A6">
        <w:trPr>
          <w:tblCellSpacing w:w="0" w:type="dxa"/>
        </w:trPr>
        <w:tc>
          <w:tcPr>
            <w:tcW w:w="3576" w:type="dxa"/>
            <w:tcBorders>
              <w:top w:val="outset" w:sz="6" w:space="0" w:color="000000"/>
              <w:bottom w:val="outset" w:sz="6" w:space="0" w:color="000000"/>
              <w:right w:val="outset" w:sz="6" w:space="0" w:color="000000"/>
            </w:tcBorders>
          </w:tcPr>
          <w:p w14:paraId="562C3407"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5604" w:type="dxa"/>
            <w:tcBorders>
              <w:top w:val="outset" w:sz="6" w:space="0" w:color="000000"/>
              <w:left w:val="outset" w:sz="6" w:space="0" w:color="000000"/>
              <w:bottom w:val="outset" w:sz="6" w:space="0" w:color="000000"/>
            </w:tcBorders>
          </w:tcPr>
          <w:p w14:paraId="78D4CD3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0,4% ao dia sobre o valor mensal do contrato</w:t>
            </w:r>
          </w:p>
        </w:tc>
      </w:tr>
      <w:tr w:rsidR="001B3F02" w:rsidRPr="00782642" w14:paraId="0C9AEEBB" w14:textId="77777777" w:rsidTr="00E578A6">
        <w:trPr>
          <w:tblCellSpacing w:w="0" w:type="dxa"/>
        </w:trPr>
        <w:tc>
          <w:tcPr>
            <w:tcW w:w="3576" w:type="dxa"/>
            <w:tcBorders>
              <w:top w:val="outset" w:sz="6" w:space="0" w:color="000000"/>
              <w:bottom w:val="outset" w:sz="6" w:space="0" w:color="000000"/>
              <w:right w:val="outset" w:sz="6" w:space="0" w:color="000000"/>
            </w:tcBorders>
          </w:tcPr>
          <w:p w14:paraId="15E385AB"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5604" w:type="dxa"/>
            <w:tcBorders>
              <w:top w:val="outset" w:sz="6" w:space="0" w:color="000000"/>
              <w:left w:val="outset" w:sz="6" w:space="0" w:color="000000"/>
              <w:bottom w:val="outset" w:sz="6" w:space="0" w:color="000000"/>
            </w:tcBorders>
          </w:tcPr>
          <w:p w14:paraId="548BA73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0,8% ao dia sobre o valor mensal do contrato</w:t>
            </w:r>
          </w:p>
        </w:tc>
      </w:tr>
      <w:tr w:rsidR="001B3F02" w:rsidRPr="00782642" w14:paraId="752CB085" w14:textId="77777777" w:rsidTr="00E578A6">
        <w:trPr>
          <w:tblCellSpacing w:w="0" w:type="dxa"/>
        </w:trPr>
        <w:tc>
          <w:tcPr>
            <w:tcW w:w="3576" w:type="dxa"/>
            <w:tcBorders>
              <w:top w:val="outset" w:sz="6" w:space="0" w:color="000000"/>
              <w:bottom w:val="outset" w:sz="6" w:space="0" w:color="000000"/>
              <w:right w:val="outset" w:sz="6" w:space="0" w:color="000000"/>
            </w:tcBorders>
          </w:tcPr>
          <w:p w14:paraId="2EC5382D"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5604" w:type="dxa"/>
            <w:tcBorders>
              <w:top w:val="outset" w:sz="6" w:space="0" w:color="000000"/>
              <w:left w:val="outset" w:sz="6" w:space="0" w:color="000000"/>
              <w:bottom w:val="outset" w:sz="6" w:space="0" w:color="000000"/>
            </w:tcBorders>
          </w:tcPr>
          <w:p w14:paraId="5F08F1AF"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1,6% ao dia sobre o valor mensal do contrato</w:t>
            </w:r>
          </w:p>
        </w:tc>
      </w:tr>
      <w:tr w:rsidR="001B3F02" w:rsidRPr="00782642" w14:paraId="71D76922" w14:textId="77777777" w:rsidTr="00E578A6">
        <w:trPr>
          <w:tblCellSpacing w:w="0" w:type="dxa"/>
        </w:trPr>
        <w:tc>
          <w:tcPr>
            <w:tcW w:w="3576" w:type="dxa"/>
            <w:tcBorders>
              <w:top w:val="outset" w:sz="6" w:space="0" w:color="000000"/>
              <w:bottom w:val="outset" w:sz="6" w:space="0" w:color="000000"/>
              <w:right w:val="outset" w:sz="6" w:space="0" w:color="000000"/>
            </w:tcBorders>
          </w:tcPr>
          <w:p w14:paraId="4E7CD860"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5604" w:type="dxa"/>
            <w:tcBorders>
              <w:top w:val="outset" w:sz="6" w:space="0" w:color="000000"/>
              <w:left w:val="outset" w:sz="6" w:space="0" w:color="000000"/>
              <w:bottom w:val="outset" w:sz="6" w:space="0" w:color="000000"/>
            </w:tcBorders>
          </w:tcPr>
          <w:p w14:paraId="2685B0AB"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3,2% ao dia sobre o valor mensal do contrato</w:t>
            </w:r>
          </w:p>
        </w:tc>
      </w:tr>
    </w:tbl>
    <w:p w14:paraId="6FE93576" w14:textId="77777777" w:rsidR="001B3F02" w:rsidRPr="00782642" w:rsidRDefault="001B3F02" w:rsidP="001B3F02">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B3F02" w:rsidRPr="00782642" w14:paraId="13A7EB1F" w14:textId="77777777" w:rsidTr="00E578A6">
        <w:trPr>
          <w:trHeight w:val="60"/>
          <w:tblCellSpacing w:w="0" w:type="dxa"/>
        </w:trPr>
        <w:tc>
          <w:tcPr>
            <w:tcW w:w="9180" w:type="dxa"/>
            <w:gridSpan w:val="3"/>
            <w:tcBorders>
              <w:top w:val="outset" w:sz="6" w:space="0" w:color="000000"/>
              <w:bottom w:val="outset" w:sz="6" w:space="0" w:color="000000"/>
            </w:tcBorders>
          </w:tcPr>
          <w:p w14:paraId="60B4D04C"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INFRAÇÃO</w:t>
            </w:r>
          </w:p>
        </w:tc>
      </w:tr>
      <w:tr w:rsidR="001B3F02" w:rsidRPr="00782642" w14:paraId="20A974B6"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2BF3D33D"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43FB8FDF"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DESCRIÇÃO</w:t>
            </w:r>
          </w:p>
        </w:tc>
        <w:tc>
          <w:tcPr>
            <w:tcW w:w="1958" w:type="dxa"/>
            <w:tcBorders>
              <w:top w:val="outset" w:sz="6" w:space="0" w:color="000000"/>
              <w:left w:val="outset" w:sz="6" w:space="0" w:color="000000"/>
              <w:bottom w:val="outset" w:sz="6" w:space="0" w:color="000000"/>
            </w:tcBorders>
            <w:vAlign w:val="center"/>
          </w:tcPr>
          <w:p w14:paraId="24CB2725"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r>
      <w:tr w:rsidR="001B3F02" w:rsidRPr="00782642" w14:paraId="699A79B0"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FEF1B6C"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2FBC5A4"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7FDA0263"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05</w:t>
            </w:r>
          </w:p>
        </w:tc>
      </w:tr>
      <w:tr w:rsidR="001B3F02" w:rsidRPr="00782642" w14:paraId="69353C4E"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663B3A2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09334650"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F1D1181"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04</w:t>
            </w:r>
          </w:p>
        </w:tc>
      </w:tr>
      <w:tr w:rsidR="001B3F02" w:rsidRPr="00782642" w14:paraId="5409190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A577040"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477A2104"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351612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6B86F327"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C1288D8"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6E18BC1B"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5F5388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7E928A39"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32B0406"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1446208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615B171C"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2C580DD8" w14:textId="77777777" w:rsidTr="00E578A6">
        <w:trPr>
          <w:trHeight w:val="225"/>
          <w:tblCellSpacing w:w="0" w:type="dxa"/>
        </w:trPr>
        <w:tc>
          <w:tcPr>
            <w:tcW w:w="9180" w:type="dxa"/>
            <w:gridSpan w:val="3"/>
            <w:tcBorders>
              <w:top w:val="outset" w:sz="6" w:space="0" w:color="000000"/>
              <w:bottom w:val="outset" w:sz="6" w:space="0" w:color="000000"/>
            </w:tcBorders>
            <w:vAlign w:val="center"/>
          </w:tcPr>
          <w:p w14:paraId="56CDB2F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b/>
                <w:bCs/>
                <w:szCs w:val="20"/>
              </w:rPr>
              <w:t>Para os itens a seguir, deixar de:</w:t>
            </w:r>
          </w:p>
        </w:tc>
      </w:tr>
      <w:tr w:rsidR="001B3F02" w:rsidRPr="00782642" w14:paraId="0584CCF5"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5040783" w14:textId="5C5A45FF" w:rsidR="001B3F02" w:rsidRPr="00782642" w:rsidRDefault="00A73D32" w:rsidP="00E578A6">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76A0FA4A"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8AED096"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32CA6FF8"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52B78AE6" w14:textId="37A5CB69" w:rsidR="001B3F02" w:rsidRPr="00782642" w:rsidRDefault="00A73D32" w:rsidP="00E578A6">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65886B9"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6D3559FF"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05E7552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B3638F7" w14:textId="3E84C751" w:rsidR="001B3F02" w:rsidRPr="00782642" w:rsidRDefault="00A73D32" w:rsidP="00E578A6">
            <w:pPr>
              <w:spacing w:before="120" w:after="120" w:line="276" w:lineRule="auto"/>
              <w:ind w:right="-30"/>
              <w:jc w:val="center"/>
              <w:rPr>
                <w:rFonts w:asciiTheme="minorHAnsi" w:hAnsiTheme="minorHAnsi" w:cstheme="minorHAnsi"/>
                <w:szCs w:val="20"/>
              </w:rPr>
            </w:pPr>
            <w:r>
              <w:rPr>
                <w:rFonts w:asciiTheme="minorHAnsi" w:hAnsiTheme="minorHAnsi" w:cstheme="minorHAnsi"/>
                <w:szCs w:val="20"/>
              </w:rPr>
              <w:lastRenderedPageBreak/>
              <w:t>8</w:t>
            </w:r>
          </w:p>
        </w:tc>
        <w:tc>
          <w:tcPr>
            <w:tcW w:w="4983" w:type="dxa"/>
            <w:tcBorders>
              <w:top w:val="outset" w:sz="6" w:space="0" w:color="000000"/>
              <w:left w:val="outset" w:sz="6" w:space="0" w:color="000000"/>
              <w:bottom w:val="outset" w:sz="6" w:space="0" w:color="000000"/>
              <w:right w:val="outset" w:sz="6" w:space="0" w:color="000000"/>
            </w:tcBorders>
          </w:tcPr>
          <w:p w14:paraId="0A34143B"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0AF8CD44" w14:textId="77777777" w:rsidR="001B3F02" w:rsidRPr="00782642" w:rsidRDefault="001B3F02" w:rsidP="00E578A6">
            <w:pPr>
              <w:spacing w:before="120" w:after="120"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bl>
    <w:p w14:paraId="3F6D9974"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Também ficam sujeitas às penalidades do art. 87, III e IV da Lei nº 8.666, de 1993, as empresas ou profissionais que:</w:t>
      </w:r>
    </w:p>
    <w:p w14:paraId="6AA4C6CA" w14:textId="77777777" w:rsidR="001B3F02" w:rsidRPr="00782642" w:rsidRDefault="001B3F02" w:rsidP="001B3F02">
      <w:pPr>
        <w:numPr>
          <w:ilvl w:val="2"/>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tenham sofrido condenação definitiva por praticar, por meio dolosos, fraude fiscal no recolhimento de quaisquer tributos;</w:t>
      </w:r>
    </w:p>
    <w:p w14:paraId="4E6B1071" w14:textId="77777777" w:rsidR="001B3F02" w:rsidRPr="00782642" w:rsidRDefault="001B3F02" w:rsidP="001B3F02">
      <w:pPr>
        <w:numPr>
          <w:ilvl w:val="2"/>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tenham praticado atos ilícitos visando a frustrar os objetivos da licitação;</w:t>
      </w:r>
    </w:p>
    <w:p w14:paraId="7C62AFD1" w14:textId="77777777" w:rsidR="001B3F02" w:rsidRPr="00782642" w:rsidRDefault="001B3F02" w:rsidP="001B3F02">
      <w:pPr>
        <w:numPr>
          <w:ilvl w:val="2"/>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demonstrem não possuir idoneidade para contratar com a Administração em virtude de atos ilícitos praticados. </w:t>
      </w:r>
    </w:p>
    <w:p w14:paraId="70FFCCEC"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0657E6F"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0B0362C" w14:textId="328CF93E" w:rsidR="001B3F02" w:rsidRPr="00782642" w:rsidRDefault="001B3F02" w:rsidP="001B3F02">
      <w:pPr>
        <w:numPr>
          <w:ilvl w:val="2"/>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Caso a Contratante determine, a multa deverá ser recolhida no prazo máximo de </w:t>
      </w:r>
      <w:r w:rsidRPr="00782642">
        <w:rPr>
          <w:rFonts w:asciiTheme="minorHAnsi" w:hAnsiTheme="minorHAnsi" w:cstheme="minorHAnsi"/>
          <w:color w:val="000000" w:themeColor="text1"/>
          <w:szCs w:val="20"/>
        </w:rPr>
        <w:t>10 (dez</w:t>
      </w:r>
      <w:r w:rsidRPr="00782642">
        <w:rPr>
          <w:rFonts w:asciiTheme="minorHAnsi" w:hAnsiTheme="minorHAnsi" w:cstheme="minorHAnsi"/>
          <w:szCs w:val="20"/>
        </w:rPr>
        <w:t>) dias, a contar da data do recebimento da comunicação enviada pela autoridade competente.</w:t>
      </w:r>
    </w:p>
    <w:p w14:paraId="331B2B9F"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3465537F" w14:textId="77777777" w:rsidR="001B3F02" w:rsidRPr="00782642" w:rsidRDefault="001B3F02" w:rsidP="001B3F02">
      <w:pPr>
        <w:pStyle w:val="Nivel2"/>
        <w:numPr>
          <w:ilvl w:val="1"/>
          <w:numId w:val="30"/>
        </w:numPr>
        <w:rPr>
          <w:rFonts w:asciiTheme="minorHAnsi" w:hAnsiTheme="minorHAnsi" w:cstheme="minorHAnsi"/>
        </w:rPr>
      </w:pPr>
      <w:r w:rsidRPr="00782642">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E40F5B8" w14:textId="77777777" w:rsidR="001B3F02" w:rsidRPr="00782642" w:rsidRDefault="001B3F02" w:rsidP="001B3F02">
      <w:pPr>
        <w:pStyle w:val="Nivel2"/>
        <w:numPr>
          <w:ilvl w:val="1"/>
          <w:numId w:val="30"/>
        </w:numPr>
        <w:rPr>
          <w:rFonts w:asciiTheme="minorHAnsi" w:hAnsiTheme="minorHAnsi" w:cstheme="minorHAnsi"/>
        </w:rPr>
      </w:pPr>
      <w:r w:rsidRPr="00782642">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D1F71BB" w14:textId="77777777" w:rsidR="001B3F02" w:rsidRPr="00782642" w:rsidRDefault="001B3F02" w:rsidP="001B3F02">
      <w:pPr>
        <w:pStyle w:val="Nivel2"/>
        <w:numPr>
          <w:ilvl w:val="1"/>
          <w:numId w:val="30"/>
        </w:numPr>
        <w:rPr>
          <w:rFonts w:asciiTheme="minorHAnsi" w:hAnsiTheme="minorHAnsi" w:cstheme="minorHAnsi"/>
        </w:rPr>
      </w:pPr>
      <w:r w:rsidRPr="00782642">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A5ADD44"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penalidades serão obrigatoriamente registradas no SICAF.</w:t>
      </w:r>
    </w:p>
    <w:p w14:paraId="72D102F7" w14:textId="77777777" w:rsidR="001B3F02" w:rsidRPr="00782642" w:rsidRDefault="001B3F02" w:rsidP="001B3F02">
      <w:pPr>
        <w:pStyle w:val="Nivel10"/>
        <w:numPr>
          <w:ilvl w:val="0"/>
          <w:numId w:val="30"/>
        </w:numPr>
        <w:suppressAutoHyphens w:val="0"/>
        <w:rPr>
          <w:rFonts w:asciiTheme="minorHAnsi" w:hAnsiTheme="minorHAnsi" w:cstheme="minorHAnsi"/>
          <w:bCs/>
        </w:rPr>
      </w:pPr>
      <w:r w:rsidRPr="00782642">
        <w:rPr>
          <w:rFonts w:asciiTheme="minorHAnsi" w:hAnsiTheme="minorHAnsi" w:cstheme="minorHAnsi"/>
          <w:bCs/>
        </w:rPr>
        <w:t>CRITÉRIOS DE SELEÇÃO DO FORNECEDOR.</w:t>
      </w:r>
    </w:p>
    <w:p w14:paraId="6351568C" w14:textId="77777777" w:rsidR="001B3F02" w:rsidRPr="00782642" w:rsidRDefault="001B3F02" w:rsidP="001B3F02">
      <w:pPr>
        <w:spacing w:after="120" w:line="276" w:lineRule="auto"/>
        <w:ind w:left="360" w:right="-17"/>
        <w:jc w:val="both"/>
        <w:rPr>
          <w:rFonts w:asciiTheme="minorHAnsi" w:hAnsiTheme="minorHAnsi" w:cstheme="minorHAnsi"/>
          <w:b/>
          <w:bCs/>
          <w:szCs w:val="20"/>
        </w:rPr>
      </w:pPr>
    </w:p>
    <w:p w14:paraId="42721180"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exigências de habilitação jurídica e de regularidade fiscal e trabalhista são as usuais para a generalidade dos objetos, conforme disciplinado no edital.</w:t>
      </w:r>
    </w:p>
    <w:p w14:paraId="2D1630C5"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Os critérios de qualificação econômica a serem atendidos pelo fornecedor estão previstos no edital.</w:t>
      </w:r>
    </w:p>
    <w:p w14:paraId="52CE21EE" w14:textId="391A774F"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aceitabilidade de preços será o valor global </w:t>
      </w:r>
      <w:r w:rsidR="00D901EE" w:rsidRPr="00782642">
        <w:rPr>
          <w:rFonts w:asciiTheme="minorHAnsi" w:hAnsiTheme="minorHAnsi" w:cstheme="minorHAnsi"/>
          <w:szCs w:val="20"/>
        </w:rPr>
        <w:t>estimado para o item em disputa.</w:t>
      </w:r>
    </w:p>
    <w:p w14:paraId="10E8498B" w14:textId="77777777" w:rsidR="002843E2" w:rsidRDefault="001B3F02" w:rsidP="002843E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julgamento da proposta é o menor preço </w:t>
      </w:r>
      <w:r w:rsidR="00D901EE" w:rsidRPr="00782642">
        <w:rPr>
          <w:rFonts w:asciiTheme="minorHAnsi" w:hAnsiTheme="minorHAnsi" w:cstheme="minorHAnsi"/>
          <w:szCs w:val="20"/>
        </w:rPr>
        <w:t>unitário para o item (compondo 12 meses de execução do Contrato.</w:t>
      </w:r>
    </w:p>
    <w:p w14:paraId="4302041F" w14:textId="77777777" w:rsidR="002843E2" w:rsidRDefault="002843E2" w:rsidP="002843E2">
      <w:pPr>
        <w:numPr>
          <w:ilvl w:val="1"/>
          <w:numId w:val="30"/>
        </w:numPr>
        <w:suppressAutoHyphens w:val="0"/>
        <w:spacing w:before="120" w:after="120" w:line="276" w:lineRule="auto"/>
        <w:ind w:right="-30"/>
        <w:jc w:val="both"/>
        <w:rPr>
          <w:rFonts w:asciiTheme="minorHAnsi" w:hAnsiTheme="minorHAnsi" w:cstheme="minorHAnsi"/>
          <w:szCs w:val="20"/>
        </w:rPr>
      </w:pPr>
      <w:r w:rsidRPr="002843E2">
        <w:rPr>
          <w:rFonts w:ascii="Arial Narrow" w:hAnsi="Arial Narrow"/>
        </w:rPr>
        <w:t xml:space="preserve">O </w:t>
      </w:r>
      <w:r w:rsidRPr="002843E2">
        <w:rPr>
          <w:rFonts w:asciiTheme="minorHAnsi" w:hAnsiTheme="minorHAnsi" w:cstheme="minorHAnsi"/>
          <w:szCs w:val="20"/>
        </w:rPr>
        <w:t>desconto ofertado deverá ser linear e aplicado para todas as ligações.</w:t>
      </w:r>
    </w:p>
    <w:p w14:paraId="7AE47A7D" w14:textId="77777777" w:rsidR="002843E2" w:rsidRDefault="002843E2" w:rsidP="002843E2">
      <w:pPr>
        <w:numPr>
          <w:ilvl w:val="1"/>
          <w:numId w:val="30"/>
        </w:numPr>
        <w:suppressAutoHyphens w:val="0"/>
        <w:spacing w:before="120" w:after="120" w:line="276" w:lineRule="auto"/>
        <w:ind w:right="-30"/>
        <w:jc w:val="both"/>
        <w:rPr>
          <w:rFonts w:asciiTheme="minorHAnsi" w:hAnsiTheme="minorHAnsi" w:cstheme="minorHAnsi"/>
          <w:szCs w:val="20"/>
        </w:rPr>
      </w:pPr>
      <w:r w:rsidRPr="002843E2">
        <w:rPr>
          <w:rFonts w:asciiTheme="minorHAnsi" w:hAnsiTheme="minorHAnsi" w:cstheme="minorHAnsi"/>
          <w:szCs w:val="20"/>
        </w:rPr>
        <w:lastRenderedPageBreak/>
        <w:t>Os valores cotados devem estar em moeda nacional, devendo já estar incluídas todas as despesas incidentes na formação do preço, os impostos/taxas, contribuições sociais, quando aplicáveis, cujas alíquotas deverão ser informadas separadamente;</w:t>
      </w:r>
    </w:p>
    <w:p w14:paraId="434652AB" w14:textId="340A64F2" w:rsidR="002843E2" w:rsidRPr="002843E2" w:rsidRDefault="002843E2" w:rsidP="002843E2">
      <w:pPr>
        <w:numPr>
          <w:ilvl w:val="1"/>
          <w:numId w:val="30"/>
        </w:numPr>
        <w:suppressAutoHyphens w:val="0"/>
        <w:spacing w:before="120" w:after="120" w:line="276" w:lineRule="auto"/>
        <w:ind w:right="-30"/>
        <w:jc w:val="both"/>
        <w:rPr>
          <w:rFonts w:asciiTheme="minorHAnsi" w:hAnsiTheme="minorHAnsi" w:cstheme="minorHAnsi"/>
          <w:szCs w:val="20"/>
        </w:rPr>
      </w:pPr>
      <w:r w:rsidRPr="002843E2">
        <w:rPr>
          <w:rFonts w:asciiTheme="minorHAnsi" w:hAnsiTheme="minorHAnsi" w:cstheme="minorHAnsi"/>
          <w:szCs w:val="20"/>
        </w:rPr>
        <w:t>Deverão ser considerados os volumes de chamadas indicadas nesta proposta como referência de estimativa dos custos; - O Perfil de Tráfego e seus custos compõem-se de uma ESTIMATIVA, em minutos e em valores, baseada nas faturas das contas telefônicas da CONTRATANTE relativa às chamadas originadas em seu âmbito, bem como outros serviços atualmente utilizados;</w:t>
      </w:r>
    </w:p>
    <w:p w14:paraId="01DB4942" w14:textId="77777777"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As regras de desempate entre propostas são as discriminadas no edital.</w:t>
      </w:r>
    </w:p>
    <w:p w14:paraId="278E27FF" w14:textId="77777777" w:rsidR="001B3F02" w:rsidRPr="00782642" w:rsidRDefault="001B3F02" w:rsidP="001B3F02">
      <w:pPr>
        <w:spacing w:after="120" w:line="276" w:lineRule="auto"/>
        <w:ind w:left="432" w:right="-17"/>
        <w:jc w:val="both"/>
        <w:rPr>
          <w:rFonts w:asciiTheme="minorHAnsi" w:hAnsiTheme="minorHAnsi" w:cstheme="minorHAnsi"/>
          <w:b/>
          <w:szCs w:val="20"/>
          <w:lang w:val="x-none"/>
        </w:rPr>
      </w:pPr>
    </w:p>
    <w:p w14:paraId="13A11C62" w14:textId="77777777" w:rsidR="001B3F02" w:rsidRPr="00782642" w:rsidRDefault="001B3F02" w:rsidP="001B3F02">
      <w:pPr>
        <w:pStyle w:val="Nivel10"/>
        <w:numPr>
          <w:ilvl w:val="0"/>
          <w:numId w:val="30"/>
        </w:numPr>
        <w:suppressAutoHyphens w:val="0"/>
        <w:rPr>
          <w:rFonts w:asciiTheme="minorHAnsi" w:hAnsiTheme="minorHAnsi" w:cstheme="minorHAnsi"/>
          <w:bCs/>
        </w:rPr>
      </w:pPr>
      <w:r w:rsidRPr="00782642">
        <w:rPr>
          <w:rFonts w:asciiTheme="minorHAnsi" w:hAnsiTheme="minorHAnsi" w:cstheme="minorHAnsi"/>
          <w:bCs/>
        </w:rPr>
        <w:t>ESTIMATIVA DE PREÇOS E PREÇOS REFERENCIAIS.</w:t>
      </w:r>
    </w:p>
    <w:p w14:paraId="26CA9EAA" w14:textId="6FA3F07A" w:rsidR="001B3F02" w:rsidRPr="00782642" w:rsidRDefault="001B3F02" w:rsidP="001B3F0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custo estimado da contratação é o previsto no valor </w:t>
      </w:r>
      <w:r w:rsidR="00D901EE" w:rsidRPr="00782642">
        <w:rPr>
          <w:rFonts w:asciiTheme="minorHAnsi" w:hAnsiTheme="minorHAnsi" w:cstheme="minorHAnsi"/>
          <w:szCs w:val="20"/>
        </w:rPr>
        <w:t>do</w:t>
      </w:r>
      <w:r w:rsidR="009209C9">
        <w:rPr>
          <w:rFonts w:asciiTheme="minorHAnsi" w:hAnsiTheme="minorHAnsi" w:cstheme="minorHAnsi"/>
          <w:szCs w:val="20"/>
        </w:rPr>
        <w:t>s itens</w:t>
      </w:r>
      <w:r w:rsidR="002318EE" w:rsidRPr="00782642">
        <w:rPr>
          <w:rFonts w:asciiTheme="minorHAnsi" w:hAnsiTheme="minorHAnsi" w:cstheme="minorHAnsi"/>
          <w:szCs w:val="20"/>
        </w:rPr>
        <w:t>.</w:t>
      </w:r>
    </w:p>
    <w:p w14:paraId="3E9C3BF8" w14:textId="77777777" w:rsidR="002843E2" w:rsidRDefault="001B3F02" w:rsidP="002843E2">
      <w:pPr>
        <w:numPr>
          <w:ilvl w:val="1"/>
          <w:numId w:val="30"/>
        </w:numPr>
        <w:suppressAutoHyphens w:val="0"/>
        <w:spacing w:before="120" w:after="120"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Tal valor foi obtido a partir </w:t>
      </w:r>
      <w:r w:rsidR="002318EE" w:rsidRPr="00782642">
        <w:rPr>
          <w:rFonts w:asciiTheme="minorHAnsi" w:hAnsiTheme="minorHAnsi" w:cstheme="minorHAnsi"/>
          <w:szCs w:val="20"/>
        </w:rPr>
        <w:t xml:space="preserve">da Pesquisa de Preços </w:t>
      </w:r>
      <w:r w:rsidR="00A73D32">
        <w:rPr>
          <w:rFonts w:asciiTheme="minorHAnsi" w:hAnsiTheme="minorHAnsi" w:cstheme="minorHAnsi"/>
          <w:szCs w:val="20"/>
        </w:rPr>
        <w:t xml:space="preserve">em contratações similares em outros órgãos públicos, </w:t>
      </w:r>
      <w:r w:rsidRPr="00782642">
        <w:rPr>
          <w:rFonts w:asciiTheme="minorHAnsi" w:hAnsiTheme="minorHAnsi" w:cstheme="minorHAnsi"/>
          <w:szCs w:val="20"/>
        </w:rPr>
        <w:t>compondo a Planilha de Custos.</w:t>
      </w:r>
    </w:p>
    <w:p w14:paraId="2E93FAD3" w14:textId="77777777" w:rsidR="002843E2" w:rsidRDefault="002843E2" w:rsidP="002843E2">
      <w:pPr>
        <w:numPr>
          <w:ilvl w:val="1"/>
          <w:numId w:val="30"/>
        </w:numPr>
        <w:suppressAutoHyphens w:val="0"/>
        <w:spacing w:before="120" w:after="120" w:line="276" w:lineRule="auto"/>
        <w:ind w:right="-30"/>
        <w:jc w:val="both"/>
        <w:rPr>
          <w:rFonts w:asciiTheme="minorHAnsi" w:hAnsiTheme="minorHAnsi" w:cstheme="minorHAnsi"/>
          <w:szCs w:val="20"/>
        </w:rPr>
      </w:pPr>
      <w:r w:rsidRPr="002843E2">
        <w:rPr>
          <w:rFonts w:asciiTheme="minorHAnsi" w:hAnsiTheme="minorHAnsi" w:cstheme="minorHAnsi"/>
          <w:szCs w:val="20"/>
        </w:rPr>
        <w:t>A estimativa de gasto ano tendo como referência a Planilha A é de R$ 32.400,00 (Trinta e dois mil e quatrocentos reais). Este valor é indicativo para o pregão e não assegura compromisso de consumo anual da conta da UFF.</w:t>
      </w:r>
    </w:p>
    <w:p w14:paraId="54C64550" w14:textId="549FBDFF" w:rsidR="002843E2" w:rsidRDefault="002843E2" w:rsidP="002843E2">
      <w:pPr>
        <w:numPr>
          <w:ilvl w:val="1"/>
          <w:numId w:val="30"/>
        </w:numPr>
        <w:suppressAutoHyphens w:val="0"/>
        <w:spacing w:before="120" w:after="120" w:line="276" w:lineRule="auto"/>
        <w:ind w:right="-30"/>
        <w:jc w:val="both"/>
        <w:rPr>
          <w:rFonts w:asciiTheme="minorHAnsi" w:hAnsiTheme="minorHAnsi" w:cstheme="minorHAnsi"/>
          <w:szCs w:val="20"/>
        </w:rPr>
      </w:pPr>
      <w:r w:rsidRPr="002843E2">
        <w:rPr>
          <w:rFonts w:asciiTheme="minorHAnsi" w:hAnsiTheme="minorHAnsi" w:cstheme="minorHAnsi"/>
          <w:szCs w:val="20"/>
        </w:rPr>
        <w:t>O perfil de tráfego mensal previsto foi calculado por meio de um estudo realizado no contrato existente nas linhas diretas instaladas e pesquisas em outros órgãos da Administração Pública, bem como em portais de companhias telefônicas, com o objetivo de aferir os valores atualmente praticados no mercado, qual servirá de subsídio às licitantes na formulação das propostas.</w:t>
      </w:r>
    </w:p>
    <w:p w14:paraId="0D7F5B8C" w14:textId="18AC76AA" w:rsidR="002843E2" w:rsidRDefault="002843E2" w:rsidP="002843E2">
      <w:pPr>
        <w:spacing w:after="118"/>
      </w:pPr>
      <w:r w:rsidRPr="002843E2">
        <w:rPr>
          <w:rFonts w:ascii="Arial Narrow" w:hAnsi="Arial Narrow"/>
          <w:b/>
          <w:u w:val="single"/>
        </w:rPr>
        <w:t>PLANILHA A</w:t>
      </w:r>
      <w:r w:rsidRPr="002843E2">
        <w:rPr>
          <w:rFonts w:ascii="Arial Narrow" w:hAnsi="Arial Narrow"/>
          <w:b/>
        </w:rPr>
        <w:t xml:space="preserve"> - ASSINATURA BÁSICA MENSAL DAS LINHAS NÃO RESIDENCIAIS</w:t>
      </w:r>
      <w:r w:rsidRPr="002843E2">
        <w:rPr>
          <w:rFonts w:ascii="Arial Narrow" w:hAnsi="Arial Narrow"/>
        </w:rPr>
        <w:t xml:space="preserve"> </w:t>
      </w:r>
      <w:r w:rsidRPr="002843E2">
        <w:rPr>
          <w:rFonts w:ascii="Arial Narrow" w:hAnsi="Arial Narrow"/>
          <w:b/>
        </w:rPr>
        <w:t xml:space="preserve">(referente aos itens </w:t>
      </w:r>
      <w:proofErr w:type="gramStart"/>
      <w:r w:rsidR="00E0372C">
        <w:rPr>
          <w:rFonts w:ascii="Arial Narrow" w:hAnsi="Arial Narrow"/>
          <w:b/>
        </w:rPr>
        <w:t>7.1.1</w:t>
      </w:r>
      <w:r w:rsidRPr="002843E2">
        <w:rPr>
          <w:rFonts w:ascii="Arial Narrow" w:hAnsi="Arial Narrow"/>
          <w:b/>
        </w:rPr>
        <w:t xml:space="preserve">  e</w:t>
      </w:r>
      <w:proofErr w:type="gramEnd"/>
      <w:r w:rsidRPr="002843E2">
        <w:rPr>
          <w:rFonts w:ascii="Arial Narrow" w:hAnsi="Arial Narrow"/>
          <w:b/>
        </w:rPr>
        <w:t xml:space="preserve">  </w:t>
      </w:r>
      <w:r w:rsidR="00E0372C">
        <w:rPr>
          <w:rFonts w:ascii="Arial Narrow" w:hAnsi="Arial Narrow"/>
          <w:b/>
        </w:rPr>
        <w:t>7.1.2</w:t>
      </w:r>
      <w:r w:rsidRPr="002843E2">
        <w:rPr>
          <w:rFonts w:ascii="Arial Narrow" w:hAnsi="Arial Narrow"/>
          <w:b/>
        </w:rPr>
        <w:t>)</w:t>
      </w:r>
    </w:p>
    <w:p w14:paraId="6CE2E349" w14:textId="77777777" w:rsidR="002843E2" w:rsidRPr="002843E2" w:rsidRDefault="002843E2" w:rsidP="002843E2">
      <w:pPr>
        <w:spacing w:after="118"/>
      </w:pPr>
    </w:p>
    <w:tbl>
      <w:tblPr>
        <w:tblW w:w="0" w:type="auto"/>
        <w:tblInd w:w="215" w:type="dxa"/>
        <w:tblLayout w:type="fixed"/>
        <w:tblCellMar>
          <w:left w:w="7" w:type="dxa"/>
          <w:right w:w="7" w:type="dxa"/>
        </w:tblCellMar>
        <w:tblLook w:val="0000" w:firstRow="0" w:lastRow="0" w:firstColumn="0" w:lastColumn="0" w:noHBand="0" w:noVBand="0"/>
      </w:tblPr>
      <w:tblGrid>
        <w:gridCol w:w="3043"/>
        <w:gridCol w:w="2664"/>
        <w:gridCol w:w="1882"/>
        <w:gridCol w:w="2665"/>
      </w:tblGrid>
      <w:tr w:rsidR="002843E2" w14:paraId="48A2826F" w14:textId="77777777" w:rsidTr="002843E2">
        <w:tc>
          <w:tcPr>
            <w:tcW w:w="3043" w:type="dxa"/>
            <w:shd w:val="clear" w:color="auto" w:fill="FFFFFF"/>
          </w:tcPr>
          <w:p w14:paraId="69E7D05D" w14:textId="77777777" w:rsidR="002843E2" w:rsidRDefault="002843E2" w:rsidP="002843E2">
            <w:pPr>
              <w:spacing w:before="40" w:after="40"/>
              <w:jc w:val="center"/>
            </w:pPr>
            <w:r>
              <w:rPr>
                <w:rFonts w:ascii="Arial Narrow" w:hAnsi="Arial Narrow"/>
                <w:b/>
              </w:rPr>
              <w:t>DESCRIÇÃO</w:t>
            </w:r>
          </w:p>
          <w:p w14:paraId="7D317D10" w14:textId="77777777" w:rsidR="002843E2" w:rsidRDefault="002843E2" w:rsidP="002843E2">
            <w:pPr>
              <w:spacing w:before="40" w:after="40"/>
              <w:jc w:val="center"/>
            </w:pPr>
            <w:r>
              <w:rPr>
                <w:rFonts w:ascii="Arial Narrow" w:hAnsi="Arial Narrow"/>
                <w:b/>
              </w:rPr>
              <w:t>(1)</w:t>
            </w:r>
          </w:p>
        </w:tc>
        <w:tc>
          <w:tcPr>
            <w:tcW w:w="2664" w:type="dxa"/>
            <w:tcBorders>
              <w:top w:val="single" w:sz="3" w:space="0" w:color="000000"/>
              <w:left w:val="single" w:sz="3" w:space="0" w:color="000000"/>
              <w:bottom w:val="single" w:sz="3" w:space="0" w:color="000000"/>
              <w:right w:val="single" w:sz="3" w:space="0" w:color="000000"/>
            </w:tcBorders>
            <w:shd w:val="clear" w:color="auto" w:fill="FFFFFF"/>
          </w:tcPr>
          <w:p w14:paraId="6E97C3A0" w14:textId="77777777" w:rsidR="002843E2" w:rsidRDefault="002843E2" w:rsidP="002843E2">
            <w:pPr>
              <w:spacing w:before="40" w:after="40"/>
              <w:jc w:val="center"/>
            </w:pPr>
            <w:r>
              <w:rPr>
                <w:rFonts w:ascii="Arial Narrow" w:hAnsi="Arial Narrow"/>
                <w:b/>
              </w:rPr>
              <w:t>QUANTIDADE</w:t>
            </w:r>
          </w:p>
          <w:p w14:paraId="4F38B1DB" w14:textId="77777777" w:rsidR="002843E2" w:rsidRDefault="002843E2" w:rsidP="002843E2">
            <w:pPr>
              <w:spacing w:before="40" w:after="40"/>
              <w:jc w:val="center"/>
            </w:pPr>
            <w:r>
              <w:rPr>
                <w:rFonts w:ascii="Arial Narrow" w:hAnsi="Arial Narrow"/>
                <w:b/>
              </w:rPr>
              <w:t>(2)</w:t>
            </w:r>
          </w:p>
        </w:tc>
        <w:tc>
          <w:tcPr>
            <w:tcW w:w="1882" w:type="dxa"/>
            <w:tcBorders>
              <w:top w:val="single" w:sz="3" w:space="0" w:color="000000"/>
              <w:left w:val="single" w:sz="3" w:space="0" w:color="000000"/>
              <w:bottom w:val="single" w:sz="3" w:space="0" w:color="000000"/>
              <w:right w:val="single" w:sz="3" w:space="0" w:color="000000"/>
            </w:tcBorders>
            <w:shd w:val="clear" w:color="auto" w:fill="FFFFFF"/>
          </w:tcPr>
          <w:p w14:paraId="4D0C0B94" w14:textId="77777777" w:rsidR="002843E2" w:rsidRDefault="002843E2" w:rsidP="002843E2">
            <w:r>
              <w:rPr>
                <w:rFonts w:ascii="Arial Narrow" w:hAnsi="Arial Narrow"/>
                <w:b/>
              </w:rPr>
              <w:t>PREÇO (R$)</w:t>
            </w:r>
          </w:p>
          <w:p w14:paraId="6225119E" w14:textId="77777777" w:rsidR="002843E2" w:rsidRDefault="002843E2" w:rsidP="002843E2">
            <w:pPr>
              <w:spacing w:before="40" w:after="40"/>
              <w:jc w:val="center"/>
            </w:pPr>
            <w:r>
              <w:rPr>
                <w:rFonts w:ascii="Arial Narrow" w:hAnsi="Arial Narrow"/>
                <w:b/>
              </w:rPr>
              <w:t>(3)</w:t>
            </w:r>
          </w:p>
        </w:tc>
        <w:tc>
          <w:tcPr>
            <w:tcW w:w="2665" w:type="dxa"/>
            <w:tcBorders>
              <w:top w:val="single" w:sz="3" w:space="0" w:color="000000"/>
              <w:left w:val="single" w:sz="3" w:space="0" w:color="000000"/>
              <w:bottom w:val="single" w:sz="3" w:space="0" w:color="000000"/>
              <w:right w:val="single" w:sz="3" w:space="0" w:color="000000"/>
            </w:tcBorders>
            <w:shd w:val="clear" w:color="auto" w:fill="FFFFFF"/>
          </w:tcPr>
          <w:p w14:paraId="4321C6F8" w14:textId="77777777" w:rsidR="002843E2" w:rsidRDefault="002843E2" w:rsidP="002843E2">
            <w:pPr>
              <w:spacing w:before="40" w:after="40"/>
              <w:jc w:val="center"/>
            </w:pPr>
            <w:r>
              <w:rPr>
                <w:rFonts w:ascii="Arial Narrow" w:hAnsi="Arial Narrow"/>
                <w:b/>
              </w:rPr>
              <w:t>VALOR MENSAL</w:t>
            </w:r>
            <w:proofErr w:type="gramStart"/>
            <w:r>
              <w:rPr>
                <w:rFonts w:ascii="Arial Narrow" w:hAnsi="Arial Narrow"/>
                <w:b/>
              </w:rPr>
              <w:t xml:space="preserve">   (</w:t>
            </w:r>
            <w:proofErr w:type="gramEnd"/>
            <w:r>
              <w:rPr>
                <w:rFonts w:ascii="Arial Narrow" w:hAnsi="Arial Narrow"/>
                <w:b/>
              </w:rPr>
              <w:t>2x3)</w:t>
            </w:r>
          </w:p>
          <w:p w14:paraId="01DAF981" w14:textId="77777777" w:rsidR="002843E2" w:rsidRDefault="002843E2" w:rsidP="002843E2">
            <w:pPr>
              <w:spacing w:before="40" w:after="40"/>
              <w:jc w:val="center"/>
            </w:pPr>
            <w:r>
              <w:rPr>
                <w:rFonts w:ascii="Arial Narrow" w:hAnsi="Arial Narrow"/>
                <w:b/>
              </w:rPr>
              <w:t>(4)</w:t>
            </w:r>
          </w:p>
        </w:tc>
      </w:tr>
      <w:tr w:rsidR="002843E2" w14:paraId="67A5D695" w14:textId="77777777" w:rsidTr="002843E2">
        <w:tc>
          <w:tcPr>
            <w:tcW w:w="3043" w:type="dxa"/>
            <w:tcBorders>
              <w:top w:val="single" w:sz="3" w:space="0" w:color="000000"/>
              <w:left w:val="single" w:sz="3" w:space="0" w:color="000000"/>
              <w:bottom w:val="single" w:sz="3" w:space="0" w:color="000000"/>
              <w:right w:val="single" w:sz="3" w:space="0" w:color="000000"/>
            </w:tcBorders>
            <w:shd w:val="clear" w:color="auto" w:fill="FFFFFF"/>
          </w:tcPr>
          <w:p w14:paraId="1D72BB7D" w14:textId="77777777" w:rsidR="002843E2" w:rsidRDefault="002843E2" w:rsidP="002843E2">
            <w:pPr>
              <w:spacing w:before="40" w:after="40"/>
              <w:jc w:val="center"/>
            </w:pPr>
            <w:r>
              <w:rPr>
                <w:rFonts w:ascii="Arial Narrow" w:hAnsi="Arial Narrow"/>
              </w:rPr>
              <w:t>LINHAS NÃO RESIDENCIAIS</w:t>
            </w:r>
          </w:p>
        </w:tc>
        <w:tc>
          <w:tcPr>
            <w:tcW w:w="2664" w:type="dxa"/>
            <w:tcBorders>
              <w:top w:val="single" w:sz="3" w:space="0" w:color="000000"/>
              <w:left w:val="single" w:sz="3" w:space="0" w:color="000000"/>
              <w:bottom w:val="single" w:sz="3" w:space="0" w:color="000000"/>
              <w:right w:val="single" w:sz="3" w:space="0" w:color="000000"/>
            </w:tcBorders>
            <w:shd w:val="clear" w:color="auto" w:fill="FFFFFF"/>
          </w:tcPr>
          <w:p w14:paraId="558F68C0" w14:textId="77777777" w:rsidR="002843E2" w:rsidRDefault="002843E2" w:rsidP="002843E2">
            <w:pPr>
              <w:spacing w:before="40" w:after="40"/>
              <w:jc w:val="center"/>
            </w:pPr>
            <w:r>
              <w:rPr>
                <w:rFonts w:ascii="Arial Narrow" w:hAnsi="Arial Narrow"/>
              </w:rPr>
              <w:t>30</w:t>
            </w:r>
          </w:p>
        </w:tc>
        <w:tc>
          <w:tcPr>
            <w:tcW w:w="1882" w:type="dxa"/>
            <w:tcBorders>
              <w:top w:val="single" w:sz="3" w:space="0" w:color="000000"/>
              <w:left w:val="single" w:sz="3" w:space="0" w:color="000000"/>
              <w:bottom w:val="single" w:sz="3" w:space="0" w:color="000000"/>
              <w:right w:val="single" w:sz="3" w:space="0" w:color="000000"/>
            </w:tcBorders>
            <w:shd w:val="clear" w:color="auto" w:fill="FFFFFF"/>
          </w:tcPr>
          <w:p w14:paraId="79B26C62" w14:textId="77777777" w:rsidR="002843E2" w:rsidRDefault="002843E2" w:rsidP="002843E2">
            <w:pPr>
              <w:spacing w:before="40" w:after="40"/>
              <w:jc w:val="right"/>
            </w:pPr>
            <w:r>
              <w:rPr>
                <w:rFonts w:ascii="Arial Narrow" w:hAnsi="Arial Narrow"/>
              </w:rPr>
              <w:t>60,00</w:t>
            </w:r>
          </w:p>
        </w:tc>
        <w:tc>
          <w:tcPr>
            <w:tcW w:w="2665" w:type="dxa"/>
            <w:tcBorders>
              <w:top w:val="single" w:sz="3" w:space="0" w:color="000000"/>
              <w:left w:val="single" w:sz="3" w:space="0" w:color="000000"/>
              <w:bottom w:val="single" w:sz="3" w:space="0" w:color="000000"/>
              <w:right w:val="single" w:sz="3" w:space="0" w:color="000000"/>
            </w:tcBorders>
            <w:shd w:val="clear" w:color="auto" w:fill="FFFFFF"/>
          </w:tcPr>
          <w:p w14:paraId="4CF4D540" w14:textId="77777777" w:rsidR="002843E2" w:rsidRDefault="002843E2" w:rsidP="002843E2">
            <w:pPr>
              <w:spacing w:before="40" w:after="40"/>
              <w:jc w:val="right"/>
            </w:pPr>
            <w:r>
              <w:rPr>
                <w:rFonts w:ascii="Arial Narrow" w:hAnsi="Arial Narrow"/>
                <w:b/>
              </w:rPr>
              <w:t>1.800,00</w:t>
            </w:r>
          </w:p>
        </w:tc>
      </w:tr>
      <w:tr w:rsidR="002843E2" w14:paraId="6B641A37" w14:textId="77777777" w:rsidTr="002843E2">
        <w:tc>
          <w:tcPr>
            <w:tcW w:w="7589" w:type="dxa"/>
            <w:gridSpan w:val="3"/>
            <w:tcBorders>
              <w:top w:val="single" w:sz="3" w:space="0" w:color="000000"/>
              <w:left w:val="single" w:sz="3" w:space="0" w:color="000000"/>
              <w:bottom w:val="single" w:sz="3" w:space="0" w:color="000000"/>
              <w:right w:val="single" w:sz="3" w:space="0" w:color="000000"/>
            </w:tcBorders>
            <w:shd w:val="clear" w:color="auto" w:fill="FFFFFF"/>
          </w:tcPr>
          <w:p w14:paraId="60260644" w14:textId="77777777" w:rsidR="002843E2" w:rsidRDefault="002843E2" w:rsidP="002843E2">
            <w:pPr>
              <w:spacing w:before="40" w:after="40"/>
              <w:jc w:val="right"/>
            </w:pPr>
            <w:proofErr w:type="gramStart"/>
            <w:r>
              <w:rPr>
                <w:rFonts w:ascii="Arial Narrow" w:hAnsi="Arial Narrow"/>
                <w:b/>
              </w:rPr>
              <w:t>T  O</w:t>
            </w:r>
            <w:proofErr w:type="gramEnd"/>
            <w:r>
              <w:rPr>
                <w:rFonts w:ascii="Arial Narrow" w:hAnsi="Arial Narrow"/>
                <w:b/>
              </w:rPr>
              <w:t xml:space="preserve">  T  A  L    </w:t>
            </w:r>
            <w:r>
              <w:rPr>
                <w:rFonts w:ascii="Arial Narrow" w:hAnsi="Arial Narrow"/>
              </w:rPr>
              <w:t>:</w:t>
            </w:r>
            <w:r>
              <w:rPr>
                <w:rFonts w:ascii="Arial Narrow" w:hAnsi="Arial Narrow"/>
                <w:b/>
              </w:rPr>
              <w:t xml:space="preserve">        R$     1.800,00</w:t>
            </w:r>
          </w:p>
        </w:tc>
        <w:tc>
          <w:tcPr>
            <w:tcW w:w="2665" w:type="dxa"/>
            <w:tcBorders>
              <w:top w:val="single" w:sz="3" w:space="0" w:color="000000"/>
              <w:left w:val="single" w:sz="3" w:space="0" w:color="000000"/>
              <w:bottom w:val="single" w:sz="3" w:space="0" w:color="000000"/>
              <w:right w:val="single" w:sz="3" w:space="0" w:color="000000"/>
            </w:tcBorders>
            <w:shd w:val="clear" w:color="auto" w:fill="FFFFFF"/>
          </w:tcPr>
          <w:p w14:paraId="2DCB4D60" w14:textId="77777777" w:rsidR="002843E2" w:rsidRDefault="002843E2" w:rsidP="002843E2">
            <w:pPr>
              <w:rPr>
                <w:rFonts w:ascii="Arial Narrow" w:hAnsi="Arial Narrow"/>
              </w:rPr>
            </w:pPr>
          </w:p>
        </w:tc>
      </w:tr>
      <w:tr w:rsidR="002843E2" w14:paraId="588A25B4" w14:textId="77777777" w:rsidTr="002843E2">
        <w:tc>
          <w:tcPr>
            <w:tcW w:w="7589" w:type="dxa"/>
            <w:gridSpan w:val="3"/>
            <w:tcBorders>
              <w:top w:val="single" w:sz="3" w:space="0" w:color="000000"/>
              <w:left w:val="single" w:sz="3" w:space="0" w:color="000000"/>
              <w:bottom w:val="single" w:sz="3" w:space="0" w:color="000000"/>
              <w:right w:val="single" w:sz="3" w:space="0" w:color="000000"/>
            </w:tcBorders>
            <w:shd w:val="clear" w:color="auto" w:fill="FFFFFF"/>
          </w:tcPr>
          <w:p w14:paraId="7A4E8E9D" w14:textId="77777777" w:rsidR="002843E2" w:rsidRDefault="002843E2" w:rsidP="002843E2">
            <w:pPr>
              <w:spacing w:before="40" w:after="40"/>
            </w:pPr>
            <w:r>
              <w:rPr>
                <w:rFonts w:ascii="Arial Narrow" w:hAnsi="Arial Narrow"/>
              </w:rPr>
              <w:t>Percentual de desconto aplicado sobre o TOTAL: ______ %</w:t>
            </w:r>
          </w:p>
        </w:tc>
        <w:tc>
          <w:tcPr>
            <w:tcW w:w="2665" w:type="dxa"/>
            <w:tcBorders>
              <w:top w:val="single" w:sz="3" w:space="0" w:color="000000"/>
              <w:left w:val="single" w:sz="3" w:space="0" w:color="000000"/>
              <w:bottom w:val="single" w:sz="3" w:space="0" w:color="000000"/>
              <w:right w:val="single" w:sz="3" w:space="0" w:color="000000"/>
            </w:tcBorders>
            <w:shd w:val="clear" w:color="auto" w:fill="FFFFFF"/>
          </w:tcPr>
          <w:p w14:paraId="32C206C3" w14:textId="77777777" w:rsidR="002843E2" w:rsidRDefault="002843E2" w:rsidP="002843E2">
            <w:pPr>
              <w:rPr>
                <w:rFonts w:ascii="Arial Narrow" w:hAnsi="Arial Narrow"/>
              </w:rPr>
            </w:pPr>
          </w:p>
        </w:tc>
      </w:tr>
      <w:tr w:rsidR="002843E2" w14:paraId="6781A600" w14:textId="77777777" w:rsidTr="002843E2">
        <w:tc>
          <w:tcPr>
            <w:tcW w:w="7589" w:type="dxa"/>
            <w:gridSpan w:val="3"/>
            <w:tcBorders>
              <w:top w:val="single" w:sz="3" w:space="0" w:color="000000"/>
              <w:left w:val="single" w:sz="3" w:space="0" w:color="000000"/>
              <w:bottom w:val="single" w:sz="3" w:space="0" w:color="000000"/>
              <w:right w:val="single" w:sz="3" w:space="0" w:color="000000"/>
            </w:tcBorders>
            <w:shd w:val="clear" w:color="auto" w:fill="FFFFFF"/>
          </w:tcPr>
          <w:p w14:paraId="46D55371" w14:textId="77777777" w:rsidR="002843E2" w:rsidRDefault="002843E2" w:rsidP="002843E2">
            <w:pPr>
              <w:spacing w:before="40" w:after="40"/>
            </w:pPr>
            <w:r>
              <w:rPr>
                <w:rFonts w:ascii="Arial Narrow" w:hAnsi="Arial Narrow"/>
                <w:b/>
              </w:rPr>
              <w:t xml:space="preserve">VALOR APÓS DEDUZIDO O PERCENTUAL DE DESCONTO </w:t>
            </w:r>
            <w:proofErr w:type="gramStart"/>
            <w:r>
              <w:rPr>
                <w:rFonts w:ascii="Arial Narrow" w:hAnsi="Arial Narrow"/>
                <w:b/>
              </w:rPr>
              <w:t>( R</w:t>
            </w:r>
            <w:proofErr w:type="gramEnd"/>
            <w:r>
              <w:rPr>
                <w:rFonts w:ascii="Arial Narrow" w:hAnsi="Arial Narrow"/>
                <w:b/>
              </w:rPr>
              <w:t>$ )</w:t>
            </w:r>
          </w:p>
        </w:tc>
        <w:tc>
          <w:tcPr>
            <w:tcW w:w="2665" w:type="dxa"/>
            <w:tcBorders>
              <w:top w:val="single" w:sz="3" w:space="0" w:color="000000"/>
              <w:left w:val="single" w:sz="3" w:space="0" w:color="000000"/>
              <w:bottom w:val="single" w:sz="3" w:space="0" w:color="000000"/>
              <w:right w:val="single" w:sz="3" w:space="0" w:color="000000"/>
            </w:tcBorders>
            <w:shd w:val="clear" w:color="auto" w:fill="FFFFFF"/>
          </w:tcPr>
          <w:p w14:paraId="00EEE2DB" w14:textId="77777777" w:rsidR="002843E2" w:rsidRDefault="002843E2" w:rsidP="002843E2">
            <w:pPr>
              <w:spacing w:before="40" w:after="40"/>
              <w:jc w:val="right"/>
            </w:pPr>
            <w:r>
              <w:rPr>
                <w:rFonts w:ascii="Arial Narrow" w:hAnsi="Arial Narrow"/>
                <w:b/>
              </w:rPr>
              <w:t>1.800,00</w:t>
            </w:r>
          </w:p>
        </w:tc>
      </w:tr>
      <w:tr w:rsidR="002843E2" w14:paraId="314F933D" w14:textId="77777777" w:rsidTr="002843E2">
        <w:tc>
          <w:tcPr>
            <w:tcW w:w="10254" w:type="dxa"/>
            <w:gridSpan w:val="4"/>
            <w:tcBorders>
              <w:top w:val="single" w:sz="3" w:space="0" w:color="000000"/>
              <w:left w:val="single" w:sz="3" w:space="0" w:color="000000"/>
              <w:bottom w:val="single" w:sz="3" w:space="0" w:color="000000"/>
              <w:right w:val="single" w:sz="3" w:space="0" w:color="000000"/>
            </w:tcBorders>
            <w:shd w:val="clear" w:color="auto" w:fill="FFFFFF"/>
          </w:tcPr>
          <w:p w14:paraId="73CA41EA" w14:textId="77777777" w:rsidR="002843E2" w:rsidRDefault="002843E2" w:rsidP="002843E2">
            <w:pPr>
              <w:spacing w:before="118" w:after="118"/>
            </w:pPr>
            <w:r>
              <w:rPr>
                <w:rFonts w:ascii="Arial Narrow" w:hAnsi="Arial Narrow"/>
              </w:rPr>
              <w:t>Valor por extenso:_______________________________________________</w:t>
            </w:r>
          </w:p>
        </w:tc>
      </w:tr>
    </w:tbl>
    <w:p w14:paraId="54D04DEC" w14:textId="77777777" w:rsidR="002843E2" w:rsidRPr="002843E2" w:rsidRDefault="002843E2" w:rsidP="002843E2">
      <w:pPr>
        <w:spacing w:after="118"/>
        <w:rPr>
          <w:rFonts w:ascii="Arial Narrow" w:hAnsi="Arial Narrow"/>
        </w:rPr>
      </w:pPr>
    </w:p>
    <w:p w14:paraId="564A2A81" w14:textId="3C03E675" w:rsidR="002843E2" w:rsidRDefault="002843E2" w:rsidP="002843E2">
      <w:pPr>
        <w:pStyle w:val="Ttulo2"/>
        <w:spacing w:before="118" w:after="240"/>
        <w:jc w:val="left"/>
      </w:pPr>
      <w:r>
        <w:rPr>
          <w:rFonts w:ascii="Arial Narrow" w:hAnsi="Arial Narrow"/>
          <w:sz w:val="20"/>
          <w:u w:val="single"/>
        </w:rPr>
        <w:t>PLANILHA B</w:t>
      </w:r>
      <w:r>
        <w:rPr>
          <w:rFonts w:ascii="Arial Narrow" w:hAnsi="Arial Narrow"/>
          <w:sz w:val="20"/>
        </w:rPr>
        <w:t xml:space="preserve"> - ESTIMATIVA PARA CHAMADAS FIXO-FIXO E FIXO-MÓVEL EM HORÁRIO COMERCIAL E REDUZIDO</w:t>
      </w:r>
    </w:p>
    <w:tbl>
      <w:tblPr>
        <w:tblW w:w="10093" w:type="dxa"/>
        <w:tblInd w:w="255" w:type="dxa"/>
        <w:tblLayout w:type="fixed"/>
        <w:tblCellMar>
          <w:left w:w="7" w:type="dxa"/>
          <w:right w:w="7" w:type="dxa"/>
        </w:tblCellMar>
        <w:tblLook w:val="0000" w:firstRow="0" w:lastRow="0" w:firstColumn="0" w:lastColumn="0" w:noHBand="0" w:noVBand="0"/>
      </w:tblPr>
      <w:tblGrid>
        <w:gridCol w:w="3126"/>
        <w:gridCol w:w="1759"/>
        <w:gridCol w:w="2668"/>
        <w:gridCol w:w="1305"/>
        <w:gridCol w:w="1235"/>
      </w:tblGrid>
      <w:tr w:rsidR="002843E2" w14:paraId="4F576A2A" w14:textId="77777777" w:rsidTr="002843E2">
        <w:tc>
          <w:tcPr>
            <w:tcW w:w="3126" w:type="dxa"/>
            <w:shd w:val="clear" w:color="auto" w:fill="C0C0C0"/>
          </w:tcPr>
          <w:p w14:paraId="764D738C" w14:textId="77777777" w:rsidR="002843E2" w:rsidRDefault="002843E2" w:rsidP="002843E2">
            <w:pPr>
              <w:jc w:val="center"/>
            </w:pPr>
            <w:r>
              <w:rPr>
                <w:rFonts w:ascii="Arial Narrow" w:hAnsi="Arial Narrow"/>
              </w:rPr>
              <w:t>Campo 1</w:t>
            </w:r>
          </w:p>
        </w:tc>
        <w:tc>
          <w:tcPr>
            <w:tcW w:w="1759" w:type="dxa"/>
            <w:tcBorders>
              <w:top w:val="single" w:sz="11" w:space="0" w:color="000000"/>
              <w:left w:val="single" w:sz="6" w:space="0" w:color="000000"/>
              <w:bottom w:val="single" w:sz="6" w:space="0" w:color="000000"/>
              <w:right w:val="single" w:sz="6" w:space="0" w:color="000000"/>
            </w:tcBorders>
            <w:shd w:val="clear" w:color="auto" w:fill="C0C0C0"/>
          </w:tcPr>
          <w:p w14:paraId="1456B627" w14:textId="77777777" w:rsidR="002843E2" w:rsidRDefault="002843E2" w:rsidP="002843E2">
            <w:pPr>
              <w:jc w:val="center"/>
            </w:pPr>
            <w:r>
              <w:rPr>
                <w:rFonts w:ascii="Arial Narrow" w:hAnsi="Arial Narrow"/>
              </w:rPr>
              <w:t xml:space="preserve">Valor do minuto </w:t>
            </w:r>
            <w:proofErr w:type="gramStart"/>
            <w:r>
              <w:rPr>
                <w:rFonts w:ascii="Arial Narrow" w:hAnsi="Arial Narrow"/>
              </w:rPr>
              <w:t>excedente  (</w:t>
            </w:r>
            <w:proofErr w:type="gramEnd"/>
            <w:r>
              <w:rPr>
                <w:rFonts w:ascii="Arial Narrow" w:hAnsi="Arial Narrow"/>
              </w:rPr>
              <w:t>R$)</w:t>
            </w:r>
          </w:p>
        </w:tc>
        <w:tc>
          <w:tcPr>
            <w:tcW w:w="2668" w:type="dxa"/>
            <w:tcBorders>
              <w:top w:val="single" w:sz="11" w:space="0" w:color="000000"/>
              <w:left w:val="single" w:sz="6" w:space="0" w:color="000000"/>
              <w:bottom w:val="single" w:sz="6" w:space="0" w:color="000000"/>
              <w:right w:val="single" w:sz="6" w:space="0" w:color="000000"/>
            </w:tcBorders>
            <w:shd w:val="clear" w:color="auto" w:fill="C0C0C0"/>
          </w:tcPr>
          <w:p w14:paraId="5D96A60C" w14:textId="77777777" w:rsidR="002843E2" w:rsidRDefault="002843E2" w:rsidP="002843E2">
            <w:pPr>
              <w:jc w:val="center"/>
            </w:pPr>
            <w:r>
              <w:rPr>
                <w:rFonts w:ascii="Arial Narrow" w:hAnsi="Arial Narrow"/>
              </w:rPr>
              <w:t>Quantidade mensal estimada de minutos horário normal + reduzido</w:t>
            </w:r>
          </w:p>
        </w:tc>
        <w:tc>
          <w:tcPr>
            <w:tcW w:w="1305" w:type="dxa"/>
            <w:tcBorders>
              <w:top w:val="single" w:sz="11" w:space="0" w:color="000000"/>
              <w:left w:val="single" w:sz="6" w:space="0" w:color="000000"/>
              <w:bottom w:val="single" w:sz="6" w:space="0" w:color="000000"/>
              <w:right w:val="single" w:sz="6" w:space="0" w:color="000000"/>
            </w:tcBorders>
            <w:shd w:val="clear" w:color="auto" w:fill="C0C0C0"/>
          </w:tcPr>
          <w:p w14:paraId="776CF6D1" w14:textId="77777777" w:rsidR="002843E2" w:rsidRDefault="002843E2" w:rsidP="002843E2">
            <w:pPr>
              <w:jc w:val="center"/>
            </w:pPr>
            <w:r>
              <w:rPr>
                <w:rFonts w:ascii="Arial Narrow" w:hAnsi="Arial Narrow"/>
              </w:rPr>
              <w:t>Tempo médio de duração das chamadas</w:t>
            </w:r>
          </w:p>
        </w:tc>
        <w:tc>
          <w:tcPr>
            <w:tcW w:w="1235" w:type="dxa"/>
            <w:tcBorders>
              <w:top w:val="single" w:sz="11" w:space="0" w:color="000000"/>
              <w:left w:val="single" w:sz="6" w:space="0" w:color="000000"/>
              <w:bottom w:val="single" w:sz="6" w:space="0" w:color="000000"/>
              <w:right w:val="single" w:sz="11" w:space="0" w:color="000000"/>
            </w:tcBorders>
            <w:shd w:val="clear" w:color="auto" w:fill="C0C0C0"/>
          </w:tcPr>
          <w:p w14:paraId="2A45B5AD" w14:textId="77777777" w:rsidR="002843E2" w:rsidRDefault="002843E2" w:rsidP="002843E2">
            <w:pPr>
              <w:jc w:val="center"/>
            </w:pPr>
            <w:r>
              <w:rPr>
                <w:rFonts w:ascii="Arial Narrow" w:hAnsi="Arial Narrow"/>
              </w:rPr>
              <w:t>Total (R$)</w:t>
            </w:r>
          </w:p>
        </w:tc>
      </w:tr>
      <w:tr w:rsidR="002843E2" w14:paraId="5A1E8B93" w14:textId="77777777" w:rsidTr="002843E2">
        <w:tc>
          <w:tcPr>
            <w:tcW w:w="3126" w:type="dxa"/>
            <w:tcBorders>
              <w:top w:val="single" w:sz="6" w:space="0" w:color="000000"/>
              <w:left w:val="single" w:sz="11" w:space="0" w:color="000000"/>
              <w:bottom w:val="single" w:sz="6" w:space="0" w:color="000000"/>
              <w:right w:val="single" w:sz="6" w:space="0" w:color="000000"/>
            </w:tcBorders>
            <w:shd w:val="clear" w:color="auto" w:fill="FFFF00"/>
          </w:tcPr>
          <w:p w14:paraId="6790AF90" w14:textId="77777777" w:rsidR="002843E2" w:rsidRDefault="002843E2" w:rsidP="002843E2">
            <w:pPr>
              <w:jc w:val="center"/>
            </w:pPr>
            <w:r>
              <w:rPr>
                <w:b/>
                <w:highlight w:val="yellow"/>
              </w:rPr>
              <w:t xml:space="preserve">Tráfego local       </w:t>
            </w:r>
            <w:proofErr w:type="gramStart"/>
            <w:r>
              <w:rPr>
                <w:b/>
                <w:highlight w:val="yellow"/>
              </w:rPr>
              <w:t xml:space="preserve">   (</w:t>
            </w:r>
            <w:proofErr w:type="gramEnd"/>
            <w:r>
              <w:rPr>
                <w:b/>
                <w:highlight w:val="yellow"/>
              </w:rPr>
              <w:t>Fixo – Fixo)</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14:paraId="34AC0D24" w14:textId="77777777" w:rsidR="002843E2" w:rsidRDefault="002843E2" w:rsidP="002843E2">
            <w:pPr>
              <w:jc w:val="center"/>
            </w:pPr>
            <w:r>
              <w:rPr>
                <w:rFonts w:ascii="Arial Narrow" w:hAnsi="Arial Narrow"/>
              </w:rPr>
              <w:t>0,05</w:t>
            </w:r>
          </w:p>
        </w:tc>
        <w:tc>
          <w:tcPr>
            <w:tcW w:w="2668" w:type="dxa"/>
            <w:tcBorders>
              <w:top w:val="single" w:sz="6" w:space="0" w:color="000000"/>
              <w:left w:val="single" w:sz="6" w:space="0" w:color="000000"/>
              <w:bottom w:val="single" w:sz="6" w:space="0" w:color="000000"/>
              <w:right w:val="single" w:sz="6" w:space="0" w:color="000000"/>
            </w:tcBorders>
            <w:shd w:val="clear" w:color="auto" w:fill="FFFFFF"/>
          </w:tcPr>
          <w:p w14:paraId="4780F226" w14:textId="77777777" w:rsidR="002843E2" w:rsidRDefault="002843E2" w:rsidP="002843E2">
            <w:pPr>
              <w:jc w:val="center"/>
            </w:pPr>
            <w:r>
              <w:rPr>
                <w:rFonts w:ascii="Arial Narrow" w:hAnsi="Arial Narrow"/>
                <w:b/>
              </w:rPr>
              <w:t>3.000</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Pr>
          <w:p w14:paraId="38D66E00" w14:textId="77777777" w:rsidR="002843E2" w:rsidRDefault="002843E2" w:rsidP="002843E2">
            <w:pPr>
              <w:jc w:val="center"/>
            </w:pPr>
            <w:r>
              <w:rPr>
                <w:rFonts w:ascii="Arial Narrow" w:hAnsi="Arial Narrow"/>
              </w:rPr>
              <w:t>00:03:00</w:t>
            </w:r>
          </w:p>
        </w:tc>
        <w:tc>
          <w:tcPr>
            <w:tcW w:w="1235" w:type="dxa"/>
            <w:tcBorders>
              <w:top w:val="single" w:sz="6" w:space="0" w:color="000000"/>
              <w:left w:val="single" w:sz="6" w:space="0" w:color="000000"/>
              <w:bottom w:val="single" w:sz="6" w:space="0" w:color="000000"/>
              <w:right w:val="single" w:sz="11" w:space="0" w:color="000000"/>
            </w:tcBorders>
            <w:shd w:val="clear" w:color="auto" w:fill="FFFFFF"/>
          </w:tcPr>
          <w:p w14:paraId="1546D9CF" w14:textId="77777777" w:rsidR="002843E2" w:rsidRDefault="002843E2" w:rsidP="002843E2">
            <w:pPr>
              <w:jc w:val="right"/>
            </w:pPr>
            <w:r>
              <w:rPr>
                <w:rFonts w:ascii="Arial Narrow" w:hAnsi="Arial Narrow"/>
                <w:b/>
              </w:rPr>
              <w:t>150,00</w:t>
            </w:r>
          </w:p>
        </w:tc>
      </w:tr>
      <w:tr w:rsidR="002843E2" w14:paraId="7CB3624C" w14:textId="77777777" w:rsidTr="002843E2">
        <w:tc>
          <w:tcPr>
            <w:tcW w:w="8858" w:type="dxa"/>
            <w:gridSpan w:val="4"/>
            <w:tcBorders>
              <w:top w:val="single" w:sz="6" w:space="0" w:color="000000"/>
              <w:left w:val="single" w:sz="11" w:space="0" w:color="000000"/>
              <w:bottom w:val="single" w:sz="6" w:space="0" w:color="000000"/>
              <w:right w:val="single" w:sz="1" w:space="0" w:color="000000"/>
            </w:tcBorders>
            <w:shd w:val="clear" w:color="auto" w:fill="FFFFFF"/>
          </w:tcPr>
          <w:p w14:paraId="60DD7B24" w14:textId="77777777" w:rsidR="002843E2" w:rsidRDefault="002843E2" w:rsidP="002843E2">
            <w:pPr>
              <w:jc w:val="right"/>
            </w:pPr>
            <w:r>
              <w:rPr>
                <w:rFonts w:ascii="Arial Narrow" w:hAnsi="Arial Narrow"/>
                <w:b/>
              </w:rPr>
              <w:t xml:space="preserve"> Desconto (</w:t>
            </w:r>
            <w:proofErr w:type="gramStart"/>
            <w:r>
              <w:rPr>
                <w:rFonts w:ascii="Arial Narrow" w:hAnsi="Arial Narrow"/>
                <w:b/>
              </w:rPr>
              <w:t xml:space="preserve">%)   </w:t>
            </w:r>
            <w:proofErr w:type="gramEnd"/>
            <w:r>
              <w:rPr>
                <w:rFonts w:ascii="Arial Narrow" w:hAnsi="Arial Narrow"/>
                <w:b/>
              </w:rPr>
              <w:t xml:space="preserve"> </w:t>
            </w:r>
          </w:p>
        </w:tc>
        <w:tc>
          <w:tcPr>
            <w:tcW w:w="1235" w:type="dxa"/>
            <w:tcBorders>
              <w:top w:val="single" w:sz="6" w:space="0" w:color="000000"/>
              <w:left w:val="single" w:sz="1" w:space="0" w:color="000000"/>
              <w:bottom w:val="single" w:sz="6" w:space="0" w:color="000000"/>
              <w:right w:val="single" w:sz="11" w:space="0" w:color="000000"/>
            </w:tcBorders>
            <w:shd w:val="clear" w:color="auto" w:fill="FFFFFF"/>
          </w:tcPr>
          <w:p w14:paraId="2BC9EDC5" w14:textId="77777777" w:rsidR="002843E2" w:rsidRDefault="002843E2" w:rsidP="002843E2">
            <w:pPr>
              <w:rPr>
                <w:rFonts w:ascii="Arial Narrow" w:hAnsi="Arial Narrow"/>
              </w:rPr>
            </w:pPr>
          </w:p>
        </w:tc>
      </w:tr>
      <w:tr w:rsidR="002843E2" w14:paraId="4C8A49AF" w14:textId="77777777" w:rsidTr="002843E2">
        <w:tc>
          <w:tcPr>
            <w:tcW w:w="8858" w:type="dxa"/>
            <w:gridSpan w:val="4"/>
            <w:tcBorders>
              <w:top w:val="single" w:sz="6" w:space="0" w:color="000000"/>
              <w:left w:val="single" w:sz="11" w:space="0" w:color="000000"/>
              <w:bottom w:val="single" w:sz="6" w:space="0" w:color="000000"/>
              <w:right w:val="single" w:sz="1" w:space="0" w:color="000000"/>
            </w:tcBorders>
            <w:shd w:val="clear" w:color="auto" w:fill="FFFFFF"/>
          </w:tcPr>
          <w:p w14:paraId="08CF059C" w14:textId="77777777" w:rsidR="002843E2" w:rsidRDefault="002843E2" w:rsidP="002843E2">
            <w:pPr>
              <w:jc w:val="right"/>
            </w:pPr>
            <w:r>
              <w:rPr>
                <w:rFonts w:ascii="Arial Narrow" w:hAnsi="Arial Narrow"/>
                <w:b/>
              </w:rPr>
              <w:t>Total Final c/ Desconto</w:t>
            </w:r>
          </w:p>
        </w:tc>
        <w:tc>
          <w:tcPr>
            <w:tcW w:w="1235" w:type="dxa"/>
            <w:tcBorders>
              <w:top w:val="single" w:sz="6" w:space="0" w:color="000000"/>
              <w:left w:val="single" w:sz="1" w:space="0" w:color="000000"/>
              <w:bottom w:val="single" w:sz="6" w:space="0" w:color="000000"/>
              <w:right w:val="single" w:sz="11" w:space="0" w:color="000000"/>
            </w:tcBorders>
            <w:shd w:val="clear" w:color="auto" w:fill="FFFFFF"/>
          </w:tcPr>
          <w:p w14:paraId="0916D8DD" w14:textId="77777777" w:rsidR="002843E2" w:rsidRDefault="002843E2" w:rsidP="002843E2">
            <w:pPr>
              <w:rPr>
                <w:rFonts w:ascii="Arial Narrow" w:hAnsi="Arial Narrow"/>
              </w:rPr>
            </w:pPr>
          </w:p>
        </w:tc>
      </w:tr>
      <w:tr w:rsidR="002843E2" w14:paraId="70140416" w14:textId="77777777" w:rsidTr="002843E2">
        <w:tc>
          <w:tcPr>
            <w:tcW w:w="10093" w:type="dxa"/>
            <w:gridSpan w:val="5"/>
            <w:tcBorders>
              <w:top w:val="single" w:sz="6" w:space="0" w:color="000000"/>
              <w:left w:val="single" w:sz="11" w:space="0" w:color="000000"/>
              <w:bottom w:val="single" w:sz="6" w:space="0" w:color="000000"/>
              <w:right w:val="single" w:sz="11" w:space="0" w:color="000000"/>
            </w:tcBorders>
            <w:shd w:val="clear" w:color="auto" w:fill="000000"/>
          </w:tcPr>
          <w:p w14:paraId="7039AFA3" w14:textId="77777777" w:rsidR="002843E2" w:rsidRDefault="002843E2" w:rsidP="002843E2">
            <w:pPr>
              <w:rPr>
                <w:rFonts w:ascii="Arial Narrow" w:hAnsi="Arial Narrow"/>
              </w:rPr>
            </w:pPr>
          </w:p>
        </w:tc>
      </w:tr>
      <w:tr w:rsidR="002843E2" w14:paraId="6F4EA1A1" w14:textId="77777777" w:rsidTr="002843E2">
        <w:tc>
          <w:tcPr>
            <w:tcW w:w="3126" w:type="dxa"/>
            <w:tcBorders>
              <w:top w:val="single" w:sz="6" w:space="0" w:color="000000"/>
              <w:left w:val="single" w:sz="11" w:space="0" w:color="000000"/>
              <w:bottom w:val="single" w:sz="6" w:space="0" w:color="000000"/>
              <w:right w:val="single" w:sz="1" w:space="0" w:color="000000"/>
            </w:tcBorders>
            <w:shd w:val="clear" w:color="auto" w:fill="C0C0C0"/>
          </w:tcPr>
          <w:p w14:paraId="4AEDB435" w14:textId="77777777" w:rsidR="002843E2" w:rsidRDefault="002843E2" w:rsidP="002843E2">
            <w:pPr>
              <w:jc w:val="center"/>
            </w:pPr>
            <w:r>
              <w:rPr>
                <w:rFonts w:ascii="Arial Narrow" w:hAnsi="Arial Narrow"/>
              </w:rPr>
              <w:t>Campo 2</w:t>
            </w:r>
          </w:p>
        </w:tc>
        <w:tc>
          <w:tcPr>
            <w:tcW w:w="1759" w:type="dxa"/>
            <w:tcBorders>
              <w:top w:val="single" w:sz="6" w:space="0" w:color="000000"/>
              <w:left w:val="single" w:sz="1" w:space="0" w:color="000000"/>
              <w:bottom w:val="single" w:sz="6" w:space="0" w:color="000000"/>
              <w:right w:val="single" w:sz="1" w:space="0" w:color="000000"/>
            </w:tcBorders>
            <w:shd w:val="clear" w:color="auto" w:fill="C0C0C0"/>
          </w:tcPr>
          <w:p w14:paraId="1C27249B" w14:textId="77777777" w:rsidR="002843E2" w:rsidRDefault="002843E2" w:rsidP="002843E2">
            <w:pPr>
              <w:jc w:val="center"/>
            </w:pPr>
            <w:r>
              <w:rPr>
                <w:rFonts w:ascii="Arial Narrow" w:hAnsi="Arial Narrow"/>
              </w:rPr>
              <w:t>Valor do minuto (R$)</w:t>
            </w:r>
          </w:p>
        </w:tc>
        <w:tc>
          <w:tcPr>
            <w:tcW w:w="2668" w:type="dxa"/>
            <w:tcBorders>
              <w:top w:val="single" w:sz="6" w:space="0" w:color="000000"/>
              <w:left w:val="single" w:sz="1" w:space="0" w:color="000000"/>
              <w:bottom w:val="single" w:sz="6" w:space="0" w:color="000000"/>
              <w:right w:val="single" w:sz="1" w:space="0" w:color="000000"/>
            </w:tcBorders>
            <w:shd w:val="clear" w:color="auto" w:fill="C0C0C0"/>
          </w:tcPr>
          <w:p w14:paraId="24B40F80" w14:textId="77777777" w:rsidR="002843E2" w:rsidRDefault="002843E2" w:rsidP="002843E2">
            <w:pPr>
              <w:jc w:val="center"/>
            </w:pPr>
            <w:r>
              <w:rPr>
                <w:rFonts w:ascii="Arial Narrow" w:hAnsi="Arial Narrow"/>
              </w:rPr>
              <w:t>Quantidade mensal estimada de minutos horário normal + reduzido</w:t>
            </w:r>
          </w:p>
        </w:tc>
        <w:tc>
          <w:tcPr>
            <w:tcW w:w="1305" w:type="dxa"/>
            <w:tcBorders>
              <w:top w:val="single" w:sz="6" w:space="0" w:color="000000"/>
              <w:left w:val="single" w:sz="1" w:space="0" w:color="000000"/>
              <w:bottom w:val="single" w:sz="6" w:space="0" w:color="000000"/>
              <w:right w:val="single" w:sz="1" w:space="0" w:color="000000"/>
            </w:tcBorders>
            <w:shd w:val="clear" w:color="auto" w:fill="C0C0C0"/>
          </w:tcPr>
          <w:p w14:paraId="2AC35607" w14:textId="77777777" w:rsidR="002843E2" w:rsidRDefault="002843E2" w:rsidP="002843E2">
            <w:pPr>
              <w:jc w:val="center"/>
            </w:pPr>
            <w:r>
              <w:rPr>
                <w:rFonts w:ascii="Arial Narrow" w:hAnsi="Arial Narrow"/>
              </w:rPr>
              <w:t>Tempo mínimo tarifado</w:t>
            </w:r>
          </w:p>
        </w:tc>
        <w:tc>
          <w:tcPr>
            <w:tcW w:w="1235" w:type="dxa"/>
            <w:tcBorders>
              <w:top w:val="single" w:sz="6" w:space="0" w:color="000000"/>
              <w:left w:val="single" w:sz="1" w:space="0" w:color="000000"/>
              <w:bottom w:val="single" w:sz="6" w:space="0" w:color="000000"/>
              <w:right w:val="single" w:sz="11" w:space="0" w:color="000000"/>
            </w:tcBorders>
            <w:shd w:val="clear" w:color="auto" w:fill="C0C0C0"/>
          </w:tcPr>
          <w:p w14:paraId="22C80AAF" w14:textId="77777777" w:rsidR="002843E2" w:rsidRDefault="002843E2" w:rsidP="002843E2">
            <w:pPr>
              <w:jc w:val="center"/>
            </w:pPr>
            <w:r>
              <w:rPr>
                <w:rFonts w:ascii="Arial Narrow" w:hAnsi="Arial Narrow"/>
              </w:rPr>
              <w:t>Total (R$)</w:t>
            </w:r>
          </w:p>
        </w:tc>
      </w:tr>
      <w:tr w:rsidR="002843E2" w14:paraId="1D02F738" w14:textId="77777777" w:rsidTr="002843E2">
        <w:tc>
          <w:tcPr>
            <w:tcW w:w="3126" w:type="dxa"/>
            <w:tcBorders>
              <w:top w:val="single" w:sz="6" w:space="0" w:color="000000"/>
              <w:left w:val="single" w:sz="11" w:space="0" w:color="000000"/>
              <w:bottom w:val="single" w:sz="6" w:space="0" w:color="000000"/>
              <w:right w:val="single" w:sz="1" w:space="0" w:color="000000"/>
            </w:tcBorders>
            <w:shd w:val="clear" w:color="auto" w:fill="FFFF00"/>
          </w:tcPr>
          <w:p w14:paraId="369B9753" w14:textId="77777777" w:rsidR="002843E2" w:rsidRDefault="002843E2" w:rsidP="002843E2">
            <w:pPr>
              <w:pStyle w:val="Ttulo3"/>
            </w:pPr>
            <w:r>
              <w:rPr>
                <w:rFonts w:ascii="Arial Narrow" w:hAnsi="Arial Narrow"/>
                <w:sz w:val="20"/>
              </w:rPr>
              <w:t>Tráfego local</w:t>
            </w:r>
          </w:p>
          <w:p w14:paraId="0A090C1E" w14:textId="77777777" w:rsidR="002843E2" w:rsidRDefault="002843E2" w:rsidP="002843E2">
            <w:pPr>
              <w:pStyle w:val="Ttulo3"/>
            </w:pPr>
            <w:r>
              <w:rPr>
                <w:rFonts w:ascii="Arial Narrow" w:hAnsi="Arial Narrow"/>
                <w:sz w:val="20"/>
              </w:rPr>
              <w:t>(Fixo – Móvel – VC1)</w:t>
            </w:r>
          </w:p>
        </w:tc>
        <w:tc>
          <w:tcPr>
            <w:tcW w:w="1759" w:type="dxa"/>
            <w:tcBorders>
              <w:top w:val="single" w:sz="6" w:space="0" w:color="000000"/>
              <w:left w:val="single" w:sz="1" w:space="0" w:color="000000"/>
              <w:bottom w:val="single" w:sz="6" w:space="0" w:color="000000"/>
              <w:right w:val="single" w:sz="1" w:space="0" w:color="000000"/>
            </w:tcBorders>
            <w:shd w:val="clear" w:color="auto" w:fill="FFFFFF"/>
          </w:tcPr>
          <w:p w14:paraId="1822A0E2" w14:textId="77777777" w:rsidR="002843E2" w:rsidRDefault="002843E2" w:rsidP="002843E2">
            <w:pPr>
              <w:jc w:val="center"/>
            </w:pPr>
            <w:r>
              <w:rPr>
                <w:rFonts w:ascii="Arial Narrow" w:hAnsi="Arial Narrow"/>
                <w:b/>
              </w:rPr>
              <w:t>0,50</w:t>
            </w:r>
          </w:p>
        </w:tc>
        <w:tc>
          <w:tcPr>
            <w:tcW w:w="2668" w:type="dxa"/>
            <w:tcBorders>
              <w:top w:val="single" w:sz="6" w:space="0" w:color="000000"/>
              <w:left w:val="single" w:sz="1" w:space="0" w:color="000000"/>
              <w:bottom w:val="single" w:sz="6" w:space="0" w:color="000000"/>
              <w:right w:val="single" w:sz="1" w:space="0" w:color="000000"/>
            </w:tcBorders>
            <w:shd w:val="clear" w:color="auto" w:fill="FFFFFF"/>
          </w:tcPr>
          <w:p w14:paraId="0382CA9B" w14:textId="77777777" w:rsidR="002843E2" w:rsidRDefault="002843E2" w:rsidP="002843E2">
            <w:pPr>
              <w:jc w:val="center"/>
            </w:pPr>
            <w:r>
              <w:rPr>
                <w:rFonts w:ascii="Arial Narrow" w:hAnsi="Arial Narrow"/>
                <w:b/>
              </w:rPr>
              <w:t>1.500</w:t>
            </w:r>
          </w:p>
        </w:tc>
        <w:tc>
          <w:tcPr>
            <w:tcW w:w="1305" w:type="dxa"/>
            <w:tcBorders>
              <w:top w:val="single" w:sz="6" w:space="0" w:color="000000"/>
              <w:left w:val="single" w:sz="1" w:space="0" w:color="000000"/>
              <w:bottom w:val="single" w:sz="6" w:space="0" w:color="000000"/>
              <w:right w:val="single" w:sz="1" w:space="0" w:color="000000"/>
            </w:tcBorders>
            <w:shd w:val="clear" w:color="auto" w:fill="FFFFFF"/>
          </w:tcPr>
          <w:p w14:paraId="4BA3613E" w14:textId="77777777" w:rsidR="002843E2" w:rsidRDefault="002843E2" w:rsidP="002843E2">
            <w:pPr>
              <w:jc w:val="center"/>
            </w:pPr>
            <w:r>
              <w:rPr>
                <w:rFonts w:ascii="Arial Narrow" w:hAnsi="Arial Narrow"/>
                <w:b/>
              </w:rPr>
              <w:t>30 segundos</w:t>
            </w:r>
          </w:p>
        </w:tc>
        <w:tc>
          <w:tcPr>
            <w:tcW w:w="1235" w:type="dxa"/>
            <w:tcBorders>
              <w:top w:val="single" w:sz="6" w:space="0" w:color="000000"/>
              <w:left w:val="single" w:sz="1" w:space="0" w:color="000000"/>
              <w:bottom w:val="single" w:sz="6" w:space="0" w:color="000000"/>
              <w:right w:val="single" w:sz="11" w:space="0" w:color="000000"/>
            </w:tcBorders>
            <w:shd w:val="clear" w:color="auto" w:fill="FFFFFF"/>
          </w:tcPr>
          <w:p w14:paraId="55D6658F" w14:textId="77777777" w:rsidR="002843E2" w:rsidRDefault="002843E2" w:rsidP="002843E2">
            <w:pPr>
              <w:jc w:val="right"/>
            </w:pPr>
            <w:r>
              <w:rPr>
                <w:rFonts w:ascii="Arial Narrow" w:hAnsi="Arial Narrow"/>
                <w:b/>
              </w:rPr>
              <w:t>750,00</w:t>
            </w:r>
          </w:p>
        </w:tc>
      </w:tr>
      <w:tr w:rsidR="002843E2" w14:paraId="7AD55349" w14:textId="77777777" w:rsidTr="002843E2">
        <w:tc>
          <w:tcPr>
            <w:tcW w:w="8858" w:type="dxa"/>
            <w:gridSpan w:val="4"/>
            <w:tcBorders>
              <w:top w:val="single" w:sz="6" w:space="0" w:color="000000"/>
              <w:left w:val="single" w:sz="11" w:space="0" w:color="000000"/>
              <w:bottom w:val="single" w:sz="6" w:space="0" w:color="000000"/>
              <w:right w:val="single" w:sz="1" w:space="0" w:color="000000"/>
            </w:tcBorders>
            <w:shd w:val="clear" w:color="auto" w:fill="FFFFFF"/>
          </w:tcPr>
          <w:p w14:paraId="15D2D1C6" w14:textId="77777777" w:rsidR="002843E2" w:rsidRDefault="002843E2" w:rsidP="002843E2">
            <w:pPr>
              <w:jc w:val="right"/>
            </w:pPr>
            <w:r>
              <w:rPr>
                <w:rFonts w:ascii="Arial Narrow" w:hAnsi="Arial Narrow"/>
                <w:b/>
              </w:rPr>
              <w:t xml:space="preserve"> Desconto (</w:t>
            </w:r>
            <w:proofErr w:type="gramStart"/>
            <w:r>
              <w:rPr>
                <w:rFonts w:ascii="Arial Narrow" w:hAnsi="Arial Narrow"/>
                <w:b/>
              </w:rPr>
              <w:t xml:space="preserve">%)   </w:t>
            </w:r>
            <w:proofErr w:type="gramEnd"/>
            <w:r>
              <w:rPr>
                <w:rFonts w:ascii="Arial Narrow" w:hAnsi="Arial Narrow"/>
                <w:b/>
              </w:rPr>
              <w:t xml:space="preserve"> </w:t>
            </w:r>
          </w:p>
        </w:tc>
        <w:tc>
          <w:tcPr>
            <w:tcW w:w="1235" w:type="dxa"/>
            <w:tcBorders>
              <w:top w:val="single" w:sz="6" w:space="0" w:color="000000"/>
              <w:left w:val="single" w:sz="1" w:space="0" w:color="000000"/>
              <w:bottom w:val="single" w:sz="6" w:space="0" w:color="000000"/>
              <w:right w:val="single" w:sz="11" w:space="0" w:color="000000"/>
            </w:tcBorders>
            <w:shd w:val="clear" w:color="auto" w:fill="FFFFFF"/>
          </w:tcPr>
          <w:p w14:paraId="53C655C5" w14:textId="77777777" w:rsidR="002843E2" w:rsidRDefault="002843E2" w:rsidP="002843E2">
            <w:pPr>
              <w:rPr>
                <w:rFonts w:ascii="Arial Narrow" w:hAnsi="Arial Narrow"/>
              </w:rPr>
            </w:pPr>
          </w:p>
        </w:tc>
      </w:tr>
      <w:tr w:rsidR="002843E2" w14:paraId="0B857079" w14:textId="77777777" w:rsidTr="002843E2">
        <w:tc>
          <w:tcPr>
            <w:tcW w:w="8858" w:type="dxa"/>
            <w:gridSpan w:val="4"/>
            <w:tcBorders>
              <w:top w:val="single" w:sz="6" w:space="0" w:color="000000"/>
              <w:left w:val="single" w:sz="11" w:space="0" w:color="000000"/>
              <w:bottom w:val="single" w:sz="6" w:space="0" w:color="000000"/>
              <w:right w:val="single" w:sz="1" w:space="0" w:color="000000"/>
            </w:tcBorders>
            <w:shd w:val="clear" w:color="auto" w:fill="FFFFFF"/>
          </w:tcPr>
          <w:p w14:paraId="64E906DC" w14:textId="77777777" w:rsidR="002843E2" w:rsidRDefault="002843E2" w:rsidP="002843E2">
            <w:pPr>
              <w:jc w:val="right"/>
            </w:pPr>
            <w:r>
              <w:rPr>
                <w:rFonts w:ascii="Arial Narrow" w:hAnsi="Arial Narrow"/>
                <w:b/>
              </w:rPr>
              <w:t>Total Final c/ Desconto</w:t>
            </w:r>
          </w:p>
        </w:tc>
        <w:tc>
          <w:tcPr>
            <w:tcW w:w="1235" w:type="dxa"/>
            <w:tcBorders>
              <w:top w:val="single" w:sz="6" w:space="0" w:color="000000"/>
              <w:left w:val="single" w:sz="1" w:space="0" w:color="000000"/>
              <w:bottom w:val="single" w:sz="6" w:space="0" w:color="000000"/>
              <w:right w:val="single" w:sz="11" w:space="0" w:color="000000"/>
            </w:tcBorders>
            <w:shd w:val="clear" w:color="auto" w:fill="FFFFFF"/>
          </w:tcPr>
          <w:p w14:paraId="5AB92320" w14:textId="77777777" w:rsidR="002843E2" w:rsidRDefault="002843E2" w:rsidP="002843E2">
            <w:pPr>
              <w:jc w:val="right"/>
            </w:pPr>
            <w:r>
              <w:rPr>
                <w:rFonts w:ascii="Arial Narrow" w:hAnsi="Arial Narrow"/>
                <w:b/>
              </w:rPr>
              <w:t>900,00</w:t>
            </w:r>
          </w:p>
        </w:tc>
      </w:tr>
      <w:tr w:rsidR="002843E2" w14:paraId="2A07721E" w14:textId="77777777" w:rsidTr="002843E2">
        <w:tc>
          <w:tcPr>
            <w:tcW w:w="10093" w:type="dxa"/>
            <w:gridSpan w:val="5"/>
            <w:tcBorders>
              <w:top w:val="single" w:sz="6" w:space="0" w:color="000000"/>
              <w:left w:val="single" w:sz="11" w:space="0" w:color="000000"/>
              <w:bottom w:val="single" w:sz="6" w:space="0" w:color="000000"/>
              <w:right w:val="single" w:sz="11" w:space="0" w:color="000000"/>
            </w:tcBorders>
            <w:shd w:val="clear" w:color="auto" w:fill="000000"/>
          </w:tcPr>
          <w:p w14:paraId="19389060" w14:textId="77777777" w:rsidR="002843E2" w:rsidRDefault="002843E2" w:rsidP="002843E2">
            <w:pPr>
              <w:rPr>
                <w:rFonts w:ascii="Arial Narrow" w:hAnsi="Arial Narrow"/>
              </w:rPr>
            </w:pPr>
          </w:p>
        </w:tc>
      </w:tr>
      <w:tr w:rsidR="002843E2" w14:paraId="30C99FB1" w14:textId="77777777" w:rsidTr="002843E2">
        <w:tc>
          <w:tcPr>
            <w:tcW w:w="3126" w:type="dxa"/>
            <w:tcBorders>
              <w:top w:val="single" w:sz="6" w:space="0" w:color="000000"/>
              <w:left w:val="single" w:sz="11" w:space="0" w:color="000000"/>
              <w:bottom w:val="single" w:sz="6" w:space="0" w:color="000000"/>
              <w:right w:val="single" w:sz="1" w:space="0" w:color="000000"/>
            </w:tcBorders>
            <w:shd w:val="clear" w:color="auto" w:fill="808080"/>
          </w:tcPr>
          <w:p w14:paraId="7AB1A80F" w14:textId="77777777" w:rsidR="002843E2" w:rsidRDefault="002843E2" w:rsidP="002843E2">
            <w:pPr>
              <w:rPr>
                <w:rFonts w:ascii="Arial Narrow" w:hAnsi="Arial Narrow"/>
              </w:rPr>
            </w:pPr>
          </w:p>
        </w:tc>
        <w:tc>
          <w:tcPr>
            <w:tcW w:w="1759" w:type="dxa"/>
            <w:tcBorders>
              <w:top w:val="single" w:sz="6" w:space="0" w:color="000000"/>
              <w:left w:val="single" w:sz="1" w:space="0" w:color="000000"/>
              <w:bottom w:val="single" w:sz="6" w:space="0" w:color="000000"/>
              <w:right w:val="single" w:sz="1" w:space="0" w:color="000000"/>
            </w:tcBorders>
            <w:shd w:val="clear" w:color="auto" w:fill="808080"/>
          </w:tcPr>
          <w:p w14:paraId="0C894C60" w14:textId="77777777" w:rsidR="002843E2" w:rsidRDefault="002843E2" w:rsidP="002843E2">
            <w:pPr>
              <w:rPr>
                <w:rFonts w:ascii="Arial Narrow" w:hAnsi="Arial Narrow"/>
              </w:rPr>
            </w:pPr>
          </w:p>
        </w:tc>
        <w:tc>
          <w:tcPr>
            <w:tcW w:w="2668" w:type="dxa"/>
            <w:tcBorders>
              <w:top w:val="single" w:sz="6" w:space="0" w:color="000000"/>
              <w:left w:val="single" w:sz="1" w:space="0" w:color="000000"/>
              <w:bottom w:val="single" w:sz="6" w:space="0" w:color="000000"/>
              <w:right w:val="single" w:sz="1" w:space="0" w:color="000000"/>
            </w:tcBorders>
            <w:shd w:val="clear" w:color="auto" w:fill="808080"/>
          </w:tcPr>
          <w:p w14:paraId="0A43BB59" w14:textId="77777777" w:rsidR="002843E2" w:rsidRDefault="002843E2" w:rsidP="002843E2">
            <w:pPr>
              <w:rPr>
                <w:rFonts w:ascii="Arial Narrow" w:hAnsi="Arial Narrow"/>
              </w:rPr>
            </w:pPr>
          </w:p>
        </w:tc>
        <w:tc>
          <w:tcPr>
            <w:tcW w:w="1305" w:type="dxa"/>
            <w:tcBorders>
              <w:top w:val="single" w:sz="6" w:space="0" w:color="000000"/>
              <w:left w:val="single" w:sz="1" w:space="0" w:color="000000"/>
              <w:bottom w:val="single" w:sz="6" w:space="0" w:color="000000"/>
              <w:right w:val="single" w:sz="1" w:space="0" w:color="000000"/>
            </w:tcBorders>
            <w:shd w:val="clear" w:color="auto" w:fill="808080"/>
          </w:tcPr>
          <w:p w14:paraId="6376E8D9" w14:textId="77777777" w:rsidR="002843E2" w:rsidRDefault="002843E2" w:rsidP="002843E2">
            <w:pPr>
              <w:rPr>
                <w:rFonts w:ascii="Arial Narrow" w:hAnsi="Arial Narrow"/>
              </w:rPr>
            </w:pPr>
          </w:p>
        </w:tc>
        <w:tc>
          <w:tcPr>
            <w:tcW w:w="1235" w:type="dxa"/>
            <w:tcBorders>
              <w:top w:val="single" w:sz="6" w:space="0" w:color="000000"/>
              <w:left w:val="single" w:sz="1" w:space="0" w:color="000000"/>
              <w:bottom w:val="single" w:sz="6" w:space="0" w:color="000000"/>
              <w:right w:val="single" w:sz="11" w:space="0" w:color="000000"/>
            </w:tcBorders>
            <w:shd w:val="clear" w:color="auto" w:fill="808080"/>
          </w:tcPr>
          <w:p w14:paraId="63CFAA6A" w14:textId="77777777" w:rsidR="002843E2" w:rsidRDefault="002843E2" w:rsidP="002843E2">
            <w:pPr>
              <w:rPr>
                <w:rFonts w:ascii="Arial Narrow" w:hAnsi="Arial Narrow"/>
              </w:rPr>
            </w:pPr>
          </w:p>
        </w:tc>
      </w:tr>
      <w:tr w:rsidR="002843E2" w14:paraId="5BE0A38F" w14:textId="77777777" w:rsidTr="002843E2">
        <w:tc>
          <w:tcPr>
            <w:tcW w:w="8858" w:type="dxa"/>
            <w:gridSpan w:val="4"/>
            <w:tcBorders>
              <w:top w:val="single" w:sz="11" w:space="0" w:color="000000"/>
              <w:left w:val="single" w:sz="11" w:space="0" w:color="000000"/>
              <w:bottom w:val="single" w:sz="6" w:space="0" w:color="000000"/>
              <w:right w:val="single" w:sz="1" w:space="0" w:color="000000"/>
            </w:tcBorders>
            <w:shd w:val="clear" w:color="auto" w:fill="FFFF00"/>
          </w:tcPr>
          <w:p w14:paraId="42001474" w14:textId="77777777" w:rsidR="002843E2" w:rsidRDefault="002843E2" w:rsidP="002843E2">
            <w:pPr>
              <w:pStyle w:val="Ttulo4"/>
              <w:jc w:val="right"/>
            </w:pPr>
            <w:r>
              <w:rPr>
                <w:rFonts w:ascii="Arial Narrow" w:hAnsi="Arial Narrow"/>
              </w:rPr>
              <w:lastRenderedPageBreak/>
              <w:t>TOTAL VALORES ESTIMADOS</w:t>
            </w:r>
          </w:p>
          <w:p w14:paraId="181D871A" w14:textId="77777777" w:rsidR="002843E2" w:rsidRDefault="002843E2" w:rsidP="002843E2">
            <w:pPr>
              <w:pStyle w:val="Ttulo5"/>
              <w:jc w:val="right"/>
            </w:pPr>
            <w:r>
              <w:rPr>
                <w:rFonts w:ascii="Arial Narrow" w:hAnsi="Arial Narrow"/>
                <w:b/>
              </w:rPr>
              <w:t>* Campos (1 + 2)</w:t>
            </w:r>
          </w:p>
        </w:tc>
        <w:tc>
          <w:tcPr>
            <w:tcW w:w="1235" w:type="dxa"/>
            <w:tcBorders>
              <w:top w:val="single" w:sz="11" w:space="0" w:color="000000"/>
              <w:left w:val="single" w:sz="1" w:space="0" w:color="000000"/>
              <w:bottom w:val="single" w:sz="11" w:space="0" w:color="000000"/>
              <w:right w:val="single" w:sz="11" w:space="0" w:color="000000"/>
            </w:tcBorders>
            <w:shd w:val="clear" w:color="auto" w:fill="FFFFFF"/>
          </w:tcPr>
          <w:p w14:paraId="3FD4A592" w14:textId="77777777" w:rsidR="002843E2" w:rsidRDefault="002843E2" w:rsidP="002843E2">
            <w:pPr>
              <w:jc w:val="right"/>
            </w:pPr>
            <w:r>
              <w:rPr>
                <w:rFonts w:ascii="Arial Narrow" w:hAnsi="Arial Narrow"/>
                <w:b/>
              </w:rPr>
              <w:t>900,00</w:t>
            </w:r>
          </w:p>
        </w:tc>
      </w:tr>
      <w:tr w:rsidR="002843E2" w14:paraId="2977B3AC" w14:textId="77777777" w:rsidTr="002843E2">
        <w:tc>
          <w:tcPr>
            <w:tcW w:w="10093" w:type="dxa"/>
            <w:gridSpan w:val="5"/>
            <w:tcBorders>
              <w:top w:val="single" w:sz="6" w:space="0" w:color="000000"/>
              <w:left w:val="single" w:sz="11" w:space="0" w:color="000000"/>
              <w:bottom w:val="single" w:sz="6" w:space="0" w:color="000000"/>
              <w:right w:val="single" w:sz="11" w:space="0" w:color="000000"/>
            </w:tcBorders>
            <w:shd w:val="clear" w:color="auto" w:fill="000000"/>
          </w:tcPr>
          <w:p w14:paraId="53EF96C4" w14:textId="77777777" w:rsidR="002843E2" w:rsidRDefault="002843E2" w:rsidP="002843E2">
            <w:pPr>
              <w:rPr>
                <w:rFonts w:ascii="Arial Narrow" w:hAnsi="Arial Narrow"/>
              </w:rPr>
            </w:pPr>
          </w:p>
        </w:tc>
      </w:tr>
    </w:tbl>
    <w:p w14:paraId="7034987C" w14:textId="77777777" w:rsidR="002843E2" w:rsidRPr="002843E2" w:rsidRDefault="002843E2" w:rsidP="002843E2">
      <w:pPr>
        <w:rPr>
          <w:rFonts w:ascii="Arial Narrow" w:hAnsi="Arial Narrow"/>
        </w:rPr>
      </w:pPr>
    </w:p>
    <w:tbl>
      <w:tblPr>
        <w:tblW w:w="10072" w:type="dxa"/>
        <w:tblInd w:w="262" w:type="dxa"/>
        <w:tblLayout w:type="fixed"/>
        <w:tblCellMar>
          <w:left w:w="7" w:type="dxa"/>
          <w:right w:w="7" w:type="dxa"/>
        </w:tblCellMar>
        <w:tblLook w:val="0000" w:firstRow="0" w:lastRow="0" w:firstColumn="0" w:lastColumn="0" w:noHBand="0" w:noVBand="0"/>
      </w:tblPr>
      <w:tblGrid>
        <w:gridCol w:w="7739"/>
        <w:gridCol w:w="2333"/>
      </w:tblGrid>
      <w:tr w:rsidR="002843E2" w14:paraId="6A505012" w14:textId="77777777" w:rsidTr="002843E2">
        <w:tc>
          <w:tcPr>
            <w:tcW w:w="7739" w:type="dxa"/>
            <w:tcBorders>
              <w:top w:val="single" w:sz="11" w:space="0" w:color="000000"/>
              <w:left w:val="single" w:sz="11" w:space="0" w:color="000000"/>
              <w:bottom w:val="single" w:sz="11" w:space="0" w:color="000000"/>
              <w:right w:val="single" w:sz="3" w:space="0" w:color="000000"/>
            </w:tcBorders>
            <w:shd w:val="clear" w:color="auto" w:fill="FFFFFF"/>
          </w:tcPr>
          <w:p w14:paraId="2CCAC66F" w14:textId="77777777" w:rsidR="002843E2" w:rsidRDefault="002843E2" w:rsidP="002843E2">
            <w:pPr>
              <w:spacing w:before="118"/>
              <w:jc w:val="right"/>
            </w:pPr>
            <w:r>
              <w:rPr>
                <w:rFonts w:ascii="Arial Narrow" w:hAnsi="Arial Narrow"/>
              </w:rPr>
              <w:t>PREÇO GLOBAL ANUAL (A+B) x 12</w:t>
            </w:r>
          </w:p>
        </w:tc>
        <w:tc>
          <w:tcPr>
            <w:tcW w:w="2333" w:type="dxa"/>
            <w:tcBorders>
              <w:top w:val="single" w:sz="11" w:space="0" w:color="000000"/>
              <w:left w:val="single" w:sz="3" w:space="0" w:color="000000"/>
              <w:bottom w:val="single" w:sz="11" w:space="0" w:color="000000"/>
              <w:right w:val="single" w:sz="11" w:space="0" w:color="000000"/>
            </w:tcBorders>
            <w:shd w:val="clear" w:color="auto" w:fill="FFFFFF"/>
          </w:tcPr>
          <w:p w14:paraId="7A2B4DB0" w14:textId="77777777" w:rsidR="002843E2" w:rsidRDefault="002843E2" w:rsidP="002843E2">
            <w:pPr>
              <w:pStyle w:val="Ttulo8"/>
              <w:tabs>
                <w:tab w:val="left" w:pos="708"/>
              </w:tabs>
              <w:jc w:val="right"/>
            </w:pPr>
            <w:r>
              <w:rPr>
                <w:rFonts w:ascii="Arial Narrow" w:hAnsi="Arial Narrow"/>
                <w:sz w:val="20"/>
              </w:rPr>
              <w:t>32.400,00</w:t>
            </w:r>
          </w:p>
        </w:tc>
      </w:tr>
      <w:tr w:rsidR="002843E2" w14:paraId="3753D11D" w14:textId="77777777" w:rsidTr="002843E2">
        <w:tc>
          <w:tcPr>
            <w:tcW w:w="10072" w:type="dxa"/>
            <w:gridSpan w:val="2"/>
            <w:tcBorders>
              <w:top w:val="single" w:sz="11" w:space="0" w:color="000000"/>
              <w:left w:val="single" w:sz="11" w:space="0" w:color="000000"/>
              <w:bottom w:val="single" w:sz="11" w:space="0" w:color="000000"/>
              <w:right w:val="single" w:sz="11" w:space="0" w:color="000000"/>
            </w:tcBorders>
            <w:shd w:val="clear" w:color="auto" w:fill="FFFFFF"/>
          </w:tcPr>
          <w:p w14:paraId="261CBB8D" w14:textId="77777777" w:rsidR="002843E2" w:rsidRDefault="002843E2" w:rsidP="002843E2">
            <w:pPr>
              <w:spacing w:before="118"/>
            </w:pPr>
            <w:r>
              <w:rPr>
                <w:rFonts w:ascii="Arial Narrow" w:hAnsi="Arial Narrow"/>
              </w:rPr>
              <w:t>Valor por extenso: _____________________________________________________</w:t>
            </w:r>
          </w:p>
        </w:tc>
      </w:tr>
    </w:tbl>
    <w:p w14:paraId="0F48C744" w14:textId="77777777" w:rsidR="002843E2" w:rsidRPr="002843E2" w:rsidRDefault="002843E2" w:rsidP="002843E2">
      <w:pPr>
        <w:suppressAutoHyphens w:val="0"/>
        <w:spacing w:before="120" w:after="120" w:line="276" w:lineRule="auto"/>
        <w:ind w:right="-30"/>
        <w:jc w:val="both"/>
        <w:rPr>
          <w:rFonts w:asciiTheme="minorHAnsi" w:hAnsiTheme="minorHAnsi" w:cstheme="minorHAnsi"/>
          <w:szCs w:val="20"/>
        </w:rPr>
      </w:pPr>
    </w:p>
    <w:p w14:paraId="0E2329BC" w14:textId="77777777" w:rsidR="001B3F02" w:rsidRPr="00782642" w:rsidRDefault="001B3F02" w:rsidP="001B3F02">
      <w:pPr>
        <w:pStyle w:val="Nivel10"/>
        <w:numPr>
          <w:ilvl w:val="0"/>
          <w:numId w:val="30"/>
        </w:numPr>
        <w:suppressAutoHyphens w:val="0"/>
        <w:rPr>
          <w:rFonts w:asciiTheme="minorHAnsi" w:hAnsiTheme="minorHAnsi" w:cstheme="minorHAnsi"/>
          <w:bCs/>
        </w:rPr>
      </w:pPr>
      <w:r w:rsidRPr="00782642">
        <w:rPr>
          <w:rFonts w:asciiTheme="minorHAnsi" w:hAnsiTheme="minorHAnsi" w:cstheme="minorHAnsi"/>
          <w:bCs/>
        </w:rPr>
        <w:t>DOS RECURSOS ORÇAMENTÁRIOS.</w:t>
      </w:r>
    </w:p>
    <w:p w14:paraId="7604D4BB" w14:textId="77777777" w:rsidR="001B3F02" w:rsidRPr="00782642" w:rsidRDefault="001B3F02" w:rsidP="001B3F02">
      <w:pPr>
        <w:spacing w:before="120" w:after="120" w:line="276" w:lineRule="auto"/>
        <w:ind w:right="-30"/>
        <w:jc w:val="both"/>
        <w:rPr>
          <w:rFonts w:asciiTheme="minorHAnsi" w:hAnsiTheme="minorHAnsi" w:cstheme="minorHAnsi"/>
          <w:b/>
          <w:bCs/>
          <w:szCs w:val="20"/>
        </w:rPr>
      </w:pPr>
    </w:p>
    <w:p w14:paraId="3261F60E" w14:textId="281DA3FD" w:rsidR="001B3F02" w:rsidRPr="00E0372C" w:rsidRDefault="001B3F02" w:rsidP="001B3F02">
      <w:pPr>
        <w:pStyle w:val="PargrafodaLista"/>
        <w:numPr>
          <w:ilvl w:val="1"/>
          <w:numId w:val="30"/>
        </w:numPr>
        <w:suppressAutoHyphens w:val="0"/>
        <w:spacing w:before="120" w:after="120" w:line="276" w:lineRule="auto"/>
        <w:ind w:right="-30"/>
        <w:jc w:val="both"/>
        <w:rPr>
          <w:rFonts w:asciiTheme="minorHAnsi" w:hAnsiTheme="minorHAnsi" w:cstheme="minorHAnsi"/>
          <w:b/>
          <w:bCs/>
          <w:szCs w:val="20"/>
        </w:rPr>
      </w:pPr>
      <w:r w:rsidRPr="00782642">
        <w:rPr>
          <w:rFonts w:asciiTheme="minorHAnsi" w:hAnsiTheme="minorHAnsi" w:cstheme="minorHAnsi"/>
          <w:szCs w:val="20"/>
        </w:rPr>
        <w:t xml:space="preserve">Após aprovação deste Termo de Referência, será indicado disponibilidade orçamentária, através de Pré-Empenho, indicando </w:t>
      </w:r>
      <w:r w:rsidR="002318EE" w:rsidRPr="00782642">
        <w:rPr>
          <w:rFonts w:asciiTheme="minorHAnsi" w:hAnsiTheme="minorHAnsi" w:cstheme="minorHAnsi"/>
          <w:szCs w:val="20"/>
        </w:rPr>
        <w:t>os recursos necessários ou de outro documento comprobatório</w:t>
      </w:r>
      <w:r w:rsidRPr="00782642">
        <w:rPr>
          <w:rFonts w:asciiTheme="minorHAnsi" w:hAnsiTheme="minorHAnsi" w:cstheme="minorHAnsi"/>
          <w:szCs w:val="20"/>
        </w:rPr>
        <w:t>.</w:t>
      </w:r>
    </w:p>
    <w:p w14:paraId="1428DF7A" w14:textId="77777777" w:rsidR="00E0372C" w:rsidRPr="00E0372C" w:rsidRDefault="00E0372C" w:rsidP="00E0372C">
      <w:pPr>
        <w:pStyle w:val="PargrafodaLista"/>
        <w:suppressAutoHyphens w:val="0"/>
        <w:spacing w:before="120" w:after="120" w:line="276" w:lineRule="auto"/>
        <w:ind w:left="444" w:right="-30"/>
        <w:jc w:val="both"/>
        <w:rPr>
          <w:rFonts w:asciiTheme="minorHAnsi" w:hAnsiTheme="minorHAnsi" w:cstheme="minorHAnsi"/>
          <w:b/>
          <w:bCs/>
          <w:szCs w:val="20"/>
        </w:rPr>
      </w:pPr>
    </w:p>
    <w:p w14:paraId="7A8CD953" w14:textId="165146B9" w:rsidR="00E0372C" w:rsidRPr="00E0372C" w:rsidRDefault="00E0372C" w:rsidP="00E0372C">
      <w:pPr>
        <w:pStyle w:val="PargrafodaLista"/>
        <w:numPr>
          <w:ilvl w:val="0"/>
          <w:numId w:val="30"/>
        </w:numPr>
      </w:pPr>
      <w:r w:rsidRPr="00E0372C">
        <w:rPr>
          <w:rFonts w:ascii="Arial Narrow" w:hAnsi="Arial Narrow"/>
          <w:b/>
        </w:rPr>
        <w:t xml:space="preserve">EQUIPE DE PLANEJAMENTO DA CONTRATAÇÃO  </w:t>
      </w:r>
      <w:r w:rsidRPr="00E0372C">
        <w:rPr>
          <w:rFonts w:ascii="Arial Narrow" w:hAnsi="Arial Narrow"/>
        </w:rPr>
        <w:t xml:space="preserve">                                                                                                                         </w:t>
      </w:r>
    </w:p>
    <w:p w14:paraId="4712D30A" w14:textId="38370A70" w:rsidR="00E0372C" w:rsidRDefault="00E0372C" w:rsidP="00E0372C">
      <w:pPr>
        <w:pStyle w:val="PargrafodaLista"/>
        <w:ind w:left="444"/>
        <w:rPr>
          <w:rFonts w:ascii="Arial Narrow" w:hAnsi="Arial Narrow"/>
        </w:rPr>
      </w:pPr>
    </w:p>
    <w:p w14:paraId="3298426E" w14:textId="77777777" w:rsidR="00E0372C" w:rsidRPr="00E0372C" w:rsidRDefault="00E0372C" w:rsidP="00E0372C">
      <w:pPr>
        <w:pStyle w:val="PargrafodaLista"/>
        <w:ind w:left="444"/>
      </w:pPr>
    </w:p>
    <w:tbl>
      <w:tblPr>
        <w:tblW w:w="10468" w:type="dxa"/>
        <w:tblInd w:w="-709" w:type="dxa"/>
        <w:tblLayout w:type="fixed"/>
        <w:tblCellMar>
          <w:left w:w="7" w:type="dxa"/>
          <w:right w:w="7" w:type="dxa"/>
        </w:tblCellMar>
        <w:tblLook w:val="0000" w:firstRow="0" w:lastRow="0" w:firstColumn="0" w:lastColumn="0" w:noHBand="0" w:noVBand="0"/>
      </w:tblPr>
      <w:tblGrid>
        <w:gridCol w:w="5969"/>
        <w:gridCol w:w="4499"/>
      </w:tblGrid>
      <w:tr w:rsidR="00E0372C" w:rsidRPr="00E0372C" w14:paraId="56B67DE4" w14:textId="77777777" w:rsidTr="00E0372C">
        <w:tc>
          <w:tcPr>
            <w:tcW w:w="5969" w:type="dxa"/>
            <w:shd w:val="clear" w:color="auto" w:fill="FFFFFF"/>
          </w:tcPr>
          <w:p w14:paraId="087A364C"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 xml:space="preserve">Representante Técnico </w:t>
            </w:r>
          </w:p>
          <w:p w14:paraId="5381BFE0"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p>
          <w:p w14:paraId="33AACC0B"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p>
          <w:p w14:paraId="3A628967"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w:t>
            </w:r>
          </w:p>
          <w:p w14:paraId="713E123A"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Douglas Nunes de Paula</w:t>
            </w:r>
          </w:p>
          <w:p w14:paraId="754E24CB" w14:textId="1DDBE8A5" w:rsidR="00E0372C" w:rsidRPr="00E0372C" w:rsidRDefault="00E0372C" w:rsidP="00074474">
            <w:pPr>
              <w:pStyle w:val="Standard"/>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1660114</w:t>
            </w:r>
            <w:r>
              <w:rPr>
                <w:rFonts w:asciiTheme="minorHAnsi" w:hAnsiTheme="minorHAnsi" w:cstheme="minorHAnsi"/>
                <w:kern w:val="0"/>
                <w:sz w:val="20"/>
                <w:szCs w:val="20"/>
                <w:lang w:eastAsia="pt-BR" w:bidi="ar-SA"/>
              </w:rPr>
              <w:t xml:space="preserve"> - STI</w:t>
            </w:r>
          </w:p>
        </w:tc>
        <w:tc>
          <w:tcPr>
            <w:tcW w:w="4499" w:type="dxa"/>
            <w:shd w:val="clear" w:color="auto" w:fill="FFFFFF"/>
          </w:tcPr>
          <w:p w14:paraId="51E664F9" w14:textId="77777777" w:rsidR="00E0372C" w:rsidRPr="00E0372C" w:rsidRDefault="00E0372C" w:rsidP="00E0372C">
            <w:pPr>
              <w:pStyle w:val="Standard"/>
              <w:ind w:left="-2025"/>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Representante Administrativo</w:t>
            </w:r>
          </w:p>
          <w:p w14:paraId="0EBC8D96"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p>
          <w:p w14:paraId="729060E5"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p>
          <w:p w14:paraId="27E2343E" w14:textId="77777777" w:rsidR="00E0372C" w:rsidRPr="00E0372C" w:rsidRDefault="00E0372C" w:rsidP="00E0372C">
            <w:pPr>
              <w:pStyle w:val="Standard"/>
              <w:ind w:left="-1884"/>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w:t>
            </w:r>
          </w:p>
          <w:p w14:paraId="7157C0B7" w14:textId="601CD186" w:rsidR="00E0372C" w:rsidRDefault="00E0372C" w:rsidP="00E0372C">
            <w:pPr>
              <w:pStyle w:val="Standard"/>
              <w:ind w:left="-1884"/>
              <w:jc w:val="center"/>
              <w:rPr>
                <w:rFonts w:asciiTheme="minorHAnsi" w:hAnsiTheme="minorHAnsi" w:cstheme="minorHAnsi"/>
                <w:kern w:val="0"/>
                <w:sz w:val="20"/>
                <w:szCs w:val="20"/>
                <w:lang w:eastAsia="pt-BR" w:bidi="ar-SA"/>
              </w:rPr>
            </w:pPr>
            <w:r>
              <w:rPr>
                <w:rFonts w:asciiTheme="minorHAnsi" w:hAnsiTheme="minorHAnsi" w:cstheme="minorHAnsi"/>
                <w:kern w:val="0"/>
                <w:sz w:val="20"/>
                <w:szCs w:val="20"/>
                <w:lang w:eastAsia="pt-BR" w:bidi="ar-SA"/>
              </w:rPr>
              <w:t>João Paulo M. Moraes</w:t>
            </w:r>
          </w:p>
          <w:p w14:paraId="2BFAFC86" w14:textId="1B1C11F3" w:rsidR="00E0372C" w:rsidRPr="00E0372C" w:rsidRDefault="00E0372C" w:rsidP="00E0372C">
            <w:pPr>
              <w:pStyle w:val="Standard"/>
              <w:ind w:left="-1884"/>
              <w:jc w:val="center"/>
              <w:rPr>
                <w:rFonts w:asciiTheme="minorHAnsi" w:hAnsiTheme="minorHAnsi" w:cstheme="minorHAnsi"/>
                <w:kern w:val="0"/>
                <w:sz w:val="20"/>
                <w:szCs w:val="20"/>
                <w:lang w:eastAsia="pt-BR" w:bidi="ar-SA"/>
              </w:rPr>
            </w:pPr>
            <w:r>
              <w:rPr>
                <w:rFonts w:asciiTheme="minorHAnsi" w:hAnsiTheme="minorHAnsi" w:cstheme="minorHAnsi"/>
                <w:kern w:val="0"/>
                <w:sz w:val="20"/>
                <w:szCs w:val="20"/>
                <w:lang w:eastAsia="pt-BR" w:bidi="ar-SA"/>
              </w:rPr>
              <w:t>1549110 - PROAD</w:t>
            </w:r>
          </w:p>
        </w:tc>
      </w:tr>
      <w:tr w:rsidR="00E0372C" w:rsidRPr="00E0372C" w14:paraId="2CEFD630" w14:textId="77777777" w:rsidTr="00E0372C">
        <w:tc>
          <w:tcPr>
            <w:tcW w:w="10468" w:type="dxa"/>
            <w:gridSpan w:val="2"/>
            <w:shd w:val="clear" w:color="auto" w:fill="FFFFFF"/>
          </w:tcPr>
          <w:p w14:paraId="2DFF70EF"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p>
          <w:p w14:paraId="74FF0394"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p>
          <w:p w14:paraId="32086C2B" w14:textId="3B9C448F" w:rsidR="00E0372C" w:rsidRPr="00E0372C" w:rsidRDefault="00E0372C" w:rsidP="00074474">
            <w:pPr>
              <w:pStyle w:val="Standard"/>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 xml:space="preserve">Demandante </w:t>
            </w:r>
          </w:p>
          <w:p w14:paraId="082A8D62"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p>
          <w:p w14:paraId="637EA152"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p>
          <w:p w14:paraId="0BFFB3E3"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w:t>
            </w:r>
          </w:p>
          <w:p w14:paraId="6BA4D0EC" w14:textId="77777777" w:rsidR="00E0372C" w:rsidRPr="00E0372C" w:rsidRDefault="00E0372C" w:rsidP="00074474">
            <w:pPr>
              <w:pStyle w:val="Standard"/>
              <w:jc w:val="center"/>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Gerencia de Governança Segurança da Informação - GGSI</w:t>
            </w:r>
          </w:p>
        </w:tc>
      </w:tr>
    </w:tbl>
    <w:p w14:paraId="07F8AB02" w14:textId="77777777" w:rsidR="00E0372C" w:rsidRPr="00E0372C" w:rsidRDefault="00E0372C" w:rsidP="00E0372C">
      <w:pPr>
        <w:pStyle w:val="Standard"/>
        <w:ind w:left="444"/>
        <w:rPr>
          <w:rFonts w:asciiTheme="minorHAnsi" w:hAnsiTheme="minorHAnsi" w:cstheme="minorHAnsi"/>
          <w:kern w:val="0"/>
          <w:sz w:val="20"/>
          <w:szCs w:val="20"/>
          <w:lang w:eastAsia="pt-BR" w:bidi="ar-SA"/>
        </w:rPr>
      </w:pPr>
    </w:p>
    <w:p w14:paraId="69C52EB6" w14:textId="77777777" w:rsidR="00E0372C" w:rsidRPr="00E0372C" w:rsidRDefault="00E0372C" w:rsidP="00E0372C">
      <w:pPr>
        <w:rPr>
          <w:rFonts w:asciiTheme="minorHAnsi" w:hAnsiTheme="minorHAnsi" w:cstheme="minorHAnsi"/>
          <w:szCs w:val="20"/>
        </w:rPr>
      </w:pPr>
    </w:p>
    <w:p w14:paraId="4C9DE4CB" w14:textId="5F11D665" w:rsidR="00E0372C" w:rsidRPr="00E0372C" w:rsidRDefault="00E0372C" w:rsidP="00E0372C">
      <w:pPr>
        <w:pStyle w:val="Standard"/>
        <w:rPr>
          <w:rFonts w:asciiTheme="minorHAnsi" w:hAnsiTheme="minorHAnsi" w:cstheme="minorHAnsi"/>
          <w:kern w:val="0"/>
          <w:sz w:val="20"/>
          <w:szCs w:val="20"/>
          <w:lang w:eastAsia="pt-BR" w:bidi="ar-SA"/>
        </w:rPr>
      </w:pPr>
      <w:r w:rsidRPr="00E0372C">
        <w:rPr>
          <w:rFonts w:asciiTheme="minorHAnsi" w:hAnsiTheme="minorHAnsi" w:cstheme="minorHAnsi"/>
          <w:kern w:val="0"/>
          <w:sz w:val="20"/>
          <w:szCs w:val="20"/>
          <w:lang w:eastAsia="pt-BR" w:bidi="ar-SA"/>
        </w:rPr>
        <w:t xml:space="preserve">Encaminha-se à PROAD para prosseguir </w:t>
      </w:r>
      <w:proofErr w:type="gramStart"/>
      <w:r w:rsidRPr="00E0372C">
        <w:rPr>
          <w:rFonts w:asciiTheme="minorHAnsi" w:hAnsiTheme="minorHAnsi" w:cstheme="minorHAnsi"/>
          <w:kern w:val="0"/>
          <w:sz w:val="20"/>
          <w:szCs w:val="20"/>
          <w:lang w:eastAsia="pt-BR" w:bidi="ar-SA"/>
        </w:rPr>
        <w:t>com  os</w:t>
      </w:r>
      <w:proofErr w:type="gramEnd"/>
      <w:r w:rsidRPr="00E0372C">
        <w:rPr>
          <w:rFonts w:asciiTheme="minorHAnsi" w:hAnsiTheme="minorHAnsi" w:cstheme="minorHAnsi"/>
          <w:kern w:val="0"/>
          <w:sz w:val="20"/>
          <w:szCs w:val="20"/>
          <w:lang w:eastAsia="pt-BR" w:bidi="ar-SA"/>
        </w:rPr>
        <w:t xml:space="preserve"> tramites legais do processo administrativo e </w:t>
      </w:r>
      <w:r w:rsidRPr="00E0372C">
        <w:rPr>
          <w:rFonts w:asciiTheme="minorHAnsi" w:hAnsiTheme="minorHAnsi" w:cstheme="minorHAnsi"/>
          <w:kern w:val="0"/>
          <w:sz w:val="20"/>
          <w:szCs w:val="20"/>
          <w:lang w:eastAsia="pt-BR" w:bidi="ar-SA"/>
        </w:rPr>
        <w:t>início</w:t>
      </w:r>
      <w:r w:rsidRPr="00E0372C">
        <w:rPr>
          <w:rFonts w:asciiTheme="minorHAnsi" w:hAnsiTheme="minorHAnsi" w:cstheme="minorHAnsi"/>
          <w:kern w:val="0"/>
          <w:sz w:val="20"/>
          <w:szCs w:val="20"/>
          <w:lang w:eastAsia="pt-BR" w:bidi="ar-SA"/>
        </w:rPr>
        <w:t xml:space="preserve"> de procedimento licitatório, segundo o art. 38 da Lei n° 8.666, de 21 de junho de 1993. </w:t>
      </w:r>
      <w:r w:rsidRPr="00E0372C">
        <w:rPr>
          <w:rFonts w:asciiTheme="minorHAnsi" w:hAnsiTheme="minorHAnsi" w:cstheme="minorHAnsi"/>
          <w:kern w:val="0"/>
          <w:sz w:val="20"/>
          <w:szCs w:val="20"/>
          <w:lang w:eastAsia="pt-BR" w:bidi="ar-SA"/>
        </w:rPr>
        <w:tab/>
      </w:r>
    </w:p>
    <w:p w14:paraId="4F8DFFA6" w14:textId="77777777" w:rsidR="00E0372C" w:rsidRPr="00E0372C" w:rsidRDefault="00E0372C" w:rsidP="00E0372C">
      <w:pPr>
        <w:suppressAutoHyphens w:val="0"/>
        <w:spacing w:before="120" w:after="120" w:line="276" w:lineRule="auto"/>
        <w:ind w:right="-30"/>
        <w:jc w:val="both"/>
        <w:rPr>
          <w:rFonts w:asciiTheme="minorHAnsi" w:hAnsiTheme="minorHAnsi" w:cstheme="minorHAnsi"/>
          <w:b/>
          <w:bCs/>
          <w:szCs w:val="20"/>
        </w:rPr>
      </w:pPr>
    </w:p>
    <w:p w14:paraId="2C6F3593" w14:textId="0006B85D" w:rsidR="001B3F02" w:rsidRPr="00782642" w:rsidRDefault="001B3F02" w:rsidP="001B3F02">
      <w:pPr>
        <w:suppressAutoHyphens w:val="0"/>
        <w:spacing w:before="120" w:after="120" w:line="276" w:lineRule="auto"/>
        <w:jc w:val="both"/>
        <w:rPr>
          <w:rFonts w:asciiTheme="minorHAnsi" w:hAnsiTheme="minorHAnsi" w:cstheme="minorHAnsi"/>
          <w:color w:val="000000" w:themeColor="text1"/>
          <w:szCs w:val="20"/>
        </w:rPr>
      </w:pPr>
    </w:p>
    <w:p w14:paraId="104D1840" w14:textId="77777777" w:rsidR="00E0372C" w:rsidRDefault="001B3F02" w:rsidP="00E0372C">
      <w:pPr>
        <w:spacing w:after="360"/>
        <w:ind w:left="360"/>
        <w:jc w:val="center"/>
        <w:rPr>
          <w:rFonts w:asciiTheme="minorHAnsi" w:hAnsiTheme="minorHAnsi" w:cstheme="minorHAnsi"/>
          <w:szCs w:val="20"/>
        </w:rPr>
      </w:pPr>
      <w:r w:rsidRPr="00782642">
        <w:rPr>
          <w:rFonts w:asciiTheme="minorHAnsi" w:hAnsiTheme="minorHAnsi" w:cstheme="minorHAnsi"/>
          <w:bCs/>
          <w:szCs w:val="20"/>
        </w:rPr>
        <w:t>Niterói</w:t>
      </w:r>
      <w:r w:rsidRPr="00782642">
        <w:rPr>
          <w:rFonts w:asciiTheme="minorHAnsi" w:hAnsiTheme="minorHAnsi" w:cstheme="minorHAnsi"/>
          <w:szCs w:val="20"/>
        </w:rPr>
        <w:t xml:space="preserve">, </w:t>
      </w:r>
      <w:r w:rsidR="00E0372C">
        <w:rPr>
          <w:rFonts w:asciiTheme="minorHAnsi" w:hAnsiTheme="minorHAnsi" w:cstheme="minorHAnsi"/>
          <w:szCs w:val="20"/>
        </w:rPr>
        <w:t>09</w:t>
      </w:r>
      <w:r w:rsidRPr="00782642">
        <w:rPr>
          <w:rFonts w:asciiTheme="minorHAnsi" w:hAnsiTheme="minorHAnsi" w:cstheme="minorHAnsi"/>
          <w:szCs w:val="20"/>
        </w:rPr>
        <w:t xml:space="preserve"> de </w:t>
      </w:r>
      <w:r w:rsidR="00E0372C">
        <w:rPr>
          <w:rFonts w:asciiTheme="minorHAnsi" w:hAnsiTheme="minorHAnsi" w:cstheme="minorHAnsi"/>
          <w:szCs w:val="20"/>
        </w:rPr>
        <w:t>agosto</w:t>
      </w:r>
      <w:r w:rsidRPr="00782642">
        <w:rPr>
          <w:rFonts w:asciiTheme="minorHAnsi" w:hAnsiTheme="minorHAnsi" w:cstheme="minorHAnsi"/>
          <w:szCs w:val="20"/>
        </w:rPr>
        <w:t xml:space="preserve"> de 2019.</w:t>
      </w:r>
    </w:p>
    <w:p w14:paraId="3F5B1F06" w14:textId="7F919D51" w:rsidR="001B3F02" w:rsidRPr="00782642" w:rsidRDefault="001B3F02" w:rsidP="00E0372C">
      <w:pPr>
        <w:spacing w:after="360"/>
        <w:ind w:left="360"/>
        <w:jc w:val="center"/>
        <w:rPr>
          <w:rFonts w:asciiTheme="minorHAnsi" w:eastAsia="MS Mincho" w:hAnsiTheme="minorHAnsi" w:cstheme="minorHAnsi"/>
          <w:szCs w:val="20"/>
        </w:rPr>
      </w:pPr>
      <w:r w:rsidRPr="00782642">
        <w:rPr>
          <w:rFonts w:asciiTheme="minorHAnsi" w:eastAsia="MS Mincho" w:hAnsiTheme="minorHAnsi" w:cstheme="minorHAnsi"/>
          <w:szCs w:val="20"/>
        </w:rPr>
        <w:t>Aprovo:</w:t>
      </w:r>
    </w:p>
    <w:p w14:paraId="25C1F695" w14:textId="77777777" w:rsidR="001B3F02" w:rsidRPr="00782642" w:rsidRDefault="001B3F02" w:rsidP="001B3F02">
      <w:pPr>
        <w:jc w:val="both"/>
        <w:rPr>
          <w:rFonts w:asciiTheme="minorHAnsi" w:eastAsia="MS Mincho" w:hAnsiTheme="minorHAnsi" w:cstheme="minorHAnsi"/>
          <w:szCs w:val="20"/>
        </w:rPr>
      </w:pPr>
    </w:p>
    <w:p w14:paraId="1D1D7DF5" w14:textId="77777777" w:rsidR="001B3F02" w:rsidRPr="00782642" w:rsidRDefault="001B3F02" w:rsidP="001B3F02">
      <w:pPr>
        <w:jc w:val="both"/>
        <w:rPr>
          <w:rFonts w:asciiTheme="minorHAnsi" w:eastAsia="MS Mincho" w:hAnsiTheme="minorHAnsi" w:cstheme="minorHAnsi"/>
          <w:szCs w:val="20"/>
        </w:rPr>
      </w:pPr>
    </w:p>
    <w:p w14:paraId="0F75F2F4" w14:textId="77777777" w:rsidR="001B3F02" w:rsidRPr="00782642" w:rsidRDefault="001B3F02" w:rsidP="001B3F02">
      <w:pPr>
        <w:tabs>
          <w:tab w:val="left" w:pos="1780"/>
        </w:tabs>
        <w:ind w:right="-81"/>
        <w:jc w:val="center"/>
        <w:rPr>
          <w:rFonts w:asciiTheme="minorHAnsi" w:hAnsiTheme="minorHAnsi" w:cstheme="minorHAnsi"/>
          <w:szCs w:val="20"/>
        </w:rPr>
      </w:pPr>
      <w:r w:rsidRPr="00782642">
        <w:rPr>
          <w:rFonts w:asciiTheme="minorHAnsi" w:hAnsiTheme="minorHAnsi" w:cstheme="minorHAnsi"/>
          <w:szCs w:val="20"/>
        </w:rPr>
        <w:t>___________________________________</w:t>
      </w:r>
    </w:p>
    <w:p w14:paraId="3AF6310A" w14:textId="77777777" w:rsidR="001B3F02" w:rsidRPr="00782642" w:rsidRDefault="001B3F02" w:rsidP="001B3F02">
      <w:pPr>
        <w:tabs>
          <w:tab w:val="left" w:pos="2020"/>
        </w:tabs>
        <w:jc w:val="center"/>
        <w:rPr>
          <w:rFonts w:asciiTheme="minorHAnsi" w:hAnsiTheme="minorHAnsi" w:cstheme="minorHAnsi"/>
          <w:szCs w:val="20"/>
        </w:rPr>
      </w:pPr>
    </w:p>
    <w:p w14:paraId="2CCD405E" w14:textId="0BFD0A95" w:rsidR="001B3F02" w:rsidRPr="00782642" w:rsidRDefault="001B3F02" w:rsidP="000A3E9D">
      <w:pPr>
        <w:jc w:val="center"/>
        <w:rPr>
          <w:rFonts w:asciiTheme="minorHAnsi" w:hAnsiTheme="minorHAnsi" w:cstheme="minorHAnsi"/>
          <w:szCs w:val="20"/>
        </w:rPr>
      </w:pPr>
      <w:r w:rsidRPr="00782642">
        <w:rPr>
          <w:rFonts w:asciiTheme="minorHAnsi" w:hAnsiTheme="minorHAnsi" w:cstheme="minorHAnsi"/>
          <w:szCs w:val="20"/>
        </w:rPr>
        <w:t>Pró-Reitora de Administração</w:t>
      </w:r>
    </w:p>
    <w:sectPr w:rsidR="001B3F02" w:rsidRPr="00782642" w:rsidSect="00782642">
      <w:headerReference w:type="default" r:id="rId11"/>
      <w:footerReference w:type="default" r:id="rId12"/>
      <w:pgSz w:w="11906" w:h="16838"/>
      <w:pgMar w:top="1134" w:right="720" w:bottom="720" w:left="1134" w:header="284"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3F84" w14:textId="77777777" w:rsidR="00DB1830" w:rsidRDefault="00DB1830" w:rsidP="00195787">
      <w:r>
        <w:separator/>
      </w:r>
    </w:p>
  </w:endnote>
  <w:endnote w:type="continuationSeparator" w:id="0">
    <w:p w14:paraId="71CCA882" w14:textId="77777777" w:rsidR="00DB1830" w:rsidRDefault="00DB1830"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Noto Sans CJK SC Regular">
    <w:charset w:val="01"/>
    <w:family w:val="auto"/>
    <w:pitch w:val="variable"/>
  </w:font>
  <w:font w:name="Lohit Devanagari">
    <w:charset w:val="01"/>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3084" w14:textId="77777777" w:rsidR="002843E2" w:rsidRDefault="002843E2">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22CAD82F" w14:textId="05F6EAC5" w:rsidR="002843E2" w:rsidRPr="007D1C2C" w:rsidRDefault="002843E2" w:rsidP="00BB598F">
    <w:pPr>
      <w:pStyle w:val="Rodap"/>
      <w:jc w:val="center"/>
      <w:rPr>
        <w:i/>
      </w:rPr>
    </w:pPr>
    <w:r>
      <w:rPr>
        <w:sz w:val="12"/>
        <w:szCs w:val="12"/>
      </w:rPr>
      <w:t xml:space="preserve">Termo e Referência Contratação de Telefonia – Modelo AGU </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1</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17</w:t>
    </w:r>
    <w:r w:rsidRPr="00901838">
      <w:rPr>
        <w:rStyle w:val="Nmerodepgina"/>
        <w:rFonts w:ascii="Verdana" w:eastAsia="MS Gothic" w:hAnsi="Verdana"/>
        <w:sz w:val="16"/>
        <w:szCs w:val="16"/>
      </w:rPr>
      <w:fldChar w:fldCharType="end"/>
    </w:r>
  </w:p>
  <w:p w14:paraId="2F402739" w14:textId="67CC46F3" w:rsidR="002843E2" w:rsidRDefault="002843E2">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1294A" w14:textId="77777777" w:rsidR="00DB1830" w:rsidRDefault="00DB1830" w:rsidP="00195787">
      <w:r>
        <w:separator/>
      </w:r>
    </w:p>
  </w:footnote>
  <w:footnote w:type="continuationSeparator" w:id="0">
    <w:p w14:paraId="3280DF5A" w14:textId="77777777" w:rsidR="00DB1830" w:rsidRDefault="00DB1830"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C100" w14:textId="77777777" w:rsidR="002843E2" w:rsidRDefault="002843E2" w:rsidP="006E4496">
    <w:pPr>
      <w:pStyle w:val="Cabealho"/>
      <w:jc w:val="right"/>
      <w:rPr>
        <w:rFonts w:ascii="Verdana" w:hAnsi="Verdana"/>
        <w:sz w:val="16"/>
        <w:szCs w:val="16"/>
      </w:rPr>
    </w:pPr>
  </w:p>
  <w:p w14:paraId="73C1090B" w14:textId="77777777" w:rsidR="002843E2" w:rsidRPr="00347E5F" w:rsidRDefault="002843E2" w:rsidP="006E4496">
    <w:pPr>
      <w:pStyle w:val="Cabealho"/>
      <w:jc w:val="right"/>
      <w:rPr>
        <w:rFonts w:ascii="Verdana" w:hAnsi="Verdana"/>
        <w:sz w:val="16"/>
        <w:szCs w:val="16"/>
      </w:rPr>
    </w:pPr>
    <w:r w:rsidRPr="009A6D9B">
      <w:rPr>
        <w:rFonts w:ascii="Verdana" w:hAnsi="Verdana"/>
        <w:noProof/>
        <w:sz w:val="16"/>
        <w:szCs w:val="16"/>
      </w:rPr>
      <w:drawing>
        <wp:inline distT="0" distB="0" distL="0" distR="0" wp14:anchorId="2DE6C68F" wp14:editId="095C1DF7">
          <wp:extent cx="289560" cy="160020"/>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27206F2" w14:textId="5E83A912" w:rsidR="002843E2" w:rsidRDefault="002843E2" w:rsidP="007D1562">
    <w:pPr>
      <w:pStyle w:val="Cabealho"/>
      <w:jc w:val="right"/>
    </w:pPr>
    <w:r w:rsidRPr="00347E5F">
      <w:rPr>
        <w:rFonts w:ascii="Verdana" w:hAnsi="Verdana"/>
        <w:sz w:val="16"/>
        <w:szCs w:val="16"/>
      </w:rPr>
      <w:t xml:space="preserve">Processo n.º </w:t>
    </w:r>
    <w:r>
      <w:rPr>
        <w:rFonts w:ascii="Verdana" w:hAnsi="Verdana"/>
        <w:sz w:val="16"/>
        <w:szCs w:val="16"/>
      </w:rPr>
      <w:t>23069.002593/2019-78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D4C"/>
    <w:multiLevelType w:val="hybridMultilevel"/>
    <w:tmpl w:val="98380E7A"/>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tentative="1">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1"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A955FC"/>
    <w:multiLevelType w:val="multilevel"/>
    <w:tmpl w:val="D1309906"/>
    <w:lvl w:ilvl="0">
      <w:start w:val="7"/>
      <w:numFmt w:val="decimal"/>
      <w:lvlText w:val="%1."/>
      <w:lvlJc w:val="left"/>
      <w:pPr>
        <w:ind w:left="864" w:hanging="864"/>
      </w:pPr>
      <w:rPr>
        <w:rFonts w:hint="default"/>
      </w:rPr>
    </w:lvl>
    <w:lvl w:ilvl="1">
      <w:start w:val="4"/>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A434BAB"/>
    <w:multiLevelType w:val="hybridMultilevel"/>
    <w:tmpl w:val="AF361A84"/>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5" w15:restartNumberingAfterBreak="0">
    <w:nsid w:val="0C623E2B"/>
    <w:multiLevelType w:val="multilevel"/>
    <w:tmpl w:val="2CDC37B0"/>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376D8"/>
    <w:multiLevelType w:val="multilevel"/>
    <w:tmpl w:val="0B12EC2E"/>
    <w:lvl w:ilvl="0">
      <w:start w:val="7"/>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894EF7"/>
    <w:multiLevelType w:val="hybridMultilevel"/>
    <w:tmpl w:val="C2909DD0"/>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11" w15:restartNumberingAfterBreak="0">
    <w:nsid w:val="1D5C100D"/>
    <w:multiLevelType w:val="multilevel"/>
    <w:tmpl w:val="7C70586A"/>
    <w:lvl w:ilvl="0">
      <w:start w:val="1"/>
      <w:numFmt w:val="decimal"/>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65737B"/>
    <w:multiLevelType w:val="hybridMultilevel"/>
    <w:tmpl w:val="F23209CC"/>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13"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B371BBF"/>
    <w:multiLevelType w:val="multilevel"/>
    <w:tmpl w:val="5CEC59BC"/>
    <w:lvl w:ilvl="0">
      <w:start w:val="7"/>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8"/>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8"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3C39EA"/>
    <w:multiLevelType w:val="multilevel"/>
    <w:tmpl w:val="294A42AC"/>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83E5773"/>
    <w:multiLevelType w:val="multilevel"/>
    <w:tmpl w:val="5E78AB1C"/>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3"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974781"/>
    <w:multiLevelType w:val="hybridMultilevel"/>
    <w:tmpl w:val="D81C22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26205A"/>
    <w:multiLevelType w:val="multilevel"/>
    <w:tmpl w:val="2CDC37B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20"/>
        <w:szCs w:val="20"/>
      </w:rPr>
    </w:lvl>
    <w:lvl w:ilvl="2">
      <w:start w:val="1"/>
      <w:numFmt w:val="decimal"/>
      <w:lvlText w:val="%1.%2.%3."/>
      <w:lvlJc w:val="left"/>
      <w:pPr>
        <w:ind w:left="3623"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9F3A89"/>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7"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9213D0"/>
    <w:multiLevelType w:val="multilevel"/>
    <w:tmpl w:val="0416001F"/>
    <w:lvl w:ilvl="0">
      <w:start w:val="1"/>
      <w:numFmt w:val="decimal"/>
      <w:lvlText w:val="%1."/>
      <w:lvlJc w:val="left"/>
      <w:pPr>
        <w:ind w:left="360" w:hanging="360"/>
      </w:pPr>
    </w:lvl>
    <w:lvl w:ilvl="1">
      <w:start w:val="1"/>
      <w:numFmt w:val="decimal"/>
      <w:lvlText w:val="%1.%2."/>
      <w:lvlJc w:val="left"/>
      <w:pPr>
        <w:ind w:left="12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1230A1"/>
    <w:multiLevelType w:val="multilevel"/>
    <w:tmpl w:val="962457A4"/>
    <w:lvl w:ilvl="0">
      <w:start w:val="5"/>
      <w:numFmt w:val="decimal"/>
      <w:lvlText w:val="%1."/>
      <w:lvlJc w:val="left"/>
      <w:pPr>
        <w:ind w:left="816" w:hanging="816"/>
      </w:pPr>
      <w:rPr>
        <w:rFonts w:hint="default"/>
        <w:color w:val="000000"/>
      </w:rPr>
    </w:lvl>
    <w:lvl w:ilvl="1">
      <w:start w:val="1"/>
      <w:numFmt w:val="decimal"/>
      <w:lvlText w:val="%1.%2."/>
      <w:lvlJc w:val="left"/>
      <w:pPr>
        <w:ind w:left="816" w:hanging="816"/>
      </w:pPr>
      <w:rPr>
        <w:rFonts w:hint="default"/>
        <w:color w:val="000000"/>
      </w:rPr>
    </w:lvl>
    <w:lvl w:ilvl="2">
      <w:start w:val="1"/>
      <w:numFmt w:val="decimal"/>
      <w:lvlText w:val="%1.%2.%3."/>
      <w:lvlJc w:val="left"/>
      <w:pPr>
        <w:ind w:left="816" w:hanging="816"/>
      </w:pPr>
      <w:rPr>
        <w:rFonts w:hint="default"/>
        <w:color w:val="000000"/>
      </w:rPr>
    </w:lvl>
    <w:lvl w:ilvl="3">
      <w:start w:val="4"/>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15:restartNumberingAfterBreak="0">
    <w:nsid w:val="55915FFD"/>
    <w:multiLevelType w:val="multilevel"/>
    <w:tmpl w:val="5C7443BC"/>
    <w:lvl w:ilvl="0">
      <w:start w:val="5"/>
      <w:numFmt w:val="decimal"/>
      <w:lvlText w:val="%1."/>
      <w:lvlJc w:val="left"/>
      <w:pPr>
        <w:ind w:left="816" w:hanging="816"/>
      </w:pPr>
      <w:rPr>
        <w:rFonts w:hint="default"/>
      </w:rPr>
    </w:lvl>
    <w:lvl w:ilvl="1">
      <w:start w:val="1"/>
      <w:numFmt w:val="decimal"/>
      <w:lvlText w:val="%1.%2."/>
      <w:lvlJc w:val="left"/>
      <w:pPr>
        <w:ind w:left="816" w:hanging="816"/>
      </w:pPr>
      <w:rPr>
        <w:rFonts w:hint="default"/>
      </w:rPr>
    </w:lvl>
    <w:lvl w:ilvl="2">
      <w:start w:val="1"/>
      <w:numFmt w:val="decimal"/>
      <w:lvlText w:val="%1.%2.%3."/>
      <w:lvlJc w:val="left"/>
      <w:pPr>
        <w:ind w:left="816" w:hanging="81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C74E9"/>
    <w:multiLevelType w:val="multilevel"/>
    <w:tmpl w:val="2DDE2490"/>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34"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B1266BD"/>
    <w:multiLevelType w:val="multilevel"/>
    <w:tmpl w:val="6A70C2B8"/>
    <w:lvl w:ilvl="0">
      <w:start w:val="5"/>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0" w15:restartNumberingAfterBreak="0">
    <w:nsid w:val="72144987"/>
    <w:multiLevelType w:val="multilevel"/>
    <w:tmpl w:val="ECCA8058"/>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91573D"/>
    <w:multiLevelType w:val="multilevel"/>
    <w:tmpl w:val="16B45D26"/>
    <w:lvl w:ilvl="0">
      <w:start w:val="15"/>
      <w:numFmt w:val="decimal"/>
      <w:lvlText w:val="%1"/>
      <w:lvlJc w:val="left"/>
      <w:pPr>
        <w:ind w:left="864" w:hanging="864"/>
      </w:pPr>
      <w:rPr>
        <w:rFonts w:hint="default"/>
        <w:b/>
      </w:rPr>
    </w:lvl>
    <w:lvl w:ilvl="1">
      <w:start w:val="13"/>
      <w:numFmt w:val="decimal"/>
      <w:lvlText w:val="%1.%2"/>
      <w:lvlJc w:val="left"/>
      <w:pPr>
        <w:ind w:left="864" w:hanging="864"/>
      </w:pPr>
      <w:rPr>
        <w:rFonts w:hint="default"/>
        <w:b/>
      </w:rPr>
    </w:lvl>
    <w:lvl w:ilvl="2">
      <w:start w:val="9"/>
      <w:numFmt w:val="decimal"/>
      <w:lvlText w:val="%1.%2.%3"/>
      <w:lvlJc w:val="left"/>
      <w:pPr>
        <w:ind w:left="864" w:hanging="864"/>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34"/>
  </w:num>
  <w:num w:numId="3">
    <w:abstractNumId w:val="36"/>
  </w:num>
  <w:num w:numId="4">
    <w:abstractNumId w:val="16"/>
  </w:num>
  <w:num w:numId="5">
    <w:abstractNumId w:val="21"/>
  </w:num>
  <w:num w:numId="6">
    <w:abstractNumId w:val="35"/>
  </w:num>
  <w:num w:numId="7">
    <w:abstractNumId w:val="8"/>
  </w:num>
  <w:num w:numId="8">
    <w:abstractNumId w:val="13"/>
  </w:num>
  <w:num w:numId="9">
    <w:abstractNumId w:val="38"/>
  </w:num>
  <w:num w:numId="10">
    <w:abstractNumId w:val="30"/>
  </w:num>
  <w:num w:numId="11">
    <w:abstractNumId w:val="29"/>
  </w:num>
  <w:num w:numId="12">
    <w:abstractNumId w:val="19"/>
  </w:num>
  <w:num w:numId="13">
    <w:abstractNumId w:val="10"/>
  </w:num>
  <w:num w:numId="14">
    <w:abstractNumId w:val="0"/>
  </w:num>
  <w:num w:numId="15">
    <w:abstractNumId w:val="12"/>
  </w:num>
  <w:num w:numId="16">
    <w:abstractNumId w:val="4"/>
  </w:num>
  <w:num w:numId="17">
    <w:abstractNumId w:val="40"/>
  </w:num>
  <w:num w:numId="18">
    <w:abstractNumId w:val="9"/>
  </w:num>
  <w:num w:numId="19">
    <w:abstractNumId w:val="3"/>
  </w:num>
  <w:num w:numId="20">
    <w:abstractNumId w:val="27"/>
  </w:num>
  <w:num w:numId="21">
    <w:abstractNumId w:val="33"/>
  </w:num>
  <w:num w:numId="22">
    <w:abstractNumId w:val="6"/>
  </w:num>
  <w:num w:numId="23">
    <w:abstractNumId w:val="41"/>
  </w:num>
  <w:num w:numId="24">
    <w:abstractNumId w:val="36"/>
  </w:num>
  <w:num w:numId="25">
    <w:abstractNumId w:val="11"/>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36"/>
  </w:num>
  <w:num w:numId="30">
    <w:abstractNumId w:val="32"/>
  </w:num>
  <w:num w:numId="31">
    <w:abstractNumId w:val="39"/>
  </w:num>
  <w:num w:numId="32">
    <w:abstractNumId w:val="1"/>
  </w:num>
  <w:num w:numId="33">
    <w:abstractNumId w:val="14"/>
  </w:num>
  <w:num w:numId="34">
    <w:abstractNumId w:val="20"/>
  </w:num>
  <w:num w:numId="35">
    <w:abstractNumId w:val="2"/>
  </w:num>
  <w:num w:numId="36">
    <w:abstractNumId w:val="22"/>
  </w:num>
  <w:num w:numId="37">
    <w:abstractNumId w:val="17"/>
  </w:num>
  <w:num w:numId="38">
    <w:abstractNumId w:val="26"/>
  </w:num>
  <w:num w:numId="39">
    <w:abstractNumId w:val="23"/>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5"/>
  </w:num>
  <w:num w:numId="43">
    <w:abstractNumId w:val="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 w:numId="4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03F1"/>
    <w:rsid w:val="0001159C"/>
    <w:rsid w:val="000179F4"/>
    <w:rsid w:val="00040D39"/>
    <w:rsid w:val="000425AB"/>
    <w:rsid w:val="00064935"/>
    <w:rsid w:val="00073A80"/>
    <w:rsid w:val="00091076"/>
    <w:rsid w:val="000A3E9D"/>
    <w:rsid w:val="000A5C63"/>
    <w:rsid w:val="000B5CD5"/>
    <w:rsid w:val="000D13E3"/>
    <w:rsid w:val="000D62E0"/>
    <w:rsid w:val="000E0BB9"/>
    <w:rsid w:val="000F24DB"/>
    <w:rsid w:val="00122A72"/>
    <w:rsid w:val="0014109B"/>
    <w:rsid w:val="001571D0"/>
    <w:rsid w:val="00163819"/>
    <w:rsid w:val="001877DC"/>
    <w:rsid w:val="00191B50"/>
    <w:rsid w:val="00194CFD"/>
    <w:rsid w:val="00195787"/>
    <w:rsid w:val="001A6554"/>
    <w:rsid w:val="001B3F02"/>
    <w:rsid w:val="001C5C08"/>
    <w:rsid w:val="001C723F"/>
    <w:rsid w:val="001D0091"/>
    <w:rsid w:val="00210941"/>
    <w:rsid w:val="00214FF9"/>
    <w:rsid w:val="002154ED"/>
    <w:rsid w:val="00230969"/>
    <w:rsid w:val="002318EE"/>
    <w:rsid w:val="00242E92"/>
    <w:rsid w:val="002444B6"/>
    <w:rsid w:val="00252014"/>
    <w:rsid w:val="0025380C"/>
    <w:rsid w:val="00254F46"/>
    <w:rsid w:val="00266078"/>
    <w:rsid w:val="0027641D"/>
    <w:rsid w:val="002843E2"/>
    <w:rsid w:val="002A29F6"/>
    <w:rsid w:val="002A48AB"/>
    <w:rsid w:val="002A62F2"/>
    <w:rsid w:val="002D0A5A"/>
    <w:rsid w:val="002D35D6"/>
    <w:rsid w:val="002D7584"/>
    <w:rsid w:val="002D7E78"/>
    <w:rsid w:val="002E3D42"/>
    <w:rsid w:val="002E7AB5"/>
    <w:rsid w:val="002F4D24"/>
    <w:rsid w:val="00304D62"/>
    <w:rsid w:val="00312FEA"/>
    <w:rsid w:val="00313761"/>
    <w:rsid w:val="00313785"/>
    <w:rsid w:val="003149A9"/>
    <w:rsid w:val="0032139D"/>
    <w:rsid w:val="00335697"/>
    <w:rsid w:val="003369A6"/>
    <w:rsid w:val="003452A5"/>
    <w:rsid w:val="003804AE"/>
    <w:rsid w:val="003B11E3"/>
    <w:rsid w:val="003D2898"/>
    <w:rsid w:val="003D2CA2"/>
    <w:rsid w:val="003D4A95"/>
    <w:rsid w:val="003D7E55"/>
    <w:rsid w:val="003E4D83"/>
    <w:rsid w:val="003F1825"/>
    <w:rsid w:val="003F4DBD"/>
    <w:rsid w:val="003F500E"/>
    <w:rsid w:val="00403A10"/>
    <w:rsid w:val="004063C2"/>
    <w:rsid w:val="00414A38"/>
    <w:rsid w:val="004174E3"/>
    <w:rsid w:val="00422FE7"/>
    <w:rsid w:val="004251A4"/>
    <w:rsid w:val="0043170D"/>
    <w:rsid w:val="00434F64"/>
    <w:rsid w:val="0044315D"/>
    <w:rsid w:val="00447BEF"/>
    <w:rsid w:val="00450266"/>
    <w:rsid w:val="004629C6"/>
    <w:rsid w:val="00470A8D"/>
    <w:rsid w:val="004720B9"/>
    <w:rsid w:val="00477A20"/>
    <w:rsid w:val="004871F1"/>
    <w:rsid w:val="0048745B"/>
    <w:rsid w:val="004922A2"/>
    <w:rsid w:val="00494F0A"/>
    <w:rsid w:val="00497259"/>
    <w:rsid w:val="004A40F3"/>
    <w:rsid w:val="004B5C84"/>
    <w:rsid w:val="004C1C27"/>
    <w:rsid w:val="004E1CA4"/>
    <w:rsid w:val="004E712D"/>
    <w:rsid w:val="005006DB"/>
    <w:rsid w:val="00513C95"/>
    <w:rsid w:val="005156AC"/>
    <w:rsid w:val="005262A8"/>
    <w:rsid w:val="00527C78"/>
    <w:rsid w:val="005807EC"/>
    <w:rsid w:val="005853CE"/>
    <w:rsid w:val="005A0B33"/>
    <w:rsid w:val="005B3CB4"/>
    <w:rsid w:val="005C41B6"/>
    <w:rsid w:val="005D7737"/>
    <w:rsid w:val="005F39EB"/>
    <w:rsid w:val="005F6D6E"/>
    <w:rsid w:val="0060107C"/>
    <w:rsid w:val="00602349"/>
    <w:rsid w:val="0061533E"/>
    <w:rsid w:val="00642767"/>
    <w:rsid w:val="00644E33"/>
    <w:rsid w:val="00645265"/>
    <w:rsid w:val="006466E1"/>
    <w:rsid w:val="00661793"/>
    <w:rsid w:val="00667772"/>
    <w:rsid w:val="006723C3"/>
    <w:rsid w:val="00674A9E"/>
    <w:rsid w:val="006757D3"/>
    <w:rsid w:val="00697869"/>
    <w:rsid w:val="006A50FF"/>
    <w:rsid w:val="006C27E6"/>
    <w:rsid w:val="006C29C4"/>
    <w:rsid w:val="006C3AF7"/>
    <w:rsid w:val="006E2B79"/>
    <w:rsid w:val="006E4496"/>
    <w:rsid w:val="006E7396"/>
    <w:rsid w:val="006F29AD"/>
    <w:rsid w:val="0070435E"/>
    <w:rsid w:val="00712E04"/>
    <w:rsid w:val="00720609"/>
    <w:rsid w:val="0072557C"/>
    <w:rsid w:val="007312B8"/>
    <w:rsid w:val="007464EA"/>
    <w:rsid w:val="00750831"/>
    <w:rsid w:val="007535D5"/>
    <w:rsid w:val="00754691"/>
    <w:rsid w:val="00765670"/>
    <w:rsid w:val="00772F28"/>
    <w:rsid w:val="00782642"/>
    <w:rsid w:val="007861D9"/>
    <w:rsid w:val="00792EFD"/>
    <w:rsid w:val="00793F13"/>
    <w:rsid w:val="007A512D"/>
    <w:rsid w:val="007C0405"/>
    <w:rsid w:val="007D1562"/>
    <w:rsid w:val="007D4F40"/>
    <w:rsid w:val="007D5648"/>
    <w:rsid w:val="007E4F4D"/>
    <w:rsid w:val="007E50AD"/>
    <w:rsid w:val="00800F2B"/>
    <w:rsid w:val="008065EE"/>
    <w:rsid w:val="00814931"/>
    <w:rsid w:val="008154F5"/>
    <w:rsid w:val="008227EC"/>
    <w:rsid w:val="008540D8"/>
    <w:rsid w:val="008566DD"/>
    <w:rsid w:val="008C23FF"/>
    <w:rsid w:val="008C6744"/>
    <w:rsid w:val="008D68B3"/>
    <w:rsid w:val="008F3BD8"/>
    <w:rsid w:val="00900299"/>
    <w:rsid w:val="00912689"/>
    <w:rsid w:val="009209C9"/>
    <w:rsid w:val="00933AF9"/>
    <w:rsid w:val="009350A3"/>
    <w:rsid w:val="00937A6A"/>
    <w:rsid w:val="00946A34"/>
    <w:rsid w:val="00951247"/>
    <w:rsid w:val="00970559"/>
    <w:rsid w:val="00976D2A"/>
    <w:rsid w:val="009A4E8F"/>
    <w:rsid w:val="009F2EB2"/>
    <w:rsid w:val="00A30A28"/>
    <w:rsid w:val="00A33729"/>
    <w:rsid w:val="00A45504"/>
    <w:rsid w:val="00A738FA"/>
    <w:rsid w:val="00A73D32"/>
    <w:rsid w:val="00A942C3"/>
    <w:rsid w:val="00AA07AB"/>
    <w:rsid w:val="00AB336E"/>
    <w:rsid w:val="00AC3B53"/>
    <w:rsid w:val="00AE0A71"/>
    <w:rsid w:val="00AE60D1"/>
    <w:rsid w:val="00AF32BC"/>
    <w:rsid w:val="00AF3581"/>
    <w:rsid w:val="00AF781E"/>
    <w:rsid w:val="00AF7DA7"/>
    <w:rsid w:val="00B365D6"/>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F0117"/>
    <w:rsid w:val="00C01D97"/>
    <w:rsid w:val="00C107EE"/>
    <w:rsid w:val="00C11C38"/>
    <w:rsid w:val="00C1654F"/>
    <w:rsid w:val="00C2046E"/>
    <w:rsid w:val="00C30204"/>
    <w:rsid w:val="00C433C3"/>
    <w:rsid w:val="00C804D0"/>
    <w:rsid w:val="00CD2701"/>
    <w:rsid w:val="00CE4C58"/>
    <w:rsid w:val="00CE7B83"/>
    <w:rsid w:val="00D15CE1"/>
    <w:rsid w:val="00D40051"/>
    <w:rsid w:val="00D734D3"/>
    <w:rsid w:val="00D75542"/>
    <w:rsid w:val="00D7605E"/>
    <w:rsid w:val="00D83B02"/>
    <w:rsid w:val="00D901EE"/>
    <w:rsid w:val="00D902D6"/>
    <w:rsid w:val="00D945C1"/>
    <w:rsid w:val="00DB1830"/>
    <w:rsid w:val="00DB435A"/>
    <w:rsid w:val="00DB6F67"/>
    <w:rsid w:val="00DC2ABD"/>
    <w:rsid w:val="00DC6924"/>
    <w:rsid w:val="00DE596B"/>
    <w:rsid w:val="00DF5E89"/>
    <w:rsid w:val="00E0372C"/>
    <w:rsid w:val="00E03B99"/>
    <w:rsid w:val="00E23909"/>
    <w:rsid w:val="00E44B0C"/>
    <w:rsid w:val="00E578A6"/>
    <w:rsid w:val="00EA06C5"/>
    <w:rsid w:val="00EB6AF5"/>
    <w:rsid w:val="00EB7F69"/>
    <w:rsid w:val="00ED4EB4"/>
    <w:rsid w:val="00F07C9A"/>
    <w:rsid w:val="00F12A88"/>
    <w:rsid w:val="00F147BA"/>
    <w:rsid w:val="00F35B8E"/>
    <w:rsid w:val="00F43482"/>
    <w:rsid w:val="00F4673F"/>
    <w:rsid w:val="00F56882"/>
    <w:rsid w:val="00F6478A"/>
    <w:rsid w:val="00F64A64"/>
    <w:rsid w:val="00F672BD"/>
    <w:rsid w:val="00F74382"/>
    <w:rsid w:val="00F7797B"/>
    <w:rsid w:val="00F9267B"/>
    <w:rsid w:val="00FA11BA"/>
    <w:rsid w:val="00FA37D5"/>
    <w:rsid w:val="00FA6B1D"/>
    <w:rsid w:val="00FC1C20"/>
    <w:rsid w:val="00FC2D21"/>
    <w:rsid w:val="00FC4618"/>
    <w:rsid w:val="00FE7935"/>
    <w:rsid w:val="00FF2E38"/>
    <w:rsid w:val="00FF6C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F613E"/>
  <w15:docId w15:val="{FDE4EBE7-4477-4E33-BAA6-B8C078C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semiHidden/>
    <w:unhideWhenUsed/>
    <w:qFormat/>
    <w:rsid w:val="002843E2"/>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4">
    <w:name w:val="heading 4"/>
    <w:basedOn w:val="Normal"/>
    <w:next w:val="Normal"/>
    <w:link w:val="Ttulo4Char"/>
    <w:semiHidden/>
    <w:unhideWhenUsed/>
    <w:qFormat/>
    <w:rsid w:val="002843E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rsid w:val="002843E2"/>
    <w:pPr>
      <w:keepNext/>
      <w:keepLines/>
      <w:spacing w:before="4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har"/>
    <w:semiHidden/>
    <w:unhideWhenUsed/>
    <w:qFormat/>
    <w:rsid w:val="002843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2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lang w:val="x-none"/>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4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paragraph" w:customStyle="1" w:styleId="BodyText2">
    <w:name w:val="Body Text 2"/>
    <w:rsid w:val="006C3AF7"/>
    <w:pPr>
      <w:suppressAutoHyphens/>
      <w:spacing w:after="118" w:line="480" w:lineRule="auto"/>
    </w:pPr>
    <w:rPr>
      <w:rFonts w:cs="Arial"/>
      <w:kern w:val="2"/>
      <w:sz w:val="24"/>
      <w:szCs w:val="24"/>
      <w:lang w:eastAsia="zh-CN" w:bidi="hi-IN"/>
    </w:rPr>
  </w:style>
  <w:style w:type="paragraph" w:customStyle="1" w:styleId="BodyText3">
    <w:name w:val="Body Text 3"/>
    <w:rsid w:val="006C3AF7"/>
    <w:pPr>
      <w:suppressAutoHyphens/>
      <w:spacing w:after="118"/>
    </w:pPr>
    <w:rPr>
      <w:rFonts w:cs="Arial"/>
      <w:kern w:val="2"/>
      <w:sz w:val="24"/>
      <w:szCs w:val="24"/>
      <w:lang w:eastAsia="zh-CN" w:bidi="hi-IN"/>
    </w:rPr>
  </w:style>
  <w:style w:type="paragraph" w:customStyle="1" w:styleId="ListParagraph">
    <w:name w:val="List Paragraph"/>
    <w:rsid w:val="006C3AF7"/>
    <w:pPr>
      <w:widowControl w:val="0"/>
      <w:suppressAutoHyphens/>
    </w:pPr>
    <w:rPr>
      <w:rFonts w:eastAsia="Noto Sans CJK SC Regular" w:cs="Lohit Devanagari"/>
      <w:kern w:val="2"/>
      <w:sz w:val="24"/>
      <w:szCs w:val="24"/>
      <w:lang w:eastAsia="zh-CN" w:bidi="hi-IN"/>
    </w:rPr>
  </w:style>
  <w:style w:type="character" w:customStyle="1" w:styleId="Ttulo3Char">
    <w:name w:val="Título 3 Char"/>
    <w:basedOn w:val="Fontepargpadro"/>
    <w:link w:val="Ttulo3"/>
    <w:semiHidden/>
    <w:rsid w:val="002843E2"/>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2843E2"/>
    <w:rPr>
      <w:rFonts w:asciiTheme="majorHAnsi" w:eastAsiaTheme="majorEastAsia" w:hAnsiTheme="majorHAnsi" w:cstheme="majorBidi"/>
      <w:i/>
      <w:iCs/>
      <w:color w:val="365F91" w:themeColor="accent1" w:themeShade="BF"/>
      <w:szCs w:val="24"/>
    </w:rPr>
  </w:style>
  <w:style w:type="character" w:customStyle="1" w:styleId="Ttulo5Char">
    <w:name w:val="Título 5 Char"/>
    <w:basedOn w:val="Fontepargpadro"/>
    <w:link w:val="Ttulo5"/>
    <w:semiHidden/>
    <w:rsid w:val="002843E2"/>
    <w:rPr>
      <w:rFonts w:asciiTheme="majorHAnsi" w:eastAsiaTheme="majorEastAsia" w:hAnsiTheme="majorHAnsi" w:cstheme="majorBidi"/>
      <w:color w:val="365F91" w:themeColor="accent1" w:themeShade="BF"/>
      <w:szCs w:val="24"/>
    </w:rPr>
  </w:style>
  <w:style w:type="character" w:customStyle="1" w:styleId="Ttulo8Char">
    <w:name w:val="Título 8 Char"/>
    <w:basedOn w:val="Fontepargpadro"/>
    <w:link w:val="Ttulo8"/>
    <w:semiHidden/>
    <w:rsid w:val="002843E2"/>
    <w:rPr>
      <w:rFonts w:asciiTheme="majorHAnsi" w:eastAsiaTheme="majorEastAsia" w:hAnsiTheme="majorHAnsi" w:cstheme="majorBidi"/>
      <w:color w:val="272727" w:themeColor="text1" w:themeTint="D8"/>
      <w:sz w:val="21"/>
      <w:szCs w:val="21"/>
    </w:rPr>
  </w:style>
  <w:style w:type="paragraph" w:customStyle="1" w:styleId="Standard">
    <w:name w:val="Standard"/>
    <w:rsid w:val="00E0372C"/>
    <w:pPr>
      <w:suppressAutoHyphens/>
    </w:pPr>
    <w:rPr>
      <w:rFonts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632">
      <w:bodyDiv w:val="1"/>
      <w:marLeft w:val="0"/>
      <w:marRight w:val="0"/>
      <w:marTop w:val="0"/>
      <w:marBottom w:val="0"/>
      <w:divBdr>
        <w:top w:val="none" w:sz="0" w:space="0" w:color="auto"/>
        <w:left w:val="none" w:sz="0" w:space="0" w:color="auto"/>
        <w:bottom w:val="none" w:sz="0" w:space="0" w:color="auto"/>
        <w:right w:val="none" w:sz="0" w:space="0" w:color="auto"/>
      </w:divBdr>
    </w:div>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10319141">
      <w:bodyDiv w:val="1"/>
      <w:marLeft w:val="0"/>
      <w:marRight w:val="0"/>
      <w:marTop w:val="0"/>
      <w:marBottom w:val="0"/>
      <w:divBdr>
        <w:top w:val="none" w:sz="0" w:space="0" w:color="auto"/>
        <w:left w:val="none" w:sz="0" w:space="0" w:color="auto"/>
        <w:bottom w:val="none" w:sz="0" w:space="0" w:color="auto"/>
        <w:right w:val="none" w:sz="0" w:space="0" w:color="auto"/>
      </w:divBdr>
    </w:div>
    <w:div w:id="119807798">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350690032">
      <w:bodyDiv w:val="1"/>
      <w:marLeft w:val="0"/>
      <w:marRight w:val="0"/>
      <w:marTop w:val="0"/>
      <w:marBottom w:val="0"/>
      <w:divBdr>
        <w:top w:val="none" w:sz="0" w:space="0" w:color="auto"/>
        <w:left w:val="none" w:sz="0" w:space="0" w:color="auto"/>
        <w:bottom w:val="none" w:sz="0" w:space="0" w:color="auto"/>
        <w:right w:val="none" w:sz="0" w:space="0" w:color="auto"/>
      </w:divBdr>
    </w:div>
    <w:div w:id="626349442">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69215409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48249770">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4379326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210529008">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53208081">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74599404">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845975318">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cc.proad@id.uff.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4EF8-125A-4AB0-9EA7-C7BED0EE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8332</Words>
  <Characters>44994</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2019-03-20T23:24:00Z</cp:lastPrinted>
  <dcterms:created xsi:type="dcterms:W3CDTF">2019-08-09T04:46:00Z</dcterms:created>
  <dcterms:modified xsi:type="dcterms:W3CDTF">2019-08-09T05:20:00Z</dcterms:modified>
  <dc:language>pt-BR</dc:language>
</cp:coreProperties>
</file>