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DB" w:rsidRPr="006E5F82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6E5F82">
        <w:rPr>
          <w:rFonts w:asciiTheme="minorHAnsi" w:hAnsiTheme="minorHAnsi" w:cstheme="minorHAnsi"/>
          <w:noProof/>
          <w:sz w:val="20"/>
          <w:lang w:val="pt-BR" w:eastAsia="pt-BR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6E5F82">
        <w:rPr>
          <w:rFonts w:asciiTheme="minorHAnsi" w:hAnsiTheme="minorHAnsi" w:cstheme="minorHAnsi"/>
          <w:sz w:val="20"/>
        </w:rPr>
        <w:t xml:space="preserve">Das </w:t>
      </w:r>
    </w:p>
    <w:p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:rsidR="00703EDB" w:rsidRPr="006E5F82" w:rsidRDefault="00703EDB" w:rsidP="001B2256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SERVIÇO PÚBLICO FEDERAL</w:t>
      </w:r>
    </w:p>
    <w:p w:rsidR="00703EDB" w:rsidRPr="006E5F82" w:rsidRDefault="00703EDB" w:rsidP="001B2256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MINISTÉRIO DA EDUCAÇÃO</w:t>
      </w:r>
    </w:p>
    <w:p w:rsidR="00703EDB" w:rsidRPr="006E5F82" w:rsidRDefault="00703EDB" w:rsidP="001B2256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UNIVERSIDADE FEDERAL FLUMINENSE</w:t>
      </w:r>
    </w:p>
    <w:p w:rsidR="00703EDB" w:rsidRPr="006E5F82" w:rsidRDefault="00313CC2" w:rsidP="001B2256">
      <w:pPr>
        <w:spacing w:before="120" w:after="120" w:line="240" w:lineRule="auto"/>
        <w:jc w:val="center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  <w:b/>
        </w:rPr>
        <w:t>PRÓ</w:t>
      </w:r>
      <w:r w:rsidR="0051176A" w:rsidRPr="006E5F82">
        <w:rPr>
          <w:rFonts w:asciiTheme="minorHAnsi" w:hAnsiTheme="minorHAnsi" w:cstheme="minorHAnsi"/>
          <w:b/>
        </w:rPr>
        <w:t>-</w:t>
      </w:r>
      <w:r w:rsidRPr="006E5F82">
        <w:rPr>
          <w:rFonts w:asciiTheme="minorHAnsi" w:hAnsiTheme="minorHAnsi" w:cstheme="minorHAnsi"/>
          <w:b/>
        </w:rPr>
        <w:t>REITORIA DE ADMINISTRAÇÃO</w:t>
      </w:r>
    </w:p>
    <w:p w:rsidR="00703EDB" w:rsidRPr="001B2256" w:rsidRDefault="009879C9" w:rsidP="00703EDB">
      <w:pPr>
        <w:pStyle w:val="Corpodetexto"/>
        <w:jc w:val="center"/>
        <w:rPr>
          <w:rFonts w:asciiTheme="minorHAnsi" w:hAnsiTheme="minorHAnsi" w:cstheme="minorHAnsi"/>
          <w:sz w:val="28"/>
          <w:szCs w:val="28"/>
        </w:rPr>
      </w:pPr>
      <w:r w:rsidRPr="001B2256">
        <w:rPr>
          <w:rFonts w:asciiTheme="minorHAnsi" w:hAnsiTheme="minorHAnsi" w:cstheme="minorHAnsi"/>
          <w:sz w:val="28"/>
          <w:szCs w:val="28"/>
        </w:rPr>
        <w:t xml:space="preserve">Anexo VI - </w:t>
      </w:r>
      <w:r w:rsidR="00703EDB" w:rsidRPr="001B2256">
        <w:rPr>
          <w:rFonts w:asciiTheme="minorHAnsi" w:hAnsiTheme="minorHAnsi" w:cstheme="minorHAnsi"/>
          <w:sz w:val="28"/>
          <w:szCs w:val="28"/>
        </w:rPr>
        <w:t>MINUTA DO TERMO DE CONTRATO nº _/</w:t>
      </w:r>
      <w:r w:rsidR="00792236" w:rsidRPr="001B2256">
        <w:rPr>
          <w:rFonts w:asciiTheme="minorHAnsi" w:hAnsiTheme="minorHAnsi" w:cstheme="minorHAnsi"/>
          <w:sz w:val="28"/>
          <w:szCs w:val="28"/>
        </w:rPr>
        <w:t>20</w:t>
      </w:r>
      <w:r w:rsidR="00700038" w:rsidRPr="001B2256">
        <w:rPr>
          <w:rFonts w:asciiTheme="minorHAnsi" w:hAnsiTheme="minorHAnsi" w:cstheme="minorHAnsi"/>
          <w:sz w:val="28"/>
          <w:szCs w:val="28"/>
        </w:rPr>
        <w:t>1</w:t>
      </w:r>
      <w:r w:rsidR="00F5279C" w:rsidRPr="001B2256">
        <w:rPr>
          <w:rFonts w:asciiTheme="minorHAnsi" w:hAnsiTheme="minorHAnsi" w:cstheme="minorHAnsi"/>
          <w:sz w:val="28"/>
          <w:szCs w:val="28"/>
        </w:rPr>
        <w:t>9</w:t>
      </w:r>
      <w:r w:rsidR="00703EDB" w:rsidRPr="001B2256">
        <w:rPr>
          <w:rFonts w:asciiTheme="minorHAnsi" w:hAnsiTheme="minorHAnsi" w:cstheme="minorHAnsi"/>
          <w:sz w:val="28"/>
          <w:szCs w:val="28"/>
        </w:rPr>
        <w:t>/</w:t>
      </w:r>
      <w:r w:rsidR="00313CC2" w:rsidRPr="001B2256">
        <w:rPr>
          <w:rFonts w:asciiTheme="minorHAnsi" w:hAnsiTheme="minorHAnsi" w:cstheme="minorHAnsi"/>
          <w:sz w:val="28"/>
          <w:szCs w:val="28"/>
        </w:rPr>
        <w:t>AD</w:t>
      </w:r>
      <w:r w:rsidR="00703EDB" w:rsidRPr="001B225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B2256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sz w:val="20"/>
        </w:rPr>
        <w:tab/>
      </w:r>
    </w:p>
    <w:p w:rsidR="00156187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ab/>
      </w:r>
    </w:p>
    <w:p w:rsidR="00703EDB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DC64BE">
        <w:rPr>
          <w:rFonts w:asciiTheme="minorHAnsi" w:hAnsiTheme="minorHAnsi" w:cstheme="minorHAnsi"/>
          <w:b w:val="0"/>
          <w:sz w:val="20"/>
          <w:u w:val="none"/>
        </w:rPr>
        <w:t>9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  <w:u w:val="none"/>
        </w:rPr>
        <w:t>AD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E5F82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6E5F82">
        <w:rPr>
          <w:rFonts w:asciiTheme="minorHAnsi" w:hAnsiTheme="minorHAnsi" w:cstheme="minorHAnsi"/>
          <w:sz w:val="20"/>
          <w:u w:val="none"/>
        </w:rPr>
        <w:t>e a empresa _____________.</w:t>
      </w:r>
    </w:p>
    <w:p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:rsidR="00703EDB" w:rsidRPr="006E5F82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6E5F82">
        <w:rPr>
          <w:rFonts w:asciiTheme="minorHAnsi" w:hAnsiTheme="minorHAnsi" w:cstheme="minorHAnsi"/>
          <w:b w:val="0"/>
          <w:sz w:val="20"/>
          <w:u w:val="none"/>
        </w:rPr>
        <w:tab/>
      </w:r>
      <w:r w:rsidRPr="006E5F82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21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IFP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PF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6E5F82">
        <w:rPr>
          <w:rFonts w:asciiTheme="minorHAnsi" w:hAnsiTheme="minorHAnsi" w:cstheme="minorHAnsi"/>
          <w:b w:val="0"/>
          <w:sz w:val="20"/>
          <w:u w:val="none"/>
        </w:rPr>
        <w:t>23069.00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0086/2019-08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793310">
        <w:rPr>
          <w:rFonts w:asciiTheme="minorHAnsi" w:hAnsiTheme="minorHAnsi" w:cstheme="minorHAnsi"/>
          <w:b w:val="0"/>
          <w:sz w:val="20"/>
          <w:u w:val="none"/>
        </w:rPr>
        <w:t>04</w:t>
      </w:r>
      <w:r w:rsidR="00063441" w:rsidRPr="00793310">
        <w:rPr>
          <w:rFonts w:asciiTheme="minorHAnsi" w:hAnsiTheme="minorHAnsi" w:cstheme="minorHAnsi"/>
          <w:sz w:val="20"/>
          <w:u w:val="none"/>
        </w:rPr>
        <w:t>/201</w:t>
      </w:r>
      <w:r w:rsidR="00F5279C" w:rsidRPr="00793310">
        <w:rPr>
          <w:rFonts w:asciiTheme="minorHAnsi" w:hAnsiTheme="minorHAnsi" w:cstheme="minorHAnsi"/>
          <w:sz w:val="20"/>
          <w:u w:val="none"/>
        </w:rPr>
        <w:t>9</w:t>
      </w:r>
      <w:r w:rsidR="00063441" w:rsidRPr="00793310">
        <w:rPr>
          <w:rFonts w:asciiTheme="minorHAnsi" w:hAnsiTheme="minorHAnsi" w:cstheme="minorHAnsi"/>
          <w:sz w:val="20"/>
          <w:u w:val="none"/>
        </w:rPr>
        <w:t>/AD</w:t>
      </w:r>
      <w:r w:rsidR="00792236" w:rsidRPr="00793310">
        <w:rPr>
          <w:rFonts w:asciiTheme="minorHAnsi" w:hAnsiTheme="minorHAnsi" w:cstheme="minorHAnsi"/>
          <w:sz w:val="20"/>
          <w:u w:val="none"/>
        </w:rPr>
        <w:t>,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:rsidR="00792236" w:rsidRPr="006E5F82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:rsidR="00156187" w:rsidRPr="006E5F82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:rsidR="00BE544C" w:rsidRDefault="00703EDB" w:rsidP="00BE544C">
      <w:pPr>
        <w:pStyle w:val="Corpodetexto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:rsidR="00F5279C" w:rsidRPr="00BE544C" w:rsidRDefault="00026294" w:rsidP="00BE544C">
      <w:pPr>
        <w:pStyle w:val="Corpodetexto"/>
        <w:numPr>
          <w:ilvl w:val="1"/>
          <w:numId w:val="2"/>
        </w:numPr>
        <w:spacing w:after="12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BE544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Contratação de serviços, de um SISTEMA DE COMUNICAÇÃO INTEGRADO DE TELEFONIA, aparelhos telefônicos diversos e aplicativos periféricos, destinados à modernização do sistema de telecomunicação das dependências da Universidade Federal Fluminense e suas respectivas unidades, incluindo as localizadas no interior do Estado do Rio de Janeiro, conforme especificações, detalhamentos e condições constantes deste Termo de Referência e seus anexos </w:t>
      </w:r>
      <w:r w:rsidR="00F5279C" w:rsidRPr="00BE544C">
        <w:rPr>
          <w:rFonts w:asciiTheme="minorHAnsi" w:hAnsiTheme="minorHAnsi" w:cstheme="minorHAnsi"/>
          <w:b w:val="0"/>
          <w:sz w:val="20"/>
          <w:szCs w:val="20"/>
          <w:u w:val="none"/>
        </w:rPr>
        <w:t>O descritivo abaixo deverá ser preenchido conforme item (itens) vencedor (es):</w:t>
      </w: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380"/>
        <w:gridCol w:w="715"/>
        <w:gridCol w:w="1340"/>
        <w:gridCol w:w="1400"/>
      </w:tblGrid>
      <w:tr w:rsidR="00793310" w:rsidRPr="00026294" w:rsidTr="00026C6C">
        <w:trPr>
          <w:trHeight w:val="28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026294">
              <w:rPr>
                <w:rFonts w:ascii="Calibri" w:hAnsi="Calibri" w:cs="Calibri"/>
                <w:b/>
                <w:bCs/>
                <w:color w:val="000000"/>
                <w:lang w:eastAsia="pt-BR"/>
              </w:rPr>
              <w:lastRenderedPageBreak/>
              <w:t>ITEM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026294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026294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PREÇO (R$)</w:t>
            </w:r>
          </w:p>
        </w:tc>
      </w:tr>
      <w:tr w:rsidR="00793310" w:rsidRPr="00026294" w:rsidTr="007E39A8">
        <w:trPr>
          <w:trHeight w:val="288"/>
          <w:jc w:val="center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MENSAL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ANUAL</w:t>
            </w:r>
          </w:p>
        </w:tc>
      </w:tr>
      <w:tr w:rsidR="00026294" w:rsidRPr="00026294" w:rsidTr="00793310">
        <w:trPr>
          <w:trHeight w:val="798"/>
          <w:jc w:val="center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294" w:rsidRPr="00026294" w:rsidRDefault="00026294" w:rsidP="00026294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294" w:rsidRPr="00026294" w:rsidRDefault="00026294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lang w:eastAsia="pt-BR"/>
              </w:rPr>
              <w:t>SISTEMA DE COMUNICAÇÃO INTEGRADO DE TELEFONIA, aparelhos telefônicos diversos e aplicativos periféricos, destinados à modernização do sistema de telecomunicação das dependências da Universidade Federal Fluminense e suas respectivas unidades, incluindo as localizadas no interior do Estado do Rio de Janeiro, conforme especificações, detalhamentos e condições constantes deste Termo de Referência e seus anexos CATSER 27081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294" w:rsidRPr="00026294" w:rsidRDefault="00026294" w:rsidP="00026294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lang w:eastAsia="pt-BR"/>
              </w:rPr>
              <w:t>Mês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294" w:rsidRPr="00026294" w:rsidRDefault="00793310" w:rsidP="007933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6294" w:rsidRPr="00026294" w:rsidRDefault="00026294" w:rsidP="007933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793310" w:rsidRPr="00026294" w:rsidTr="00793310">
        <w:trPr>
          <w:trHeight w:val="798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310" w:rsidRDefault="00793310" w:rsidP="00793310">
            <w:pPr>
              <w:jc w:val="center"/>
            </w:pPr>
            <w:r w:rsidRPr="00B860DF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793310" w:rsidRPr="00026294" w:rsidTr="00793310">
        <w:trPr>
          <w:trHeight w:val="798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310" w:rsidRDefault="00793310" w:rsidP="00793310">
            <w:pPr>
              <w:jc w:val="center"/>
            </w:pPr>
            <w:r w:rsidRPr="00B860DF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793310" w:rsidRPr="00026294" w:rsidTr="00793310">
        <w:trPr>
          <w:trHeight w:val="798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0" w:rsidRPr="00026294" w:rsidRDefault="00793310" w:rsidP="00026294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310" w:rsidRDefault="00793310" w:rsidP="00793310">
            <w:pPr>
              <w:jc w:val="center"/>
            </w:pPr>
            <w:r w:rsidRPr="00B860DF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93310" w:rsidRPr="00026294" w:rsidRDefault="00793310" w:rsidP="007933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026294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026294" w:rsidRPr="00026294" w:rsidTr="00793310">
        <w:trPr>
          <w:trHeight w:val="300"/>
          <w:jc w:val="center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6294" w:rsidRPr="00026294" w:rsidRDefault="00026294" w:rsidP="00026294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026294">
              <w:rPr>
                <w:rFonts w:ascii="Arial" w:hAnsi="Arial" w:cs="Arial"/>
                <w:b/>
                <w:bCs/>
                <w:lang w:eastAsia="pt-BR"/>
              </w:rPr>
              <w:t>TOTAL DOS SERVIÇOS (48 meses)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26294" w:rsidRPr="00026294" w:rsidRDefault="00026294" w:rsidP="007933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26294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R$ 0</w:t>
            </w:r>
          </w:p>
        </w:tc>
      </w:tr>
    </w:tbl>
    <w:p w:rsidR="00F5279C" w:rsidRPr="006E5F82" w:rsidRDefault="00F5279C" w:rsidP="009D02A1">
      <w:pPr>
        <w:pStyle w:val="Recuodecorpodetexto2"/>
        <w:tabs>
          <w:tab w:val="num" w:pos="1134"/>
        </w:tabs>
        <w:spacing w:line="240" w:lineRule="auto"/>
        <w:ind w:left="-141"/>
        <w:jc w:val="both"/>
        <w:rPr>
          <w:rFonts w:asciiTheme="minorHAnsi" w:hAnsiTheme="minorHAnsi" w:cstheme="minorHAnsi"/>
        </w:rPr>
      </w:pPr>
    </w:p>
    <w:p w:rsidR="00BE544C" w:rsidRPr="009D2284" w:rsidRDefault="00703EDB" w:rsidP="00BE544C">
      <w:pPr>
        <w:pStyle w:val="PargrafodaLista"/>
        <w:numPr>
          <w:ilvl w:val="0"/>
          <w:numId w:val="25"/>
        </w:numPr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SEGUNDA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–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VIGÊNCIA</w:t>
      </w:r>
    </w:p>
    <w:p w:rsidR="00BE544C" w:rsidRPr="009D2284" w:rsidRDefault="006E5F82" w:rsidP="00BE544C">
      <w:pPr>
        <w:pStyle w:val="PargrafodaLista"/>
        <w:numPr>
          <w:ilvl w:val="1"/>
          <w:numId w:val="25"/>
        </w:numPr>
        <w:spacing w:before="120"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6054E0">
        <w:rPr>
          <w:rFonts w:asciiTheme="minorHAnsi" w:hAnsiTheme="minorHAnsi" w:cstheme="minorHAnsi"/>
          <w:sz w:val="20"/>
          <w:szCs w:val="20"/>
          <w:lang w:val="pt-BR"/>
        </w:rPr>
        <w:t xml:space="preserve">O prazo de vigência deste Termo de Contrato é aquele fixado no Edital, com início na data </w:t>
      </w:r>
      <w:proofErr w:type="gramStart"/>
      <w:r w:rsidRPr="006054E0">
        <w:rPr>
          <w:rFonts w:asciiTheme="minorHAnsi" w:hAnsiTheme="minorHAnsi" w:cstheme="minorHAnsi"/>
          <w:sz w:val="20"/>
          <w:szCs w:val="20"/>
          <w:lang w:val="pt-BR"/>
        </w:rPr>
        <w:t>de ...</w:t>
      </w:r>
      <w:proofErr w:type="gramEnd"/>
      <w:r w:rsidRPr="006054E0">
        <w:rPr>
          <w:rFonts w:asciiTheme="minorHAnsi" w:hAnsiTheme="minorHAnsi" w:cstheme="minorHAnsi"/>
          <w:sz w:val="20"/>
          <w:szCs w:val="20"/>
          <w:lang w:val="pt-BR"/>
        </w:rPr>
        <w:t xml:space="preserve">......../......../........ </w:t>
      </w:r>
      <w:r w:rsidRPr="009D2284">
        <w:rPr>
          <w:rFonts w:asciiTheme="minorHAnsi" w:hAnsiTheme="minorHAnsi" w:cstheme="minorHAnsi"/>
          <w:sz w:val="20"/>
          <w:szCs w:val="20"/>
        </w:rPr>
        <w:t>e encerramento em .........../........./.........., 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</w:t>
      </w:r>
    </w:p>
    <w:p w:rsidR="00BE544C" w:rsidRPr="009D2284" w:rsidRDefault="006E5F82" w:rsidP="00BE544C">
      <w:pPr>
        <w:pStyle w:val="PargrafodaLista"/>
        <w:numPr>
          <w:ilvl w:val="2"/>
          <w:numId w:val="25"/>
        </w:numPr>
        <w:spacing w:before="120"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 xml:space="preserve"> A CONTRATADA não tem direito subjetivo à prorrogação contratual.</w:t>
      </w:r>
    </w:p>
    <w:p w:rsidR="00BE544C" w:rsidRPr="009D2284" w:rsidRDefault="006E5F82" w:rsidP="00BE544C">
      <w:pPr>
        <w:pStyle w:val="PargrafodaLista"/>
        <w:numPr>
          <w:ilvl w:val="2"/>
          <w:numId w:val="25"/>
        </w:numPr>
        <w:spacing w:before="120"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 xml:space="preserve">A prorrogação de contrato deverá ser promovida mediante celebração de termo aditivo. </w:t>
      </w:r>
    </w:p>
    <w:p w:rsidR="00BE544C" w:rsidRPr="009D2284" w:rsidRDefault="00BE544C" w:rsidP="00BE544C">
      <w:pPr>
        <w:pStyle w:val="PargrafodaLista"/>
        <w:spacing w:before="120" w:after="120"/>
        <w:ind w:left="36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:rsidR="00BE544C" w:rsidRPr="009D2284" w:rsidRDefault="006E5F82" w:rsidP="00BE544C">
      <w:pPr>
        <w:pStyle w:val="PargrafodaLista"/>
        <w:numPr>
          <w:ilvl w:val="0"/>
          <w:numId w:val="25"/>
        </w:numPr>
        <w:spacing w:before="120" w:after="12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TERCEIRA - </w:t>
      </w:r>
      <w:r w:rsidR="00703EDB" w:rsidRPr="009D2284">
        <w:rPr>
          <w:rFonts w:asciiTheme="minorHAnsi" w:hAnsiTheme="minorHAnsi" w:cstheme="minorHAnsi"/>
          <w:b/>
          <w:sz w:val="20"/>
          <w:szCs w:val="20"/>
        </w:rPr>
        <w:t>VALOR DO CONTRATO</w:t>
      </w:r>
    </w:p>
    <w:p w:rsidR="00BE544C" w:rsidRPr="006054E0" w:rsidRDefault="006E5F82" w:rsidP="00BE544C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 xml:space="preserve">O valor </w:t>
      </w:r>
      <w:r w:rsidR="00793310"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 xml:space="preserve">total </w:t>
      </w:r>
      <w:r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 xml:space="preserve">da contratação perfaz </w:t>
      </w:r>
      <w:proofErr w:type="gramStart"/>
      <w:r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>R$ ...</w:t>
      </w:r>
      <w:proofErr w:type="gramEnd"/>
      <w:r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>.... (</w:t>
      </w:r>
      <w:proofErr w:type="gramStart"/>
      <w:r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>....</w:t>
      </w:r>
      <w:proofErr w:type="gramEnd"/>
      <w:r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>).</w:t>
      </w:r>
      <w:r w:rsidR="00BE544C" w:rsidRPr="006054E0">
        <w:rPr>
          <w:rFonts w:asciiTheme="minorHAnsi" w:hAnsiTheme="minorHAnsi" w:cstheme="minorHAnsi"/>
          <w:bCs/>
          <w:iCs/>
          <w:sz w:val="20"/>
          <w:szCs w:val="20"/>
          <w:lang w:val="pt-BR"/>
        </w:rPr>
        <w:t>, resultante da soma dos valores anuais da tabela do subitem 1.1.</w:t>
      </w:r>
    </w:p>
    <w:p w:rsidR="00207032" w:rsidRPr="009D2284" w:rsidRDefault="006E5F82" w:rsidP="00207032">
      <w:pPr>
        <w:pStyle w:val="PargrafodaLista"/>
        <w:numPr>
          <w:ilvl w:val="1"/>
          <w:numId w:val="25"/>
        </w:numPr>
        <w:spacing w:before="120" w:after="12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207032" w:rsidRPr="009D2284" w:rsidRDefault="006E5F82" w:rsidP="00207032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O valor </w:t>
      </w:r>
      <w:r w:rsidR="00BE544C"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total da contratação </w:t>
      </w:r>
      <w:r w:rsidRPr="009D2284">
        <w:rPr>
          <w:rFonts w:asciiTheme="minorHAnsi" w:hAnsiTheme="minorHAnsi" w:cstheme="minorHAnsi"/>
          <w:bCs/>
          <w:iCs/>
          <w:sz w:val="20"/>
          <w:szCs w:val="20"/>
        </w:rPr>
        <w:t>é meramente estimativo, de forma que os pagamentos devidos à CONTRATADA dependerão dos quantitativos de serviços efetivamente prestados</w:t>
      </w:r>
      <w:r w:rsidR="00207032"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 e de acordo com os preços unitários propostos pela CONTRATADA.</w:t>
      </w:r>
    </w:p>
    <w:p w:rsidR="00207032" w:rsidRPr="009D2284" w:rsidRDefault="00207032" w:rsidP="00207032">
      <w:pPr>
        <w:pStyle w:val="PargrafodaLista"/>
        <w:spacing w:before="120" w:after="120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7032" w:rsidRPr="009D2284" w:rsidRDefault="00703EDB" w:rsidP="00207032">
      <w:pPr>
        <w:pStyle w:val="PargrafodaLista"/>
        <w:numPr>
          <w:ilvl w:val="0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QUARTA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DOTAÇÃO ORÇAMENTÁRIA</w:t>
      </w:r>
    </w:p>
    <w:p w:rsidR="00207032" w:rsidRPr="009D2284" w:rsidRDefault="006E5F82" w:rsidP="00207032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>As despesas decorrentes desta contratação estão programadas em dotação orçamentária própria, prevista no orçamento da União, para o exercício de 2019, na classificação abaixo: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Gestão/Unidade: 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Fonte: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lastRenderedPageBreak/>
        <w:t xml:space="preserve">Programa de Trabalho: 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Elemento de Despesa: 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>PI:</w:t>
      </w:r>
    </w:p>
    <w:p w:rsidR="00207032" w:rsidRPr="009D2284" w:rsidRDefault="006E5F82" w:rsidP="009D2284">
      <w:pPr>
        <w:pStyle w:val="Pargrafoda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:rsidR="00207032" w:rsidRPr="009D2284" w:rsidRDefault="00207032" w:rsidP="009D228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7032" w:rsidRPr="009D2284" w:rsidRDefault="00207032" w:rsidP="009D2284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>CLA</w:t>
      </w:r>
      <w:r w:rsidR="005A2A8E" w:rsidRPr="009D2284">
        <w:rPr>
          <w:rFonts w:asciiTheme="minorHAnsi" w:hAnsiTheme="minorHAnsi" w:cstheme="minorHAnsi"/>
          <w:b/>
          <w:sz w:val="20"/>
          <w:szCs w:val="20"/>
        </w:rPr>
        <w:t>U</w:t>
      </w:r>
      <w:r w:rsidRPr="009D2284">
        <w:rPr>
          <w:rFonts w:asciiTheme="minorHAnsi" w:hAnsiTheme="minorHAnsi" w:cstheme="minorHAnsi"/>
          <w:b/>
          <w:sz w:val="20"/>
          <w:szCs w:val="20"/>
        </w:rPr>
        <w:t>SULA Q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UINTA</w:t>
      </w:r>
      <w:r w:rsidR="0035430E" w:rsidRPr="009D2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2284">
        <w:rPr>
          <w:rFonts w:asciiTheme="minorHAnsi" w:hAnsiTheme="minorHAnsi" w:cstheme="minorHAnsi"/>
          <w:b/>
          <w:sz w:val="20"/>
          <w:szCs w:val="20"/>
        </w:rPr>
        <w:t>–</w:t>
      </w:r>
      <w:r w:rsidR="0035430E" w:rsidRPr="009D2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PAGAMENTO</w:t>
      </w:r>
    </w:p>
    <w:p w:rsidR="00207032" w:rsidRPr="006054E0" w:rsidRDefault="006E5F82" w:rsidP="009D2284">
      <w:pPr>
        <w:pStyle w:val="Pargrafoda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val="pt-BR" w:eastAsia="pt-BR"/>
        </w:rPr>
      </w:pPr>
      <w:r w:rsidRPr="006054E0">
        <w:rPr>
          <w:rFonts w:asciiTheme="minorHAnsi" w:hAnsiTheme="minorHAnsi" w:cstheme="minorHAnsi"/>
          <w:bCs/>
          <w:iCs/>
          <w:sz w:val="20"/>
          <w:szCs w:val="20"/>
          <w:lang w:val="pt-BR" w:eastAsia="ar-SA"/>
        </w:rPr>
        <w:t xml:space="preserve">O prazo para pagamento à CONTRATADA e demais condições a ele referentes encontram-se definidos no Termo de Referência e no Anexo XI da IN SEGES/MP n. 5/2017. </w:t>
      </w:r>
    </w:p>
    <w:p w:rsidR="00207032" w:rsidRPr="006054E0" w:rsidRDefault="00207032" w:rsidP="009D228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val="pt-BR" w:eastAsia="pt-BR"/>
        </w:rPr>
      </w:pPr>
    </w:p>
    <w:p w:rsidR="00207032" w:rsidRPr="009D2284" w:rsidRDefault="00207032" w:rsidP="009D2284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b/>
          <w:sz w:val="20"/>
          <w:szCs w:val="20"/>
          <w:lang w:val="pt-BR"/>
        </w:rPr>
        <w:t>CLA</w:t>
      </w:r>
      <w:r w:rsidR="005A2A8E" w:rsidRPr="009D2284">
        <w:rPr>
          <w:rFonts w:asciiTheme="minorHAnsi" w:hAnsiTheme="minorHAnsi" w:cstheme="minorHAnsi"/>
          <w:b/>
          <w:sz w:val="20"/>
          <w:szCs w:val="20"/>
          <w:lang w:val="pt-BR"/>
        </w:rPr>
        <w:t>U</w:t>
      </w:r>
      <w:r w:rsidR="00703EDB" w:rsidRPr="009D2284">
        <w:rPr>
          <w:rFonts w:asciiTheme="minorHAnsi" w:hAnsiTheme="minorHAnsi" w:cstheme="minorHAnsi"/>
          <w:b/>
          <w:sz w:val="20"/>
          <w:szCs w:val="20"/>
          <w:lang w:val="pt-BR"/>
        </w:rPr>
        <w:t xml:space="preserve">SULA </w:t>
      </w:r>
      <w:proofErr w:type="gramStart"/>
      <w:r w:rsidR="006E5F82" w:rsidRPr="009D2284">
        <w:rPr>
          <w:rFonts w:asciiTheme="minorHAnsi" w:hAnsiTheme="minorHAnsi" w:cstheme="minorHAnsi"/>
          <w:b/>
          <w:sz w:val="20"/>
          <w:szCs w:val="20"/>
          <w:lang w:val="pt-BR"/>
        </w:rPr>
        <w:t>SEXTA</w:t>
      </w:r>
      <w:r w:rsidR="00703EDB" w:rsidRPr="009D2284">
        <w:rPr>
          <w:rFonts w:asciiTheme="minorHAnsi" w:hAnsiTheme="minorHAnsi" w:cstheme="minorHAnsi"/>
          <w:b/>
          <w:sz w:val="20"/>
          <w:szCs w:val="20"/>
          <w:lang w:val="pt-BR"/>
        </w:rPr>
        <w:t xml:space="preserve"> - </w:t>
      </w:r>
      <w:r w:rsidR="006E5F82" w:rsidRPr="009D2284">
        <w:rPr>
          <w:rFonts w:asciiTheme="minorHAnsi" w:hAnsiTheme="minorHAnsi" w:cstheme="minorHAnsi"/>
          <w:b/>
          <w:sz w:val="20"/>
          <w:szCs w:val="20"/>
          <w:lang w:val="pt-BR"/>
        </w:rPr>
        <w:t>REAJUSTAMENTO</w:t>
      </w:r>
      <w:proofErr w:type="gramEnd"/>
      <w:r w:rsidR="006E5F82" w:rsidRPr="009D2284">
        <w:rPr>
          <w:rFonts w:asciiTheme="minorHAnsi" w:hAnsiTheme="minorHAnsi" w:cstheme="minorHAnsi"/>
          <w:b/>
          <w:sz w:val="20"/>
          <w:szCs w:val="20"/>
          <w:lang w:val="pt-BR"/>
        </w:rPr>
        <w:t xml:space="preserve"> DE PREÇOS EM SENTIDO AMPLO</w:t>
      </w:r>
    </w:p>
    <w:p w:rsidR="006E5F82" w:rsidRPr="009D2284" w:rsidRDefault="006E5F82" w:rsidP="009D2284">
      <w:pPr>
        <w:pStyle w:val="Pargrafoda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 xml:space="preserve">As </w:t>
      </w:r>
      <w:proofErr w:type="spellStart"/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>regras</w:t>
      </w:r>
      <w:proofErr w:type="spellEnd"/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 xml:space="preserve"> </w:t>
      </w:r>
      <w:proofErr w:type="spellStart"/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>acerca</w:t>
      </w:r>
      <w:proofErr w:type="spellEnd"/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 xml:space="preserve"> do </w:t>
      </w:r>
      <w:proofErr w:type="spellStart"/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>reajustamento</w:t>
      </w:r>
      <w:proofErr w:type="spellEnd"/>
      <w:r w:rsidRPr="009D228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 xml:space="preserve"> de preços em sentido amplo do valor contratual (reajuste em sentido estrito e/ou repactuação) são as estabelecidas no Termo de Referência, anexo deste Contrato. </w:t>
      </w:r>
    </w:p>
    <w:p w:rsidR="00921984" w:rsidRPr="009D2284" w:rsidRDefault="00921984" w:rsidP="009D2284">
      <w:pPr>
        <w:pStyle w:val="Corpodetexto"/>
        <w:tabs>
          <w:tab w:val="left" w:pos="-3544"/>
        </w:tabs>
        <w:spacing w:before="120" w:after="120" w:line="240" w:lineRule="auto"/>
        <w:ind w:right="51"/>
        <w:rPr>
          <w:rFonts w:asciiTheme="minorHAnsi" w:hAnsiTheme="minorHAnsi" w:cstheme="minorHAnsi"/>
          <w:sz w:val="20"/>
          <w:szCs w:val="20"/>
        </w:rPr>
      </w:pPr>
    </w:p>
    <w:p w:rsidR="009D2284" w:rsidRDefault="00703EDB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</w:t>
      </w:r>
      <w:r w:rsidR="0035430E" w:rsidRPr="009D2284">
        <w:rPr>
          <w:rFonts w:asciiTheme="minorHAnsi" w:hAnsiTheme="minorHAnsi" w:cstheme="minorHAnsi"/>
          <w:b/>
          <w:sz w:val="20"/>
          <w:szCs w:val="20"/>
        </w:rPr>
        <w:t>S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ÉTIMA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GARANTIA DE EXECUÇÃO</w:t>
      </w:r>
    </w:p>
    <w:p w:rsidR="009D2284" w:rsidRPr="00E4468C" w:rsidRDefault="00E4468C" w:rsidP="00E4468C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E4468C">
        <w:rPr>
          <w:rFonts w:asciiTheme="minorHAnsi" w:hAnsiTheme="minorHAnsi" w:cstheme="minorHAnsi"/>
          <w:sz w:val="20"/>
          <w:szCs w:val="20"/>
          <w:lang w:val="pt-BR"/>
        </w:rPr>
        <w:t>Deverá ser prestada a</w:t>
      </w:r>
      <w:r w:rsidR="006E5F82" w:rsidRPr="00E4468C">
        <w:rPr>
          <w:rFonts w:asciiTheme="minorHAnsi" w:hAnsiTheme="minorHAnsi" w:cstheme="minorHAnsi"/>
          <w:sz w:val="20"/>
          <w:szCs w:val="20"/>
          <w:lang w:val="pt-BR"/>
        </w:rPr>
        <w:t xml:space="preserve"> garantia </w:t>
      </w:r>
      <w:r w:rsidRPr="00E4468C">
        <w:rPr>
          <w:rFonts w:asciiTheme="minorHAnsi" w:hAnsiTheme="minorHAnsi" w:cstheme="minorHAnsi"/>
          <w:sz w:val="20"/>
          <w:szCs w:val="20"/>
          <w:lang w:val="pt-BR"/>
        </w:rPr>
        <w:t xml:space="preserve">de execução dos serviços </w:t>
      </w:r>
      <w:r w:rsidR="006E5F82" w:rsidRPr="00E4468C">
        <w:rPr>
          <w:rFonts w:asciiTheme="minorHAnsi" w:hAnsiTheme="minorHAnsi" w:cstheme="minorHAnsi"/>
          <w:sz w:val="20"/>
          <w:szCs w:val="20"/>
          <w:lang w:val="pt-BR"/>
        </w:rPr>
        <w:t xml:space="preserve">na presente contratação, conforme regras </w:t>
      </w:r>
      <w:r>
        <w:rPr>
          <w:rFonts w:asciiTheme="minorHAnsi" w:hAnsiTheme="minorHAnsi" w:cstheme="minorHAnsi"/>
          <w:sz w:val="20"/>
          <w:szCs w:val="20"/>
          <w:lang w:val="pt-BR"/>
        </w:rPr>
        <w:t>previstas</w:t>
      </w:r>
      <w:r w:rsidR="006E5F82" w:rsidRPr="00E4468C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t-BR"/>
        </w:rPr>
        <w:t>n</w:t>
      </w:r>
      <w:r w:rsidR="006E5F82" w:rsidRPr="00E4468C">
        <w:rPr>
          <w:rFonts w:asciiTheme="minorHAnsi" w:hAnsiTheme="minorHAnsi" w:cstheme="minorHAnsi"/>
          <w:sz w:val="20"/>
          <w:szCs w:val="20"/>
          <w:lang w:val="pt-BR"/>
        </w:rPr>
        <w:t>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9D2284" w:rsidRDefault="0035430E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b/>
          <w:sz w:val="20"/>
          <w:szCs w:val="20"/>
          <w:lang w:val="pt-BR"/>
        </w:rPr>
        <w:t xml:space="preserve">CLAUSULA </w:t>
      </w:r>
      <w:r w:rsidR="006E5F82" w:rsidRPr="009D2284">
        <w:rPr>
          <w:rFonts w:asciiTheme="minorHAnsi" w:hAnsiTheme="minorHAnsi" w:cstheme="minorHAnsi"/>
          <w:b/>
          <w:sz w:val="20"/>
          <w:szCs w:val="20"/>
          <w:lang w:val="pt-BR"/>
        </w:rPr>
        <w:t>OITAVA</w:t>
      </w:r>
      <w:r w:rsidR="00703EDB" w:rsidRPr="009D2284">
        <w:rPr>
          <w:rFonts w:asciiTheme="minorHAnsi" w:hAnsiTheme="minorHAnsi" w:cstheme="minorHAnsi"/>
          <w:b/>
          <w:sz w:val="20"/>
          <w:szCs w:val="20"/>
          <w:lang w:val="pt-BR"/>
        </w:rPr>
        <w:t xml:space="preserve">- </w:t>
      </w:r>
      <w:r w:rsidR="006E5F82" w:rsidRPr="009D2284">
        <w:rPr>
          <w:rFonts w:asciiTheme="minorHAnsi" w:hAnsiTheme="minorHAnsi" w:cstheme="minorHAnsi"/>
          <w:b/>
          <w:sz w:val="20"/>
          <w:szCs w:val="20"/>
          <w:lang w:val="pt-BR"/>
        </w:rPr>
        <w:t>MODELO DE EXECUÇÃO DOS SERVIÇOS E FISCALIZAÇÃO</w:t>
      </w:r>
    </w:p>
    <w:p w:rsidR="009D2284" w:rsidRPr="009D2284" w:rsidRDefault="006E5F82" w:rsidP="00E4468C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sz w:val="20"/>
          <w:szCs w:val="20"/>
          <w:lang w:val="pt-BR"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9D2284" w:rsidRPr="009D2284" w:rsidRDefault="000022E6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b/>
          <w:bCs/>
          <w:sz w:val="20"/>
          <w:szCs w:val="20"/>
          <w:lang w:val="pt-BR" w:eastAsia="pt-BR"/>
        </w:rPr>
        <w:t>CLAUSULA NO</w:t>
      </w:r>
      <w:r w:rsidR="005A2A8E" w:rsidRPr="009D2284">
        <w:rPr>
          <w:rFonts w:asciiTheme="minorHAnsi" w:hAnsiTheme="minorHAnsi" w:cstheme="minorHAnsi"/>
          <w:b/>
          <w:sz w:val="20"/>
          <w:szCs w:val="20"/>
          <w:lang w:val="pt-BR"/>
        </w:rPr>
        <w:t>N</w:t>
      </w:r>
      <w:r w:rsidRPr="009D2284">
        <w:rPr>
          <w:rFonts w:asciiTheme="minorHAnsi" w:hAnsiTheme="minorHAnsi" w:cstheme="minorHAnsi"/>
          <w:b/>
          <w:bCs/>
          <w:sz w:val="20"/>
          <w:szCs w:val="20"/>
          <w:lang w:val="pt-BR" w:eastAsia="pt-BR"/>
        </w:rPr>
        <w:t>A - OBRIGAÇÕES DA CONTRATANTE E DA CONTRATADA</w:t>
      </w:r>
    </w:p>
    <w:p w:rsidR="009D2284" w:rsidRPr="009D2284" w:rsidRDefault="000022E6" w:rsidP="009D228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sz w:val="20"/>
          <w:szCs w:val="20"/>
          <w:lang w:val="pt-BR"/>
        </w:rPr>
        <w:t>As obrigações da CONTRATANTE e da CONTRATADA são aquelas previstas no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792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9D2284" w:rsidRPr="009D2284" w:rsidRDefault="000022E6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>CLÁUSULA DÉCIMA – SANÇÕES ADMINISTRATIVAS</w:t>
      </w:r>
      <w:r w:rsidRPr="009D2284">
        <w:rPr>
          <w:rFonts w:asciiTheme="minorHAnsi" w:hAnsiTheme="minorHAnsi" w:cstheme="minorHAnsi"/>
          <w:sz w:val="20"/>
          <w:szCs w:val="20"/>
        </w:rPr>
        <w:t>.</w:t>
      </w:r>
    </w:p>
    <w:p w:rsidR="009D2284" w:rsidRPr="009D2284" w:rsidRDefault="000022E6" w:rsidP="009D228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sz w:val="20"/>
          <w:szCs w:val="20"/>
          <w:lang w:val="pt-BR"/>
        </w:rPr>
        <w:t>As sanções relacionadas à execução do contrato são aquelas previstas no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792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A7095A" w:rsidRP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>CLÁUSULA DÉCIMA PRIMEIRA – RESCISÃO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O presente Termo de Contrato poderá ser rescindido: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por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amigavelmente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, nos termos do art. 79, inciso II, da Lei nº 8.666, de 1993. 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A CONTRATADA reconhece os direitos da CONTRATANTE em caso de rescisão administrativa prevista no art. 77 da Lei nº 8.666, de 1993.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O termo de rescisão, sempre que possível, será precedido: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lastRenderedPageBreak/>
        <w:t>Balanço dos eventos contratuais já cumpridos ou parcialmente cumpridos;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Relação dos pagamentos já efetuados e ainda devidos;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spellStart"/>
      <w:r w:rsidRPr="00A7095A">
        <w:rPr>
          <w:rFonts w:asciiTheme="minorHAnsi" w:hAnsiTheme="minorHAnsi" w:cstheme="minorHAnsi"/>
          <w:sz w:val="20"/>
          <w:szCs w:val="20"/>
        </w:rPr>
        <w:t>Indenizações</w:t>
      </w:r>
      <w:proofErr w:type="spellEnd"/>
      <w:r w:rsidRPr="00A7095A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A7095A">
        <w:rPr>
          <w:rFonts w:asciiTheme="minorHAnsi" w:hAnsiTheme="minorHAnsi" w:cstheme="minorHAnsi"/>
          <w:sz w:val="20"/>
          <w:szCs w:val="20"/>
        </w:rPr>
        <w:t>multas</w:t>
      </w:r>
      <w:proofErr w:type="spellEnd"/>
      <w:r w:rsidRPr="00A7095A">
        <w:rPr>
          <w:rFonts w:asciiTheme="minorHAnsi" w:hAnsiTheme="minorHAnsi" w:cstheme="minorHAnsi"/>
          <w:sz w:val="20"/>
          <w:szCs w:val="20"/>
        </w:rPr>
        <w:t>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O não pagamento dos salários e das verbas trabalhistas, e o não recolhimento das contribuições sociais, previdenciárias e para com o FGTS </w:t>
      </w: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poderá dar ensejo à rescisão </w:t>
      </w:r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>do contrato por ato unilateral e escrito do CONTRATANTE e à aplicação das penalidades cabíveis</w:t>
      </w: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(art. 8º, inciso IV, do Decreto n.º 9.507, de 2018). 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Quando</w:t>
      </w:r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Até</w:t>
      </w:r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que a CONTRATADA comprove o disposto no item anterior, a CONTRATANTE reterá: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>a</w:t>
      </w:r>
      <w:proofErr w:type="gramEnd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>os</w:t>
      </w:r>
      <w:proofErr w:type="gramEnd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valores das Notas fiscais ou Faturas correspondentes em valor proporcional ao inadimplemento, até que a situação seja regularizada.</w:t>
      </w:r>
    </w:p>
    <w:p w:rsidR="00A7095A" w:rsidRPr="00A7095A" w:rsidRDefault="000022E6" w:rsidP="00A7095A">
      <w:pPr>
        <w:pStyle w:val="PargrafodaLista"/>
        <w:numPr>
          <w:ilvl w:val="3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Na </w:t>
      </w:r>
      <w:r w:rsidRPr="00A7095A">
        <w:rPr>
          <w:rFonts w:asciiTheme="minorHAnsi" w:hAnsiTheme="minorHAnsi" w:cstheme="minorHAnsi"/>
          <w:sz w:val="20"/>
          <w:szCs w:val="20"/>
          <w:lang w:val="pt-BR"/>
        </w:rPr>
        <w:t>hipótese</w:t>
      </w:r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</w:rPr>
        <w:t xml:space="preserve">O CONTRATANTE </w:t>
      </w:r>
      <w:proofErr w:type="spellStart"/>
      <w:r w:rsidRPr="00A7095A">
        <w:rPr>
          <w:rFonts w:asciiTheme="minorHAnsi" w:hAnsiTheme="minorHAnsi" w:cstheme="minorHAnsi"/>
          <w:sz w:val="20"/>
          <w:szCs w:val="20"/>
        </w:rPr>
        <w:t>poderá</w:t>
      </w:r>
      <w:proofErr w:type="spellEnd"/>
      <w:r w:rsidRPr="00A7095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7095A">
        <w:rPr>
          <w:rFonts w:asciiTheme="minorHAnsi" w:hAnsiTheme="minorHAnsi" w:cstheme="minorHAnsi"/>
          <w:sz w:val="20"/>
          <w:szCs w:val="20"/>
        </w:rPr>
        <w:t>ainda</w:t>
      </w:r>
      <w:proofErr w:type="spellEnd"/>
      <w:r w:rsidRPr="00A7095A">
        <w:rPr>
          <w:rFonts w:asciiTheme="minorHAnsi" w:hAnsiTheme="minorHAnsi" w:cstheme="minorHAnsi"/>
          <w:sz w:val="20"/>
          <w:szCs w:val="20"/>
        </w:rPr>
        <w:t>: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gramStart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>nos</w:t>
      </w:r>
      <w:proofErr w:type="gramEnd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casos de obrigação de pagamento de multa pela CONTRATADA, reter a garantia prestada a ser executada, conforme legislação que rege a matéria; e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>nos</w:t>
      </w:r>
      <w:proofErr w:type="gramEnd"/>
      <w:r w:rsidRPr="00A7095A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 casos em que houver necessidade de ressarcimento de prejuízos causados à Administração, nos termos do inciso IV do art. 80 da Lei n.º 8.666, de 1993, reter os eventuais créditos existentes</w:t>
      </w: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em favor da CONTRATADA decorrentes do contrato.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O contrato poderá ser rescindido no caso de se constatar a ocorrência da vedação estabelecida no art. 5º do Decreto n.º 9.507, de 2018.</w:t>
      </w:r>
    </w:p>
    <w:p w:rsidR="00A7095A" w:rsidRP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SEGUNDA – VEDAÇÕES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</w:rPr>
        <w:t xml:space="preserve">É </w:t>
      </w:r>
      <w:proofErr w:type="spellStart"/>
      <w:r w:rsidRPr="00A7095A">
        <w:rPr>
          <w:rFonts w:asciiTheme="minorHAnsi" w:hAnsiTheme="minorHAnsi" w:cstheme="minorHAnsi"/>
          <w:sz w:val="20"/>
          <w:szCs w:val="20"/>
        </w:rPr>
        <w:t>vedado</w:t>
      </w:r>
      <w:proofErr w:type="spellEnd"/>
      <w:r w:rsidRPr="00A7095A">
        <w:rPr>
          <w:rFonts w:asciiTheme="minorHAnsi" w:hAnsiTheme="minorHAnsi" w:cstheme="minorHAnsi"/>
          <w:sz w:val="20"/>
          <w:szCs w:val="20"/>
        </w:rPr>
        <w:t xml:space="preserve"> à CONTRATADA: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caucionar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ou utilizar este Termo de Contrato para qualquer operação financeira;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interromper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a execução dos serviços sob alegação de inadimplemento por parte da CONTRATANTE, salvo nos casos previstos em lei.</w:t>
      </w:r>
    </w:p>
    <w:p w:rsidR="00A7095A" w:rsidRPr="00A7095A" w:rsidRDefault="00A7095A" w:rsidP="00A7095A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A7095A" w:rsidRP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TERCEIRA – ALTERAÇÕES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Eventuais alterações contratuais reger-se-ão pela disciplina do art. 65 da Lei nº 8.666, de 1993, bem como do ANEXO X da IN/SEGES/MP nº 05, de 2017.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A CONTRATADA é </w:t>
      </w: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obrigada a aceitar, nas mesmas condições contratuais, os acréscimos ou supressões que se fizerem necessários, até o limite de 25% (vinte e cinco por cento) do valor inicial atualizado do contrato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>.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As supressões </w:t>
      </w: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resultantes de acordo celebrado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entre as partes contratantes poderão exceder o limite de 25% (vinte e cinco por cento) do valor inicial atualizado do contrato.</w:t>
      </w:r>
    </w:p>
    <w:p w:rsidR="00A7095A" w:rsidRPr="00A7095A" w:rsidRDefault="00A7095A" w:rsidP="00A7095A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b/>
          <w:sz w:val="20"/>
          <w:szCs w:val="20"/>
          <w:lang w:val="pt-BR"/>
        </w:rPr>
        <w:t>CLÁUSULA DÉCIMA QUARTA – DOS CASOS OMISSOS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Os casos omissos serão decididos pela CONTRATANTE, segundo as disposições contidas na Lei nº 8.666, de 1993, na Lei nº 10.520, de 2002 e demais normas federais aplicáveis e, subsidiariamente, segundo as </w:t>
      </w:r>
      <w:r w:rsidRPr="00A7095A">
        <w:rPr>
          <w:rFonts w:asciiTheme="minorHAnsi" w:hAnsiTheme="minorHAnsi" w:cstheme="minorHAnsi"/>
          <w:sz w:val="20"/>
          <w:szCs w:val="20"/>
          <w:lang w:val="pt-BR"/>
        </w:rPr>
        <w:lastRenderedPageBreak/>
        <w:t xml:space="preserve">disposições contidas na Lei nº 8.078, de </w:t>
      </w:r>
      <w:proofErr w:type="gramStart"/>
      <w:r w:rsidRPr="00A7095A">
        <w:rPr>
          <w:rFonts w:asciiTheme="minorHAnsi" w:hAnsiTheme="minorHAnsi" w:cstheme="minorHAnsi"/>
          <w:sz w:val="20"/>
          <w:szCs w:val="20"/>
          <w:lang w:val="pt-BR"/>
        </w:rPr>
        <w:t>1990 – Código</w:t>
      </w:r>
      <w:proofErr w:type="gramEnd"/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de Defesa do Consumidor – e normas e princípios gerais dos contratos.</w:t>
      </w:r>
    </w:p>
    <w:p w:rsidR="00A7095A" w:rsidRPr="00A7095A" w:rsidRDefault="00A7095A" w:rsidP="00A7095A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A7095A" w:rsidRP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QUINTA – PUBLICAÇÃO</w:t>
      </w:r>
    </w:p>
    <w:p w:rsidR="00A7095A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>Incumbirá à CONTRATANTE providenciar a publicação deste instrumento, por extrato, no Diário Oficial da União, no prazo previsto na Lei nº 8.666, de 1993.</w:t>
      </w:r>
    </w:p>
    <w:p w:rsidR="00A7095A" w:rsidRPr="00A7095A" w:rsidRDefault="00A7095A" w:rsidP="00A7095A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A7095A" w:rsidRP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SEXTA – FORO</w:t>
      </w:r>
    </w:p>
    <w:p w:rsidR="000022E6" w:rsidRPr="00A7095A" w:rsidRDefault="000022E6" w:rsidP="00A7095A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A7095A">
        <w:rPr>
          <w:rFonts w:asciiTheme="minorHAnsi" w:hAnsiTheme="minorHAnsi" w:cstheme="minorHAnsi"/>
          <w:sz w:val="20"/>
          <w:szCs w:val="20"/>
          <w:lang w:val="pt-BR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:rsidR="000022E6" w:rsidRPr="00A7095A" w:rsidRDefault="000022E6" w:rsidP="00A7095A">
      <w:pPr>
        <w:spacing w:before="120" w:after="120" w:line="240" w:lineRule="auto"/>
        <w:ind w:right="-15" w:firstLine="540"/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:rsidR="000022E6" w:rsidRPr="009D2284" w:rsidRDefault="000022E6" w:rsidP="00A7095A">
      <w:pPr>
        <w:spacing w:before="120" w:after="120" w:line="240" w:lineRule="auto"/>
        <w:ind w:right="-15" w:firstLine="540"/>
        <w:jc w:val="both"/>
        <w:rPr>
          <w:rFonts w:asciiTheme="minorHAnsi" w:hAnsiTheme="minorHAnsi" w:cstheme="minorHAnsi"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 xml:space="preserve">Para </w:t>
      </w:r>
      <w:proofErr w:type="spellStart"/>
      <w:r w:rsidRPr="009D2284">
        <w:rPr>
          <w:rFonts w:asciiTheme="minorHAnsi" w:hAnsiTheme="minorHAnsi" w:cstheme="minorHAnsi"/>
          <w:sz w:val="20"/>
          <w:szCs w:val="20"/>
        </w:rPr>
        <w:t>firmeza</w:t>
      </w:r>
      <w:proofErr w:type="spellEnd"/>
      <w:r w:rsidRPr="009D2284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D2284">
        <w:rPr>
          <w:rFonts w:asciiTheme="minorHAnsi" w:hAnsiTheme="minorHAnsi" w:cstheme="minorHAnsi"/>
          <w:sz w:val="20"/>
          <w:szCs w:val="20"/>
        </w:rPr>
        <w:t>validade</w:t>
      </w:r>
      <w:proofErr w:type="spellEnd"/>
      <w:r w:rsidRPr="009D2284">
        <w:rPr>
          <w:rFonts w:asciiTheme="minorHAnsi" w:hAnsiTheme="minorHAnsi" w:cstheme="minorHAnsi"/>
          <w:sz w:val="20"/>
          <w:szCs w:val="20"/>
        </w:rPr>
        <w:t xml:space="preserve"> do pactuado, o presente Termo de Contrato foi lavrado em </w:t>
      </w:r>
      <w:r w:rsidR="005E6B69" w:rsidRPr="009D2284">
        <w:rPr>
          <w:rFonts w:asciiTheme="minorHAnsi" w:hAnsiTheme="minorHAnsi" w:cstheme="minorHAnsi"/>
          <w:sz w:val="20"/>
          <w:szCs w:val="20"/>
        </w:rPr>
        <w:t>três</w:t>
      </w:r>
      <w:r w:rsidRPr="009D2284">
        <w:rPr>
          <w:rFonts w:asciiTheme="minorHAnsi" w:hAnsiTheme="minorHAnsi" w:cstheme="minorHAnsi"/>
          <w:sz w:val="20"/>
          <w:szCs w:val="20"/>
        </w:rPr>
        <w:t xml:space="preserve"> (</w:t>
      </w:r>
      <w:r w:rsidR="005E6B69" w:rsidRPr="009D2284">
        <w:rPr>
          <w:rFonts w:asciiTheme="minorHAnsi" w:hAnsiTheme="minorHAnsi" w:cstheme="minorHAnsi"/>
          <w:sz w:val="20"/>
          <w:szCs w:val="20"/>
        </w:rPr>
        <w:t>03</w:t>
      </w:r>
      <w:r w:rsidRPr="009D2284">
        <w:rPr>
          <w:rFonts w:asciiTheme="minorHAnsi" w:hAnsiTheme="minorHAnsi" w:cstheme="minorHAnsi"/>
          <w:sz w:val="20"/>
          <w:szCs w:val="20"/>
        </w:rPr>
        <w:t xml:space="preserve">) vias de igual teor, que, depois de lido e achado em ordem, vai assinado pelos contraentes e por duas testemunhas. </w:t>
      </w:r>
    </w:p>
    <w:p w:rsidR="0035430E" w:rsidRPr="009D2284" w:rsidRDefault="0035430E" w:rsidP="00A7095A">
      <w:pPr>
        <w:spacing w:before="120" w:after="120" w:line="240" w:lineRule="auto"/>
        <w:rPr>
          <w:rFonts w:asciiTheme="minorHAnsi" w:hAnsiTheme="minorHAnsi" w:cstheme="minorHAnsi"/>
          <w:sz w:val="20"/>
          <w:szCs w:val="20"/>
        </w:rPr>
      </w:pPr>
    </w:p>
    <w:p w:rsidR="00A57EE1" w:rsidRPr="009D2284" w:rsidRDefault="00A57EE1" w:rsidP="00A7095A">
      <w:pPr>
        <w:pStyle w:val="Nivel01Titulo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jc w:val="right"/>
        <w:rPr>
          <w:rFonts w:asciiTheme="minorHAnsi" w:hAnsiTheme="minorHAnsi" w:cstheme="minorHAnsi"/>
          <w:szCs w:val="20"/>
        </w:rPr>
      </w:pPr>
      <w:r w:rsidRPr="009D2284">
        <w:rPr>
          <w:rFonts w:asciiTheme="minorHAnsi" w:hAnsiTheme="minorHAnsi" w:cstheme="minorHAnsi"/>
          <w:szCs w:val="20"/>
        </w:rPr>
        <w:t>Niterói (RJ), ___ de __________ de 20</w:t>
      </w:r>
      <w:r w:rsidR="00DE4C26" w:rsidRPr="009D2284">
        <w:rPr>
          <w:rFonts w:asciiTheme="minorHAnsi" w:hAnsiTheme="minorHAnsi" w:cstheme="minorHAnsi"/>
          <w:szCs w:val="20"/>
        </w:rPr>
        <w:t>1</w:t>
      </w:r>
      <w:r w:rsidR="000022E6" w:rsidRPr="009D2284">
        <w:rPr>
          <w:rFonts w:asciiTheme="minorHAnsi" w:hAnsiTheme="minorHAnsi" w:cstheme="minorHAnsi"/>
          <w:szCs w:val="20"/>
        </w:rPr>
        <w:t>9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</w:t>
            </w:r>
          </w:p>
          <w:p w:rsidR="00A57EE1" w:rsidRPr="009D2284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</w:t>
            </w:r>
          </w:p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CONTRATADO</w:t>
            </w: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  <w:tr w:rsidR="00A57EE1" w:rsidRPr="009D2284">
        <w:trPr>
          <w:cantSplit/>
        </w:trPr>
        <w:tc>
          <w:tcPr>
            <w:tcW w:w="10062" w:type="dxa"/>
            <w:gridSpan w:val="2"/>
          </w:tcPr>
          <w:p w:rsidR="00A57EE1" w:rsidRPr="009D2284" w:rsidRDefault="00A57EE1" w:rsidP="006A4275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Testemunhas</w:t>
            </w:r>
            <w:proofErr w:type="spellEnd"/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</w:tbl>
    <w:p w:rsidR="00B66AB7" w:rsidRPr="009D2284" w:rsidRDefault="00B66AB7" w:rsidP="00DA07E0">
      <w:pPr>
        <w:rPr>
          <w:rFonts w:asciiTheme="minorHAnsi" w:hAnsiTheme="minorHAnsi" w:cstheme="minorHAnsi"/>
          <w:sz w:val="20"/>
          <w:szCs w:val="20"/>
        </w:rPr>
      </w:pPr>
    </w:p>
    <w:sectPr w:rsidR="00B66AB7" w:rsidRPr="009D2284" w:rsidSect="008E79D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60" w:rsidRDefault="00B93860">
      <w:r>
        <w:separator/>
      </w:r>
    </w:p>
  </w:endnote>
  <w:endnote w:type="continuationSeparator" w:id="0">
    <w:p w:rsidR="00B93860" w:rsidRDefault="00B9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Default="00476920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27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="00476920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757EE9">
      <w:rPr>
        <w:rStyle w:val="Nmerodepgina"/>
        <w:rFonts w:ascii="Verdana" w:hAnsi="Verdana"/>
        <w:noProof/>
        <w:sz w:val="16"/>
        <w:szCs w:val="16"/>
      </w:rPr>
      <w:t>1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476920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757EE9">
      <w:rPr>
        <w:rStyle w:val="Nmerodepgina"/>
        <w:rFonts w:ascii="Verdana" w:hAnsi="Verdana"/>
        <w:noProof/>
        <w:sz w:val="16"/>
        <w:szCs w:val="16"/>
      </w:rPr>
      <w:t>5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60" w:rsidRDefault="00B93860">
      <w:r>
        <w:separator/>
      </w:r>
    </w:p>
  </w:footnote>
  <w:footnote w:type="continuationSeparator" w:id="0">
    <w:p w:rsidR="00B93860" w:rsidRDefault="00B9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026294">
      <w:rPr>
        <w:rFonts w:ascii="Verdana" w:hAnsi="Verdana"/>
        <w:sz w:val="16"/>
        <w:szCs w:val="16"/>
      </w:rPr>
      <w:t>042718/2017-31</w:t>
    </w:r>
    <w:r w:rsidR="009D02A1" w:rsidRPr="00347E5F">
      <w:rPr>
        <w:rFonts w:ascii="Verdana" w:hAnsi="Verdana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Default="00B93860" w:rsidP="00342ADC">
    <w:pPr>
      <w:pStyle w:val="Cabealho"/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2" o:spid="_x0000_s2050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<o:lock v:ext="edit" shapetype="t"/>
          <v:textbox style="mso-fit-shape-to-text:t">
            <w:txbxContent>
              <w:p w:rsidR="00F5279C" w:rsidRDefault="00F5279C" w:rsidP="00436CE4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Arial" w:hAnsi="Arial" w:cs="Arial"/>
                    <w:color w:val="000000"/>
                    <w:sz w:val="72"/>
                    <w:szCs w:val="72"/>
                  </w:rPr>
                  <w:t>Polícia Federal</w:t>
                </w:r>
              </w:p>
              <w:p w:rsidR="00F5279C" w:rsidRDefault="00F5279C" w:rsidP="00436CE4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Arial" w:hAnsi="Arial" w:cs="Arial"/>
                    <w:color w:val="000000"/>
                    <w:sz w:val="72"/>
                    <w:szCs w:val="72"/>
                  </w:rPr>
                  <w:t>Fls nº________</w:t>
                </w:r>
              </w:p>
              <w:p w:rsidR="00F5279C" w:rsidRDefault="00F5279C" w:rsidP="00436CE4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Arial" w:hAnsi="Arial" w:cs="Arial"/>
                    <w:color w:val="000000"/>
                    <w:sz w:val="72"/>
                    <w:szCs w:val="72"/>
                  </w:rPr>
                  <w:t>SR/DPF/RO</w:t>
                </w:r>
              </w:p>
            </w:txbxContent>
          </v:textbox>
        </v:shape>
      </w:pict>
    </w:r>
    <w:r>
      <w:rPr>
        <w:noProof/>
        <w:lang w:eastAsia="pt-BR"/>
      </w:rPr>
      <w:pict>
        <v:oval id="Oval 1" o:spid="_x0000_s2049" style="position:absolute;left:0;text-align:left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</w:pict>
    </w:r>
    <w:r w:rsidR="00F5279C">
      <w:rPr>
        <w:noProof/>
        <w:lang w:val="pt-BR" w:eastAsia="pt-BR" w:bidi="ar-SA"/>
      </w:rPr>
      <w:drawing>
        <wp:inline distT="0" distB="0" distL="0" distR="0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279C" w:rsidRDefault="00F5279C" w:rsidP="00342ADC">
    <w:pPr>
      <w:pStyle w:val="Cabealho"/>
      <w:jc w:val="center"/>
    </w:pPr>
    <w:r>
      <w:t>MINISTÉRIO DA JUSTIÇA</w:t>
    </w:r>
  </w:p>
  <w:p w:rsidR="00F5279C" w:rsidRDefault="00F5279C" w:rsidP="00342ADC">
    <w:pPr>
      <w:pStyle w:val="Cabealho"/>
      <w:jc w:val="center"/>
    </w:pPr>
    <w:r>
      <w:t>DEPARTAMENTO DE POLÍCIA FEDERAL</w:t>
    </w:r>
  </w:p>
  <w:p w:rsidR="00F5279C" w:rsidRDefault="00F5279C" w:rsidP="00342ADC">
    <w:pPr>
      <w:pStyle w:val="Cabealho"/>
      <w:jc w:val="center"/>
    </w:pPr>
    <w:r>
      <w:t>SUPERINTENDÊNCIA DE POLÍCIA FEDERAL EM RONDÔNIA</w:t>
    </w:r>
  </w:p>
  <w:p w:rsidR="00F5279C" w:rsidRDefault="00F5279C" w:rsidP="00342ADC">
    <w:pPr>
      <w:pStyle w:val="Cabealho"/>
      <w:jc w:val="center"/>
    </w:pPr>
    <w:r>
      <w:t>SETOR DE LICITAÇÕES</w:t>
    </w:r>
  </w:p>
  <w:p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1AE0351B"/>
    <w:multiLevelType w:val="multilevel"/>
    <w:tmpl w:val="FFF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6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33E2"/>
    <w:multiLevelType w:val="multilevel"/>
    <w:tmpl w:val="2EC6A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92F3A55"/>
    <w:multiLevelType w:val="multilevel"/>
    <w:tmpl w:val="C6F66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38118B"/>
    <w:multiLevelType w:val="multilevel"/>
    <w:tmpl w:val="C1A6AF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509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81C25BD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7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8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E6725"/>
    <w:multiLevelType w:val="multilevel"/>
    <w:tmpl w:val="7232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3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5"/>
  </w:num>
  <w:num w:numId="5">
    <w:abstractNumId w:val="6"/>
  </w:num>
  <w:num w:numId="6">
    <w:abstractNumId w:val="20"/>
  </w:num>
  <w:num w:numId="7">
    <w:abstractNumId w:val="10"/>
  </w:num>
  <w:num w:numId="8">
    <w:abstractNumId w:val="17"/>
  </w:num>
  <w:num w:numId="9">
    <w:abstractNumId w:val="23"/>
  </w:num>
  <w:num w:numId="10">
    <w:abstractNumId w:val="12"/>
  </w:num>
  <w:num w:numId="11">
    <w:abstractNumId w:val="14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7"/>
  </w:num>
  <w:num w:numId="25">
    <w:abstractNumId w:val="8"/>
  </w:num>
  <w:num w:numId="26">
    <w:abstractNumId w:val="11"/>
  </w:num>
  <w:num w:numId="27">
    <w:abstractNumId w:val="13"/>
  </w:num>
  <w:num w:numId="2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294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470C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01DDB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256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07032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43E0E"/>
    <w:rsid w:val="00451426"/>
    <w:rsid w:val="0045174E"/>
    <w:rsid w:val="004534CC"/>
    <w:rsid w:val="00460B64"/>
    <w:rsid w:val="00470A56"/>
    <w:rsid w:val="00476920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58D9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3A1F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A2A8E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E6B69"/>
    <w:rsid w:val="005F1BA3"/>
    <w:rsid w:val="005F71C7"/>
    <w:rsid w:val="00602135"/>
    <w:rsid w:val="00602155"/>
    <w:rsid w:val="006054E0"/>
    <w:rsid w:val="00607AA5"/>
    <w:rsid w:val="00611E28"/>
    <w:rsid w:val="00615B6B"/>
    <w:rsid w:val="00621F94"/>
    <w:rsid w:val="00622966"/>
    <w:rsid w:val="0062544B"/>
    <w:rsid w:val="0062680D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67B83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20A3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57EE9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3310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879C9"/>
    <w:rsid w:val="00990795"/>
    <w:rsid w:val="009969E4"/>
    <w:rsid w:val="00997E22"/>
    <w:rsid w:val="009A1B2E"/>
    <w:rsid w:val="009A1BB1"/>
    <w:rsid w:val="009A2533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02A1"/>
    <w:rsid w:val="009D12D3"/>
    <w:rsid w:val="009D1519"/>
    <w:rsid w:val="009D1F00"/>
    <w:rsid w:val="009D2284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150A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5A"/>
    <w:rsid w:val="00A709D2"/>
    <w:rsid w:val="00A74B1C"/>
    <w:rsid w:val="00A75129"/>
    <w:rsid w:val="00A7601E"/>
    <w:rsid w:val="00A762B2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B55F8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60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44C"/>
    <w:rsid w:val="00BE5D01"/>
    <w:rsid w:val="00BE61E5"/>
    <w:rsid w:val="00BE79D4"/>
    <w:rsid w:val="00BF476A"/>
    <w:rsid w:val="00BF5044"/>
    <w:rsid w:val="00BF56B9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9DC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22F8C"/>
    <w:rsid w:val="00D3007E"/>
    <w:rsid w:val="00D33AEF"/>
    <w:rsid w:val="00D36240"/>
    <w:rsid w:val="00D415E2"/>
    <w:rsid w:val="00D442A4"/>
    <w:rsid w:val="00D50307"/>
    <w:rsid w:val="00D5033A"/>
    <w:rsid w:val="00D56CCA"/>
    <w:rsid w:val="00D60F6F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07E0"/>
    <w:rsid w:val="00DA26C9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468C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48B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040A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274EB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84"/>
  </w:style>
  <w:style w:type="paragraph" w:styleId="Ttulo1">
    <w:name w:val="heading 1"/>
    <w:basedOn w:val="Normal"/>
    <w:next w:val="Normal"/>
    <w:link w:val="Ttulo1Char"/>
    <w:uiPriority w:val="9"/>
    <w:qFormat/>
    <w:rsid w:val="009D228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228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D228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D228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D228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D228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D228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D228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D228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D040A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rsid w:val="00ED040A"/>
    <w:pPr>
      <w:jc w:val="both"/>
    </w:pPr>
    <w:rPr>
      <w:b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9D2284"/>
    <w:pPr>
      <w:spacing w:after="300" w:line="240" w:lineRule="auto"/>
      <w:contextualSpacing/>
    </w:pPr>
    <w:rPr>
      <w:smallCaps/>
      <w:sz w:val="52"/>
      <w:szCs w:val="52"/>
    </w:rPr>
  </w:style>
  <w:style w:type="paragraph" w:styleId="Cabealho">
    <w:name w:val="header"/>
    <w:basedOn w:val="Normal"/>
    <w:link w:val="CabealhoChar"/>
    <w:uiPriority w:val="99"/>
    <w:rsid w:val="00ED04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040A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rsid w:val="00ED040A"/>
    <w:pPr>
      <w:jc w:val="center"/>
    </w:pPr>
    <w:rPr>
      <w:b/>
    </w:rPr>
  </w:style>
  <w:style w:type="paragraph" w:customStyle="1" w:styleId="WW-Padro">
    <w:name w:val="WW-Padrão"/>
    <w:rsid w:val="00ED040A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rsid w:val="00ED040A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rsid w:val="00ED040A"/>
    <w:pPr>
      <w:jc w:val="both"/>
    </w:pPr>
  </w:style>
  <w:style w:type="paragraph" w:customStyle="1" w:styleId="OmniPage7">
    <w:name w:val="OmniPage #7"/>
    <w:basedOn w:val="WW-Padro"/>
    <w:rsid w:val="00ED040A"/>
  </w:style>
  <w:style w:type="paragraph" w:customStyle="1" w:styleId="Recuodecorpodetexto31">
    <w:name w:val="Recuo de corpo de texto 31"/>
    <w:basedOn w:val="Normal"/>
    <w:rsid w:val="00ED040A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rsid w:val="00ED040A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rsid w:val="00ED040A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ED040A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rsid w:val="00ED040A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rsid w:val="00ED040A"/>
    <w:pPr>
      <w:jc w:val="left"/>
    </w:pPr>
    <w:rPr>
      <w:b w:val="0"/>
      <w:u w:val="none"/>
    </w:rPr>
  </w:style>
  <w:style w:type="paragraph" w:customStyle="1" w:styleId="WW-Padro1">
    <w:name w:val="WW-Padrão1"/>
    <w:rsid w:val="00ED040A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rsid w:val="00ED040A"/>
    <w:pPr>
      <w:jc w:val="both"/>
    </w:pPr>
  </w:style>
  <w:style w:type="paragraph" w:customStyle="1" w:styleId="Recuodocorpodetexto">
    <w:name w:val="Recuo do corpo de texto"/>
    <w:basedOn w:val="WW-Padro"/>
    <w:rsid w:val="00ED040A"/>
    <w:pPr>
      <w:jc w:val="both"/>
    </w:pPr>
    <w:rPr>
      <w:b/>
    </w:rPr>
  </w:style>
  <w:style w:type="paragraph" w:customStyle="1" w:styleId="Corpodetexto21">
    <w:name w:val="Corpo de texto 21"/>
    <w:basedOn w:val="Normal"/>
    <w:rsid w:val="00ED040A"/>
    <w:pPr>
      <w:spacing w:after="120" w:line="480" w:lineRule="auto"/>
    </w:pPr>
  </w:style>
  <w:style w:type="paragraph" w:customStyle="1" w:styleId="WW-Commarcadores2">
    <w:name w:val="WW-Com marcadores 2"/>
    <w:basedOn w:val="Normal"/>
    <w:rsid w:val="00ED040A"/>
    <w:pPr>
      <w:jc w:val="both"/>
    </w:pPr>
    <w:rPr>
      <w:sz w:val="24"/>
    </w:rPr>
  </w:style>
  <w:style w:type="paragraph" w:customStyle="1" w:styleId="WW-Corpodetexto3">
    <w:name w:val="WW-Corpo de texto 3"/>
    <w:basedOn w:val="Normal"/>
    <w:rsid w:val="00ED040A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sid w:val="00ED040A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next w:val="Normal"/>
    <w:uiPriority w:val="35"/>
    <w:unhideWhenUsed/>
    <w:rsid w:val="009D2284"/>
    <w:rPr>
      <w:b/>
      <w:bCs/>
      <w:sz w:val="18"/>
      <w:szCs w:val="18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rPr>
      <w:lang w:eastAsia="pt-BR"/>
    </w:rPr>
  </w:style>
  <w:style w:type="paragraph" w:styleId="Textoembloco">
    <w:name w:val="Block Text"/>
    <w:basedOn w:val="Normal"/>
    <w:rsid w:val="00357CF6"/>
    <w:pPr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228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locked/>
    <w:rsid w:val="009D2284"/>
    <w:rPr>
      <w:smallCaps/>
      <w:spacing w:val="5"/>
      <w:sz w:val="36"/>
      <w:szCs w:val="36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left" w:pos="567"/>
      </w:tabs>
      <w:spacing w:before="240"/>
      <w:jc w:val="both"/>
    </w:pPr>
    <w:rPr>
      <w:rFonts w:ascii="Arial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Arial"/>
      <w:i/>
      <w:iCs/>
      <w:color w:val="000000"/>
      <w:szCs w:val="24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paragraph" w:styleId="SemEspaamento">
    <w:name w:val="No Spacing"/>
    <w:basedOn w:val="Normal"/>
    <w:link w:val="SemEspaamentoChar"/>
    <w:uiPriority w:val="1"/>
    <w:qFormat/>
    <w:rsid w:val="009D228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D2284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D2284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D2284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D2284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D228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rsid w:val="009D228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rsid w:val="009D2284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9D2284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9D2284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284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284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9D2284"/>
    <w:rPr>
      <w:b/>
      <w:bCs/>
    </w:rPr>
  </w:style>
  <w:style w:type="character" w:styleId="nfase">
    <w:name w:val="Emphasis"/>
    <w:uiPriority w:val="20"/>
    <w:qFormat/>
    <w:rsid w:val="009D2284"/>
    <w:rPr>
      <w:b/>
      <w:bCs/>
      <w:i/>
      <w:iCs/>
      <w:spacing w:val="10"/>
    </w:rPr>
  </w:style>
  <w:style w:type="paragraph" w:styleId="Citao">
    <w:name w:val="Quote"/>
    <w:basedOn w:val="Normal"/>
    <w:next w:val="Normal"/>
    <w:link w:val="CitaoChar"/>
    <w:uiPriority w:val="29"/>
    <w:qFormat/>
    <w:rsid w:val="009D228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D228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28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284"/>
    <w:rPr>
      <w:i/>
      <w:iCs/>
    </w:rPr>
  </w:style>
  <w:style w:type="character" w:styleId="nfaseSutil">
    <w:name w:val="Subtle Emphasis"/>
    <w:uiPriority w:val="19"/>
    <w:qFormat/>
    <w:rsid w:val="009D2284"/>
    <w:rPr>
      <w:i/>
      <w:iCs/>
    </w:rPr>
  </w:style>
  <w:style w:type="character" w:styleId="nfaseIntensa">
    <w:name w:val="Intense Emphasis"/>
    <w:uiPriority w:val="21"/>
    <w:qFormat/>
    <w:rsid w:val="009D228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D2284"/>
    <w:rPr>
      <w:smallCaps/>
    </w:rPr>
  </w:style>
  <w:style w:type="character" w:styleId="RefernciaIntensa">
    <w:name w:val="Intense Reference"/>
    <w:uiPriority w:val="32"/>
    <w:qFormat/>
    <w:rsid w:val="009D2284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9D2284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D2284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D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Cabeçalho 1 Carácte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Avanço de corpo de texto 2 Carácte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arácte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F370-E8DC-4CC4-BE39-5B13C952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1735</Words>
  <Characters>9369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User</cp:lastModifiedBy>
  <cp:revision>22</cp:revision>
  <cp:lastPrinted>2019-04-01T14:04:00Z</cp:lastPrinted>
  <dcterms:created xsi:type="dcterms:W3CDTF">2019-02-06T04:36:00Z</dcterms:created>
  <dcterms:modified xsi:type="dcterms:W3CDTF">2019-04-01T14:14:00Z</dcterms:modified>
</cp:coreProperties>
</file>