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DE" w:rsidRDefault="007C4FDE" w:rsidP="00904BB7">
      <w:pPr>
        <w:shd w:val="clear" w:color="auto" w:fill="FFFFFF"/>
        <w:spacing w:after="0" w:line="360" w:lineRule="auto"/>
        <w:jc w:val="center"/>
        <w:outlineLvl w:val="0"/>
        <w:rPr>
          <w:rFonts w:ascii="Times New Roman" w:hAnsi="Times New Roman" w:cs="Times New Roman"/>
        </w:rPr>
      </w:pPr>
      <w:r w:rsidRPr="00D5626B">
        <w:rPr>
          <w:rFonts w:ascii="Times New Roman" w:hAnsi="Times New Roman" w:cs="Times New Roman"/>
          <w:position w:val="-37"/>
        </w:rPr>
        <w:object w:dxaOrig="2836" w:dyaOrig="2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49.3pt" o:ole="" filled="t">
            <v:fill color2="black"/>
            <v:imagedata r:id="rId9" o:title=""/>
          </v:shape>
          <o:OLEObject Type="Embed" ProgID="Word.Picture.8" ShapeID="_x0000_i1025" DrawAspect="Content" ObjectID="_1629028515" r:id="rId10"/>
        </w:object>
      </w:r>
    </w:p>
    <w:p w:rsidR="007C4FDE" w:rsidRPr="00D5626B" w:rsidRDefault="007C4FDE" w:rsidP="007C4FDE">
      <w:pPr>
        <w:pStyle w:val="Cabealho"/>
        <w:jc w:val="center"/>
        <w:rPr>
          <w:rFonts w:ascii="Times New Roman" w:eastAsia="Times New Roman" w:hAnsi="Times New Roman" w:cs="Times New Roman"/>
          <w:b/>
          <w:lang w:eastAsia="ar-SA"/>
        </w:rPr>
      </w:pPr>
      <w:r w:rsidRPr="00D5626B">
        <w:rPr>
          <w:rFonts w:ascii="Times New Roman" w:eastAsia="Times New Roman" w:hAnsi="Times New Roman" w:cs="Times New Roman"/>
          <w:b/>
          <w:lang w:eastAsia="ar-SA"/>
        </w:rPr>
        <w:t>UNIVERSIDADE FEDERAL FLUMINENSE</w:t>
      </w:r>
    </w:p>
    <w:p w:rsidR="007C4FDE" w:rsidRPr="00D5626B" w:rsidRDefault="007C4FDE" w:rsidP="007C4FDE">
      <w:pPr>
        <w:pStyle w:val="Cabealho"/>
        <w:jc w:val="center"/>
        <w:rPr>
          <w:rFonts w:ascii="Times New Roman" w:eastAsia="Times New Roman" w:hAnsi="Times New Roman" w:cs="Times New Roman"/>
          <w:b/>
          <w:lang w:eastAsia="ar-SA"/>
        </w:rPr>
      </w:pPr>
      <w:r w:rsidRPr="00D5626B">
        <w:rPr>
          <w:rFonts w:ascii="Times New Roman" w:eastAsia="Times New Roman" w:hAnsi="Times New Roman" w:cs="Times New Roman"/>
          <w:b/>
          <w:lang w:eastAsia="ar-SA"/>
        </w:rPr>
        <w:t>S</w:t>
      </w:r>
      <w:bookmarkStart w:id="0" w:name="_GoBack"/>
      <w:bookmarkEnd w:id="0"/>
      <w:r w:rsidRPr="00D5626B">
        <w:rPr>
          <w:rFonts w:ascii="Times New Roman" w:eastAsia="Times New Roman" w:hAnsi="Times New Roman" w:cs="Times New Roman"/>
          <w:b/>
          <w:lang w:eastAsia="ar-SA"/>
        </w:rPr>
        <w:t>UPERINTENDÊNCIA DE ARQUITETURA ENGENHARIA</w:t>
      </w:r>
      <w:r w:rsidRPr="00DC203E">
        <w:rPr>
          <w:rFonts w:ascii="Times New Roman" w:eastAsia="Times New Roman" w:hAnsi="Times New Roman" w:cs="Times New Roman"/>
          <w:b/>
          <w:lang w:eastAsia="ar-SA"/>
        </w:rPr>
        <w:t xml:space="preserve"> </w:t>
      </w:r>
      <w:r w:rsidRPr="00D5626B">
        <w:rPr>
          <w:rFonts w:ascii="Times New Roman" w:eastAsia="Times New Roman" w:hAnsi="Times New Roman" w:cs="Times New Roman"/>
          <w:b/>
          <w:lang w:eastAsia="ar-SA"/>
        </w:rPr>
        <w:t>E</w:t>
      </w:r>
      <w:r>
        <w:rPr>
          <w:rFonts w:ascii="Times New Roman" w:eastAsia="Times New Roman" w:hAnsi="Times New Roman" w:cs="Times New Roman"/>
          <w:b/>
          <w:lang w:eastAsia="ar-SA"/>
        </w:rPr>
        <w:t xml:space="preserve"> PATRIMONIO</w:t>
      </w:r>
    </w:p>
    <w:p w:rsidR="007C4FDE" w:rsidRPr="00D5626B" w:rsidRDefault="007C4FDE" w:rsidP="007C4FDE">
      <w:pPr>
        <w:pStyle w:val="Cabealho"/>
        <w:jc w:val="center"/>
        <w:rPr>
          <w:rFonts w:ascii="Times New Roman" w:eastAsia="Times New Roman" w:hAnsi="Times New Roman" w:cs="Times New Roman"/>
          <w:lang w:eastAsia="ar-SA"/>
        </w:rPr>
      </w:pPr>
      <w:r w:rsidRPr="00D5626B">
        <w:rPr>
          <w:rFonts w:ascii="Times New Roman" w:eastAsia="Times New Roman" w:hAnsi="Times New Roman" w:cs="Times New Roman"/>
          <w:lang w:eastAsia="ar-SA"/>
        </w:rPr>
        <w:t>COORDENAÇ</w:t>
      </w:r>
      <w:r>
        <w:rPr>
          <w:rFonts w:ascii="Times New Roman" w:eastAsia="Times New Roman" w:hAnsi="Times New Roman" w:cs="Times New Roman"/>
          <w:lang w:eastAsia="ar-SA"/>
        </w:rPr>
        <w:t>Ã</w:t>
      </w:r>
      <w:r w:rsidRPr="00D5626B">
        <w:rPr>
          <w:rFonts w:ascii="Times New Roman" w:eastAsia="Times New Roman" w:hAnsi="Times New Roman" w:cs="Times New Roman"/>
          <w:lang w:eastAsia="ar-SA"/>
        </w:rPr>
        <w:t>O DE</w:t>
      </w:r>
      <w:r>
        <w:rPr>
          <w:rFonts w:ascii="Times New Roman" w:eastAsia="Times New Roman" w:hAnsi="Times New Roman" w:cs="Times New Roman"/>
          <w:lang w:eastAsia="ar-SA"/>
        </w:rPr>
        <w:t xml:space="preserve"> ENGENHARIA E</w:t>
      </w:r>
      <w:r w:rsidRPr="00D5626B">
        <w:rPr>
          <w:rFonts w:ascii="Times New Roman" w:eastAsia="Times New Roman" w:hAnsi="Times New Roman" w:cs="Times New Roman"/>
          <w:lang w:eastAsia="ar-SA"/>
        </w:rPr>
        <w:t xml:space="preserve"> ARQUITETURA </w:t>
      </w:r>
    </w:p>
    <w:p w:rsidR="007C4FDE" w:rsidRDefault="007C4FDE" w:rsidP="007C4FDE">
      <w:pPr>
        <w:shd w:val="clear" w:color="auto" w:fill="FFFFFF"/>
        <w:spacing w:after="0" w:line="360" w:lineRule="auto"/>
        <w:jc w:val="center"/>
        <w:outlineLvl w:val="0"/>
        <w:rPr>
          <w:rFonts w:ascii="Arial" w:eastAsia="Calibri" w:hAnsi="Arial" w:cs="Arial"/>
          <w:b/>
          <w:sz w:val="20"/>
          <w:szCs w:val="20"/>
        </w:rPr>
      </w:pPr>
      <w:r w:rsidRPr="00D5626B">
        <w:rPr>
          <w:rFonts w:ascii="Times New Roman" w:eastAsia="Times New Roman" w:hAnsi="Times New Roman" w:cs="Times New Roman"/>
          <w:lang w:eastAsia="ar-SA"/>
        </w:rPr>
        <w:t>DIVISÃO DE DESENVOLVIMENTO DE PROJETOS</w:t>
      </w:r>
    </w:p>
    <w:p w:rsidR="007C4FDE" w:rsidRDefault="007C4FDE" w:rsidP="00904BB7">
      <w:pPr>
        <w:shd w:val="clear" w:color="auto" w:fill="FFFFFF"/>
        <w:spacing w:after="0" w:line="360" w:lineRule="auto"/>
        <w:jc w:val="center"/>
        <w:outlineLvl w:val="0"/>
        <w:rPr>
          <w:rFonts w:ascii="Arial" w:eastAsia="Calibri" w:hAnsi="Arial" w:cs="Arial"/>
          <w:b/>
          <w:sz w:val="20"/>
          <w:szCs w:val="20"/>
        </w:rPr>
      </w:pPr>
    </w:p>
    <w:p w:rsidR="007C4FDE" w:rsidRPr="007C4FDE" w:rsidRDefault="007C4FDE" w:rsidP="00904BB7">
      <w:pPr>
        <w:shd w:val="clear" w:color="auto" w:fill="FFFFFF"/>
        <w:spacing w:after="0" w:line="360" w:lineRule="auto"/>
        <w:jc w:val="center"/>
        <w:outlineLvl w:val="0"/>
        <w:rPr>
          <w:rFonts w:ascii="Arial" w:eastAsia="Calibri" w:hAnsi="Arial" w:cs="Arial"/>
          <w:b/>
          <w:sz w:val="24"/>
          <w:szCs w:val="24"/>
        </w:rPr>
      </w:pPr>
      <w:r w:rsidRPr="007C4FDE">
        <w:rPr>
          <w:rFonts w:ascii="Arial" w:eastAsia="Calibri" w:hAnsi="Arial" w:cs="Arial"/>
          <w:b/>
          <w:sz w:val="24"/>
          <w:szCs w:val="24"/>
        </w:rPr>
        <w:t>ANEXO III-A DO PREGÃO ELETRÔNICO N.º 62/2019</w:t>
      </w:r>
    </w:p>
    <w:p w:rsidR="007C4FDE" w:rsidRDefault="007C4FDE" w:rsidP="00904BB7">
      <w:pPr>
        <w:shd w:val="clear" w:color="auto" w:fill="FFFFFF"/>
        <w:spacing w:after="0" w:line="360" w:lineRule="auto"/>
        <w:jc w:val="center"/>
        <w:outlineLvl w:val="0"/>
        <w:rPr>
          <w:rFonts w:ascii="Arial" w:eastAsia="Calibri" w:hAnsi="Arial" w:cs="Arial"/>
          <w:b/>
          <w:sz w:val="20"/>
          <w:szCs w:val="20"/>
        </w:rPr>
      </w:pPr>
    </w:p>
    <w:p w:rsidR="00904BB7" w:rsidRPr="00862762" w:rsidRDefault="00D5626B" w:rsidP="00904BB7">
      <w:pPr>
        <w:shd w:val="clear" w:color="auto" w:fill="FFFFFF"/>
        <w:spacing w:after="0" w:line="360" w:lineRule="auto"/>
        <w:jc w:val="center"/>
        <w:outlineLvl w:val="0"/>
        <w:rPr>
          <w:rFonts w:ascii="Arial" w:eastAsia="Times New Roman" w:hAnsi="Arial" w:cs="Arial"/>
          <w:bCs/>
          <w:color w:val="333333"/>
          <w:kern w:val="36"/>
          <w:sz w:val="18"/>
          <w:szCs w:val="18"/>
        </w:rPr>
      </w:pPr>
      <w:r w:rsidRPr="00675F4F">
        <w:rPr>
          <w:rFonts w:ascii="Arial" w:eastAsia="Calibri" w:hAnsi="Arial" w:cs="Arial"/>
          <w:b/>
          <w:sz w:val="20"/>
          <w:szCs w:val="20"/>
        </w:rPr>
        <w:t>ESTIMATIVA DE CUSTO</w:t>
      </w:r>
      <w:r w:rsidR="000B78A9" w:rsidRPr="00675F4F">
        <w:rPr>
          <w:rFonts w:ascii="Arial" w:eastAsia="Calibri" w:hAnsi="Arial" w:cs="Arial"/>
          <w:b/>
          <w:sz w:val="20"/>
          <w:szCs w:val="20"/>
        </w:rPr>
        <w:t xml:space="preserve"> PARA</w:t>
      </w:r>
      <w:r w:rsidR="000B78A9" w:rsidRPr="00675F4F">
        <w:t xml:space="preserve"> </w:t>
      </w:r>
      <w:r w:rsidR="00904BB7" w:rsidRPr="00675F4F">
        <w:rPr>
          <w:rFonts w:ascii="Arial" w:eastAsia="Calibri" w:hAnsi="Arial" w:cs="Arial"/>
          <w:b/>
          <w:sz w:val="20"/>
          <w:szCs w:val="20"/>
        </w:rPr>
        <w:t>CONTRATAÇÃO DE PROJETOS BÁS</w:t>
      </w:r>
      <w:r w:rsidR="0083197E">
        <w:rPr>
          <w:rFonts w:ascii="Arial" w:eastAsia="Calibri" w:hAnsi="Arial" w:cs="Arial"/>
          <w:b/>
          <w:sz w:val="20"/>
          <w:szCs w:val="20"/>
        </w:rPr>
        <w:t>I</w:t>
      </w:r>
      <w:r w:rsidR="00904BB7" w:rsidRPr="00675F4F">
        <w:rPr>
          <w:rFonts w:ascii="Arial" w:eastAsia="Calibri" w:hAnsi="Arial" w:cs="Arial"/>
          <w:b/>
          <w:sz w:val="20"/>
          <w:szCs w:val="20"/>
        </w:rPr>
        <w:t>CO E EXECUTIVO DE ARQUITETURA E COMPLEMENTARES E PROJETO LEGAL PARA</w:t>
      </w:r>
      <w:r w:rsidR="000F1546" w:rsidRPr="00675F4F">
        <w:rPr>
          <w:rFonts w:ascii="Arial" w:eastAsia="Calibri" w:hAnsi="Arial" w:cs="Arial"/>
          <w:b/>
          <w:sz w:val="20"/>
          <w:szCs w:val="20"/>
        </w:rPr>
        <w:t xml:space="preserve"> </w:t>
      </w:r>
      <w:r w:rsidR="00904BB7" w:rsidRPr="00675F4F">
        <w:rPr>
          <w:rFonts w:ascii="Arial" w:eastAsia="Calibri" w:hAnsi="Arial" w:cs="Arial"/>
          <w:b/>
          <w:sz w:val="20"/>
          <w:szCs w:val="20"/>
        </w:rPr>
        <w:t>AMPLIAÇÃO D</w:t>
      </w:r>
      <w:r w:rsidR="00E8669C" w:rsidRPr="00675F4F">
        <w:rPr>
          <w:rFonts w:ascii="Arial" w:eastAsia="Calibri" w:hAnsi="Arial" w:cs="Arial"/>
          <w:b/>
          <w:sz w:val="20"/>
          <w:szCs w:val="20"/>
        </w:rPr>
        <w:t>O</w:t>
      </w:r>
      <w:r w:rsidR="0083197E">
        <w:rPr>
          <w:rFonts w:ascii="Arial" w:eastAsia="Calibri" w:hAnsi="Arial" w:cs="Arial"/>
          <w:b/>
          <w:sz w:val="20"/>
          <w:szCs w:val="20"/>
        </w:rPr>
        <w:t xml:space="preserve"> </w:t>
      </w:r>
      <w:r w:rsidR="00904BB7" w:rsidRPr="00675F4F">
        <w:rPr>
          <w:rFonts w:ascii="Arial" w:eastAsia="Calibri" w:hAnsi="Arial" w:cs="Arial"/>
          <w:b/>
          <w:sz w:val="20"/>
          <w:szCs w:val="20"/>
        </w:rPr>
        <w:t>CENTRO DE ATENÇÃO À SAÚDE DO IDOSO E SEUS CUIDADORES (CASIC)</w:t>
      </w:r>
    </w:p>
    <w:p w:rsidR="00E53B44" w:rsidRPr="00024D50" w:rsidRDefault="00E53B44" w:rsidP="00AD2CD2">
      <w:pPr>
        <w:spacing w:after="0" w:line="360" w:lineRule="auto"/>
        <w:jc w:val="both"/>
        <w:rPr>
          <w:rFonts w:ascii="Arial" w:hAnsi="Arial" w:cs="Arial"/>
          <w:b/>
          <w:sz w:val="20"/>
          <w:szCs w:val="20"/>
        </w:rPr>
      </w:pPr>
    </w:p>
    <w:p w:rsidR="00904BB7" w:rsidRDefault="00904BB7" w:rsidP="00904BB7">
      <w:pPr>
        <w:spacing w:after="0" w:line="360" w:lineRule="auto"/>
        <w:jc w:val="both"/>
        <w:rPr>
          <w:rFonts w:ascii="PT Serif" w:hAnsi="PT Serif"/>
          <w:color w:val="1E1E1E"/>
          <w:sz w:val="23"/>
          <w:szCs w:val="23"/>
          <w:shd w:val="clear" w:color="auto" w:fill="FFFFFF"/>
        </w:rPr>
      </w:pPr>
      <w:r w:rsidRPr="00C578EE">
        <w:rPr>
          <w:rFonts w:ascii="Arial" w:eastAsia="Calibri" w:hAnsi="Arial" w:cs="Arial"/>
          <w:b/>
          <w:bCs/>
          <w:color w:val="000000"/>
          <w:sz w:val="20"/>
          <w:szCs w:val="20"/>
        </w:rPr>
        <w:t>Local:</w:t>
      </w:r>
      <w:r w:rsidRPr="00C578EE">
        <w:rPr>
          <w:rFonts w:ascii="Arial" w:hAnsi="Arial" w:cs="Arial"/>
          <w:b/>
          <w:bCs/>
          <w:color w:val="000000"/>
          <w:sz w:val="20"/>
          <w:szCs w:val="20"/>
        </w:rPr>
        <w:t xml:space="preserve"> </w:t>
      </w:r>
      <w:r>
        <w:rPr>
          <w:rFonts w:ascii="Arial" w:hAnsi="Arial" w:cs="Arial"/>
          <w:b/>
          <w:bCs/>
          <w:color w:val="000000"/>
          <w:sz w:val="20"/>
          <w:szCs w:val="20"/>
        </w:rPr>
        <w:t xml:space="preserve">Campus </w:t>
      </w:r>
      <w:proofErr w:type="spellStart"/>
      <w:r>
        <w:rPr>
          <w:rFonts w:ascii="Arial" w:hAnsi="Arial" w:cs="Arial"/>
          <w:b/>
          <w:bCs/>
          <w:color w:val="000000"/>
          <w:sz w:val="20"/>
          <w:szCs w:val="20"/>
        </w:rPr>
        <w:t>Mequinho</w:t>
      </w:r>
      <w:proofErr w:type="spellEnd"/>
      <w:r>
        <w:rPr>
          <w:rFonts w:ascii="Arial" w:hAnsi="Arial" w:cs="Arial"/>
          <w:b/>
          <w:bCs/>
          <w:color w:val="000000"/>
          <w:sz w:val="20"/>
          <w:szCs w:val="20"/>
        </w:rPr>
        <w:t xml:space="preserve">, </w:t>
      </w:r>
      <w:r w:rsidRPr="00862762">
        <w:rPr>
          <w:rFonts w:ascii="Arial" w:hAnsi="Arial" w:cs="Arial"/>
          <w:b/>
          <w:bCs/>
          <w:color w:val="000000"/>
          <w:sz w:val="20"/>
          <w:szCs w:val="20"/>
        </w:rPr>
        <w:t xml:space="preserve">Avenida </w:t>
      </w:r>
      <w:proofErr w:type="spellStart"/>
      <w:r w:rsidRPr="00862762">
        <w:rPr>
          <w:rFonts w:ascii="Arial" w:hAnsi="Arial" w:cs="Arial"/>
          <w:b/>
          <w:bCs/>
          <w:color w:val="000000"/>
          <w:sz w:val="20"/>
          <w:szCs w:val="20"/>
        </w:rPr>
        <w:t>Jansen</w:t>
      </w:r>
      <w:proofErr w:type="spellEnd"/>
      <w:r w:rsidRPr="00862762">
        <w:rPr>
          <w:rFonts w:ascii="Arial" w:hAnsi="Arial" w:cs="Arial"/>
          <w:b/>
          <w:bCs/>
          <w:color w:val="000000"/>
          <w:sz w:val="20"/>
          <w:szCs w:val="20"/>
        </w:rPr>
        <w:t xml:space="preserve"> de Mello 174, Centro, Niterói, RJ</w:t>
      </w:r>
      <w:r>
        <w:rPr>
          <w:rFonts w:ascii="Arial" w:hAnsi="Arial" w:cs="Arial"/>
          <w:b/>
          <w:bCs/>
          <w:color w:val="000000"/>
          <w:sz w:val="20"/>
          <w:szCs w:val="20"/>
        </w:rPr>
        <w:t>.</w:t>
      </w:r>
    </w:p>
    <w:p w:rsidR="00904BB7" w:rsidRPr="00862762" w:rsidRDefault="00904BB7" w:rsidP="00904BB7">
      <w:pPr>
        <w:spacing w:after="0" w:line="360" w:lineRule="auto"/>
        <w:jc w:val="both"/>
        <w:rPr>
          <w:rFonts w:ascii="Arial" w:eastAsia="Times New Roman" w:hAnsi="Arial" w:cs="Arial"/>
          <w:bCs/>
          <w:color w:val="333333"/>
          <w:kern w:val="36"/>
          <w:sz w:val="18"/>
          <w:szCs w:val="18"/>
        </w:rPr>
      </w:pPr>
      <w:r w:rsidRPr="00C578EE">
        <w:rPr>
          <w:rFonts w:ascii="Arial" w:eastAsia="Calibri" w:hAnsi="Arial" w:cs="Arial"/>
          <w:b/>
          <w:color w:val="000000"/>
          <w:sz w:val="20"/>
          <w:szCs w:val="20"/>
        </w:rPr>
        <w:t xml:space="preserve">Objeto de Contratação: </w:t>
      </w:r>
      <w:r>
        <w:rPr>
          <w:rFonts w:ascii="Arial" w:eastAsia="Calibri" w:hAnsi="Arial" w:cs="Arial"/>
          <w:b/>
          <w:color w:val="000000"/>
          <w:sz w:val="20"/>
          <w:szCs w:val="20"/>
        </w:rPr>
        <w:t xml:space="preserve">Projeto de Arquitetura e Complementares para reforma com ampliação de área para o </w:t>
      </w:r>
      <w:r w:rsidRPr="005529D2">
        <w:rPr>
          <w:rFonts w:ascii="Arial" w:eastAsia="Calibri" w:hAnsi="Arial" w:cs="Arial"/>
          <w:b/>
          <w:sz w:val="20"/>
          <w:szCs w:val="20"/>
        </w:rPr>
        <w:t>Centro de Atenção à Saúde do Idoso e seus Cuidadores (CASIC)</w:t>
      </w:r>
      <w:r>
        <w:rPr>
          <w:rFonts w:ascii="Arial" w:eastAsia="Calibri" w:hAnsi="Arial" w:cs="Arial"/>
          <w:b/>
          <w:sz w:val="20"/>
          <w:szCs w:val="20"/>
        </w:rPr>
        <w:t xml:space="preserve"> </w:t>
      </w:r>
      <w:r w:rsidRPr="00C578EE">
        <w:rPr>
          <w:rFonts w:ascii="Arial" w:eastAsia="Calibri" w:hAnsi="Arial" w:cs="Arial"/>
          <w:b/>
          <w:color w:val="000000"/>
          <w:sz w:val="20"/>
          <w:szCs w:val="20"/>
        </w:rPr>
        <w:t>da Universidade Federal Fluminense (UFF)</w:t>
      </w:r>
    </w:p>
    <w:p w:rsidR="002D34B8" w:rsidRPr="00D45A7E" w:rsidRDefault="002D34B8" w:rsidP="002D34B8">
      <w:pPr>
        <w:spacing w:after="0" w:line="360" w:lineRule="auto"/>
        <w:jc w:val="both"/>
        <w:rPr>
          <w:rFonts w:ascii="Arial" w:hAnsi="Arial" w:cs="Arial"/>
          <w:sz w:val="20"/>
          <w:szCs w:val="20"/>
        </w:rPr>
      </w:pPr>
      <w:r w:rsidRPr="00D45A7E">
        <w:rPr>
          <w:rFonts w:ascii="Arial" w:eastAsia="Calibri" w:hAnsi="Arial" w:cs="Arial"/>
          <w:b/>
          <w:bCs/>
          <w:color w:val="000000"/>
          <w:sz w:val="20"/>
          <w:szCs w:val="20"/>
        </w:rPr>
        <w:t xml:space="preserve">Referência: </w:t>
      </w:r>
      <w:r w:rsidR="00605B6E" w:rsidRPr="003D2D23">
        <w:rPr>
          <w:rFonts w:ascii="Arial" w:eastAsia="Calibri" w:hAnsi="Arial" w:cs="Arial"/>
          <w:b/>
          <w:bCs/>
          <w:color w:val="000000"/>
          <w:sz w:val="20"/>
          <w:szCs w:val="20"/>
        </w:rPr>
        <w:t>Solicitação realizada pela Coordenação do CASIC através do Ofício nº02/2019/CASIC/MFE/EEAAC/UFF, de 12 de março de 2019, processo nº 23069. 021452/2019-54, para elaboração de projeto de Arquitetura para ampliação do CASIC.</w:t>
      </w:r>
    </w:p>
    <w:p w:rsidR="00D5626B" w:rsidRPr="00024D50" w:rsidRDefault="00D5626B" w:rsidP="00AD2CD2">
      <w:pPr>
        <w:spacing w:after="0" w:line="360" w:lineRule="auto"/>
        <w:jc w:val="center"/>
        <w:rPr>
          <w:rFonts w:ascii="Arial" w:hAnsi="Arial" w:cs="Arial"/>
          <w:b/>
          <w:sz w:val="20"/>
          <w:szCs w:val="20"/>
        </w:rPr>
      </w:pPr>
    </w:p>
    <w:p w:rsidR="00D5626B" w:rsidRPr="00024D50" w:rsidRDefault="00D5626B" w:rsidP="00024D50">
      <w:pPr>
        <w:pStyle w:val="PargrafodaLista"/>
        <w:numPr>
          <w:ilvl w:val="0"/>
          <w:numId w:val="1"/>
        </w:numPr>
        <w:spacing w:after="0" w:line="360" w:lineRule="auto"/>
        <w:jc w:val="both"/>
        <w:rPr>
          <w:rFonts w:ascii="Arial" w:hAnsi="Arial" w:cs="Arial"/>
          <w:b/>
          <w:sz w:val="20"/>
          <w:szCs w:val="20"/>
        </w:rPr>
      </w:pPr>
      <w:r w:rsidRPr="00024D50">
        <w:rPr>
          <w:rFonts w:ascii="Arial" w:hAnsi="Arial" w:cs="Arial"/>
          <w:b/>
          <w:sz w:val="20"/>
          <w:szCs w:val="20"/>
        </w:rPr>
        <w:t xml:space="preserve">APRESENTAÇÃO </w:t>
      </w:r>
    </w:p>
    <w:p w:rsidR="00904BB7" w:rsidRPr="00605B6E" w:rsidRDefault="002D7DFC" w:rsidP="00904BB7">
      <w:pPr>
        <w:spacing w:after="0" w:line="360" w:lineRule="auto"/>
        <w:ind w:firstLine="708"/>
        <w:jc w:val="both"/>
        <w:rPr>
          <w:rFonts w:ascii="Arial" w:hAnsi="Arial" w:cs="Arial"/>
          <w:sz w:val="20"/>
          <w:szCs w:val="20"/>
        </w:rPr>
      </w:pPr>
      <w:r w:rsidRPr="002D7DFC">
        <w:rPr>
          <w:rFonts w:ascii="Arial" w:hAnsi="Arial" w:cs="Arial"/>
          <w:sz w:val="20"/>
          <w:szCs w:val="20"/>
        </w:rPr>
        <w:t xml:space="preserve">Este documento apresenta uma estimativa de custo </w:t>
      </w:r>
      <w:r w:rsidR="00904BB7">
        <w:rPr>
          <w:rFonts w:ascii="Arial" w:hAnsi="Arial" w:cs="Arial"/>
          <w:sz w:val="20"/>
          <w:szCs w:val="20"/>
        </w:rPr>
        <w:t>C</w:t>
      </w:r>
      <w:r w:rsidR="00904BB7" w:rsidRPr="00C578EE">
        <w:rPr>
          <w:rFonts w:ascii="Arial" w:hAnsi="Arial" w:cs="Arial"/>
          <w:sz w:val="20"/>
          <w:szCs w:val="20"/>
        </w:rPr>
        <w:t xml:space="preserve">ontratação de empresa para execução </w:t>
      </w:r>
      <w:r w:rsidR="00904BB7">
        <w:rPr>
          <w:rFonts w:ascii="Arial" w:hAnsi="Arial" w:cs="Arial"/>
          <w:sz w:val="20"/>
          <w:szCs w:val="20"/>
        </w:rPr>
        <w:t xml:space="preserve">de </w:t>
      </w:r>
      <w:r w:rsidR="00904BB7" w:rsidRPr="00862762">
        <w:rPr>
          <w:rFonts w:ascii="Arial" w:hAnsi="Arial" w:cs="Arial"/>
          <w:sz w:val="20"/>
          <w:szCs w:val="20"/>
        </w:rPr>
        <w:t xml:space="preserve">Projeto </w:t>
      </w:r>
      <w:r w:rsidR="00904BB7">
        <w:rPr>
          <w:rFonts w:ascii="Arial" w:hAnsi="Arial" w:cs="Arial"/>
          <w:sz w:val="20"/>
          <w:szCs w:val="20"/>
        </w:rPr>
        <w:t xml:space="preserve">Básico e Executivo </w:t>
      </w:r>
      <w:r w:rsidR="00904BB7" w:rsidRPr="00862762">
        <w:rPr>
          <w:rFonts w:ascii="Arial" w:hAnsi="Arial" w:cs="Arial"/>
          <w:sz w:val="20"/>
          <w:szCs w:val="20"/>
        </w:rPr>
        <w:t xml:space="preserve">de Arquitetura e Complementares </w:t>
      </w:r>
      <w:r w:rsidR="00904BB7">
        <w:rPr>
          <w:rFonts w:ascii="Arial" w:hAnsi="Arial" w:cs="Arial"/>
          <w:sz w:val="20"/>
          <w:szCs w:val="20"/>
        </w:rPr>
        <w:t xml:space="preserve">e Projeto Legal </w:t>
      </w:r>
      <w:r w:rsidR="00904BB7" w:rsidRPr="00862762">
        <w:rPr>
          <w:rFonts w:ascii="Arial" w:hAnsi="Arial" w:cs="Arial"/>
          <w:sz w:val="20"/>
          <w:szCs w:val="20"/>
        </w:rPr>
        <w:t xml:space="preserve">para </w:t>
      </w:r>
      <w:r w:rsidR="00E8669C" w:rsidRPr="00605B6E">
        <w:rPr>
          <w:rFonts w:ascii="Arial" w:hAnsi="Arial" w:cs="Arial"/>
          <w:sz w:val="20"/>
          <w:szCs w:val="20"/>
        </w:rPr>
        <w:t>ampliação d</w:t>
      </w:r>
      <w:r w:rsidR="00904BB7" w:rsidRPr="00605B6E">
        <w:rPr>
          <w:rFonts w:ascii="Arial" w:hAnsi="Arial" w:cs="Arial"/>
          <w:sz w:val="20"/>
          <w:szCs w:val="20"/>
        </w:rPr>
        <w:t>o Centro de Atenção à Saúde do Idoso e seus Cuidadores (CASIC) da Universidade Federal Fluminense (UFF), localizado no Campus do Mequinho.</w:t>
      </w:r>
    </w:p>
    <w:p w:rsidR="00E676B7" w:rsidRPr="002D7DFC" w:rsidRDefault="00E676B7" w:rsidP="00904BB7">
      <w:pPr>
        <w:spacing w:after="0" w:line="360" w:lineRule="auto"/>
        <w:ind w:firstLine="708"/>
        <w:jc w:val="both"/>
        <w:rPr>
          <w:rFonts w:ascii="Arial" w:hAnsi="Arial" w:cs="Arial"/>
          <w:sz w:val="20"/>
          <w:szCs w:val="20"/>
        </w:rPr>
      </w:pPr>
      <w:r w:rsidRPr="00605B6E">
        <w:rPr>
          <w:rFonts w:ascii="Arial" w:hAnsi="Arial" w:cs="Arial"/>
          <w:sz w:val="20"/>
          <w:szCs w:val="20"/>
        </w:rPr>
        <w:t xml:space="preserve">Esta demanda foi solicitada </w:t>
      </w:r>
      <w:r w:rsidR="00605B6E" w:rsidRPr="00605B6E">
        <w:rPr>
          <w:rFonts w:ascii="Arial" w:hAnsi="Arial" w:cs="Arial"/>
          <w:sz w:val="20"/>
          <w:szCs w:val="20"/>
        </w:rPr>
        <w:t>pela</w:t>
      </w:r>
      <w:r w:rsidR="00605B6E">
        <w:rPr>
          <w:rFonts w:ascii="Arial" w:hAnsi="Arial" w:cs="Arial"/>
          <w:sz w:val="20"/>
          <w:szCs w:val="20"/>
        </w:rPr>
        <w:t xml:space="preserve"> </w:t>
      </w:r>
      <w:r w:rsidR="00605B6E" w:rsidRPr="003D2D23">
        <w:rPr>
          <w:rFonts w:ascii="Arial" w:eastAsiaTheme="minorHAnsi" w:hAnsi="Arial" w:cs="Arial"/>
          <w:sz w:val="20"/>
          <w:szCs w:val="20"/>
        </w:rPr>
        <w:t>Coordenação do CASIC através do Ofício nº02/2019/CASIC/MFE/EEAAC/UFF, de 12 de março de 2019, processo nº 23069. 021452/2019-54, para elaboração de projeto de Arquitetura para ampliação do CASIC</w:t>
      </w:r>
      <w:r w:rsidR="00605B6E">
        <w:rPr>
          <w:rFonts w:ascii="Arial" w:hAnsi="Arial" w:cs="Arial"/>
          <w:sz w:val="20"/>
          <w:szCs w:val="20"/>
        </w:rPr>
        <w:t>.</w:t>
      </w:r>
    </w:p>
    <w:p w:rsidR="00F30E51" w:rsidRPr="00F30E51" w:rsidRDefault="00F30E51" w:rsidP="00E676B7">
      <w:pPr>
        <w:spacing w:after="0" w:line="360" w:lineRule="auto"/>
        <w:ind w:firstLine="708"/>
        <w:jc w:val="both"/>
        <w:rPr>
          <w:rFonts w:ascii="Arial" w:hAnsi="Arial" w:cs="Arial"/>
          <w:sz w:val="20"/>
          <w:szCs w:val="20"/>
        </w:rPr>
      </w:pPr>
      <w:r w:rsidRPr="00F30E51">
        <w:rPr>
          <w:rFonts w:ascii="Arial" w:hAnsi="Arial" w:cs="Arial"/>
          <w:sz w:val="20"/>
          <w:szCs w:val="20"/>
        </w:rPr>
        <w:t>Projeto é composto pelas fases de Anteprojeto, Projeto Básico, Projeto Executivo e Projeto Legal.</w:t>
      </w:r>
    </w:p>
    <w:p w:rsidR="000B78A9" w:rsidRDefault="00F30E51" w:rsidP="00E676B7">
      <w:pPr>
        <w:spacing w:after="0" w:line="360" w:lineRule="auto"/>
        <w:ind w:left="360"/>
        <w:jc w:val="both"/>
        <w:rPr>
          <w:rFonts w:ascii="Arial" w:hAnsi="Arial" w:cs="Arial"/>
          <w:sz w:val="20"/>
          <w:szCs w:val="20"/>
        </w:rPr>
      </w:pPr>
      <w:r w:rsidRPr="00F30E51">
        <w:rPr>
          <w:rFonts w:ascii="Arial" w:hAnsi="Arial" w:cs="Arial"/>
          <w:sz w:val="20"/>
          <w:szCs w:val="20"/>
        </w:rPr>
        <w:tab/>
        <w:t>A seguir apresenta-se o procedimento metodológico.</w:t>
      </w:r>
    </w:p>
    <w:p w:rsidR="00F30E51" w:rsidRPr="00024D50" w:rsidRDefault="00F30E51" w:rsidP="00AD2CD2">
      <w:pPr>
        <w:spacing w:after="0" w:line="360" w:lineRule="auto"/>
        <w:ind w:left="360"/>
        <w:jc w:val="both"/>
        <w:rPr>
          <w:rFonts w:ascii="Arial" w:hAnsi="Arial" w:cs="Arial"/>
          <w:sz w:val="20"/>
          <w:szCs w:val="20"/>
        </w:rPr>
      </w:pPr>
    </w:p>
    <w:p w:rsidR="000B78A9" w:rsidRPr="00024D50" w:rsidRDefault="00D5626B" w:rsidP="00AD2CD2">
      <w:pPr>
        <w:pStyle w:val="PargrafodaLista"/>
        <w:numPr>
          <w:ilvl w:val="0"/>
          <w:numId w:val="1"/>
        </w:numPr>
        <w:spacing w:after="0" w:line="360" w:lineRule="auto"/>
        <w:jc w:val="both"/>
        <w:rPr>
          <w:rFonts w:ascii="Arial" w:hAnsi="Arial" w:cs="Arial"/>
          <w:b/>
          <w:sz w:val="20"/>
          <w:szCs w:val="20"/>
        </w:rPr>
      </w:pPr>
      <w:r w:rsidRPr="00024D50">
        <w:rPr>
          <w:rFonts w:ascii="Arial" w:hAnsi="Arial" w:cs="Arial"/>
          <w:b/>
          <w:sz w:val="20"/>
          <w:szCs w:val="20"/>
        </w:rPr>
        <w:t>METODOLOGIA</w:t>
      </w:r>
    </w:p>
    <w:p w:rsidR="00D5626B" w:rsidRPr="00024D50" w:rsidRDefault="00D5626B" w:rsidP="00AD2CD2">
      <w:pPr>
        <w:autoSpaceDE w:val="0"/>
        <w:autoSpaceDN w:val="0"/>
        <w:adjustRightInd w:val="0"/>
        <w:spacing w:after="0" w:line="360" w:lineRule="auto"/>
        <w:ind w:firstLine="708"/>
        <w:jc w:val="both"/>
        <w:rPr>
          <w:rFonts w:ascii="Arial" w:hAnsi="Arial" w:cs="Arial"/>
          <w:sz w:val="20"/>
          <w:szCs w:val="20"/>
        </w:rPr>
      </w:pPr>
      <w:r w:rsidRPr="00024D50">
        <w:rPr>
          <w:rFonts w:ascii="Arial" w:hAnsi="Arial" w:cs="Arial"/>
          <w:sz w:val="20"/>
          <w:szCs w:val="20"/>
        </w:rPr>
        <w:t>A fim de estabelecer a metodologia para a estimativa</w:t>
      </w:r>
      <w:r w:rsidR="008762F7" w:rsidRPr="00024D50">
        <w:rPr>
          <w:rFonts w:ascii="Arial" w:hAnsi="Arial" w:cs="Arial"/>
          <w:sz w:val="20"/>
          <w:szCs w:val="20"/>
        </w:rPr>
        <w:t xml:space="preserve"> de custo em questão</w:t>
      </w:r>
      <w:r w:rsidRPr="00024D50">
        <w:rPr>
          <w:rFonts w:ascii="Arial" w:hAnsi="Arial" w:cs="Arial"/>
          <w:sz w:val="20"/>
          <w:szCs w:val="20"/>
        </w:rPr>
        <w:t xml:space="preserve">, consultou-se a publicação </w:t>
      </w:r>
      <w:r w:rsidRPr="00024D50">
        <w:rPr>
          <w:rFonts w:ascii="Arial" w:hAnsi="Arial" w:cs="Arial"/>
          <w:i/>
          <w:sz w:val="20"/>
          <w:szCs w:val="20"/>
        </w:rPr>
        <w:t>Obras Públicas: Recomendações Básicas para a Contratação e Fiscalização de Obras de Edificações Públicas,</w:t>
      </w:r>
      <w:r w:rsidRPr="00024D50">
        <w:rPr>
          <w:rFonts w:ascii="Arial" w:hAnsi="Arial" w:cs="Arial"/>
          <w:sz w:val="20"/>
          <w:szCs w:val="20"/>
        </w:rPr>
        <w:t xml:space="preserve"> elaborada pelo Tribunal de Contas da União (TCU). Nesta publicação é esclarecido que o orçamento-base de uma licitação constitui paradigma para a Administração fixar os critérios de aceitabilidade de preços total e unitários no edital, logo, é a principal referência para a análise das propostas das empresas participantes na fase externa do certame licitatório (TCU, 2013, p.21).</w:t>
      </w:r>
    </w:p>
    <w:p w:rsidR="00D5626B" w:rsidRPr="00024D50" w:rsidRDefault="00D5626B" w:rsidP="00AD2CD2">
      <w:pPr>
        <w:autoSpaceDE w:val="0"/>
        <w:autoSpaceDN w:val="0"/>
        <w:adjustRightInd w:val="0"/>
        <w:spacing w:after="0" w:line="360" w:lineRule="auto"/>
        <w:ind w:firstLine="709"/>
        <w:jc w:val="both"/>
        <w:rPr>
          <w:rFonts w:ascii="Arial" w:hAnsi="Arial" w:cs="Arial"/>
          <w:sz w:val="20"/>
          <w:szCs w:val="20"/>
        </w:rPr>
      </w:pPr>
      <w:r w:rsidRPr="00024D50">
        <w:rPr>
          <w:rFonts w:ascii="Arial" w:hAnsi="Arial" w:cs="Arial"/>
          <w:sz w:val="20"/>
          <w:szCs w:val="20"/>
        </w:rPr>
        <w:lastRenderedPageBreak/>
        <w:t>Nes</w:t>
      </w:r>
      <w:r w:rsidR="0055447E">
        <w:rPr>
          <w:rFonts w:ascii="Arial" w:hAnsi="Arial" w:cs="Arial"/>
          <w:sz w:val="20"/>
          <w:szCs w:val="20"/>
        </w:rPr>
        <w:t>t</w:t>
      </w:r>
      <w:r w:rsidRPr="00024D50">
        <w:rPr>
          <w:rFonts w:ascii="Arial" w:hAnsi="Arial" w:cs="Arial"/>
          <w:sz w:val="20"/>
          <w:szCs w:val="20"/>
        </w:rPr>
        <w:t xml:space="preserve">e âmbito, menciona-se a Lei de Licitações, </w:t>
      </w:r>
      <w:r w:rsidR="00A14F1C">
        <w:rPr>
          <w:rFonts w:ascii="Arial" w:hAnsi="Arial" w:cs="Arial"/>
          <w:sz w:val="20"/>
          <w:szCs w:val="20"/>
        </w:rPr>
        <w:t xml:space="preserve">a </w:t>
      </w:r>
      <w:r w:rsidRPr="00024D50">
        <w:rPr>
          <w:rFonts w:ascii="Arial" w:hAnsi="Arial" w:cs="Arial"/>
          <w:sz w:val="20"/>
          <w:szCs w:val="20"/>
        </w:rPr>
        <w:t>Lei Federal nº 8.666 de 21 de junho de 1993. Essa determina, no artigo 2º, que as obras e os serviços somente poderão ser licitados quando existir orçamento detalhado em planilhas que expressem a composição de todos os seus custos unitários. Junto a isto, no artigo 40, estabelece que os critérios de aceitabilidade dev</w:t>
      </w:r>
      <w:r w:rsidR="002D7DFC">
        <w:rPr>
          <w:rFonts w:ascii="Arial" w:hAnsi="Arial" w:cs="Arial"/>
          <w:sz w:val="20"/>
          <w:szCs w:val="20"/>
        </w:rPr>
        <w:t>a</w:t>
      </w:r>
      <w:r w:rsidRPr="00024D50">
        <w:rPr>
          <w:rFonts w:ascii="Arial" w:hAnsi="Arial" w:cs="Arial"/>
          <w:sz w:val="20"/>
          <w:szCs w:val="20"/>
        </w:rPr>
        <w:t>m integrar o edital da licitação, e em seu anexo deve constar o orçamento estimado em planilhas de quantitativos e preços unitários (BRASIL, 1993).</w:t>
      </w:r>
    </w:p>
    <w:p w:rsidR="00D5626B" w:rsidRPr="00024D50" w:rsidRDefault="00D5626B" w:rsidP="00AD2CD2">
      <w:pPr>
        <w:autoSpaceDE w:val="0"/>
        <w:autoSpaceDN w:val="0"/>
        <w:adjustRightInd w:val="0"/>
        <w:spacing w:after="0" w:line="360" w:lineRule="auto"/>
        <w:jc w:val="both"/>
        <w:rPr>
          <w:rFonts w:ascii="Arial" w:hAnsi="Arial" w:cs="Arial"/>
          <w:sz w:val="20"/>
          <w:szCs w:val="20"/>
        </w:rPr>
      </w:pPr>
      <w:r w:rsidRPr="00024D50">
        <w:rPr>
          <w:rFonts w:ascii="Arial" w:hAnsi="Arial" w:cs="Arial"/>
          <w:sz w:val="20"/>
          <w:szCs w:val="20"/>
        </w:rPr>
        <w:tab/>
        <w:t xml:space="preserve">Por conseguinte, torna-se necessário calcular o custo unitário de um serviço, o que demanda conhecimento de sua composição analítica, isto é, os insumos necessários para a realização deste serviço e os coeficientes de consumo de materiais, de produtividade da mão de obra e consumo horário dos equipamentos utilizados na sua execução (TCU, 2013, p.21). </w:t>
      </w:r>
    </w:p>
    <w:p w:rsidR="00D5626B" w:rsidRPr="00024D50" w:rsidRDefault="00D5626B" w:rsidP="00AD2CD2">
      <w:pPr>
        <w:autoSpaceDE w:val="0"/>
        <w:autoSpaceDN w:val="0"/>
        <w:adjustRightInd w:val="0"/>
        <w:spacing w:after="0" w:line="360" w:lineRule="auto"/>
        <w:jc w:val="both"/>
        <w:rPr>
          <w:rFonts w:ascii="Arial" w:hAnsi="Arial" w:cs="Arial"/>
          <w:sz w:val="20"/>
          <w:szCs w:val="20"/>
        </w:rPr>
      </w:pPr>
      <w:r w:rsidRPr="00024D50">
        <w:rPr>
          <w:rFonts w:ascii="Arial" w:hAnsi="Arial" w:cs="Arial"/>
          <w:sz w:val="20"/>
          <w:szCs w:val="20"/>
        </w:rPr>
        <w:tab/>
        <w:t>Em obras públicas, no desenvolvimento de orçamentos, as composições são selecionadas com base nas especificações técnicas estabelecidas para os serviços obtidas em sistemas de referência de preços ou em publicações técnicas (TCU, 2013, p.21).</w:t>
      </w:r>
    </w:p>
    <w:p w:rsidR="00D5626B" w:rsidRPr="00024D50" w:rsidRDefault="00D5626B" w:rsidP="00AD2CD2">
      <w:pPr>
        <w:autoSpaceDE w:val="0"/>
        <w:autoSpaceDN w:val="0"/>
        <w:adjustRightInd w:val="0"/>
        <w:spacing w:after="0" w:line="360" w:lineRule="auto"/>
        <w:ind w:firstLine="708"/>
        <w:jc w:val="both"/>
        <w:rPr>
          <w:rFonts w:ascii="Arial" w:hAnsi="Arial" w:cs="Arial"/>
          <w:sz w:val="20"/>
          <w:szCs w:val="20"/>
        </w:rPr>
      </w:pPr>
      <w:r w:rsidRPr="00024D50">
        <w:rPr>
          <w:rFonts w:ascii="Arial" w:hAnsi="Arial" w:cs="Arial"/>
          <w:sz w:val="20"/>
          <w:szCs w:val="20"/>
        </w:rPr>
        <w:t>Com relação aos custos unitários dos insumos e serviços, desde 2002, a Lei de Diretrizes Orçamentárias (LDO), que dispõe sobre as diretivas para a elaboração da Lei Orçamentária Federal do ano seguinte, estabelece que esses devam ser obtidos do Sistema Nacional de Pesquisa de Custos e Índices da Construção Civil (Sinapi), que é mantido pela Caixa Econômica Federal; e tem como objetivo a produção de informações de custos e índices de forma sistematizada e com abrangência nacional, almejando a elaboração e avaliação de orçamentos, acompanhamento de custos, adequação de materiais e programação de investimentos (TCU, 2013, p.21-22).</w:t>
      </w:r>
    </w:p>
    <w:p w:rsidR="001211BE" w:rsidRPr="009F6233" w:rsidRDefault="001211BE" w:rsidP="001211BE">
      <w:pPr>
        <w:autoSpaceDE w:val="0"/>
        <w:autoSpaceDN w:val="0"/>
        <w:adjustRightInd w:val="0"/>
        <w:spacing w:after="0" w:line="360" w:lineRule="auto"/>
        <w:ind w:firstLine="709"/>
        <w:jc w:val="both"/>
        <w:rPr>
          <w:rFonts w:ascii="Arial" w:hAnsi="Arial" w:cs="Arial"/>
          <w:sz w:val="20"/>
          <w:szCs w:val="20"/>
        </w:rPr>
      </w:pPr>
      <w:r>
        <w:rPr>
          <w:rFonts w:ascii="Arial" w:hAnsi="Arial" w:cs="Arial"/>
          <w:sz w:val="20"/>
          <w:szCs w:val="20"/>
        </w:rPr>
        <w:t xml:space="preserve">Em 2013 a obrigatoriedade de uso do SINAPI passou a ser </w:t>
      </w:r>
      <w:proofErr w:type="gramStart"/>
      <w:r>
        <w:rPr>
          <w:rFonts w:ascii="Arial" w:hAnsi="Arial" w:cs="Arial"/>
          <w:sz w:val="20"/>
          <w:szCs w:val="20"/>
        </w:rPr>
        <w:t>determinada</w:t>
      </w:r>
      <w:proofErr w:type="gramEnd"/>
      <w:r>
        <w:rPr>
          <w:rFonts w:ascii="Arial" w:hAnsi="Arial" w:cs="Arial"/>
          <w:sz w:val="20"/>
          <w:szCs w:val="20"/>
        </w:rPr>
        <w:t xml:space="preserve"> pel</w:t>
      </w:r>
      <w:r w:rsidRPr="009F6233">
        <w:rPr>
          <w:rFonts w:ascii="Arial" w:hAnsi="Arial" w:cs="Arial"/>
          <w:sz w:val="20"/>
          <w:szCs w:val="20"/>
        </w:rPr>
        <w:t>o Decreto nº 7.983, de 08 de abril de 2013, que estabelece regras e critérios para elaboração do orçamento de ref</w:t>
      </w:r>
      <w:r>
        <w:rPr>
          <w:rFonts w:ascii="Arial" w:hAnsi="Arial" w:cs="Arial"/>
          <w:sz w:val="20"/>
          <w:szCs w:val="20"/>
        </w:rPr>
        <w:t>erência de obras e serviços de E</w:t>
      </w:r>
      <w:r w:rsidRPr="009F6233">
        <w:rPr>
          <w:rFonts w:ascii="Arial" w:hAnsi="Arial" w:cs="Arial"/>
          <w:sz w:val="20"/>
          <w:szCs w:val="20"/>
        </w:rPr>
        <w:t xml:space="preserve">ngenharia, contratados e executados com recursos dos orçamentos da União, e dá outras providências. </w:t>
      </w:r>
      <w:r>
        <w:rPr>
          <w:rFonts w:ascii="Arial" w:hAnsi="Arial" w:cs="Arial"/>
          <w:sz w:val="20"/>
          <w:szCs w:val="20"/>
        </w:rPr>
        <w:t>Conforme este Decreto</w:t>
      </w:r>
      <w:r w:rsidRPr="009F6233">
        <w:rPr>
          <w:rFonts w:ascii="Arial" w:hAnsi="Arial" w:cs="Arial"/>
          <w:sz w:val="20"/>
          <w:szCs w:val="20"/>
        </w:rPr>
        <w:t>:</w:t>
      </w:r>
    </w:p>
    <w:p w:rsidR="00D5626B" w:rsidRPr="00024D50" w:rsidRDefault="00D5626B" w:rsidP="00AD2CD2">
      <w:pPr>
        <w:autoSpaceDE w:val="0"/>
        <w:autoSpaceDN w:val="0"/>
        <w:adjustRightInd w:val="0"/>
        <w:spacing w:after="0" w:line="240" w:lineRule="auto"/>
        <w:ind w:left="2268"/>
        <w:jc w:val="both"/>
        <w:rPr>
          <w:rFonts w:ascii="Arial" w:hAnsi="Arial" w:cs="Arial"/>
          <w:sz w:val="16"/>
          <w:szCs w:val="16"/>
        </w:rPr>
      </w:pPr>
      <w:r w:rsidRPr="00024D50">
        <w:rPr>
          <w:rFonts w:ascii="Arial" w:hAnsi="Arial" w:cs="Arial"/>
          <w:sz w:val="16"/>
          <w:szCs w:val="16"/>
        </w:rPr>
        <w:t>Art. 3º O custo global de referência de obras e serviços de engenharia, exceto os serviços e obras de infraestrutura de transporte, será obtido a partir das composições dos custos unitários previstas no projeto que integra o edital de licitação, menores ou iguais à mediana de seus correspondentes nos custos unitários de referência do Sistema Nacional de Pesquisa de Custos e Índices da Construção Civil - Sinapi, excetuados os itens caracterizados como montagem industrial ou que não possam ser considerados como de construção civil (BRASIL, 2013).</w:t>
      </w:r>
    </w:p>
    <w:p w:rsidR="00D5626B" w:rsidRPr="00024D50" w:rsidRDefault="00D5626B" w:rsidP="00AD2CD2">
      <w:pPr>
        <w:autoSpaceDE w:val="0"/>
        <w:autoSpaceDN w:val="0"/>
        <w:adjustRightInd w:val="0"/>
        <w:spacing w:after="0" w:line="360" w:lineRule="auto"/>
        <w:ind w:firstLine="708"/>
        <w:jc w:val="both"/>
        <w:rPr>
          <w:rFonts w:ascii="Arial" w:hAnsi="Arial" w:cs="Arial"/>
          <w:sz w:val="20"/>
          <w:szCs w:val="20"/>
        </w:rPr>
      </w:pPr>
      <w:r w:rsidRPr="00024D50">
        <w:rPr>
          <w:rFonts w:ascii="Arial" w:hAnsi="Arial" w:cs="Arial"/>
          <w:sz w:val="20"/>
          <w:szCs w:val="20"/>
        </w:rPr>
        <w:t>Todavia, para os casos em que custos unitários de insumos ou serviços não forem encontrados no Sinapi, poderão ser adotados aqueles disponíveis em tabelas de referência formalmente aprovadas por órgão ou entidade da administração pública federal. Subsidiariamente, podem ser consultadas revistas técnicas especializadas e o mercado local. As fontes de consulta devem ser indicadas na memória de cálculo do orçamento, integrando a documentação do processo licitatório (TCU, 2013, p.21-22), o que pode ser visto no Decreto nº 7.983:</w:t>
      </w:r>
    </w:p>
    <w:p w:rsidR="00D5626B" w:rsidRPr="00024D50" w:rsidRDefault="00D5626B" w:rsidP="00AD2CD2">
      <w:pPr>
        <w:autoSpaceDE w:val="0"/>
        <w:autoSpaceDN w:val="0"/>
        <w:adjustRightInd w:val="0"/>
        <w:spacing w:after="0" w:line="240" w:lineRule="auto"/>
        <w:ind w:left="2268"/>
        <w:jc w:val="both"/>
        <w:rPr>
          <w:rFonts w:ascii="Arial" w:hAnsi="Arial" w:cs="Arial"/>
          <w:sz w:val="16"/>
          <w:szCs w:val="16"/>
        </w:rPr>
      </w:pPr>
      <w:r w:rsidRPr="00024D50">
        <w:rPr>
          <w:rFonts w:ascii="Arial" w:hAnsi="Arial" w:cs="Arial"/>
          <w:sz w:val="16"/>
          <w:szCs w:val="16"/>
        </w:rPr>
        <w:t xml:space="preserve">Art. 6º Em caso de inviabilidade da definição dos custos conforme o disposto nos </w:t>
      </w:r>
      <w:proofErr w:type="spellStart"/>
      <w:r w:rsidRPr="00024D50">
        <w:rPr>
          <w:rFonts w:ascii="Arial" w:hAnsi="Arial" w:cs="Arial"/>
          <w:sz w:val="16"/>
          <w:szCs w:val="16"/>
        </w:rPr>
        <w:t>arts</w:t>
      </w:r>
      <w:proofErr w:type="spellEnd"/>
      <w:r w:rsidRPr="00024D50">
        <w:rPr>
          <w:rFonts w:ascii="Arial" w:hAnsi="Arial" w:cs="Arial"/>
          <w:sz w:val="16"/>
          <w:szCs w:val="16"/>
        </w:rPr>
        <w:t>. 3º, 4º e 5º, a estimativa de custo global poderá ser apurada por meio da utilização de dados contidos em tabela de referência formalmente aprovada por órgãos ou entidades da administração pública federal em publicações técnicas especializadas, em sistema específico instituído para o setor ou em pesquisa de mercado.</w:t>
      </w:r>
    </w:p>
    <w:p w:rsidR="00D5626B" w:rsidRPr="00024D50" w:rsidRDefault="00D5626B" w:rsidP="00AD2CD2">
      <w:pPr>
        <w:autoSpaceDE w:val="0"/>
        <w:autoSpaceDN w:val="0"/>
        <w:adjustRightInd w:val="0"/>
        <w:spacing w:after="0" w:line="240" w:lineRule="auto"/>
        <w:ind w:left="2268"/>
        <w:jc w:val="both"/>
        <w:rPr>
          <w:rFonts w:ascii="Arial" w:hAnsi="Arial" w:cs="Arial"/>
          <w:sz w:val="16"/>
          <w:szCs w:val="16"/>
        </w:rPr>
      </w:pPr>
      <w:r w:rsidRPr="00024D50">
        <w:rPr>
          <w:rFonts w:ascii="Arial" w:hAnsi="Arial" w:cs="Arial"/>
          <w:sz w:val="16"/>
          <w:szCs w:val="16"/>
        </w:rPr>
        <w:t>Art. 7º Os órgãos e entidades responsáveis por sistemas de referência deverão mantê-los atualizados e divulgá-los na internet.</w:t>
      </w:r>
    </w:p>
    <w:p w:rsidR="00D5626B" w:rsidRPr="00024D50" w:rsidRDefault="00D5626B" w:rsidP="002D7DFC">
      <w:pPr>
        <w:autoSpaceDE w:val="0"/>
        <w:autoSpaceDN w:val="0"/>
        <w:adjustRightInd w:val="0"/>
        <w:spacing w:after="0" w:line="240" w:lineRule="auto"/>
        <w:ind w:left="2268"/>
        <w:jc w:val="both"/>
        <w:rPr>
          <w:rFonts w:ascii="Arial" w:hAnsi="Arial" w:cs="Arial"/>
          <w:sz w:val="16"/>
          <w:szCs w:val="16"/>
        </w:rPr>
      </w:pPr>
      <w:r w:rsidRPr="00024D50">
        <w:rPr>
          <w:rFonts w:ascii="Arial" w:hAnsi="Arial" w:cs="Arial"/>
          <w:sz w:val="16"/>
          <w:szCs w:val="16"/>
        </w:rPr>
        <w:t xml:space="preserve">Art. 8º Na elaboração dos orçamentos de referência, os órgãos e entidades da administração pública federal poderão adotar especificidades locais ou de projeto na elaboração das respectivas composições de custo unitário, desde que demonstrada </w:t>
      </w:r>
      <w:proofErr w:type="gramStart"/>
      <w:r w:rsidRPr="00024D50">
        <w:rPr>
          <w:rFonts w:ascii="Arial" w:hAnsi="Arial" w:cs="Arial"/>
          <w:sz w:val="16"/>
          <w:szCs w:val="16"/>
        </w:rPr>
        <w:t>a</w:t>
      </w:r>
      <w:proofErr w:type="gramEnd"/>
      <w:r w:rsidRPr="00024D50">
        <w:rPr>
          <w:rFonts w:ascii="Arial" w:hAnsi="Arial" w:cs="Arial"/>
          <w:sz w:val="16"/>
          <w:szCs w:val="16"/>
        </w:rPr>
        <w:t xml:space="preserve"> pertinência dos ajustes para a obra ou serviço de engenharia a ser orçado em relatório técnico elaborado por profissional habilitado. (BRASIL, 2013).</w:t>
      </w:r>
    </w:p>
    <w:p w:rsidR="00FE0CCF" w:rsidRPr="00673280" w:rsidRDefault="00FE0CCF" w:rsidP="00FE0CCF">
      <w:pPr>
        <w:spacing w:after="0" w:line="360" w:lineRule="auto"/>
        <w:ind w:firstLine="708"/>
        <w:jc w:val="both"/>
        <w:rPr>
          <w:rFonts w:ascii="Arial" w:hAnsi="Arial" w:cs="Arial"/>
          <w:sz w:val="20"/>
          <w:szCs w:val="20"/>
        </w:rPr>
      </w:pPr>
      <w:r w:rsidRPr="00673280">
        <w:rPr>
          <w:rFonts w:ascii="Arial" w:hAnsi="Arial" w:cs="Arial"/>
          <w:sz w:val="20"/>
          <w:szCs w:val="20"/>
        </w:rPr>
        <w:t xml:space="preserve">Inicialmente consultou-se o </w:t>
      </w:r>
      <w:proofErr w:type="spellStart"/>
      <w:r w:rsidRPr="00673280">
        <w:rPr>
          <w:rFonts w:ascii="Arial" w:hAnsi="Arial" w:cs="Arial"/>
          <w:sz w:val="20"/>
          <w:szCs w:val="20"/>
        </w:rPr>
        <w:t>Sinapi</w:t>
      </w:r>
      <w:proofErr w:type="spellEnd"/>
      <w:r w:rsidRPr="00673280">
        <w:rPr>
          <w:rFonts w:ascii="Arial" w:hAnsi="Arial" w:cs="Arial"/>
          <w:sz w:val="20"/>
          <w:szCs w:val="20"/>
        </w:rPr>
        <w:t xml:space="preserve"> quanto a composições de serviços referentes à elaboração de projetos arquitetônicos e complementares. Contudo, este não inclui itens para </w:t>
      </w:r>
      <w:r w:rsidRPr="00673280">
        <w:rPr>
          <w:rFonts w:ascii="Arial" w:hAnsi="Arial" w:cs="Arial"/>
          <w:sz w:val="20"/>
          <w:szCs w:val="20"/>
        </w:rPr>
        <w:lastRenderedPageBreak/>
        <w:t>desenvolvimento de projetos, e as composições de itens de serviços referentes a trabalhos técnicos profissionais utilizam coeficientes para acompanhamento de obras, o que atende às peculiaridades desta atividade, como por exemplo, inclui o uso de Equipamento de Proteção Individual no percentual referente a encargos complementares, o que não é necessário para a atividade de elaboração de projeto.</w:t>
      </w:r>
    </w:p>
    <w:p w:rsidR="00FE0CCF" w:rsidRPr="00673280" w:rsidRDefault="00FE0CCF" w:rsidP="00FE0CCF">
      <w:pPr>
        <w:spacing w:after="0" w:line="360" w:lineRule="auto"/>
        <w:ind w:firstLine="708"/>
        <w:jc w:val="both"/>
      </w:pPr>
      <w:r w:rsidRPr="00673280">
        <w:rPr>
          <w:rFonts w:ascii="Arial" w:hAnsi="Arial" w:cs="Arial"/>
          <w:sz w:val="20"/>
          <w:szCs w:val="20"/>
        </w:rPr>
        <w:t xml:space="preserve">Portanto, conforme mencionado nos parágrafos anteriores acerca da legislação vigente, para os casos de custos unitários de insumos ou serviços que não forem encontrados no Sinapi, consultou-se o Catálogo de Itens da Prefeitura Municipal do Rio de Janeiro (SCO-Rio), que é utilizado no Sistema de Acompanhamento de Obras e Serviços (SISCOB), para elaboração de orçamentos de obras e serviços, e cujas informações apresentadas são obtidas a partir da pesquisa de preços da </w:t>
      </w:r>
      <w:hyperlink r:id="rId11" w:tgtFrame="_blank" w:history="1">
        <w:r w:rsidRPr="00673280">
          <w:rPr>
            <w:rFonts w:ascii="Arial" w:hAnsi="Arial" w:cs="Arial"/>
            <w:sz w:val="20"/>
            <w:szCs w:val="20"/>
          </w:rPr>
          <w:t xml:space="preserve">Fundação </w:t>
        </w:r>
        <w:r w:rsidR="00DC203E" w:rsidRPr="00673280">
          <w:rPr>
            <w:rFonts w:ascii="Arial" w:hAnsi="Arial" w:cs="Arial"/>
            <w:sz w:val="20"/>
            <w:szCs w:val="20"/>
          </w:rPr>
          <w:t>Getúlio</w:t>
        </w:r>
        <w:r w:rsidRPr="00673280">
          <w:rPr>
            <w:rFonts w:ascii="Arial" w:hAnsi="Arial" w:cs="Arial"/>
            <w:sz w:val="20"/>
            <w:szCs w:val="20"/>
          </w:rPr>
          <w:t xml:space="preserve"> Vargas (FGV). </w:t>
        </w:r>
      </w:hyperlink>
    </w:p>
    <w:p w:rsidR="00FE0CCF" w:rsidRPr="00673280" w:rsidRDefault="00FE0CCF" w:rsidP="00FE0CCF">
      <w:pPr>
        <w:spacing w:after="0" w:line="360" w:lineRule="auto"/>
        <w:ind w:firstLine="708"/>
        <w:jc w:val="both"/>
        <w:rPr>
          <w:rFonts w:ascii="Arial" w:hAnsi="Arial" w:cs="Arial"/>
          <w:sz w:val="20"/>
          <w:szCs w:val="20"/>
        </w:rPr>
      </w:pPr>
      <w:r w:rsidRPr="00673280">
        <w:rPr>
          <w:rFonts w:ascii="Arial" w:hAnsi="Arial" w:cs="Arial"/>
          <w:sz w:val="20"/>
          <w:szCs w:val="20"/>
        </w:rPr>
        <w:t>Logo, objetivou-se o uso de composições referentes à elaboração de projetos cujos coeficientes atendam aos serviços técnicos profissionais que integram o escopo do serviço a ser orçado.</w:t>
      </w:r>
    </w:p>
    <w:p w:rsidR="005B18FC" w:rsidRDefault="0002737B" w:rsidP="00676491">
      <w:pPr>
        <w:autoSpaceDE w:val="0"/>
        <w:autoSpaceDN w:val="0"/>
        <w:adjustRightInd w:val="0"/>
        <w:spacing w:after="0" w:line="360" w:lineRule="auto"/>
        <w:ind w:firstLine="709"/>
        <w:jc w:val="both"/>
        <w:rPr>
          <w:rFonts w:ascii="Arial" w:hAnsi="Arial" w:cs="Arial"/>
          <w:sz w:val="20"/>
          <w:szCs w:val="20"/>
        </w:rPr>
      </w:pPr>
      <w:r w:rsidRPr="0002737B">
        <w:rPr>
          <w:rFonts w:ascii="Arial" w:hAnsi="Arial" w:cs="Arial"/>
          <w:sz w:val="20"/>
          <w:szCs w:val="20"/>
        </w:rPr>
        <w:t xml:space="preserve">As ementas completas dos itens elementares relativos às composições dos itens de serviço </w:t>
      </w:r>
      <w:r>
        <w:rPr>
          <w:rFonts w:ascii="Arial" w:hAnsi="Arial" w:cs="Arial"/>
          <w:sz w:val="20"/>
          <w:szCs w:val="20"/>
        </w:rPr>
        <w:t xml:space="preserve">são publicadas no </w:t>
      </w:r>
      <w:r w:rsidRPr="0002737B">
        <w:rPr>
          <w:rFonts w:ascii="Arial" w:hAnsi="Arial" w:cs="Arial"/>
          <w:sz w:val="20"/>
          <w:szCs w:val="20"/>
        </w:rPr>
        <w:t>anexo</w:t>
      </w:r>
      <w:r>
        <w:rPr>
          <w:rFonts w:ascii="Arial" w:hAnsi="Arial" w:cs="Arial"/>
          <w:sz w:val="20"/>
          <w:szCs w:val="20"/>
        </w:rPr>
        <w:t xml:space="preserve"> </w:t>
      </w:r>
      <w:r w:rsidRPr="0002737B">
        <w:rPr>
          <w:rFonts w:ascii="Arial" w:hAnsi="Arial" w:cs="Arial"/>
          <w:sz w:val="20"/>
          <w:szCs w:val="20"/>
        </w:rPr>
        <w:t>do SCO RIO do</w:t>
      </w:r>
      <w:r>
        <w:rPr>
          <w:rFonts w:ascii="Arial" w:hAnsi="Arial" w:cs="Arial"/>
          <w:sz w:val="20"/>
          <w:szCs w:val="20"/>
        </w:rPr>
        <w:t xml:space="preserve"> </w:t>
      </w:r>
      <w:hyperlink r:id="rId12" w:tgtFrame="_blank" w:history="1">
        <w:r w:rsidRPr="0002737B">
          <w:rPr>
            <w:rFonts w:ascii="Arial" w:hAnsi="Arial" w:cs="Arial"/>
            <w:sz w:val="20"/>
            <w:szCs w:val="20"/>
          </w:rPr>
          <w:t>Diário Oficial</w:t>
        </w:r>
      </w:hyperlink>
      <w:r w:rsidRPr="0002737B">
        <w:rPr>
          <w:rFonts w:ascii="Arial" w:hAnsi="Arial" w:cs="Arial"/>
          <w:sz w:val="20"/>
          <w:szCs w:val="20"/>
        </w:rPr>
        <w:t xml:space="preserve"> mensalmente pela imprensa oficial</w:t>
      </w:r>
      <w:r w:rsidR="00676491">
        <w:rPr>
          <w:rFonts w:ascii="Arial" w:hAnsi="Arial" w:cs="Arial"/>
          <w:sz w:val="20"/>
          <w:szCs w:val="20"/>
        </w:rPr>
        <w:t>,</w:t>
      </w:r>
      <w:r>
        <w:rPr>
          <w:rFonts w:ascii="Arial" w:hAnsi="Arial" w:cs="Arial"/>
          <w:sz w:val="20"/>
          <w:szCs w:val="20"/>
        </w:rPr>
        <w:t xml:space="preserve"> e a pesquisa no Catálogo de Itens</w:t>
      </w:r>
      <w:r w:rsidR="0058179F">
        <w:rPr>
          <w:rFonts w:ascii="Arial" w:hAnsi="Arial" w:cs="Arial"/>
          <w:sz w:val="20"/>
          <w:szCs w:val="20"/>
        </w:rPr>
        <w:t xml:space="preserve"> </w:t>
      </w:r>
      <w:r>
        <w:rPr>
          <w:rFonts w:ascii="Arial" w:hAnsi="Arial" w:cs="Arial"/>
          <w:sz w:val="20"/>
          <w:szCs w:val="20"/>
        </w:rPr>
        <w:t>SCO-Rio</w:t>
      </w:r>
      <w:r w:rsidR="0058179F">
        <w:rPr>
          <w:rFonts w:ascii="Arial" w:hAnsi="Arial" w:cs="Arial"/>
          <w:sz w:val="20"/>
          <w:szCs w:val="20"/>
        </w:rPr>
        <w:t xml:space="preserve"> é disponibilizada no</w:t>
      </w:r>
      <w:r w:rsidR="000D650D">
        <w:rPr>
          <w:rFonts w:ascii="Arial" w:hAnsi="Arial" w:cs="Arial"/>
          <w:sz w:val="20"/>
          <w:szCs w:val="20"/>
        </w:rPr>
        <w:t xml:space="preserve"> endereço eletrônico </w:t>
      </w:r>
      <w:hyperlink r:id="rId13" w:history="1">
        <w:r w:rsidRPr="009668C8">
          <w:rPr>
            <w:rStyle w:val="Hyperlink"/>
            <w:rFonts w:ascii="Arial" w:hAnsi="Arial" w:cs="Arial"/>
            <w:sz w:val="20"/>
            <w:szCs w:val="20"/>
          </w:rPr>
          <w:t>http://www2.rio.rj.gov.br/sco/</w:t>
        </w:r>
      </w:hyperlink>
      <w:r w:rsidR="00A14FFC">
        <w:t xml:space="preserve">. </w:t>
      </w:r>
    </w:p>
    <w:p w:rsidR="00D5626B" w:rsidRPr="00024D50" w:rsidRDefault="00D5626B" w:rsidP="00AD2CD2">
      <w:pPr>
        <w:spacing w:after="0" w:line="360" w:lineRule="auto"/>
        <w:jc w:val="both"/>
        <w:rPr>
          <w:rFonts w:ascii="Arial" w:hAnsi="Arial" w:cs="Arial"/>
          <w:b/>
          <w:sz w:val="20"/>
          <w:szCs w:val="20"/>
        </w:rPr>
      </w:pPr>
    </w:p>
    <w:p w:rsidR="000B78A9" w:rsidRPr="00024D50" w:rsidRDefault="000B78A9" w:rsidP="00024D50">
      <w:pPr>
        <w:pStyle w:val="PargrafodaLista"/>
        <w:numPr>
          <w:ilvl w:val="0"/>
          <w:numId w:val="1"/>
        </w:numPr>
        <w:autoSpaceDE w:val="0"/>
        <w:autoSpaceDN w:val="0"/>
        <w:adjustRightInd w:val="0"/>
        <w:spacing w:after="0" w:line="360" w:lineRule="auto"/>
        <w:jc w:val="both"/>
        <w:rPr>
          <w:rFonts w:ascii="Arial" w:hAnsi="Arial" w:cs="Arial"/>
          <w:b/>
          <w:sz w:val="20"/>
          <w:szCs w:val="20"/>
        </w:rPr>
      </w:pPr>
      <w:r w:rsidRPr="00024D50">
        <w:rPr>
          <w:rFonts w:ascii="Arial" w:hAnsi="Arial" w:cs="Arial"/>
          <w:b/>
          <w:sz w:val="20"/>
          <w:szCs w:val="20"/>
        </w:rPr>
        <w:t>MEMÓRIA DE CÁLCULO</w:t>
      </w:r>
    </w:p>
    <w:p w:rsidR="0058179F" w:rsidRDefault="00494035" w:rsidP="0058179F">
      <w:pPr>
        <w:autoSpaceDE w:val="0"/>
        <w:autoSpaceDN w:val="0"/>
        <w:adjustRightInd w:val="0"/>
        <w:spacing w:after="0" w:line="360" w:lineRule="auto"/>
        <w:ind w:firstLine="708"/>
        <w:jc w:val="both"/>
        <w:rPr>
          <w:rFonts w:ascii="Arial" w:hAnsi="Arial" w:cs="Arial"/>
          <w:sz w:val="20"/>
          <w:szCs w:val="20"/>
        </w:rPr>
      </w:pPr>
      <w:r w:rsidRPr="00024D50">
        <w:rPr>
          <w:rFonts w:ascii="Arial" w:hAnsi="Arial" w:cs="Arial"/>
          <w:sz w:val="20"/>
          <w:szCs w:val="20"/>
        </w:rPr>
        <w:t xml:space="preserve">A seguir, </w:t>
      </w:r>
      <w:r w:rsidR="00804248" w:rsidRPr="00024D50">
        <w:rPr>
          <w:rFonts w:ascii="Arial" w:hAnsi="Arial" w:cs="Arial"/>
          <w:sz w:val="20"/>
          <w:szCs w:val="20"/>
        </w:rPr>
        <w:t>apresenta-se o cálculo para os itens que constituem o escopo em questão.</w:t>
      </w:r>
    </w:p>
    <w:p w:rsidR="00C30E4C" w:rsidRPr="0058179F" w:rsidRDefault="000A16B6" w:rsidP="0058179F">
      <w:pPr>
        <w:autoSpaceDE w:val="0"/>
        <w:autoSpaceDN w:val="0"/>
        <w:adjustRightInd w:val="0"/>
        <w:spacing w:after="0" w:line="360" w:lineRule="auto"/>
        <w:ind w:firstLine="708"/>
        <w:jc w:val="both"/>
        <w:rPr>
          <w:rFonts w:ascii="Arial" w:hAnsi="Arial" w:cs="Arial"/>
          <w:sz w:val="20"/>
          <w:szCs w:val="20"/>
        </w:rPr>
      </w:pPr>
      <w:r>
        <w:rPr>
          <w:rFonts w:ascii="Arial" w:hAnsi="Arial" w:cs="Arial"/>
          <w:sz w:val="20"/>
          <w:szCs w:val="20"/>
        </w:rPr>
        <w:t>Inicialmente, torna-se necessária a identificação da área de construção.</w:t>
      </w:r>
      <w:r w:rsidR="00531054">
        <w:rPr>
          <w:rFonts w:ascii="Arial" w:hAnsi="Arial" w:cs="Arial"/>
          <w:sz w:val="20"/>
          <w:szCs w:val="20"/>
        </w:rPr>
        <w:t xml:space="preserve"> </w:t>
      </w:r>
      <w:r>
        <w:rPr>
          <w:rFonts w:ascii="Arial" w:hAnsi="Arial" w:cs="Arial"/>
          <w:sz w:val="20"/>
          <w:szCs w:val="20"/>
        </w:rPr>
        <w:t xml:space="preserve">A proposta para </w:t>
      </w:r>
      <w:proofErr w:type="gramStart"/>
      <w:r w:rsidR="00E41666">
        <w:rPr>
          <w:rFonts w:ascii="Arial" w:hAnsi="Arial" w:cs="Arial"/>
          <w:sz w:val="20"/>
          <w:szCs w:val="20"/>
        </w:rPr>
        <w:t>2</w:t>
      </w:r>
      <w:proofErr w:type="gramEnd"/>
      <w:r>
        <w:rPr>
          <w:rFonts w:ascii="Arial" w:hAnsi="Arial" w:cs="Arial"/>
          <w:sz w:val="20"/>
          <w:szCs w:val="20"/>
        </w:rPr>
        <w:t xml:space="preserve"> (</w:t>
      </w:r>
      <w:r w:rsidR="00E41666">
        <w:rPr>
          <w:rFonts w:ascii="Arial" w:hAnsi="Arial" w:cs="Arial"/>
          <w:sz w:val="20"/>
          <w:szCs w:val="20"/>
        </w:rPr>
        <w:t>dois</w:t>
      </w:r>
      <w:r>
        <w:rPr>
          <w:rFonts w:ascii="Arial" w:hAnsi="Arial" w:cs="Arial"/>
          <w:sz w:val="20"/>
          <w:szCs w:val="20"/>
        </w:rPr>
        <w:t xml:space="preserve">) </w:t>
      </w:r>
      <w:r w:rsidR="00E41666">
        <w:rPr>
          <w:rFonts w:ascii="Arial" w:hAnsi="Arial" w:cs="Arial"/>
          <w:sz w:val="20"/>
          <w:szCs w:val="20"/>
        </w:rPr>
        <w:t>pavimentos</w:t>
      </w:r>
      <w:r w:rsidR="00495FE6">
        <w:rPr>
          <w:rFonts w:ascii="Arial" w:hAnsi="Arial" w:cs="Arial"/>
          <w:sz w:val="20"/>
          <w:szCs w:val="20"/>
        </w:rPr>
        <w:t>, totaliza</w:t>
      </w:r>
      <w:r w:rsidR="00E41666">
        <w:rPr>
          <w:rFonts w:ascii="Arial" w:hAnsi="Arial" w:cs="Arial"/>
          <w:sz w:val="20"/>
          <w:szCs w:val="20"/>
        </w:rPr>
        <w:t>ndo</w:t>
      </w:r>
      <w:r w:rsidR="00495FE6">
        <w:rPr>
          <w:rFonts w:ascii="Arial" w:hAnsi="Arial" w:cs="Arial"/>
          <w:sz w:val="20"/>
          <w:szCs w:val="20"/>
        </w:rPr>
        <w:t xml:space="preserve"> </w:t>
      </w:r>
      <w:r w:rsidR="00E41666">
        <w:rPr>
          <w:rFonts w:ascii="Arial" w:hAnsi="Arial" w:cs="Arial"/>
          <w:sz w:val="20"/>
          <w:szCs w:val="20"/>
        </w:rPr>
        <w:t>202,36</w:t>
      </w:r>
      <w:r w:rsidR="00A14FFC">
        <w:rPr>
          <w:rFonts w:ascii="Arial" w:hAnsi="Arial" w:cs="Arial"/>
          <w:sz w:val="20"/>
          <w:szCs w:val="20"/>
        </w:rPr>
        <w:t xml:space="preserve"> </w:t>
      </w:r>
      <w:r w:rsidR="00495FE6">
        <w:rPr>
          <w:rFonts w:ascii="Arial" w:hAnsi="Arial" w:cs="Arial"/>
          <w:sz w:val="20"/>
          <w:szCs w:val="20"/>
        </w:rPr>
        <w:t xml:space="preserve">m², que </w:t>
      </w:r>
      <w:r>
        <w:rPr>
          <w:rFonts w:ascii="Arial" w:hAnsi="Arial" w:cs="Arial"/>
          <w:sz w:val="20"/>
          <w:szCs w:val="20"/>
        </w:rPr>
        <w:t>portanto</w:t>
      </w:r>
      <w:r w:rsidR="00495FE6">
        <w:rPr>
          <w:rFonts w:ascii="Arial" w:hAnsi="Arial" w:cs="Arial"/>
          <w:sz w:val="20"/>
          <w:szCs w:val="20"/>
        </w:rPr>
        <w:t xml:space="preserve"> constitui</w:t>
      </w:r>
      <w:r>
        <w:rPr>
          <w:rFonts w:ascii="Arial" w:hAnsi="Arial" w:cs="Arial"/>
          <w:sz w:val="20"/>
          <w:szCs w:val="20"/>
        </w:rPr>
        <w:t xml:space="preserve"> a área de projeto.</w:t>
      </w:r>
    </w:p>
    <w:p w:rsidR="008E3FD0" w:rsidRPr="008E7A6B" w:rsidRDefault="008E3FD0" w:rsidP="008E3FD0">
      <w:pPr>
        <w:autoSpaceDE w:val="0"/>
        <w:autoSpaceDN w:val="0"/>
        <w:adjustRightInd w:val="0"/>
        <w:spacing w:after="0" w:line="240" w:lineRule="auto"/>
        <w:rPr>
          <w:rFonts w:ascii="Arial" w:hAnsi="Arial" w:cs="Arial"/>
          <w:sz w:val="16"/>
          <w:szCs w:val="16"/>
        </w:rPr>
      </w:pPr>
    </w:p>
    <w:p w:rsidR="00A755CC" w:rsidRPr="0058179F" w:rsidRDefault="005A77B3" w:rsidP="0058179F">
      <w:pPr>
        <w:autoSpaceDE w:val="0"/>
        <w:autoSpaceDN w:val="0"/>
        <w:adjustRightInd w:val="0"/>
        <w:spacing w:after="0" w:line="360" w:lineRule="auto"/>
        <w:ind w:firstLine="708"/>
        <w:jc w:val="both"/>
        <w:rPr>
          <w:rFonts w:ascii="Arial" w:hAnsi="Arial" w:cs="Arial"/>
          <w:b/>
          <w:sz w:val="20"/>
          <w:szCs w:val="20"/>
        </w:rPr>
      </w:pPr>
      <w:proofErr w:type="gramStart"/>
      <w:r w:rsidRPr="00024D50">
        <w:rPr>
          <w:rFonts w:ascii="Arial" w:hAnsi="Arial" w:cs="Arial"/>
          <w:b/>
          <w:sz w:val="20"/>
          <w:szCs w:val="20"/>
        </w:rPr>
        <w:t>III.</w:t>
      </w:r>
      <w:proofErr w:type="gramEnd"/>
      <w:r w:rsidR="0058179F">
        <w:rPr>
          <w:rFonts w:ascii="Arial" w:hAnsi="Arial" w:cs="Arial"/>
          <w:b/>
          <w:sz w:val="20"/>
          <w:szCs w:val="20"/>
        </w:rPr>
        <w:t>1</w:t>
      </w:r>
      <w:r w:rsidR="00653CA3">
        <w:rPr>
          <w:rFonts w:ascii="Arial" w:hAnsi="Arial" w:cs="Arial"/>
          <w:b/>
          <w:sz w:val="20"/>
          <w:szCs w:val="20"/>
        </w:rPr>
        <w:t xml:space="preserve"> </w:t>
      </w:r>
      <w:r w:rsidR="00653CA3">
        <w:rPr>
          <w:rFonts w:ascii="Arial" w:hAnsi="Arial" w:cs="Arial"/>
          <w:b/>
          <w:sz w:val="20"/>
          <w:szCs w:val="20"/>
        </w:rPr>
        <w:tab/>
        <w:t>VALOR DA ETAPA</w:t>
      </w:r>
      <w:r w:rsidRPr="00024D50">
        <w:rPr>
          <w:rFonts w:ascii="Arial" w:hAnsi="Arial" w:cs="Arial"/>
          <w:b/>
          <w:sz w:val="20"/>
          <w:szCs w:val="20"/>
        </w:rPr>
        <w:t xml:space="preserve"> PRELIMI</w:t>
      </w:r>
      <w:r w:rsidR="004C2185">
        <w:rPr>
          <w:rFonts w:ascii="Arial" w:hAnsi="Arial" w:cs="Arial"/>
          <w:b/>
          <w:sz w:val="20"/>
          <w:szCs w:val="20"/>
        </w:rPr>
        <w:t>N</w:t>
      </w:r>
      <w:r w:rsidRPr="00024D50">
        <w:rPr>
          <w:rFonts w:ascii="Arial" w:hAnsi="Arial" w:cs="Arial"/>
          <w:b/>
          <w:sz w:val="20"/>
          <w:szCs w:val="20"/>
        </w:rPr>
        <w:t>AR AO PROJETO DE ARQUITETURA</w:t>
      </w:r>
      <w:r w:rsidR="00653CA3">
        <w:rPr>
          <w:rFonts w:ascii="Arial" w:hAnsi="Arial" w:cs="Arial"/>
          <w:b/>
          <w:sz w:val="20"/>
          <w:szCs w:val="20"/>
        </w:rPr>
        <w:t xml:space="preserve"> - </w:t>
      </w:r>
      <w:r w:rsidR="00653CA3" w:rsidRPr="000D7381">
        <w:rPr>
          <w:rFonts w:ascii="Arial" w:hAnsi="Arial" w:cs="Arial"/>
          <w:b/>
          <w:sz w:val="20"/>
          <w:szCs w:val="20"/>
        </w:rPr>
        <w:t>SONDAGEM DO SOLO</w:t>
      </w:r>
      <w:r w:rsidR="001668B2">
        <w:rPr>
          <w:rFonts w:ascii="Arial" w:hAnsi="Arial" w:cs="Arial"/>
          <w:b/>
          <w:sz w:val="20"/>
          <w:szCs w:val="20"/>
        </w:rPr>
        <w:t>:</w:t>
      </w:r>
    </w:p>
    <w:p w:rsidR="0058179F" w:rsidRDefault="0058179F" w:rsidP="00653CA3">
      <w:pPr>
        <w:autoSpaceDE w:val="0"/>
        <w:autoSpaceDN w:val="0"/>
        <w:adjustRightInd w:val="0"/>
        <w:spacing w:after="0" w:line="360" w:lineRule="auto"/>
        <w:ind w:firstLine="708"/>
        <w:jc w:val="both"/>
        <w:rPr>
          <w:rFonts w:ascii="Arial" w:hAnsi="Arial" w:cs="Arial"/>
          <w:b/>
          <w:sz w:val="20"/>
          <w:szCs w:val="20"/>
        </w:rPr>
      </w:pPr>
      <w:r w:rsidRPr="000D7381">
        <w:rPr>
          <w:rFonts w:ascii="Arial" w:hAnsi="Arial" w:cs="Arial"/>
          <w:b/>
          <w:sz w:val="20"/>
          <w:szCs w:val="20"/>
        </w:rPr>
        <w:t>Para a sondagem do solo utilizou-se o seguinte item do SCO-Rio:</w:t>
      </w:r>
    </w:p>
    <w:tbl>
      <w:tblPr>
        <w:tblW w:w="4000" w:type="pct"/>
        <w:jc w:val="center"/>
        <w:tblCellMar>
          <w:top w:w="15" w:type="dxa"/>
          <w:left w:w="15" w:type="dxa"/>
          <w:bottom w:w="15" w:type="dxa"/>
          <w:right w:w="15" w:type="dxa"/>
        </w:tblCellMar>
        <w:tblLook w:val="04A0" w:firstRow="1" w:lastRow="0" w:firstColumn="1" w:lastColumn="0" w:noHBand="0" w:noVBand="1"/>
      </w:tblPr>
      <w:tblGrid>
        <w:gridCol w:w="1167"/>
        <w:gridCol w:w="2205"/>
        <w:gridCol w:w="1267"/>
        <w:gridCol w:w="2415"/>
      </w:tblGrid>
      <w:tr w:rsidR="00BB0024" w:rsidRPr="00BB0024" w:rsidTr="008357AB">
        <w:trPr>
          <w:trHeight w:val="345"/>
          <w:jc w:val="center"/>
        </w:trPr>
        <w:tc>
          <w:tcPr>
            <w:tcW w:w="1130"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B0024" w:rsidRPr="00BB0024" w:rsidRDefault="00BB0024" w:rsidP="00BB0024">
            <w:pPr>
              <w:spacing w:after="0" w:line="240" w:lineRule="auto"/>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Item de Serviço</w:t>
            </w:r>
          </w:p>
        </w:tc>
        <w:tc>
          <w:tcPr>
            <w:tcW w:w="2134"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B0024" w:rsidRPr="00BB0024" w:rsidRDefault="00BB0024" w:rsidP="00BB0024">
            <w:pPr>
              <w:spacing w:after="0" w:line="240" w:lineRule="auto"/>
              <w:jc w:val="center"/>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AD 04.20.0050 (/)</w:t>
            </w:r>
          </w:p>
        </w:tc>
        <w:tc>
          <w:tcPr>
            <w:tcW w:w="1226"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B0024" w:rsidRPr="00BB0024" w:rsidRDefault="00BB0024" w:rsidP="00BB0024">
            <w:pPr>
              <w:spacing w:after="0" w:line="240" w:lineRule="auto"/>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Mês/Ano de Referência</w:t>
            </w:r>
          </w:p>
        </w:tc>
        <w:tc>
          <w:tcPr>
            <w:tcW w:w="2337"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B0024" w:rsidRPr="00BB0024" w:rsidRDefault="00F15B9D" w:rsidP="00BB0024">
            <w:pPr>
              <w:spacing w:after="0" w:line="240" w:lineRule="auto"/>
              <w:jc w:val="center"/>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06</w:t>
            </w:r>
            <w:r w:rsidR="00BB0024" w:rsidRPr="00BB0024">
              <w:rPr>
                <w:rFonts w:ascii="Verdana" w:eastAsia="Times New Roman" w:hAnsi="Verdana" w:cs="Times New Roman"/>
                <w:b/>
                <w:bCs/>
                <w:color w:val="000000"/>
                <w:sz w:val="15"/>
                <w:szCs w:val="15"/>
              </w:rPr>
              <w:t>/2019</w:t>
            </w:r>
          </w:p>
        </w:tc>
      </w:tr>
      <w:tr w:rsidR="00BB0024" w:rsidRPr="00BB0024" w:rsidTr="008357AB">
        <w:trPr>
          <w:trHeight w:val="225"/>
          <w:jc w:val="center"/>
        </w:trPr>
        <w:tc>
          <w:tcPr>
            <w:tcW w:w="1130"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B0024" w:rsidRPr="00BB0024" w:rsidRDefault="00BB0024" w:rsidP="00BB0024">
            <w:pPr>
              <w:spacing w:after="0" w:line="240" w:lineRule="auto"/>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Descrição</w:t>
            </w:r>
          </w:p>
        </w:tc>
        <w:tc>
          <w:tcPr>
            <w:tcW w:w="5697" w:type="dxa"/>
            <w:gridSpan w:val="3"/>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B0024" w:rsidRPr="00BB0024" w:rsidRDefault="00BB0024" w:rsidP="00BB0024">
            <w:pPr>
              <w:spacing w:after="0" w:line="240" w:lineRule="auto"/>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 xml:space="preserve">Sondagem a </w:t>
            </w:r>
            <w:proofErr w:type="spellStart"/>
            <w:r w:rsidRPr="00BB0024">
              <w:rPr>
                <w:rFonts w:ascii="Verdana" w:eastAsia="Times New Roman" w:hAnsi="Verdana" w:cs="Times New Roman"/>
                <w:b/>
                <w:bCs/>
                <w:color w:val="000000"/>
                <w:sz w:val="15"/>
                <w:szCs w:val="15"/>
              </w:rPr>
              <w:t>percussao</w:t>
            </w:r>
            <w:proofErr w:type="spellEnd"/>
            <w:r w:rsidRPr="00BB0024">
              <w:rPr>
                <w:rFonts w:ascii="Verdana" w:eastAsia="Times New Roman" w:hAnsi="Verdana" w:cs="Times New Roman"/>
                <w:b/>
                <w:bCs/>
                <w:color w:val="000000"/>
                <w:sz w:val="15"/>
                <w:szCs w:val="15"/>
              </w:rPr>
              <w:t xml:space="preserve"> com </w:t>
            </w:r>
            <w:proofErr w:type="spellStart"/>
            <w:r w:rsidRPr="00BB0024">
              <w:rPr>
                <w:rFonts w:ascii="Verdana" w:eastAsia="Times New Roman" w:hAnsi="Verdana" w:cs="Times New Roman"/>
                <w:b/>
                <w:bCs/>
                <w:color w:val="000000"/>
                <w:sz w:val="15"/>
                <w:szCs w:val="15"/>
              </w:rPr>
              <w:t>diametro</w:t>
            </w:r>
            <w:proofErr w:type="spellEnd"/>
            <w:r w:rsidRPr="00BB0024">
              <w:rPr>
                <w:rFonts w:ascii="Verdana" w:eastAsia="Times New Roman" w:hAnsi="Verdana" w:cs="Times New Roman"/>
                <w:b/>
                <w:bCs/>
                <w:color w:val="000000"/>
                <w:sz w:val="15"/>
                <w:szCs w:val="15"/>
              </w:rPr>
              <w:t xml:space="preserve"> ate </w:t>
            </w:r>
            <w:proofErr w:type="gramStart"/>
            <w:r w:rsidRPr="00BB0024">
              <w:rPr>
                <w:rFonts w:ascii="Verdana" w:eastAsia="Times New Roman" w:hAnsi="Verdana" w:cs="Times New Roman"/>
                <w:b/>
                <w:bCs/>
                <w:color w:val="000000"/>
                <w:sz w:val="15"/>
                <w:szCs w:val="15"/>
              </w:rPr>
              <w:t>3</w:t>
            </w:r>
            <w:proofErr w:type="gramEnd"/>
            <w:r w:rsidRPr="00BB0024">
              <w:rPr>
                <w:rFonts w:ascii="Verdana" w:eastAsia="Times New Roman" w:hAnsi="Verdana" w:cs="Times New Roman"/>
                <w:b/>
                <w:bCs/>
                <w:color w:val="000000"/>
                <w:sz w:val="15"/>
                <w:szCs w:val="15"/>
              </w:rPr>
              <w:t xml:space="preserve">", com ensaio de </w:t>
            </w:r>
            <w:proofErr w:type="spellStart"/>
            <w:r w:rsidRPr="00BB0024">
              <w:rPr>
                <w:rFonts w:ascii="Verdana" w:eastAsia="Times New Roman" w:hAnsi="Verdana" w:cs="Times New Roman"/>
                <w:b/>
                <w:bCs/>
                <w:color w:val="000000"/>
                <w:sz w:val="15"/>
                <w:szCs w:val="15"/>
              </w:rPr>
              <w:t>penetracao</w:t>
            </w:r>
            <w:proofErr w:type="spellEnd"/>
            <w:r w:rsidRPr="00BB0024">
              <w:rPr>
                <w:rFonts w:ascii="Verdana" w:eastAsia="Times New Roman" w:hAnsi="Verdana" w:cs="Times New Roman"/>
                <w:b/>
                <w:bCs/>
                <w:color w:val="000000"/>
                <w:sz w:val="15"/>
                <w:szCs w:val="15"/>
              </w:rPr>
              <w:t xml:space="preserve"> (SPT) a cada metro, incluindo </w:t>
            </w:r>
            <w:proofErr w:type="spellStart"/>
            <w:r w:rsidRPr="00BB0024">
              <w:rPr>
                <w:rFonts w:ascii="Verdana" w:eastAsia="Times New Roman" w:hAnsi="Verdana" w:cs="Times New Roman"/>
                <w:b/>
                <w:bCs/>
                <w:color w:val="000000"/>
                <w:sz w:val="15"/>
                <w:szCs w:val="15"/>
              </w:rPr>
              <w:t>relatorio</w:t>
            </w:r>
            <w:proofErr w:type="spellEnd"/>
            <w:r w:rsidRPr="00BB0024">
              <w:rPr>
                <w:rFonts w:ascii="Verdana" w:eastAsia="Times New Roman" w:hAnsi="Verdana" w:cs="Times New Roman"/>
                <w:b/>
                <w:bCs/>
                <w:color w:val="000000"/>
                <w:sz w:val="15"/>
                <w:szCs w:val="15"/>
              </w:rPr>
              <w:t xml:space="preserve"> contendo </w:t>
            </w:r>
            <w:proofErr w:type="spellStart"/>
            <w:r w:rsidRPr="00BB0024">
              <w:rPr>
                <w:rFonts w:ascii="Verdana" w:eastAsia="Times New Roman" w:hAnsi="Verdana" w:cs="Times New Roman"/>
                <w:b/>
                <w:bCs/>
                <w:color w:val="000000"/>
                <w:sz w:val="15"/>
                <w:szCs w:val="15"/>
              </w:rPr>
              <w:t>classificacao</w:t>
            </w:r>
            <w:proofErr w:type="spellEnd"/>
            <w:r w:rsidRPr="00BB0024">
              <w:rPr>
                <w:rFonts w:ascii="Verdana" w:eastAsia="Times New Roman" w:hAnsi="Verdana" w:cs="Times New Roman"/>
                <w:b/>
                <w:bCs/>
                <w:color w:val="000000"/>
                <w:sz w:val="15"/>
                <w:szCs w:val="15"/>
              </w:rPr>
              <w:t xml:space="preserve"> </w:t>
            </w:r>
            <w:proofErr w:type="spellStart"/>
            <w:r w:rsidRPr="00BB0024">
              <w:rPr>
                <w:rFonts w:ascii="Verdana" w:eastAsia="Times New Roman" w:hAnsi="Verdana" w:cs="Times New Roman"/>
                <w:b/>
                <w:bCs/>
                <w:color w:val="000000"/>
                <w:sz w:val="15"/>
                <w:szCs w:val="15"/>
              </w:rPr>
              <w:t>tatil</w:t>
            </w:r>
            <w:proofErr w:type="spellEnd"/>
            <w:r w:rsidRPr="00BB0024">
              <w:rPr>
                <w:rFonts w:ascii="Verdana" w:eastAsia="Times New Roman" w:hAnsi="Verdana" w:cs="Times New Roman"/>
                <w:b/>
                <w:bCs/>
                <w:color w:val="000000"/>
                <w:sz w:val="15"/>
                <w:szCs w:val="15"/>
              </w:rPr>
              <w:t xml:space="preserve"> visual das amostras, perfis individuais dos furos, planta de </w:t>
            </w:r>
            <w:proofErr w:type="spellStart"/>
            <w:r w:rsidRPr="00BB0024">
              <w:rPr>
                <w:rFonts w:ascii="Verdana" w:eastAsia="Times New Roman" w:hAnsi="Verdana" w:cs="Times New Roman"/>
                <w:b/>
                <w:bCs/>
                <w:color w:val="000000"/>
                <w:sz w:val="15"/>
                <w:szCs w:val="15"/>
              </w:rPr>
              <w:t>localizacao</w:t>
            </w:r>
            <w:proofErr w:type="spellEnd"/>
            <w:r w:rsidRPr="00BB0024">
              <w:rPr>
                <w:rFonts w:ascii="Verdana" w:eastAsia="Times New Roman" w:hAnsi="Verdana" w:cs="Times New Roman"/>
                <w:b/>
                <w:bCs/>
                <w:color w:val="000000"/>
                <w:sz w:val="15"/>
                <w:szCs w:val="15"/>
              </w:rPr>
              <w:t xml:space="preserve"> e respectivas cotas das sondagens. Inclui deslocamento ate 50m de distancia e </w:t>
            </w:r>
            <w:proofErr w:type="spellStart"/>
            <w:r w:rsidRPr="00BB0024">
              <w:rPr>
                <w:rFonts w:ascii="Verdana" w:eastAsia="Times New Roman" w:hAnsi="Verdana" w:cs="Times New Roman"/>
                <w:b/>
                <w:bCs/>
                <w:color w:val="000000"/>
                <w:sz w:val="15"/>
                <w:szCs w:val="15"/>
              </w:rPr>
              <w:t>instalacao</w:t>
            </w:r>
            <w:proofErr w:type="spellEnd"/>
            <w:r w:rsidRPr="00BB0024">
              <w:rPr>
                <w:rFonts w:ascii="Verdana" w:eastAsia="Times New Roman" w:hAnsi="Verdana" w:cs="Times New Roman"/>
                <w:b/>
                <w:bCs/>
                <w:color w:val="000000"/>
                <w:sz w:val="15"/>
                <w:szCs w:val="15"/>
              </w:rPr>
              <w:t xml:space="preserve"> do </w:t>
            </w:r>
            <w:proofErr w:type="spellStart"/>
            <w:r w:rsidRPr="00BB0024">
              <w:rPr>
                <w:rFonts w:ascii="Verdana" w:eastAsia="Times New Roman" w:hAnsi="Verdana" w:cs="Times New Roman"/>
                <w:b/>
                <w:bCs/>
                <w:color w:val="000000"/>
                <w:sz w:val="15"/>
                <w:szCs w:val="15"/>
              </w:rPr>
              <w:t>tripe</w:t>
            </w:r>
            <w:proofErr w:type="spellEnd"/>
            <w:r w:rsidRPr="00BB0024">
              <w:rPr>
                <w:rFonts w:ascii="Verdana" w:eastAsia="Times New Roman" w:hAnsi="Verdana" w:cs="Times New Roman"/>
                <w:b/>
                <w:bCs/>
                <w:color w:val="000000"/>
                <w:sz w:val="15"/>
                <w:szCs w:val="15"/>
              </w:rPr>
              <w:t xml:space="preserve"> em cada furo dentro do canteiro, excluindo </w:t>
            </w:r>
            <w:proofErr w:type="spellStart"/>
            <w:r w:rsidRPr="00BB0024">
              <w:rPr>
                <w:rFonts w:ascii="Verdana" w:eastAsia="Times New Roman" w:hAnsi="Verdana" w:cs="Times New Roman"/>
                <w:b/>
                <w:bCs/>
                <w:color w:val="000000"/>
                <w:sz w:val="15"/>
                <w:szCs w:val="15"/>
              </w:rPr>
              <w:t>mobilizacao</w:t>
            </w:r>
            <w:proofErr w:type="spellEnd"/>
            <w:r w:rsidRPr="00BB0024">
              <w:rPr>
                <w:rFonts w:ascii="Verdana" w:eastAsia="Times New Roman" w:hAnsi="Verdana" w:cs="Times New Roman"/>
                <w:b/>
                <w:bCs/>
                <w:color w:val="000000"/>
                <w:sz w:val="15"/>
                <w:szCs w:val="15"/>
              </w:rPr>
              <w:t xml:space="preserve"> e </w:t>
            </w:r>
            <w:proofErr w:type="spellStart"/>
            <w:r w:rsidRPr="00BB0024">
              <w:rPr>
                <w:rFonts w:ascii="Verdana" w:eastAsia="Times New Roman" w:hAnsi="Verdana" w:cs="Times New Roman"/>
                <w:b/>
                <w:bCs/>
                <w:color w:val="000000"/>
                <w:sz w:val="15"/>
                <w:szCs w:val="15"/>
              </w:rPr>
              <w:t>desmobilizacao</w:t>
            </w:r>
            <w:proofErr w:type="spellEnd"/>
            <w:r w:rsidRPr="00BB0024">
              <w:rPr>
                <w:rFonts w:ascii="Verdana" w:eastAsia="Times New Roman" w:hAnsi="Verdana" w:cs="Times New Roman"/>
                <w:b/>
                <w:bCs/>
                <w:color w:val="000000"/>
                <w:sz w:val="15"/>
                <w:szCs w:val="15"/>
              </w:rPr>
              <w:t>.(desonerado)</w:t>
            </w:r>
          </w:p>
        </w:tc>
      </w:tr>
      <w:tr w:rsidR="00BB0024" w:rsidRPr="00BB0024" w:rsidTr="008357AB">
        <w:trPr>
          <w:trHeight w:val="345"/>
          <w:jc w:val="center"/>
        </w:trPr>
        <w:tc>
          <w:tcPr>
            <w:tcW w:w="1130"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B0024" w:rsidRPr="00BB0024" w:rsidRDefault="00BB0024" w:rsidP="00BB0024">
            <w:pPr>
              <w:spacing w:after="0" w:line="240" w:lineRule="auto"/>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Custo</w:t>
            </w:r>
          </w:p>
        </w:tc>
        <w:tc>
          <w:tcPr>
            <w:tcW w:w="2134"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B0024" w:rsidRPr="00BB0024" w:rsidRDefault="00BB0024" w:rsidP="00BB0024">
            <w:pPr>
              <w:spacing w:after="0" w:line="240" w:lineRule="auto"/>
              <w:jc w:val="center"/>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60,00</w:t>
            </w:r>
          </w:p>
        </w:tc>
        <w:tc>
          <w:tcPr>
            <w:tcW w:w="1226"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B0024" w:rsidRPr="00BB0024" w:rsidRDefault="00BB0024" w:rsidP="00BB0024">
            <w:pPr>
              <w:spacing w:after="0" w:line="240" w:lineRule="auto"/>
              <w:rPr>
                <w:rFonts w:ascii="Verdana" w:eastAsia="Times New Roman" w:hAnsi="Verdana" w:cs="Times New Roman"/>
                <w:b/>
                <w:bCs/>
                <w:color w:val="000000"/>
                <w:sz w:val="15"/>
                <w:szCs w:val="15"/>
              </w:rPr>
            </w:pPr>
            <w:proofErr w:type="spellStart"/>
            <w:r w:rsidRPr="00BB0024">
              <w:rPr>
                <w:rFonts w:ascii="Verdana" w:eastAsia="Times New Roman" w:hAnsi="Verdana" w:cs="Times New Roman"/>
                <w:b/>
                <w:bCs/>
                <w:color w:val="000000"/>
                <w:sz w:val="15"/>
                <w:szCs w:val="15"/>
              </w:rPr>
              <w:t>Und</w:t>
            </w:r>
            <w:proofErr w:type="spellEnd"/>
            <w:r w:rsidRPr="00BB0024">
              <w:rPr>
                <w:rFonts w:ascii="Verdana" w:eastAsia="Times New Roman" w:hAnsi="Verdana" w:cs="Times New Roman"/>
                <w:b/>
                <w:bCs/>
                <w:color w:val="000000"/>
                <w:sz w:val="15"/>
                <w:szCs w:val="15"/>
              </w:rPr>
              <w:t xml:space="preserve">. </w:t>
            </w:r>
            <w:proofErr w:type="gramStart"/>
            <w:r w:rsidRPr="00BB0024">
              <w:rPr>
                <w:rFonts w:ascii="Verdana" w:eastAsia="Times New Roman" w:hAnsi="Verdana" w:cs="Times New Roman"/>
                <w:b/>
                <w:bCs/>
                <w:color w:val="000000"/>
                <w:sz w:val="15"/>
                <w:szCs w:val="15"/>
              </w:rPr>
              <w:t>de</w:t>
            </w:r>
            <w:proofErr w:type="gramEnd"/>
            <w:r w:rsidRPr="00BB0024">
              <w:rPr>
                <w:rFonts w:ascii="Verdana" w:eastAsia="Times New Roman" w:hAnsi="Verdana" w:cs="Times New Roman"/>
                <w:b/>
                <w:bCs/>
                <w:color w:val="000000"/>
                <w:sz w:val="15"/>
                <w:szCs w:val="15"/>
              </w:rPr>
              <w:t xml:space="preserve"> Medida</w:t>
            </w:r>
          </w:p>
        </w:tc>
        <w:tc>
          <w:tcPr>
            <w:tcW w:w="2337"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B0024" w:rsidRPr="00BB0024" w:rsidRDefault="00BB0024" w:rsidP="00BB0024">
            <w:pPr>
              <w:spacing w:after="0" w:line="240" w:lineRule="auto"/>
              <w:jc w:val="center"/>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m</w:t>
            </w:r>
          </w:p>
        </w:tc>
      </w:tr>
      <w:tr w:rsidR="00BB0024" w:rsidRPr="00BB0024" w:rsidTr="008357AB">
        <w:trPr>
          <w:trHeight w:val="345"/>
          <w:jc w:val="center"/>
        </w:trPr>
        <w:tc>
          <w:tcPr>
            <w:tcW w:w="1130"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B0024" w:rsidRPr="00BB0024" w:rsidRDefault="00BB0024" w:rsidP="00BB0024">
            <w:pPr>
              <w:spacing w:after="0" w:line="240" w:lineRule="auto"/>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Data da Criação</w:t>
            </w:r>
          </w:p>
        </w:tc>
        <w:tc>
          <w:tcPr>
            <w:tcW w:w="2134"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B0024" w:rsidRPr="00BB0024" w:rsidRDefault="00BB0024" w:rsidP="00BB0024">
            <w:pPr>
              <w:spacing w:after="0" w:line="240" w:lineRule="auto"/>
              <w:jc w:val="center"/>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01/2013</w:t>
            </w:r>
          </w:p>
        </w:tc>
        <w:tc>
          <w:tcPr>
            <w:tcW w:w="1226"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B0024" w:rsidRPr="00BB0024" w:rsidRDefault="00BB0024" w:rsidP="00BB0024">
            <w:pPr>
              <w:spacing w:after="0" w:line="240" w:lineRule="auto"/>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Data da Exclusão</w:t>
            </w:r>
          </w:p>
        </w:tc>
        <w:tc>
          <w:tcPr>
            <w:tcW w:w="2337"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B0024" w:rsidRPr="00BB0024" w:rsidRDefault="00BB0024" w:rsidP="00BB0024">
            <w:pPr>
              <w:spacing w:after="0" w:line="240" w:lineRule="auto"/>
              <w:jc w:val="center"/>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___/______</w:t>
            </w:r>
          </w:p>
        </w:tc>
      </w:tr>
    </w:tbl>
    <w:p w:rsidR="00BB0024" w:rsidRPr="00BB0024" w:rsidRDefault="00BB0024" w:rsidP="00BB0024">
      <w:pPr>
        <w:spacing w:after="0" w:line="240" w:lineRule="auto"/>
        <w:rPr>
          <w:rFonts w:ascii="Times New Roman" w:eastAsia="Times New Roman" w:hAnsi="Times New Roman" w:cs="Times New Roman"/>
          <w:sz w:val="24"/>
          <w:szCs w:val="24"/>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077"/>
        <w:gridCol w:w="670"/>
        <w:gridCol w:w="1040"/>
        <w:gridCol w:w="2706"/>
        <w:gridCol w:w="734"/>
        <w:gridCol w:w="1044"/>
        <w:gridCol w:w="824"/>
        <w:gridCol w:w="722"/>
      </w:tblGrid>
      <w:tr w:rsidR="00BB0024" w:rsidRPr="00BB0024" w:rsidTr="00BB0024">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B0024" w:rsidRPr="00BB0024" w:rsidRDefault="00BB0024" w:rsidP="00BB0024">
            <w:pPr>
              <w:spacing w:after="0" w:line="240" w:lineRule="auto"/>
              <w:jc w:val="center"/>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Item Elementar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B0024" w:rsidRPr="00BB0024" w:rsidRDefault="00BB0024" w:rsidP="00BB0024">
            <w:pPr>
              <w:spacing w:after="0" w:line="240" w:lineRule="auto"/>
              <w:jc w:val="center"/>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Antigo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B0024" w:rsidRPr="00BB0024" w:rsidRDefault="00BB0024" w:rsidP="00BB0024">
            <w:pPr>
              <w:spacing w:after="0" w:line="240" w:lineRule="auto"/>
              <w:jc w:val="center"/>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Item Reutilizado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B0024" w:rsidRPr="00BB0024" w:rsidRDefault="00BB0024" w:rsidP="00BB0024">
            <w:pPr>
              <w:spacing w:after="0" w:line="240" w:lineRule="auto"/>
              <w:jc w:val="center"/>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Descrição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B0024" w:rsidRPr="00BB0024" w:rsidRDefault="00BB0024" w:rsidP="00BB0024">
            <w:pPr>
              <w:spacing w:after="0" w:line="240" w:lineRule="auto"/>
              <w:jc w:val="center"/>
              <w:rPr>
                <w:rFonts w:ascii="Verdana" w:eastAsia="Times New Roman" w:hAnsi="Verdana" w:cs="Times New Roman"/>
                <w:b/>
                <w:bCs/>
                <w:color w:val="000000"/>
                <w:sz w:val="15"/>
                <w:szCs w:val="15"/>
              </w:rPr>
            </w:pPr>
            <w:proofErr w:type="spellStart"/>
            <w:r w:rsidRPr="00BB0024">
              <w:rPr>
                <w:rFonts w:ascii="Verdana" w:eastAsia="Times New Roman" w:hAnsi="Verdana" w:cs="Times New Roman"/>
                <w:b/>
                <w:bCs/>
                <w:color w:val="000000"/>
                <w:sz w:val="15"/>
                <w:szCs w:val="15"/>
              </w:rPr>
              <w:t>Und</w:t>
            </w:r>
            <w:proofErr w:type="spellEnd"/>
            <w:r w:rsidRPr="00BB0024">
              <w:rPr>
                <w:rFonts w:ascii="Verdana" w:eastAsia="Times New Roman" w:hAnsi="Verdana" w:cs="Times New Roman"/>
                <w:b/>
                <w:bCs/>
                <w:color w:val="000000"/>
                <w:sz w:val="15"/>
                <w:szCs w:val="15"/>
              </w:rPr>
              <w:t xml:space="preserve">. </w:t>
            </w:r>
            <w:proofErr w:type="gramStart"/>
            <w:r w:rsidRPr="00BB0024">
              <w:rPr>
                <w:rFonts w:ascii="Verdana" w:eastAsia="Times New Roman" w:hAnsi="Verdana" w:cs="Times New Roman"/>
                <w:b/>
                <w:bCs/>
                <w:color w:val="000000"/>
                <w:sz w:val="15"/>
                <w:szCs w:val="15"/>
              </w:rPr>
              <w:t>de</w:t>
            </w:r>
            <w:proofErr w:type="gramEnd"/>
            <w:r w:rsidRPr="00BB0024">
              <w:rPr>
                <w:rFonts w:ascii="Verdana" w:eastAsia="Times New Roman" w:hAnsi="Verdana" w:cs="Times New Roman"/>
                <w:b/>
                <w:bCs/>
                <w:color w:val="000000"/>
                <w:sz w:val="15"/>
                <w:szCs w:val="15"/>
              </w:rPr>
              <w:t xml:space="preserve"> Medida</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B0024" w:rsidRPr="00BB0024" w:rsidRDefault="00BB0024" w:rsidP="00BB0024">
            <w:pPr>
              <w:spacing w:after="0" w:line="240" w:lineRule="auto"/>
              <w:jc w:val="center"/>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Quantidade</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B0024" w:rsidRPr="00BB0024" w:rsidRDefault="00BB0024" w:rsidP="00BB0024">
            <w:pPr>
              <w:spacing w:after="0" w:line="240" w:lineRule="auto"/>
              <w:jc w:val="center"/>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Custo Unitário 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B0024" w:rsidRPr="00BB0024" w:rsidRDefault="00BB0024" w:rsidP="00BB0024">
            <w:pPr>
              <w:spacing w:after="0" w:line="240" w:lineRule="auto"/>
              <w:jc w:val="center"/>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Custo Parcial R$</w:t>
            </w:r>
          </w:p>
        </w:tc>
      </w:tr>
      <w:tr w:rsidR="00BB0024" w:rsidRPr="00BB0024" w:rsidTr="00BB0024">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B0024" w:rsidRPr="00BB0024" w:rsidRDefault="00BB0024" w:rsidP="00BB0024">
            <w:pPr>
              <w:spacing w:after="0" w:line="240" w:lineRule="auto"/>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MAT125750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B0024" w:rsidRPr="00BB0024" w:rsidRDefault="00BB0024" w:rsidP="00BB0024">
            <w:pPr>
              <w:spacing w:after="0" w:line="240" w:lineRule="auto"/>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133650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BB0024" w:rsidRPr="00BB0024" w:rsidRDefault="00BB0024" w:rsidP="00BB0024">
            <w:pPr>
              <w:spacing w:after="0" w:line="240" w:lineRule="auto"/>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B0024" w:rsidRPr="00BB0024" w:rsidRDefault="00BB0024" w:rsidP="00BB0024">
            <w:pPr>
              <w:spacing w:after="0" w:line="240" w:lineRule="auto"/>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 xml:space="preserve">Sondagem em solo a </w:t>
            </w:r>
            <w:proofErr w:type="spellStart"/>
            <w:r w:rsidRPr="00BB0024">
              <w:rPr>
                <w:rFonts w:ascii="Verdana" w:eastAsia="Times New Roman" w:hAnsi="Verdana" w:cs="Times New Roman"/>
                <w:b/>
                <w:bCs/>
                <w:color w:val="000000"/>
                <w:sz w:val="15"/>
                <w:szCs w:val="15"/>
              </w:rPr>
              <w:t>percurssao</w:t>
            </w:r>
            <w:proofErr w:type="spellEnd"/>
            <w:r w:rsidRPr="00BB0024">
              <w:rPr>
                <w:rFonts w:ascii="Verdana" w:eastAsia="Times New Roman" w:hAnsi="Verdana" w:cs="Times New Roman"/>
                <w:b/>
                <w:bCs/>
                <w:color w:val="000000"/>
                <w:sz w:val="15"/>
                <w:szCs w:val="15"/>
              </w:rPr>
              <w:t xml:space="preserve">, em terreno plano, inclusive deslocamento do </w:t>
            </w:r>
            <w:proofErr w:type="spellStart"/>
            <w:r w:rsidRPr="00BB0024">
              <w:rPr>
                <w:rFonts w:ascii="Verdana" w:eastAsia="Times New Roman" w:hAnsi="Verdana" w:cs="Times New Roman"/>
                <w:b/>
                <w:bCs/>
                <w:color w:val="000000"/>
                <w:sz w:val="15"/>
                <w:szCs w:val="15"/>
              </w:rPr>
              <w:t>tripe</w:t>
            </w:r>
            <w:proofErr w:type="spellEnd"/>
            <w:r w:rsidRPr="00BB0024">
              <w:rPr>
                <w:rFonts w:ascii="Verdana" w:eastAsia="Times New Roman" w:hAnsi="Verdana" w:cs="Times New Roman"/>
                <w:b/>
                <w:bCs/>
                <w:color w:val="000000"/>
                <w:sz w:val="15"/>
                <w:szCs w:val="15"/>
              </w:rPr>
              <w:t xml:space="preserve"> ate 50m de distancia, entre furos, dentro do </w:t>
            </w:r>
            <w:proofErr w:type="gramStart"/>
            <w:r w:rsidRPr="00BB0024">
              <w:rPr>
                <w:rFonts w:ascii="Verdana" w:eastAsia="Times New Roman" w:hAnsi="Verdana" w:cs="Times New Roman"/>
                <w:b/>
                <w:bCs/>
                <w:color w:val="000000"/>
                <w:sz w:val="15"/>
                <w:szCs w:val="15"/>
              </w:rPr>
              <w:t>canteiro</w:t>
            </w:r>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B0024" w:rsidRPr="00BB0024" w:rsidRDefault="00BB0024" w:rsidP="00BB0024">
            <w:pPr>
              <w:spacing w:after="0" w:line="240" w:lineRule="auto"/>
              <w:jc w:val="center"/>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m</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B0024" w:rsidRPr="00BB0024" w:rsidRDefault="00BB0024" w:rsidP="00BB0024">
            <w:pPr>
              <w:spacing w:after="0" w:line="240" w:lineRule="auto"/>
              <w:jc w:val="right"/>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1,00000000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B0024" w:rsidRPr="00BB0024" w:rsidRDefault="00DC203E" w:rsidP="00BB0024">
            <w:pPr>
              <w:spacing w:after="0" w:line="240" w:lineRule="auto"/>
              <w:jc w:val="right"/>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6</w:t>
            </w:r>
            <w:r w:rsidR="00BB0024" w:rsidRPr="00BB0024">
              <w:rPr>
                <w:rFonts w:ascii="Verdana" w:eastAsia="Times New Roman" w:hAnsi="Verdana" w:cs="Times New Roman"/>
                <w:b/>
                <w:bCs/>
                <w:color w:val="000000"/>
                <w:sz w:val="15"/>
                <w:szCs w:val="15"/>
              </w:rPr>
              <w:t>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B0024" w:rsidRPr="00BB0024" w:rsidRDefault="00BB0024" w:rsidP="00BB0024">
            <w:pPr>
              <w:spacing w:after="0" w:line="240" w:lineRule="auto"/>
              <w:jc w:val="right"/>
              <w:rPr>
                <w:rFonts w:ascii="Verdana" w:eastAsia="Times New Roman" w:hAnsi="Verdana" w:cs="Times New Roman"/>
                <w:b/>
                <w:bCs/>
                <w:color w:val="000000"/>
                <w:sz w:val="15"/>
                <w:szCs w:val="15"/>
              </w:rPr>
            </w:pPr>
            <w:r w:rsidRPr="00BB0024">
              <w:rPr>
                <w:rFonts w:ascii="Verdana" w:eastAsia="Times New Roman" w:hAnsi="Verdana" w:cs="Times New Roman"/>
                <w:b/>
                <w:bCs/>
                <w:color w:val="000000"/>
                <w:sz w:val="15"/>
                <w:szCs w:val="15"/>
              </w:rPr>
              <w:t>60,00</w:t>
            </w:r>
          </w:p>
        </w:tc>
      </w:tr>
    </w:tbl>
    <w:p w:rsidR="00497C07" w:rsidRPr="0097127E" w:rsidRDefault="00497C07" w:rsidP="000A3862">
      <w:pPr>
        <w:autoSpaceDE w:val="0"/>
        <w:autoSpaceDN w:val="0"/>
        <w:adjustRightInd w:val="0"/>
        <w:spacing w:after="0" w:line="240" w:lineRule="auto"/>
        <w:jc w:val="center"/>
        <w:rPr>
          <w:rFonts w:ascii="Arial" w:hAnsi="Arial" w:cs="Arial"/>
          <w:sz w:val="16"/>
          <w:szCs w:val="16"/>
        </w:rPr>
      </w:pPr>
      <w:r w:rsidRPr="0097127E">
        <w:rPr>
          <w:rFonts w:ascii="Arial" w:hAnsi="Arial" w:cs="Arial"/>
          <w:color w:val="000000"/>
          <w:sz w:val="16"/>
          <w:szCs w:val="16"/>
        </w:rPr>
        <w:t>Fi</w:t>
      </w:r>
      <w:r w:rsidR="00E804FC" w:rsidRPr="0097127E">
        <w:rPr>
          <w:rFonts w:ascii="Arial" w:hAnsi="Arial" w:cs="Arial"/>
          <w:color w:val="000000"/>
          <w:sz w:val="16"/>
          <w:szCs w:val="16"/>
        </w:rPr>
        <w:t>gura 0</w:t>
      </w:r>
      <w:r w:rsidR="00653CA3" w:rsidRPr="0097127E">
        <w:rPr>
          <w:rFonts w:ascii="Arial" w:hAnsi="Arial" w:cs="Arial"/>
          <w:color w:val="000000"/>
          <w:sz w:val="16"/>
          <w:szCs w:val="16"/>
        </w:rPr>
        <w:t>1</w:t>
      </w:r>
      <w:r w:rsidR="00E804FC" w:rsidRPr="0097127E">
        <w:rPr>
          <w:rFonts w:ascii="Arial" w:hAnsi="Arial" w:cs="Arial"/>
          <w:color w:val="000000"/>
          <w:sz w:val="16"/>
          <w:szCs w:val="16"/>
        </w:rPr>
        <w:t>: Custo de sondagem por metro</w:t>
      </w:r>
      <w:r w:rsidRPr="0097127E">
        <w:rPr>
          <w:rFonts w:ascii="Arial" w:hAnsi="Arial" w:cs="Arial"/>
          <w:color w:val="000000"/>
          <w:sz w:val="16"/>
          <w:szCs w:val="16"/>
        </w:rPr>
        <w:t>, conforme o Catálogo de Itens da Prefeitura Municipal do Rio de Janeiro (SCO-Rio).</w:t>
      </w:r>
    </w:p>
    <w:p w:rsidR="00497C07" w:rsidRPr="000D7381" w:rsidRDefault="00497C07" w:rsidP="000A3862">
      <w:pPr>
        <w:autoSpaceDE w:val="0"/>
        <w:autoSpaceDN w:val="0"/>
        <w:adjustRightInd w:val="0"/>
        <w:spacing w:after="0" w:line="240" w:lineRule="auto"/>
        <w:jc w:val="center"/>
        <w:rPr>
          <w:rFonts w:ascii="Arial" w:hAnsi="Arial" w:cs="Arial"/>
          <w:color w:val="000000"/>
          <w:sz w:val="16"/>
          <w:szCs w:val="16"/>
        </w:rPr>
      </w:pPr>
      <w:r w:rsidRPr="0097127E">
        <w:rPr>
          <w:rFonts w:ascii="Arial" w:hAnsi="Arial" w:cs="Arial"/>
          <w:sz w:val="16"/>
          <w:szCs w:val="16"/>
        </w:rPr>
        <w:t xml:space="preserve">Fonte: </w:t>
      </w:r>
      <w:r w:rsidRPr="0097127E">
        <w:rPr>
          <w:rFonts w:ascii="Arial" w:hAnsi="Arial" w:cs="Arial"/>
          <w:color w:val="000000"/>
          <w:sz w:val="16"/>
          <w:szCs w:val="16"/>
        </w:rPr>
        <w:t>SCO-Rio, 201</w:t>
      </w:r>
      <w:r w:rsidR="002C0824" w:rsidRPr="0097127E">
        <w:rPr>
          <w:rFonts w:ascii="Arial" w:hAnsi="Arial" w:cs="Arial"/>
          <w:color w:val="000000"/>
          <w:sz w:val="16"/>
          <w:szCs w:val="16"/>
        </w:rPr>
        <w:t>9</w:t>
      </w:r>
      <w:r w:rsidR="009F0D4A" w:rsidRPr="0097127E">
        <w:rPr>
          <w:rFonts w:ascii="Arial" w:hAnsi="Arial" w:cs="Arial"/>
          <w:color w:val="000000"/>
          <w:sz w:val="16"/>
          <w:szCs w:val="16"/>
        </w:rPr>
        <w:t>.</w:t>
      </w:r>
    </w:p>
    <w:p w:rsidR="00497C07" w:rsidRPr="00081F76" w:rsidRDefault="00497C07" w:rsidP="00497C07">
      <w:pPr>
        <w:autoSpaceDE w:val="0"/>
        <w:autoSpaceDN w:val="0"/>
        <w:adjustRightInd w:val="0"/>
        <w:spacing w:after="0" w:line="360" w:lineRule="auto"/>
        <w:ind w:firstLine="708"/>
        <w:jc w:val="both"/>
        <w:rPr>
          <w:rFonts w:ascii="Arial" w:hAnsi="Arial" w:cs="Arial"/>
          <w:sz w:val="20"/>
          <w:szCs w:val="20"/>
          <w:highlight w:val="cyan"/>
        </w:rPr>
      </w:pPr>
    </w:p>
    <w:p w:rsidR="00847D4E" w:rsidRPr="00C3520E" w:rsidRDefault="00497C07" w:rsidP="00497C07">
      <w:pPr>
        <w:autoSpaceDE w:val="0"/>
        <w:autoSpaceDN w:val="0"/>
        <w:adjustRightInd w:val="0"/>
        <w:spacing w:after="0" w:line="360" w:lineRule="auto"/>
        <w:ind w:firstLine="708"/>
        <w:jc w:val="both"/>
        <w:rPr>
          <w:rFonts w:ascii="Arial" w:hAnsi="Arial" w:cs="Arial"/>
          <w:sz w:val="20"/>
          <w:szCs w:val="20"/>
        </w:rPr>
      </w:pPr>
      <w:r w:rsidRPr="001723BB">
        <w:rPr>
          <w:rFonts w:ascii="Arial" w:hAnsi="Arial" w:cs="Arial"/>
          <w:sz w:val="20"/>
          <w:szCs w:val="20"/>
        </w:rPr>
        <w:lastRenderedPageBreak/>
        <w:t>Para a estimativa d</w:t>
      </w:r>
      <w:r w:rsidR="000D7381" w:rsidRPr="001723BB">
        <w:rPr>
          <w:rFonts w:ascii="Arial" w:hAnsi="Arial" w:cs="Arial"/>
          <w:sz w:val="20"/>
          <w:szCs w:val="20"/>
        </w:rPr>
        <w:t>o</w:t>
      </w:r>
      <w:r w:rsidRPr="001723BB">
        <w:rPr>
          <w:rFonts w:ascii="Arial" w:hAnsi="Arial" w:cs="Arial"/>
          <w:sz w:val="20"/>
          <w:szCs w:val="20"/>
        </w:rPr>
        <w:t xml:space="preserve"> número de furos de sondagem</w:t>
      </w:r>
      <w:r w:rsidR="000D7381" w:rsidRPr="001723BB">
        <w:rPr>
          <w:rFonts w:ascii="Arial" w:hAnsi="Arial" w:cs="Arial"/>
          <w:sz w:val="20"/>
          <w:szCs w:val="20"/>
        </w:rPr>
        <w:t xml:space="preserve"> necessário</w:t>
      </w:r>
      <w:r w:rsidRPr="001723BB">
        <w:rPr>
          <w:rFonts w:ascii="Arial" w:hAnsi="Arial" w:cs="Arial"/>
          <w:sz w:val="20"/>
          <w:szCs w:val="20"/>
        </w:rPr>
        <w:t xml:space="preserve">, considerou-se as especificações da </w:t>
      </w:r>
      <w:r w:rsidR="00A14FFC" w:rsidRPr="001723BB">
        <w:rPr>
          <w:rFonts w:ascii="Arial" w:hAnsi="Arial" w:cs="Arial"/>
          <w:sz w:val="20"/>
          <w:szCs w:val="20"/>
        </w:rPr>
        <w:t xml:space="preserve">Associação Brasileira de Normas Técnicas (ABNT), através da </w:t>
      </w:r>
      <w:r w:rsidRPr="001723BB">
        <w:rPr>
          <w:rFonts w:ascii="Arial" w:hAnsi="Arial" w:cs="Arial"/>
          <w:sz w:val="20"/>
          <w:szCs w:val="20"/>
        </w:rPr>
        <w:t>norma NBR 8036</w:t>
      </w:r>
      <w:r w:rsidR="00A14FFC" w:rsidRPr="001723BB">
        <w:rPr>
          <w:rFonts w:ascii="Arial" w:hAnsi="Arial" w:cs="Arial"/>
          <w:sz w:val="20"/>
          <w:szCs w:val="20"/>
        </w:rPr>
        <w:t xml:space="preserve">, </w:t>
      </w:r>
      <w:r w:rsidRPr="001723BB">
        <w:rPr>
          <w:rFonts w:ascii="Arial" w:hAnsi="Arial" w:cs="Arial"/>
          <w:i/>
          <w:sz w:val="20"/>
          <w:szCs w:val="20"/>
        </w:rPr>
        <w:t>Programação de sondagens de simples reconhecimento dos so</w:t>
      </w:r>
      <w:r w:rsidR="00B02F55" w:rsidRPr="001723BB">
        <w:rPr>
          <w:rFonts w:ascii="Arial" w:hAnsi="Arial" w:cs="Arial"/>
          <w:i/>
          <w:sz w:val="20"/>
          <w:szCs w:val="20"/>
        </w:rPr>
        <w:t>los para fundações de edifícios</w:t>
      </w:r>
      <w:r w:rsidRPr="001723BB">
        <w:rPr>
          <w:rFonts w:ascii="Arial" w:hAnsi="Arial" w:cs="Arial"/>
          <w:sz w:val="20"/>
          <w:szCs w:val="20"/>
        </w:rPr>
        <w:t xml:space="preserve">, </w:t>
      </w:r>
      <w:r w:rsidR="00A14FFC" w:rsidRPr="001723BB">
        <w:rPr>
          <w:rFonts w:ascii="Arial" w:hAnsi="Arial" w:cs="Arial"/>
          <w:sz w:val="20"/>
          <w:szCs w:val="20"/>
        </w:rPr>
        <w:t xml:space="preserve">de 1983, </w:t>
      </w:r>
      <w:r w:rsidRPr="001723BB">
        <w:rPr>
          <w:rFonts w:ascii="Arial" w:hAnsi="Arial" w:cs="Arial"/>
          <w:sz w:val="20"/>
          <w:szCs w:val="20"/>
        </w:rPr>
        <w:t>que</w:t>
      </w:r>
      <w:r w:rsidRPr="00C3520E">
        <w:rPr>
          <w:rFonts w:ascii="Arial" w:hAnsi="Arial" w:cs="Arial"/>
          <w:sz w:val="20"/>
          <w:szCs w:val="20"/>
        </w:rPr>
        <w:t xml:space="preserve"> estabelece que a determinação do número de furos </w:t>
      </w:r>
      <w:proofErr w:type="gramStart"/>
      <w:r w:rsidRPr="00C3520E">
        <w:rPr>
          <w:rFonts w:ascii="Arial" w:hAnsi="Arial" w:cs="Arial"/>
          <w:sz w:val="20"/>
          <w:szCs w:val="20"/>
        </w:rPr>
        <w:t>relaciona-se</w:t>
      </w:r>
      <w:proofErr w:type="gramEnd"/>
      <w:r w:rsidRPr="00C3520E">
        <w:rPr>
          <w:rFonts w:ascii="Arial" w:hAnsi="Arial" w:cs="Arial"/>
          <w:sz w:val="20"/>
          <w:szCs w:val="20"/>
        </w:rPr>
        <w:t xml:space="preserve"> às áreas de projeção das edificações, conforme o item 4.1.1.2</w:t>
      </w:r>
    </w:p>
    <w:p w:rsidR="00847D4E" w:rsidRPr="00C3520E" w:rsidRDefault="00847D4E" w:rsidP="00847D4E">
      <w:pPr>
        <w:autoSpaceDE w:val="0"/>
        <w:autoSpaceDN w:val="0"/>
        <w:adjustRightInd w:val="0"/>
        <w:spacing w:after="0" w:line="240" w:lineRule="auto"/>
        <w:ind w:left="2268"/>
        <w:jc w:val="both"/>
        <w:rPr>
          <w:rFonts w:ascii="Arial" w:hAnsi="Arial" w:cs="Arial"/>
          <w:sz w:val="16"/>
          <w:szCs w:val="16"/>
        </w:rPr>
      </w:pPr>
      <w:r w:rsidRPr="00C3520E">
        <w:rPr>
          <w:rFonts w:ascii="Arial" w:hAnsi="Arial" w:cs="Arial"/>
          <w:sz w:val="16"/>
          <w:szCs w:val="16"/>
        </w:rPr>
        <w:t>As sondagens devem ser, no mínimo, de uma para cada 200m</w:t>
      </w:r>
      <w:proofErr w:type="gramStart"/>
      <w:r w:rsidRPr="00C3520E">
        <w:rPr>
          <w:rFonts w:ascii="Arial" w:hAnsi="Arial" w:cs="Arial"/>
          <w:sz w:val="16"/>
          <w:szCs w:val="16"/>
        </w:rPr>
        <w:t>²</w:t>
      </w:r>
      <w:proofErr w:type="gramEnd"/>
      <w:r w:rsidRPr="00C3520E">
        <w:rPr>
          <w:rFonts w:ascii="Arial" w:hAnsi="Arial" w:cs="Arial"/>
          <w:sz w:val="16"/>
          <w:szCs w:val="16"/>
        </w:rPr>
        <w:t xml:space="preserve"> de área da projeção em planta do edifício, até 1200m² de área. Entre 1200m</w:t>
      </w:r>
      <w:proofErr w:type="gramStart"/>
      <w:r w:rsidRPr="00C3520E">
        <w:rPr>
          <w:rFonts w:ascii="Arial" w:hAnsi="Arial" w:cs="Arial"/>
          <w:sz w:val="16"/>
          <w:szCs w:val="16"/>
        </w:rPr>
        <w:t>²</w:t>
      </w:r>
      <w:proofErr w:type="gramEnd"/>
      <w:r w:rsidRPr="00C3520E">
        <w:rPr>
          <w:rFonts w:ascii="Arial" w:hAnsi="Arial" w:cs="Arial"/>
          <w:sz w:val="16"/>
          <w:szCs w:val="16"/>
        </w:rPr>
        <w:t xml:space="preserve"> e 2400m² deve-se fazer uma sondagem para cada 400m</w:t>
      </w:r>
      <w:r w:rsidR="000D7381" w:rsidRPr="00C3520E">
        <w:rPr>
          <w:rFonts w:ascii="Arial" w:hAnsi="Arial" w:cs="Arial"/>
          <w:sz w:val="16"/>
          <w:szCs w:val="16"/>
        </w:rPr>
        <w:t>²</w:t>
      </w:r>
      <w:r w:rsidRPr="00C3520E">
        <w:rPr>
          <w:rFonts w:ascii="Arial" w:hAnsi="Arial" w:cs="Arial"/>
          <w:sz w:val="16"/>
          <w:szCs w:val="16"/>
        </w:rPr>
        <w:t xml:space="preserve"> que excede</w:t>
      </w:r>
      <w:r w:rsidR="000D7381" w:rsidRPr="00C3520E">
        <w:rPr>
          <w:rFonts w:ascii="Arial" w:hAnsi="Arial" w:cs="Arial"/>
          <w:sz w:val="16"/>
          <w:szCs w:val="16"/>
        </w:rPr>
        <w:t>rem de 1200 m². Acima de 2400m</w:t>
      </w:r>
      <w:proofErr w:type="gramStart"/>
      <w:r w:rsidR="000D7381" w:rsidRPr="00C3520E">
        <w:rPr>
          <w:rFonts w:ascii="Arial" w:hAnsi="Arial" w:cs="Arial"/>
          <w:sz w:val="16"/>
          <w:szCs w:val="16"/>
        </w:rPr>
        <w:t>²</w:t>
      </w:r>
      <w:proofErr w:type="gramEnd"/>
      <w:r w:rsidRPr="00C3520E">
        <w:rPr>
          <w:rFonts w:ascii="Arial" w:hAnsi="Arial" w:cs="Arial"/>
          <w:sz w:val="16"/>
          <w:szCs w:val="16"/>
        </w:rPr>
        <w:t xml:space="preserve"> o número de sondagens deve ser fixado de acordo com o plano particular da construção. Em quaisquer circunstâncias o número mínimo de sondagens deve ser:</w:t>
      </w:r>
    </w:p>
    <w:p w:rsidR="00847D4E" w:rsidRPr="00C3520E" w:rsidRDefault="00847D4E" w:rsidP="00847D4E">
      <w:pPr>
        <w:autoSpaceDE w:val="0"/>
        <w:autoSpaceDN w:val="0"/>
        <w:adjustRightInd w:val="0"/>
        <w:spacing w:after="0" w:line="240" w:lineRule="auto"/>
        <w:ind w:left="2268"/>
        <w:jc w:val="both"/>
        <w:rPr>
          <w:rFonts w:ascii="Arial" w:hAnsi="Arial" w:cs="Arial"/>
          <w:sz w:val="16"/>
          <w:szCs w:val="16"/>
        </w:rPr>
      </w:pPr>
      <w:r w:rsidRPr="00C3520E">
        <w:rPr>
          <w:rFonts w:ascii="Arial" w:hAnsi="Arial" w:cs="Arial"/>
          <w:sz w:val="16"/>
          <w:szCs w:val="16"/>
        </w:rPr>
        <w:t>a) dois para área da projeção em planta do edifício até 200m</w:t>
      </w:r>
      <w:proofErr w:type="gramStart"/>
      <w:r w:rsidRPr="00C3520E">
        <w:rPr>
          <w:rFonts w:ascii="Arial" w:hAnsi="Arial" w:cs="Arial"/>
          <w:sz w:val="16"/>
          <w:szCs w:val="16"/>
        </w:rPr>
        <w:t>²</w:t>
      </w:r>
      <w:proofErr w:type="gramEnd"/>
      <w:r w:rsidRPr="00C3520E">
        <w:rPr>
          <w:rFonts w:ascii="Arial" w:hAnsi="Arial" w:cs="Arial"/>
          <w:sz w:val="16"/>
          <w:szCs w:val="16"/>
        </w:rPr>
        <w:t>;</w:t>
      </w:r>
    </w:p>
    <w:p w:rsidR="00497C07" w:rsidRPr="00C3520E" w:rsidRDefault="00847D4E" w:rsidP="00847D4E">
      <w:pPr>
        <w:autoSpaceDE w:val="0"/>
        <w:autoSpaceDN w:val="0"/>
        <w:adjustRightInd w:val="0"/>
        <w:spacing w:after="0" w:line="240" w:lineRule="auto"/>
        <w:ind w:left="2268"/>
        <w:jc w:val="both"/>
        <w:rPr>
          <w:rFonts w:ascii="Arial" w:hAnsi="Arial" w:cs="Arial"/>
          <w:sz w:val="16"/>
          <w:szCs w:val="16"/>
        </w:rPr>
      </w:pPr>
      <w:r w:rsidRPr="00C3520E">
        <w:rPr>
          <w:rFonts w:ascii="Arial" w:hAnsi="Arial" w:cs="Arial"/>
          <w:sz w:val="16"/>
          <w:szCs w:val="16"/>
        </w:rPr>
        <w:t>b) três para área entre 200 m² e 400 m²</w:t>
      </w:r>
      <w:r w:rsidR="00B02F55" w:rsidRPr="00C3520E">
        <w:rPr>
          <w:rFonts w:ascii="Arial" w:hAnsi="Arial" w:cs="Arial"/>
          <w:sz w:val="16"/>
          <w:szCs w:val="16"/>
        </w:rPr>
        <w:t xml:space="preserve"> </w:t>
      </w:r>
      <w:r w:rsidR="00497C07" w:rsidRPr="00C3520E">
        <w:rPr>
          <w:rFonts w:ascii="Arial" w:hAnsi="Arial" w:cs="Arial"/>
          <w:sz w:val="16"/>
          <w:szCs w:val="16"/>
        </w:rPr>
        <w:t xml:space="preserve">(ABNT, 1983, p. </w:t>
      </w:r>
      <w:r w:rsidRPr="00C3520E">
        <w:rPr>
          <w:rFonts w:ascii="Arial" w:hAnsi="Arial" w:cs="Arial"/>
          <w:sz w:val="16"/>
          <w:szCs w:val="16"/>
        </w:rPr>
        <w:t>1</w:t>
      </w:r>
      <w:r w:rsidR="00497C07" w:rsidRPr="00C3520E">
        <w:rPr>
          <w:rFonts w:ascii="Arial" w:hAnsi="Arial" w:cs="Arial"/>
          <w:sz w:val="16"/>
          <w:szCs w:val="16"/>
        </w:rPr>
        <w:t>)</w:t>
      </w:r>
      <w:r w:rsidR="00CE5438">
        <w:rPr>
          <w:rFonts w:ascii="Arial" w:hAnsi="Arial" w:cs="Arial"/>
          <w:sz w:val="16"/>
          <w:szCs w:val="16"/>
        </w:rPr>
        <w:t>.</w:t>
      </w:r>
    </w:p>
    <w:p w:rsidR="001C3373" w:rsidRDefault="00BB6478" w:rsidP="00BB6478">
      <w:pPr>
        <w:autoSpaceDE w:val="0"/>
        <w:autoSpaceDN w:val="0"/>
        <w:adjustRightInd w:val="0"/>
        <w:spacing w:after="0" w:line="360" w:lineRule="auto"/>
        <w:ind w:firstLine="708"/>
        <w:jc w:val="both"/>
        <w:rPr>
          <w:rFonts w:ascii="Arial" w:hAnsi="Arial" w:cs="Arial"/>
          <w:sz w:val="20"/>
          <w:szCs w:val="20"/>
        </w:rPr>
      </w:pPr>
      <w:r w:rsidRPr="00BB6478">
        <w:rPr>
          <w:rFonts w:ascii="Arial" w:hAnsi="Arial" w:cs="Arial"/>
          <w:sz w:val="20"/>
          <w:szCs w:val="20"/>
        </w:rPr>
        <w:t xml:space="preserve">Utilizando-se a área de projeção para o projeto, que é de </w:t>
      </w:r>
      <w:r w:rsidR="002C0824">
        <w:rPr>
          <w:rFonts w:ascii="Arial" w:hAnsi="Arial" w:cs="Arial"/>
          <w:sz w:val="20"/>
          <w:szCs w:val="20"/>
        </w:rPr>
        <w:t>226,18</w:t>
      </w:r>
      <w:r w:rsidR="002A4D87">
        <w:rPr>
          <w:rFonts w:ascii="Arial" w:hAnsi="Arial" w:cs="Arial"/>
          <w:sz w:val="20"/>
          <w:szCs w:val="20"/>
        </w:rPr>
        <w:t>m²</w:t>
      </w:r>
      <w:r w:rsidRPr="00BB6478">
        <w:rPr>
          <w:rFonts w:ascii="Arial" w:hAnsi="Arial" w:cs="Arial"/>
          <w:sz w:val="20"/>
          <w:szCs w:val="20"/>
        </w:rPr>
        <w:t xml:space="preserve"> tem-se</w:t>
      </w:r>
      <w:r w:rsidR="001C3373">
        <w:rPr>
          <w:rFonts w:ascii="Arial" w:hAnsi="Arial" w:cs="Arial"/>
          <w:sz w:val="20"/>
          <w:szCs w:val="20"/>
        </w:rPr>
        <w:t>:</w:t>
      </w:r>
    </w:p>
    <w:p w:rsidR="001C3373" w:rsidRDefault="001C3373" w:rsidP="001C3373">
      <w:pPr>
        <w:autoSpaceDE w:val="0"/>
        <w:autoSpaceDN w:val="0"/>
        <w:adjustRightInd w:val="0"/>
        <w:spacing w:after="0" w:line="360" w:lineRule="auto"/>
        <w:ind w:firstLine="708"/>
        <w:jc w:val="both"/>
        <w:rPr>
          <w:rFonts w:ascii="Arial" w:hAnsi="Arial" w:cs="Arial"/>
          <w:sz w:val="20"/>
          <w:szCs w:val="20"/>
        </w:rPr>
      </w:pPr>
      <w:r>
        <w:rPr>
          <w:rFonts w:ascii="Arial" w:hAnsi="Arial" w:cs="Arial"/>
          <w:sz w:val="20"/>
          <w:szCs w:val="20"/>
        </w:rPr>
        <w:t xml:space="preserve">- Para a projeção de </w:t>
      </w:r>
      <w:r w:rsidR="002C0824">
        <w:rPr>
          <w:rFonts w:ascii="Arial" w:hAnsi="Arial" w:cs="Arial"/>
          <w:sz w:val="20"/>
          <w:szCs w:val="20"/>
        </w:rPr>
        <w:t>226,18</w:t>
      </w:r>
      <w:r>
        <w:rPr>
          <w:rFonts w:ascii="Arial" w:hAnsi="Arial" w:cs="Arial"/>
          <w:sz w:val="20"/>
          <w:szCs w:val="20"/>
        </w:rPr>
        <w:t>m²</w:t>
      </w:r>
      <w:r w:rsidRPr="00BB6478">
        <w:rPr>
          <w:rFonts w:ascii="Arial" w:hAnsi="Arial" w:cs="Arial"/>
          <w:sz w:val="20"/>
          <w:szCs w:val="20"/>
        </w:rPr>
        <w:t xml:space="preserve"> </w:t>
      </w:r>
      <w:r w:rsidRPr="00C3520E">
        <w:rPr>
          <w:rFonts w:ascii="Arial" w:hAnsi="Arial" w:cs="Arial"/>
          <w:sz w:val="20"/>
          <w:szCs w:val="20"/>
        </w:rPr>
        <w:t xml:space="preserve">tem-se </w:t>
      </w:r>
      <w:r>
        <w:rPr>
          <w:rFonts w:ascii="Arial" w:hAnsi="Arial" w:cs="Arial"/>
          <w:sz w:val="20"/>
          <w:szCs w:val="20"/>
        </w:rPr>
        <w:t>a situação na qual o número mínimo de sondagens exigidos para área entre 200m</w:t>
      </w:r>
      <w:proofErr w:type="gramStart"/>
      <w:r>
        <w:rPr>
          <w:rFonts w:ascii="Arial" w:hAnsi="Arial" w:cs="Arial"/>
          <w:sz w:val="20"/>
          <w:szCs w:val="20"/>
        </w:rPr>
        <w:t>²</w:t>
      </w:r>
      <w:proofErr w:type="gramEnd"/>
      <w:r>
        <w:rPr>
          <w:rFonts w:ascii="Arial" w:hAnsi="Arial" w:cs="Arial"/>
          <w:sz w:val="20"/>
          <w:szCs w:val="20"/>
        </w:rPr>
        <w:t xml:space="preserve"> e 400m² é de </w:t>
      </w:r>
      <w:r w:rsidR="002C0824">
        <w:rPr>
          <w:rFonts w:ascii="Arial" w:hAnsi="Arial" w:cs="Arial"/>
          <w:sz w:val="20"/>
          <w:szCs w:val="20"/>
        </w:rPr>
        <w:t>03 (três)</w:t>
      </w:r>
      <w:r>
        <w:rPr>
          <w:rFonts w:ascii="Arial" w:hAnsi="Arial" w:cs="Arial"/>
          <w:sz w:val="20"/>
          <w:szCs w:val="20"/>
        </w:rPr>
        <w:t xml:space="preserve"> furos de sondagem;</w:t>
      </w:r>
    </w:p>
    <w:p w:rsidR="001C3373" w:rsidRPr="00C3520E" w:rsidRDefault="001C3373" w:rsidP="001C3373">
      <w:pPr>
        <w:autoSpaceDE w:val="0"/>
        <w:autoSpaceDN w:val="0"/>
        <w:adjustRightInd w:val="0"/>
        <w:spacing w:after="0" w:line="360" w:lineRule="auto"/>
        <w:ind w:firstLine="708"/>
        <w:jc w:val="both"/>
        <w:rPr>
          <w:rFonts w:ascii="Arial" w:hAnsi="Arial" w:cs="Arial"/>
          <w:sz w:val="20"/>
          <w:szCs w:val="20"/>
        </w:rPr>
      </w:pPr>
      <w:r>
        <w:rPr>
          <w:rFonts w:ascii="Arial" w:hAnsi="Arial" w:cs="Arial"/>
          <w:sz w:val="20"/>
          <w:szCs w:val="20"/>
        </w:rPr>
        <w:t xml:space="preserve">- Logo, são necessários </w:t>
      </w:r>
      <w:r w:rsidR="002C0824">
        <w:rPr>
          <w:rFonts w:ascii="Arial" w:hAnsi="Arial" w:cs="Arial"/>
          <w:sz w:val="20"/>
          <w:szCs w:val="20"/>
        </w:rPr>
        <w:t xml:space="preserve">03 (três) </w:t>
      </w:r>
      <w:r>
        <w:rPr>
          <w:rFonts w:ascii="Arial" w:hAnsi="Arial" w:cs="Arial"/>
          <w:sz w:val="20"/>
          <w:szCs w:val="20"/>
        </w:rPr>
        <w:t>furos de sondagem</w:t>
      </w:r>
      <w:r w:rsidR="002C0824">
        <w:rPr>
          <w:rFonts w:ascii="Arial" w:hAnsi="Arial" w:cs="Arial"/>
          <w:sz w:val="20"/>
          <w:szCs w:val="20"/>
        </w:rPr>
        <w:t>.</w:t>
      </w:r>
    </w:p>
    <w:p w:rsidR="00497C07" w:rsidRPr="00C3520E" w:rsidRDefault="00497C07" w:rsidP="001C3373">
      <w:pPr>
        <w:autoSpaceDE w:val="0"/>
        <w:autoSpaceDN w:val="0"/>
        <w:adjustRightInd w:val="0"/>
        <w:spacing w:after="0" w:line="360" w:lineRule="auto"/>
        <w:ind w:firstLine="708"/>
        <w:jc w:val="both"/>
        <w:rPr>
          <w:rFonts w:ascii="Arial" w:hAnsi="Arial" w:cs="Arial"/>
          <w:sz w:val="20"/>
          <w:szCs w:val="20"/>
        </w:rPr>
      </w:pPr>
      <w:r w:rsidRPr="00A14658">
        <w:rPr>
          <w:rFonts w:ascii="Arial" w:hAnsi="Arial" w:cs="Arial"/>
          <w:sz w:val="20"/>
          <w:szCs w:val="20"/>
        </w:rPr>
        <w:t xml:space="preserve">Em se tratando da profundidade dos furos de sondagem a ser utilizada, </w:t>
      </w:r>
      <w:proofErr w:type="gramStart"/>
      <w:r w:rsidRPr="00A14658">
        <w:rPr>
          <w:rFonts w:ascii="Arial" w:hAnsi="Arial" w:cs="Arial"/>
          <w:sz w:val="20"/>
          <w:szCs w:val="20"/>
        </w:rPr>
        <w:t>considerou-se</w:t>
      </w:r>
      <w:proofErr w:type="gramEnd"/>
      <w:r w:rsidRPr="00A14658">
        <w:rPr>
          <w:rFonts w:ascii="Arial" w:hAnsi="Arial" w:cs="Arial"/>
          <w:sz w:val="20"/>
          <w:szCs w:val="20"/>
        </w:rPr>
        <w:t xml:space="preserve"> </w:t>
      </w:r>
      <w:r w:rsidR="00A14658" w:rsidRPr="00A14658">
        <w:rPr>
          <w:rFonts w:ascii="Arial" w:hAnsi="Arial" w:cs="Arial"/>
          <w:sz w:val="20"/>
          <w:szCs w:val="20"/>
        </w:rPr>
        <w:t>outras obras executadas</w:t>
      </w:r>
      <w:r w:rsidRPr="00A14658">
        <w:rPr>
          <w:rFonts w:ascii="Arial" w:hAnsi="Arial" w:cs="Arial"/>
          <w:sz w:val="20"/>
          <w:szCs w:val="20"/>
        </w:rPr>
        <w:t xml:space="preserve"> para o terreno em questão, </w:t>
      </w:r>
      <w:r w:rsidR="00A14658" w:rsidRPr="00A14658">
        <w:rPr>
          <w:rFonts w:ascii="Arial" w:hAnsi="Arial" w:cs="Arial"/>
          <w:sz w:val="20"/>
          <w:szCs w:val="20"/>
        </w:rPr>
        <w:t>sugerindo-se</w:t>
      </w:r>
      <w:r w:rsidRPr="00A14658">
        <w:rPr>
          <w:rFonts w:ascii="Arial" w:hAnsi="Arial" w:cs="Arial"/>
          <w:sz w:val="20"/>
          <w:szCs w:val="20"/>
        </w:rPr>
        <w:t xml:space="preserve"> </w:t>
      </w:r>
      <w:r w:rsidR="00A14658" w:rsidRPr="00A14658">
        <w:rPr>
          <w:rFonts w:ascii="Arial" w:hAnsi="Arial" w:cs="Arial"/>
          <w:sz w:val="20"/>
          <w:szCs w:val="20"/>
        </w:rPr>
        <w:t xml:space="preserve">a </w:t>
      </w:r>
      <w:r w:rsidRPr="00A14658">
        <w:rPr>
          <w:rFonts w:ascii="Arial" w:hAnsi="Arial" w:cs="Arial"/>
          <w:sz w:val="20"/>
          <w:szCs w:val="20"/>
        </w:rPr>
        <w:t xml:space="preserve">profundidade de </w:t>
      </w:r>
      <w:r w:rsidR="00161A3D" w:rsidRPr="00A14658">
        <w:rPr>
          <w:rFonts w:ascii="Arial" w:hAnsi="Arial" w:cs="Arial"/>
          <w:sz w:val="20"/>
          <w:szCs w:val="20"/>
        </w:rPr>
        <w:t>1</w:t>
      </w:r>
      <w:r w:rsidR="00A14658" w:rsidRPr="00A14658">
        <w:rPr>
          <w:rFonts w:ascii="Arial" w:hAnsi="Arial" w:cs="Arial"/>
          <w:sz w:val="20"/>
          <w:szCs w:val="20"/>
        </w:rPr>
        <w:t>5</w:t>
      </w:r>
      <w:r w:rsidR="00161A3D" w:rsidRPr="00A14658">
        <w:rPr>
          <w:rFonts w:ascii="Arial" w:hAnsi="Arial" w:cs="Arial"/>
          <w:sz w:val="20"/>
          <w:szCs w:val="20"/>
        </w:rPr>
        <w:t xml:space="preserve"> </w:t>
      </w:r>
      <w:r w:rsidRPr="00A14658">
        <w:rPr>
          <w:rFonts w:ascii="Arial" w:hAnsi="Arial" w:cs="Arial"/>
          <w:sz w:val="20"/>
          <w:szCs w:val="20"/>
        </w:rPr>
        <w:t>m</w:t>
      </w:r>
      <w:r w:rsidR="00161A3D" w:rsidRPr="00A14658">
        <w:rPr>
          <w:rFonts w:ascii="Arial" w:hAnsi="Arial" w:cs="Arial"/>
          <w:sz w:val="20"/>
          <w:szCs w:val="20"/>
        </w:rPr>
        <w:t>etros</w:t>
      </w:r>
      <w:r w:rsidR="00A14658" w:rsidRPr="00A14658">
        <w:rPr>
          <w:rFonts w:ascii="Arial" w:hAnsi="Arial" w:cs="Arial"/>
          <w:sz w:val="20"/>
          <w:szCs w:val="20"/>
        </w:rPr>
        <w:t xml:space="preserve"> para análise do solo</w:t>
      </w:r>
      <w:r w:rsidRPr="00A14658">
        <w:rPr>
          <w:rFonts w:ascii="Arial" w:hAnsi="Arial" w:cs="Arial"/>
          <w:sz w:val="20"/>
          <w:szCs w:val="20"/>
        </w:rPr>
        <w:t>.</w:t>
      </w:r>
    </w:p>
    <w:p w:rsidR="00497C07" w:rsidRPr="00C3520E" w:rsidRDefault="00497C07" w:rsidP="00D00E0E">
      <w:pPr>
        <w:autoSpaceDE w:val="0"/>
        <w:autoSpaceDN w:val="0"/>
        <w:adjustRightInd w:val="0"/>
        <w:spacing w:after="0" w:line="360" w:lineRule="auto"/>
        <w:ind w:firstLine="708"/>
        <w:jc w:val="both"/>
        <w:rPr>
          <w:rFonts w:ascii="Arial" w:hAnsi="Arial" w:cs="Arial"/>
          <w:sz w:val="20"/>
          <w:szCs w:val="20"/>
        </w:rPr>
      </w:pPr>
      <w:r w:rsidRPr="00C3520E">
        <w:rPr>
          <w:rFonts w:ascii="Arial" w:hAnsi="Arial" w:cs="Arial"/>
          <w:sz w:val="20"/>
          <w:szCs w:val="20"/>
        </w:rPr>
        <w:t xml:space="preserve">Aplicando o número de furos de sondagem e a profundidade ao valor </w:t>
      </w:r>
      <w:r w:rsidR="00D00E0E" w:rsidRPr="00C3520E">
        <w:rPr>
          <w:rFonts w:ascii="Arial" w:hAnsi="Arial" w:cs="Arial"/>
          <w:sz w:val="20"/>
          <w:szCs w:val="20"/>
        </w:rPr>
        <w:t>por metro para a sondagem</w:t>
      </w:r>
      <w:r w:rsidRPr="00C3520E">
        <w:rPr>
          <w:rFonts w:ascii="Arial" w:hAnsi="Arial" w:cs="Arial"/>
          <w:sz w:val="20"/>
          <w:szCs w:val="20"/>
        </w:rPr>
        <w:t>, tem-se</w:t>
      </w:r>
      <w:r w:rsidR="00D00E0E" w:rsidRPr="00C3520E">
        <w:rPr>
          <w:rFonts w:ascii="Arial" w:hAnsi="Arial" w:cs="Arial"/>
          <w:sz w:val="20"/>
          <w:szCs w:val="20"/>
        </w:rPr>
        <w:t>:</w:t>
      </w:r>
    </w:p>
    <w:p w:rsidR="00FE0746" w:rsidRPr="00C3520E" w:rsidRDefault="00FE0746" w:rsidP="00FE0746">
      <w:pPr>
        <w:autoSpaceDE w:val="0"/>
        <w:autoSpaceDN w:val="0"/>
        <w:adjustRightInd w:val="0"/>
        <w:spacing w:after="0" w:line="360" w:lineRule="auto"/>
        <w:jc w:val="both"/>
        <w:rPr>
          <w:rFonts w:ascii="Arial" w:hAnsi="Arial" w:cs="Arial"/>
          <w:sz w:val="20"/>
          <w:szCs w:val="20"/>
        </w:rPr>
      </w:pPr>
      <w:r w:rsidRPr="00C3520E">
        <w:rPr>
          <w:rFonts w:ascii="Arial" w:hAnsi="Arial" w:cs="Arial"/>
          <w:sz w:val="20"/>
          <w:szCs w:val="20"/>
        </w:rPr>
        <w:t>Custo de sondagem</w:t>
      </w:r>
      <w:r w:rsidR="008B1E3D">
        <w:rPr>
          <w:rFonts w:ascii="Arial" w:hAnsi="Arial" w:cs="Arial"/>
          <w:sz w:val="20"/>
          <w:szCs w:val="20"/>
        </w:rPr>
        <w:t xml:space="preserve"> </w:t>
      </w:r>
      <w:r w:rsidR="00FD4ABD" w:rsidRPr="00C3520E">
        <w:rPr>
          <w:rFonts w:ascii="Arial" w:hAnsi="Arial" w:cs="Arial"/>
          <w:sz w:val="20"/>
          <w:szCs w:val="20"/>
        </w:rPr>
        <w:t>= número de furos x profundidade em m</w:t>
      </w:r>
      <w:r w:rsidR="00B02F55" w:rsidRPr="00C3520E">
        <w:rPr>
          <w:rFonts w:ascii="Arial" w:hAnsi="Arial" w:cs="Arial"/>
          <w:sz w:val="20"/>
          <w:szCs w:val="20"/>
        </w:rPr>
        <w:t>etros</w:t>
      </w:r>
      <w:r w:rsidR="00FD4ABD" w:rsidRPr="00C3520E">
        <w:rPr>
          <w:rFonts w:ascii="Arial" w:hAnsi="Arial" w:cs="Arial"/>
          <w:sz w:val="20"/>
          <w:szCs w:val="20"/>
        </w:rPr>
        <w:t xml:space="preserve"> x custo por m</w:t>
      </w:r>
      <w:r w:rsidR="00D30C76">
        <w:rPr>
          <w:rFonts w:ascii="Arial" w:hAnsi="Arial" w:cs="Arial"/>
          <w:sz w:val="20"/>
          <w:szCs w:val="20"/>
        </w:rPr>
        <w:t>etro</w:t>
      </w:r>
    </w:p>
    <w:p w:rsidR="00FE0746" w:rsidRPr="00C3520E" w:rsidRDefault="00FE0746" w:rsidP="00FE0746">
      <w:pPr>
        <w:autoSpaceDE w:val="0"/>
        <w:autoSpaceDN w:val="0"/>
        <w:adjustRightInd w:val="0"/>
        <w:spacing w:after="0" w:line="360" w:lineRule="auto"/>
        <w:jc w:val="both"/>
        <w:rPr>
          <w:rFonts w:ascii="Arial" w:hAnsi="Arial" w:cs="Arial"/>
          <w:sz w:val="20"/>
          <w:szCs w:val="20"/>
        </w:rPr>
      </w:pPr>
      <w:r w:rsidRPr="00C3520E">
        <w:rPr>
          <w:rFonts w:ascii="Arial" w:hAnsi="Arial" w:cs="Arial"/>
          <w:sz w:val="20"/>
          <w:szCs w:val="20"/>
        </w:rPr>
        <w:t>Custo de sondagem</w:t>
      </w:r>
      <w:r w:rsidR="008B1E3D">
        <w:rPr>
          <w:rFonts w:ascii="Arial" w:hAnsi="Arial" w:cs="Arial"/>
          <w:sz w:val="20"/>
          <w:szCs w:val="20"/>
        </w:rPr>
        <w:t xml:space="preserve"> </w:t>
      </w:r>
      <w:r w:rsidR="00FD4ABD" w:rsidRPr="00C3520E">
        <w:rPr>
          <w:rFonts w:ascii="Arial" w:hAnsi="Arial" w:cs="Arial"/>
          <w:sz w:val="20"/>
          <w:szCs w:val="20"/>
        </w:rPr>
        <w:t xml:space="preserve">= </w:t>
      </w:r>
      <w:r w:rsidR="00EC0743">
        <w:rPr>
          <w:rFonts w:ascii="Arial" w:hAnsi="Arial" w:cs="Arial"/>
          <w:sz w:val="20"/>
          <w:szCs w:val="20"/>
        </w:rPr>
        <w:t>3</w:t>
      </w:r>
      <w:r w:rsidR="00A14FFC">
        <w:rPr>
          <w:rFonts w:ascii="Arial" w:hAnsi="Arial" w:cs="Arial"/>
          <w:sz w:val="20"/>
          <w:szCs w:val="20"/>
        </w:rPr>
        <w:t xml:space="preserve"> </w:t>
      </w:r>
      <w:r w:rsidR="00FD4ABD" w:rsidRPr="00C3520E">
        <w:rPr>
          <w:rFonts w:ascii="Arial" w:hAnsi="Arial" w:cs="Arial"/>
          <w:sz w:val="20"/>
          <w:szCs w:val="20"/>
        </w:rPr>
        <w:t xml:space="preserve">x </w:t>
      </w:r>
      <w:r w:rsidR="00161A3D" w:rsidRPr="00C3520E">
        <w:rPr>
          <w:rFonts w:ascii="Arial" w:hAnsi="Arial" w:cs="Arial"/>
          <w:sz w:val="20"/>
          <w:szCs w:val="20"/>
        </w:rPr>
        <w:t>1</w:t>
      </w:r>
      <w:r w:rsidR="00A14658">
        <w:rPr>
          <w:rFonts w:ascii="Arial" w:hAnsi="Arial" w:cs="Arial"/>
          <w:sz w:val="20"/>
          <w:szCs w:val="20"/>
        </w:rPr>
        <w:t>5</w:t>
      </w:r>
      <w:r w:rsidR="00EC0743">
        <w:rPr>
          <w:rFonts w:ascii="Arial" w:hAnsi="Arial" w:cs="Arial"/>
          <w:sz w:val="20"/>
          <w:szCs w:val="20"/>
        </w:rPr>
        <w:t>m x R$</w:t>
      </w:r>
      <w:r w:rsidR="004C2185">
        <w:rPr>
          <w:rFonts w:ascii="Arial" w:hAnsi="Arial" w:cs="Arial"/>
          <w:sz w:val="20"/>
          <w:szCs w:val="20"/>
        </w:rPr>
        <w:t>60</w:t>
      </w:r>
      <w:r w:rsidR="00EC0743">
        <w:rPr>
          <w:rFonts w:ascii="Arial" w:hAnsi="Arial" w:cs="Arial"/>
          <w:sz w:val="20"/>
          <w:szCs w:val="20"/>
        </w:rPr>
        <w:t>,</w:t>
      </w:r>
      <w:r w:rsidR="004C2185">
        <w:rPr>
          <w:rFonts w:ascii="Arial" w:hAnsi="Arial" w:cs="Arial"/>
          <w:sz w:val="20"/>
          <w:szCs w:val="20"/>
        </w:rPr>
        <w:t>00</w:t>
      </w:r>
      <w:r w:rsidRPr="00C3520E">
        <w:rPr>
          <w:rFonts w:ascii="Arial" w:hAnsi="Arial" w:cs="Arial"/>
          <w:sz w:val="20"/>
          <w:szCs w:val="20"/>
        </w:rPr>
        <w:t>/m</w:t>
      </w:r>
    </w:p>
    <w:p w:rsidR="00030936" w:rsidRPr="00CE7D0A" w:rsidRDefault="00FE0746" w:rsidP="00CE7D0A">
      <w:pPr>
        <w:autoSpaceDE w:val="0"/>
        <w:autoSpaceDN w:val="0"/>
        <w:adjustRightInd w:val="0"/>
        <w:spacing w:after="0" w:line="360" w:lineRule="auto"/>
        <w:jc w:val="both"/>
        <w:rPr>
          <w:rFonts w:ascii="Arial" w:hAnsi="Arial" w:cs="Arial"/>
          <w:b/>
          <w:sz w:val="20"/>
          <w:szCs w:val="20"/>
        </w:rPr>
      </w:pPr>
      <w:r w:rsidRPr="00C3520E">
        <w:rPr>
          <w:rFonts w:ascii="Arial" w:hAnsi="Arial" w:cs="Arial"/>
          <w:b/>
          <w:sz w:val="20"/>
          <w:szCs w:val="20"/>
        </w:rPr>
        <w:t>Custo de sondagem = R$</w:t>
      </w:r>
      <w:r w:rsidR="004C2185">
        <w:rPr>
          <w:rFonts w:ascii="Arial" w:hAnsi="Arial" w:cs="Arial"/>
          <w:b/>
          <w:sz w:val="20"/>
          <w:szCs w:val="20"/>
        </w:rPr>
        <w:t>2.700</w:t>
      </w:r>
      <w:r w:rsidR="00A14658">
        <w:rPr>
          <w:rFonts w:ascii="Arial" w:hAnsi="Arial" w:cs="Arial"/>
          <w:b/>
          <w:sz w:val="20"/>
          <w:szCs w:val="20"/>
        </w:rPr>
        <w:t>,</w:t>
      </w:r>
      <w:r w:rsidR="004C2185">
        <w:rPr>
          <w:rFonts w:ascii="Arial" w:hAnsi="Arial" w:cs="Arial"/>
          <w:b/>
          <w:sz w:val="20"/>
          <w:szCs w:val="20"/>
        </w:rPr>
        <w:t>00</w:t>
      </w:r>
    </w:p>
    <w:p w:rsidR="00030936" w:rsidRDefault="00030936" w:rsidP="005A77B3">
      <w:pPr>
        <w:autoSpaceDE w:val="0"/>
        <w:autoSpaceDN w:val="0"/>
        <w:adjustRightInd w:val="0"/>
        <w:spacing w:after="0" w:line="240" w:lineRule="auto"/>
        <w:rPr>
          <w:rFonts w:ascii="Arial" w:hAnsi="Arial" w:cs="Arial"/>
          <w:color w:val="000000"/>
          <w:sz w:val="20"/>
          <w:szCs w:val="20"/>
        </w:rPr>
      </w:pPr>
    </w:p>
    <w:p w:rsidR="000A3862" w:rsidRDefault="000A3862" w:rsidP="000A3862">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ab/>
        <w:t>Junto ao custo da execução da sondagem torna-se necessário considerar o custo de transporte do equipamento para a realização da sondagem, o que pode ser obtido na seguinte composição de item de serviço do S</w:t>
      </w:r>
      <w:r w:rsidR="004C2185">
        <w:rPr>
          <w:rFonts w:ascii="Arial" w:hAnsi="Arial" w:cs="Arial"/>
          <w:color w:val="000000"/>
          <w:sz w:val="20"/>
          <w:szCs w:val="20"/>
        </w:rPr>
        <w:t>INAPI</w:t>
      </w:r>
      <w:r>
        <w:rPr>
          <w:rFonts w:ascii="Arial" w:hAnsi="Arial" w:cs="Arial"/>
          <w:color w:val="000000"/>
          <w:sz w:val="20"/>
          <w:szCs w:val="20"/>
        </w:rPr>
        <w:t>:</w:t>
      </w:r>
    </w:p>
    <w:p w:rsidR="000A3862" w:rsidRDefault="000A3862" w:rsidP="005A77B3">
      <w:pPr>
        <w:autoSpaceDE w:val="0"/>
        <w:autoSpaceDN w:val="0"/>
        <w:adjustRightInd w:val="0"/>
        <w:spacing w:after="0" w:line="240" w:lineRule="auto"/>
        <w:rPr>
          <w:rFonts w:ascii="Arial" w:hAnsi="Arial" w:cs="Arial"/>
          <w:color w:val="000000"/>
          <w:sz w:val="20"/>
          <w:szCs w:val="20"/>
        </w:rPr>
      </w:pPr>
    </w:p>
    <w:p w:rsidR="001D165E" w:rsidRDefault="004C2185" w:rsidP="001D165E">
      <w:r w:rsidRPr="004C2185">
        <w:rPr>
          <w:noProof/>
        </w:rPr>
        <w:drawing>
          <wp:inline distT="0" distB="0" distL="0" distR="0">
            <wp:extent cx="5400040" cy="836778"/>
            <wp:effectExtent l="19050" t="0" r="0" b="0"/>
            <wp:docPr id="1"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836778"/>
                    </a:xfrm>
                    <a:prstGeom prst="rect">
                      <a:avLst/>
                    </a:prstGeom>
                    <a:noFill/>
                    <a:ln>
                      <a:noFill/>
                    </a:ln>
                  </pic:spPr>
                </pic:pic>
              </a:graphicData>
            </a:graphic>
          </wp:inline>
        </w:drawing>
      </w:r>
    </w:p>
    <w:sdt>
      <w:sdtPr>
        <w:rPr>
          <w:rFonts w:cstheme="minorHAnsi"/>
        </w:rPr>
        <w:tag w:val="goog_rdk_147"/>
        <w:id w:val="782917378"/>
      </w:sdtPr>
      <w:sdtEndPr/>
      <w:sdtContent>
        <w:p w:rsidR="004C2185" w:rsidRDefault="004C2185" w:rsidP="004C2185">
          <w:pPr>
            <w:spacing w:after="0" w:line="240" w:lineRule="auto"/>
            <w:rPr>
              <w:rFonts w:cstheme="minorHAnsi"/>
            </w:rPr>
          </w:pPr>
        </w:p>
        <w:p w:rsidR="004C2185" w:rsidRDefault="004C2185" w:rsidP="004C2185">
          <w:pPr>
            <w:spacing w:after="0" w:line="240" w:lineRule="auto"/>
            <w:rPr>
              <w:rFonts w:cstheme="minorHAnsi"/>
            </w:rPr>
          </w:pPr>
          <w:r>
            <w:rPr>
              <w:rFonts w:cstheme="minorHAnsi"/>
              <w:noProof/>
            </w:rPr>
            <w:drawing>
              <wp:inline distT="0" distB="0" distL="0" distR="0">
                <wp:extent cx="5400040" cy="836778"/>
                <wp:effectExtent l="0" t="0" r="0" b="1905"/>
                <wp:docPr id="2"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836778"/>
                        </a:xfrm>
                        <a:prstGeom prst="rect">
                          <a:avLst/>
                        </a:prstGeom>
                        <a:noFill/>
                        <a:ln>
                          <a:noFill/>
                        </a:ln>
                      </pic:spPr>
                    </pic:pic>
                  </a:graphicData>
                </a:graphic>
              </wp:inline>
            </w:drawing>
          </w:r>
        </w:p>
        <w:p w:rsidR="004C2185" w:rsidRDefault="004C2185" w:rsidP="004C2185">
          <w:pPr>
            <w:spacing w:after="0" w:line="240" w:lineRule="auto"/>
            <w:jc w:val="center"/>
            <w:rPr>
              <w:rFonts w:eastAsia="Arial" w:cstheme="minorHAnsi"/>
              <w:color w:val="000000"/>
              <w:sz w:val="20"/>
              <w:szCs w:val="20"/>
            </w:rPr>
          </w:pPr>
          <w:r>
            <w:rPr>
              <w:rFonts w:eastAsia="Arial" w:cstheme="minorHAnsi"/>
              <w:noProof/>
              <w:color w:val="000000"/>
              <w:sz w:val="20"/>
              <w:szCs w:val="20"/>
            </w:rPr>
            <w:drawing>
              <wp:inline distT="0" distB="0" distL="0" distR="0">
                <wp:extent cx="5400040" cy="1111051"/>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1111051"/>
                        </a:xfrm>
                        <a:prstGeom prst="rect">
                          <a:avLst/>
                        </a:prstGeom>
                        <a:noFill/>
                        <a:ln>
                          <a:noFill/>
                        </a:ln>
                      </pic:spPr>
                    </pic:pic>
                  </a:graphicData>
                </a:graphic>
              </wp:inline>
            </w:drawing>
          </w:r>
        </w:p>
        <w:sdt>
          <w:sdtPr>
            <w:rPr>
              <w:rFonts w:cstheme="minorHAnsi"/>
            </w:rPr>
            <w:tag w:val="goog_rdk_145"/>
            <w:id w:val="-1529790891"/>
          </w:sdtPr>
          <w:sdtEndPr/>
          <w:sdtContent>
            <w:p w:rsidR="004C2185" w:rsidRPr="005E2433" w:rsidRDefault="004C2185" w:rsidP="004C2185">
              <w:pPr>
                <w:spacing w:after="0" w:line="240" w:lineRule="auto"/>
                <w:jc w:val="center"/>
                <w:rPr>
                  <w:rFonts w:eastAsia="Arial" w:cstheme="minorHAnsi"/>
                  <w:sz w:val="16"/>
                  <w:szCs w:val="16"/>
                </w:rPr>
              </w:pPr>
              <w:r w:rsidRPr="005E2433">
                <w:rPr>
                  <w:rFonts w:eastAsia="Arial" w:cstheme="minorHAnsi"/>
                  <w:color w:val="000000"/>
                  <w:sz w:val="16"/>
                  <w:szCs w:val="16"/>
                </w:rPr>
                <w:t>Figura 02: Custo para o transporte do equipam</w:t>
              </w:r>
              <w:r>
                <w:rPr>
                  <w:rFonts w:eastAsia="Arial" w:cstheme="minorHAnsi"/>
                  <w:color w:val="000000"/>
                  <w:sz w:val="16"/>
                  <w:szCs w:val="16"/>
                </w:rPr>
                <w:t>ento para o serviço de sondagem</w:t>
              </w:r>
              <w:r w:rsidRPr="005E2433">
                <w:rPr>
                  <w:rFonts w:eastAsia="Arial" w:cstheme="minorHAnsi"/>
                  <w:color w:val="000000"/>
                  <w:sz w:val="16"/>
                  <w:szCs w:val="16"/>
                </w:rPr>
                <w:t xml:space="preserve">, conforme </w:t>
              </w:r>
              <w:r>
                <w:rPr>
                  <w:rFonts w:eastAsia="Arial" w:cstheme="minorHAnsi"/>
                  <w:color w:val="000000"/>
                  <w:sz w:val="16"/>
                  <w:szCs w:val="16"/>
                </w:rPr>
                <w:t>a composição SINAPI número 97918</w:t>
              </w:r>
            </w:p>
          </w:sdtContent>
        </w:sdt>
        <w:sdt>
          <w:sdtPr>
            <w:rPr>
              <w:rFonts w:cstheme="minorHAnsi"/>
            </w:rPr>
            <w:tag w:val="goog_rdk_146"/>
            <w:id w:val="-1889415131"/>
          </w:sdtPr>
          <w:sdtEndPr/>
          <w:sdtContent>
            <w:p w:rsidR="004C2185" w:rsidRPr="005E2433" w:rsidRDefault="004C2185" w:rsidP="004C2185">
              <w:pPr>
                <w:spacing w:after="0" w:line="240" w:lineRule="auto"/>
                <w:jc w:val="center"/>
                <w:rPr>
                  <w:rFonts w:eastAsia="Arial" w:cstheme="minorHAnsi"/>
                  <w:color w:val="000000"/>
                  <w:sz w:val="16"/>
                  <w:szCs w:val="16"/>
                </w:rPr>
              </w:pPr>
              <w:r w:rsidRPr="005E2433">
                <w:rPr>
                  <w:rFonts w:eastAsia="Arial" w:cstheme="minorHAnsi"/>
                  <w:sz w:val="16"/>
                  <w:szCs w:val="16"/>
                </w:rPr>
                <w:t xml:space="preserve">Fonte: </w:t>
              </w:r>
              <w:r>
                <w:rPr>
                  <w:rFonts w:eastAsia="Arial" w:cstheme="minorHAnsi"/>
                  <w:color w:val="000000"/>
                  <w:sz w:val="16"/>
                  <w:szCs w:val="16"/>
                </w:rPr>
                <w:t>SINAPI</w:t>
              </w:r>
              <w:r w:rsidRPr="005E2433">
                <w:rPr>
                  <w:rFonts w:eastAsia="Arial" w:cstheme="minorHAnsi"/>
                  <w:color w:val="000000"/>
                  <w:sz w:val="16"/>
                  <w:szCs w:val="16"/>
                </w:rPr>
                <w:t xml:space="preserve">, </w:t>
              </w:r>
              <w:proofErr w:type="gramStart"/>
              <w:r w:rsidRPr="005E2433">
                <w:rPr>
                  <w:rFonts w:eastAsia="Arial" w:cstheme="minorHAnsi"/>
                  <w:color w:val="000000"/>
                  <w:sz w:val="16"/>
                  <w:szCs w:val="16"/>
                </w:rPr>
                <w:t>2019.</w:t>
              </w:r>
              <w:proofErr w:type="gramEnd"/>
            </w:p>
          </w:sdtContent>
        </w:sdt>
        <w:p w:rsidR="004C2185" w:rsidRDefault="002A2319" w:rsidP="004C2185">
          <w:pPr>
            <w:spacing w:after="0" w:line="240" w:lineRule="auto"/>
            <w:jc w:val="center"/>
            <w:rPr>
              <w:rFonts w:cstheme="minorHAnsi"/>
            </w:rPr>
          </w:pPr>
        </w:p>
      </w:sdtContent>
    </w:sdt>
    <w:sdt>
      <w:sdtPr>
        <w:rPr>
          <w:rFonts w:cstheme="minorHAnsi"/>
        </w:rPr>
        <w:tag w:val="goog_rdk_148"/>
        <w:id w:val="782917379"/>
      </w:sdtPr>
      <w:sdtEndPr/>
      <w:sdtContent>
        <w:p w:rsidR="004C2185" w:rsidRPr="005E2433" w:rsidRDefault="004C2185" w:rsidP="004C2185">
          <w:pPr>
            <w:spacing w:after="0" w:line="360" w:lineRule="auto"/>
            <w:jc w:val="both"/>
            <w:rPr>
              <w:rFonts w:eastAsia="Arial" w:cstheme="minorHAnsi"/>
              <w:color w:val="000000"/>
              <w:sz w:val="20"/>
              <w:szCs w:val="20"/>
            </w:rPr>
          </w:pPr>
          <w:r w:rsidRPr="005E2433">
            <w:rPr>
              <w:rFonts w:eastAsia="Arial" w:cstheme="minorHAnsi"/>
              <w:color w:val="000000"/>
              <w:sz w:val="20"/>
              <w:szCs w:val="20"/>
            </w:rPr>
            <w:t>Conforme esta composição o custo do transporte é de R$</w:t>
          </w:r>
          <w:r>
            <w:rPr>
              <w:rFonts w:eastAsia="Arial" w:cstheme="minorHAnsi"/>
              <w:color w:val="000000"/>
              <w:sz w:val="20"/>
              <w:szCs w:val="20"/>
            </w:rPr>
            <w:t>1,03</w:t>
          </w:r>
          <w:r w:rsidRPr="005E2433">
            <w:rPr>
              <w:rFonts w:eastAsia="Arial" w:cstheme="minorHAnsi"/>
              <w:color w:val="000000"/>
              <w:sz w:val="20"/>
              <w:szCs w:val="20"/>
            </w:rPr>
            <w:t xml:space="preserve"> /</w:t>
          </w:r>
          <w:proofErr w:type="gramStart"/>
          <w:r>
            <w:rPr>
              <w:rFonts w:eastAsia="Arial" w:cstheme="minorHAnsi"/>
              <w:color w:val="000000"/>
              <w:sz w:val="20"/>
              <w:szCs w:val="20"/>
            </w:rPr>
            <w:t>m³</w:t>
          </w:r>
          <w:r w:rsidRPr="005E2433">
            <w:rPr>
              <w:rFonts w:eastAsia="Arial" w:cstheme="minorHAnsi"/>
              <w:color w:val="000000"/>
              <w:sz w:val="20"/>
              <w:szCs w:val="20"/>
            </w:rPr>
            <w:t>.</w:t>
          </w:r>
          <w:proofErr w:type="gramEnd"/>
          <w:r w:rsidRPr="005E2433">
            <w:rPr>
              <w:rFonts w:eastAsia="Arial" w:cstheme="minorHAnsi"/>
              <w:color w:val="000000"/>
              <w:sz w:val="20"/>
              <w:szCs w:val="20"/>
            </w:rPr>
            <w:t>Km;</w:t>
          </w:r>
        </w:p>
      </w:sdtContent>
    </w:sdt>
    <w:sdt>
      <w:sdtPr>
        <w:rPr>
          <w:rFonts w:cstheme="minorHAnsi"/>
        </w:rPr>
        <w:tag w:val="goog_rdk_149"/>
        <w:id w:val="782917380"/>
      </w:sdtPr>
      <w:sdtEndPr/>
      <w:sdtContent>
        <w:p w:rsidR="004C2185" w:rsidRPr="005E2433" w:rsidRDefault="004C2185" w:rsidP="004C2185">
          <w:pPr>
            <w:spacing w:after="0" w:line="360" w:lineRule="auto"/>
            <w:jc w:val="both"/>
            <w:rPr>
              <w:rFonts w:eastAsia="Arial" w:cstheme="minorHAnsi"/>
              <w:color w:val="000000"/>
              <w:sz w:val="20"/>
              <w:szCs w:val="20"/>
            </w:rPr>
          </w:pPr>
          <w:r w:rsidRPr="005E2433">
            <w:rPr>
              <w:rFonts w:eastAsia="Arial" w:cstheme="minorHAnsi"/>
              <w:color w:val="000000"/>
              <w:sz w:val="20"/>
              <w:szCs w:val="20"/>
            </w:rPr>
            <w:t xml:space="preserve">Considerando o peso do equipamento para a realização da sondagem cerca de 0,50 </w:t>
          </w:r>
          <w:proofErr w:type="gramStart"/>
          <w:r w:rsidRPr="005E2433">
            <w:rPr>
              <w:rFonts w:eastAsia="Arial" w:cstheme="minorHAnsi"/>
              <w:color w:val="000000"/>
              <w:sz w:val="20"/>
              <w:szCs w:val="20"/>
            </w:rPr>
            <w:t>toneladas</w:t>
          </w:r>
          <w:r>
            <w:rPr>
              <w:rFonts w:eastAsia="Arial" w:cstheme="minorHAnsi"/>
              <w:color w:val="000000"/>
              <w:sz w:val="20"/>
              <w:szCs w:val="20"/>
            </w:rPr>
            <w:t>;</w:t>
          </w:r>
          <w:proofErr w:type="gramEnd"/>
        </w:p>
      </w:sdtContent>
    </w:sdt>
    <w:sdt>
      <w:sdtPr>
        <w:rPr>
          <w:rFonts w:cstheme="minorHAnsi"/>
        </w:rPr>
        <w:tag w:val="goog_rdk_150"/>
        <w:id w:val="782917381"/>
      </w:sdtPr>
      <w:sdtEndPr/>
      <w:sdtContent>
        <w:p w:rsidR="004C2185" w:rsidRPr="005E2433" w:rsidRDefault="004C2185" w:rsidP="004C2185">
          <w:pPr>
            <w:spacing w:after="0" w:line="360" w:lineRule="auto"/>
            <w:jc w:val="both"/>
            <w:rPr>
              <w:rFonts w:eastAsia="Arial" w:cstheme="minorHAnsi"/>
              <w:color w:val="000000"/>
              <w:sz w:val="20"/>
              <w:szCs w:val="20"/>
            </w:rPr>
          </w:pPr>
          <w:r w:rsidRPr="005E2433">
            <w:rPr>
              <w:rFonts w:eastAsia="Arial" w:cstheme="minorHAnsi"/>
              <w:color w:val="000000"/>
              <w:sz w:val="20"/>
              <w:szCs w:val="20"/>
            </w:rPr>
            <w:t xml:space="preserve">Considerando um percurso de </w:t>
          </w:r>
          <w:proofErr w:type="gramStart"/>
          <w:r w:rsidRPr="005E2433">
            <w:rPr>
              <w:rFonts w:eastAsia="Arial" w:cstheme="minorHAnsi"/>
              <w:color w:val="000000"/>
              <w:sz w:val="20"/>
              <w:szCs w:val="20"/>
            </w:rPr>
            <w:t>30Km</w:t>
          </w:r>
          <w:proofErr w:type="gramEnd"/>
          <w:r w:rsidRPr="005E2433">
            <w:rPr>
              <w:rFonts w:eastAsia="Arial" w:cstheme="minorHAnsi"/>
              <w:color w:val="000000"/>
              <w:sz w:val="20"/>
              <w:szCs w:val="20"/>
            </w:rPr>
            <w:t xml:space="preserve"> do local de fornecimento do equipamento até o local de execução da sondagem;</w:t>
          </w:r>
        </w:p>
      </w:sdtContent>
    </w:sdt>
    <w:sdt>
      <w:sdtPr>
        <w:rPr>
          <w:rFonts w:cstheme="minorHAnsi"/>
        </w:rPr>
        <w:tag w:val="goog_rdk_151"/>
        <w:id w:val="782917382"/>
      </w:sdtPr>
      <w:sdtEndPr/>
      <w:sdtContent>
        <w:p w:rsidR="004C2185" w:rsidRPr="005E2433" w:rsidRDefault="004C2185" w:rsidP="004C2185">
          <w:pPr>
            <w:spacing w:after="0" w:line="360" w:lineRule="auto"/>
            <w:jc w:val="both"/>
            <w:rPr>
              <w:rFonts w:eastAsia="Arial" w:cstheme="minorHAnsi"/>
              <w:color w:val="000000"/>
              <w:sz w:val="20"/>
              <w:szCs w:val="20"/>
            </w:rPr>
          </w:pPr>
          <w:r w:rsidRPr="005E2433">
            <w:rPr>
              <w:rFonts w:eastAsia="Arial" w:cstheme="minorHAnsi"/>
              <w:color w:val="000000"/>
              <w:sz w:val="20"/>
              <w:szCs w:val="20"/>
            </w:rPr>
            <w:t xml:space="preserve">Considerando um percurso de </w:t>
          </w:r>
          <w:proofErr w:type="gramStart"/>
          <w:r w:rsidRPr="005E2433">
            <w:rPr>
              <w:rFonts w:eastAsia="Arial" w:cstheme="minorHAnsi"/>
              <w:color w:val="000000"/>
              <w:sz w:val="20"/>
              <w:szCs w:val="20"/>
            </w:rPr>
            <w:t>30Km</w:t>
          </w:r>
          <w:proofErr w:type="gramEnd"/>
          <w:r w:rsidRPr="005E2433">
            <w:rPr>
              <w:rFonts w:eastAsia="Arial" w:cstheme="minorHAnsi"/>
              <w:color w:val="000000"/>
              <w:sz w:val="20"/>
              <w:szCs w:val="20"/>
            </w:rPr>
            <w:t xml:space="preserve"> do local execução da sondagem até o local de fornecimento do equipamento para a sua devolução, tem-se:</w:t>
          </w:r>
        </w:p>
      </w:sdtContent>
    </w:sdt>
    <w:sdt>
      <w:sdtPr>
        <w:rPr>
          <w:rFonts w:cstheme="minorHAnsi"/>
        </w:rPr>
        <w:tag w:val="goog_rdk_152"/>
        <w:id w:val="782917383"/>
      </w:sdtPr>
      <w:sdtEndPr/>
      <w:sdtContent>
        <w:p w:rsidR="004C2185" w:rsidRPr="005E2433" w:rsidRDefault="004C2185" w:rsidP="004C2185">
          <w:pPr>
            <w:spacing w:after="0" w:line="360" w:lineRule="auto"/>
            <w:jc w:val="both"/>
            <w:rPr>
              <w:rFonts w:eastAsia="Arial" w:cstheme="minorHAnsi"/>
              <w:color w:val="000000"/>
              <w:sz w:val="20"/>
              <w:szCs w:val="20"/>
            </w:rPr>
          </w:pPr>
          <w:r w:rsidRPr="005E2433">
            <w:rPr>
              <w:rFonts w:eastAsia="Arial" w:cstheme="minorHAnsi"/>
              <w:color w:val="000000"/>
              <w:sz w:val="20"/>
              <w:szCs w:val="20"/>
            </w:rPr>
            <w:t>Custo de transporte do equipamento de sondagem = peso do equipamento x (distância para o fornecimento + distância para a devolução) x custo de transporte/</w:t>
          </w:r>
          <w:r w:rsidRPr="00B4445D">
            <w:rPr>
              <w:rFonts w:eastAsia="Arial" w:cstheme="minorHAnsi"/>
              <w:color w:val="000000"/>
              <w:sz w:val="20"/>
              <w:szCs w:val="20"/>
            </w:rPr>
            <w:t xml:space="preserve"> </w:t>
          </w:r>
          <w:r>
            <w:rPr>
              <w:rFonts w:eastAsia="Arial" w:cstheme="minorHAnsi"/>
              <w:color w:val="000000"/>
              <w:sz w:val="20"/>
              <w:szCs w:val="20"/>
            </w:rPr>
            <w:t>T</w:t>
          </w:r>
          <w:r w:rsidRPr="007C1E94">
            <w:rPr>
              <w:rFonts w:eastAsia="Arial" w:cstheme="minorHAnsi"/>
              <w:color w:val="000000"/>
              <w:sz w:val="20"/>
              <w:szCs w:val="20"/>
            </w:rPr>
            <w:t xml:space="preserve"> </w:t>
          </w:r>
          <w:r w:rsidRPr="005E2433">
            <w:rPr>
              <w:rFonts w:eastAsia="Arial" w:cstheme="minorHAnsi"/>
              <w:color w:val="000000"/>
              <w:sz w:val="20"/>
              <w:szCs w:val="20"/>
            </w:rPr>
            <w:t xml:space="preserve">x </w:t>
          </w:r>
          <w:proofErr w:type="gramStart"/>
          <w:r w:rsidRPr="005E2433">
            <w:rPr>
              <w:rFonts w:eastAsia="Arial" w:cstheme="minorHAnsi"/>
              <w:color w:val="000000"/>
              <w:sz w:val="20"/>
              <w:szCs w:val="20"/>
            </w:rPr>
            <w:t>Km;</w:t>
          </w:r>
          <w:proofErr w:type="gramEnd"/>
        </w:p>
      </w:sdtContent>
    </w:sdt>
    <w:sdt>
      <w:sdtPr>
        <w:rPr>
          <w:rFonts w:cstheme="minorHAnsi"/>
        </w:rPr>
        <w:tag w:val="goog_rdk_153"/>
        <w:id w:val="782917384"/>
      </w:sdtPr>
      <w:sdtEndPr/>
      <w:sdtContent>
        <w:p w:rsidR="004C2185" w:rsidRPr="005E2433" w:rsidRDefault="004C2185" w:rsidP="004C2185">
          <w:pPr>
            <w:spacing w:after="0" w:line="360" w:lineRule="auto"/>
            <w:jc w:val="both"/>
            <w:rPr>
              <w:rFonts w:eastAsia="Arial" w:cstheme="minorHAnsi"/>
              <w:color w:val="000000"/>
              <w:sz w:val="20"/>
              <w:szCs w:val="20"/>
            </w:rPr>
          </w:pPr>
          <w:r w:rsidRPr="005E2433">
            <w:rPr>
              <w:rFonts w:eastAsia="Arial" w:cstheme="minorHAnsi"/>
              <w:color w:val="000000"/>
              <w:sz w:val="20"/>
              <w:szCs w:val="20"/>
            </w:rPr>
            <w:t xml:space="preserve">Custo de transporte do equipamento de sondagem = </w:t>
          </w:r>
          <w:r>
            <w:rPr>
              <w:rFonts w:eastAsia="Arial" w:cstheme="minorHAnsi"/>
              <w:color w:val="000000"/>
              <w:sz w:val="20"/>
              <w:szCs w:val="20"/>
            </w:rPr>
            <w:t>0,50 T</w:t>
          </w:r>
          <w:r w:rsidRPr="005E2433">
            <w:rPr>
              <w:rFonts w:eastAsia="Arial" w:cstheme="minorHAnsi"/>
              <w:color w:val="000000"/>
              <w:sz w:val="20"/>
              <w:szCs w:val="20"/>
            </w:rPr>
            <w:t xml:space="preserve"> x (</w:t>
          </w:r>
          <w:proofErr w:type="gramStart"/>
          <w:r w:rsidRPr="005E2433">
            <w:rPr>
              <w:rFonts w:eastAsia="Arial" w:cstheme="minorHAnsi"/>
              <w:color w:val="000000"/>
              <w:sz w:val="20"/>
              <w:szCs w:val="20"/>
            </w:rPr>
            <w:t>30</w:t>
          </w:r>
          <w:r>
            <w:rPr>
              <w:rFonts w:eastAsia="Arial" w:cstheme="minorHAnsi"/>
              <w:color w:val="000000"/>
              <w:sz w:val="20"/>
              <w:szCs w:val="20"/>
            </w:rPr>
            <w:t>Km</w:t>
          </w:r>
          <w:proofErr w:type="gramEnd"/>
          <w:r w:rsidRPr="005E2433">
            <w:rPr>
              <w:rFonts w:eastAsia="Arial" w:cstheme="minorHAnsi"/>
              <w:color w:val="000000"/>
              <w:sz w:val="20"/>
              <w:szCs w:val="20"/>
            </w:rPr>
            <w:t>+30</w:t>
          </w:r>
          <w:r>
            <w:rPr>
              <w:rFonts w:eastAsia="Arial" w:cstheme="minorHAnsi"/>
              <w:color w:val="000000"/>
              <w:sz w:val="20"/>
              <w:szCs w:val="20"/>
            </w:rPr>
            <w:t xml:space="preserve"> Km</w:t>
          </w:r>
          <w:r w:rsidRPr="005E2433">
            <w:rPr>
              <w:rFonts w:eastAsia="Arial" w:cstheme="minorHAnsi"/>
              <w:color w:val="000000"/>
              <w:sz w:val="20"/>
              <w:szCs w:val="20"/>
            </w:rPr>
            <w:t>) x R$</w:t>
          </w:r>
          <w:r>
            <w:rPr>
              <w:rFonts w:eastAsia="Arial" w:cstheme="minorHAnsi"/>
              <w:color w:val="000000"/>
              <w:sz w:val="20"/>
              <w:szCs w:val="20"/>
            </w:rPr>
            <w:t>1,03</w:t>
          </w:r>
          <w:r w:rsidRPr="005E2433">
            <w:rPr>
              <w:rFonts w:eastAsia="Arial" w:cstheme="minorHAnsi"/>
              <w:color w:val="000000"/>
              <w:sz w:val="20"/>
              <w:szCs w:val="20"/>
            </w:rPr>
            <w:t xml:space="preserve"> /</w:t>
          </w:r>
          <w:r w:rsidRPr="007C1E94">
            <w:rPr>
              <w:rFonts w:eastAsia="Arial" w:cstheme="minorHAnsi"/>
              <w:color w:val="000000"/>
              <w:sz w:val="20"/>
              <w:szCs w:val="20"/>
            </w:rPr>
            <w:t xml:space="preserve"> </w:t>
          </w:r>
          <w:r>
            <w:rPr>
              <w:rFonts w:eastAsia="Arial" w:cstheme="minorHAnsi"/>
              <w:color w:val="000000"/>
              <w:sz w:val="20"/>
              <w:szCs w:val="20"/>
            </w:rPr>
            <w:t>m³</w:t>
          </w:r>
          <w:r w:rsidRPr="007C1E94">
            <w:rPr>
              <w:rFonts w:eastAsia="Arial" w:cstheme="minorHAnsi"/>
              <w:color w:val="000000"/>
              <w:sz w:val="20"/>
              <w:szCs w:val="20"/>
            </w:rPr>
            <w:t xml:space="preserve"> </w:t>
          </w:r>
          <w:r w:rsidRPr="005E2433">
            <w:rPr>
              <w:rFonts w:eastAsia="Arial" w:cstheme="minorHAnsi"/>
              <w:color w:val="000000"/>
              <w:sz w:val="20"/>
              <w:szCs w:val="20"/>
            </w:rPr>
            <w:t>x Km</w:t>
          </w:r>
        </w:p>
      </w:sdtContent>
    </w:sdt>
    <w:sdt>
      <w:sdtPr>
        <w:rPr>
          <w:rFonts w:cstheme="minorHAnsi"/>
        </w:rPr>
        <w:tag w:val="goog_rdk_154"/>
        <w:id w:val="782917385"/>
      </w:sdtPr>
      <w:sdtEndPr/>
      <w:sdtContent>
        <w:p w:rsidR="004C2185" w:rsidRPr="005E2433" w:rsidRDefault="004C2185" w:rsidP="004C2185">
          <w:pPr>
            <w:spacing w:after="0" w:line="360" w:lineRule="auto"/>
            <w:jc w:val="both"/>
            <w:outlineLvl w:val="0"/>
            <w:rPr>
              <w:rFonts w:eastAsia="Arial" w:cstheme="minorHAnsi"/>
              <w:b/>
              <w:color w:val="000000"/>
              <w:sz w:val="20"/>
              <w:szCs w:val="20"/>
            </w:rPr>
          </w:pPr>
          <w:r w:rsidRPr="005E2433">
            <w:rPr>
              <w:rFonts w:eastAsia="Arial" w:cstheme="minorHAnsi"/>
              <w:b/>
              <w:color w:val="000000"/>
              <w:sz w:val="20"/>
              <w:szCs w:val="20"/>
            </w:rPr>
            <w:t>Custo de transporte do equipamento de sondagem = R$</w:t>
          </w:r>
          <w:r>
            <w:rPr>
              <w:rFonts w:eastAsia="Arial" w:cstheme="minorHAnsi"/>
              <w:b/>
              <w:color w:val="000000"/>
              <w:sz w:val="20"/>
              <w:szCs w:val="20"/>
            </w:rPr>
            <w:t>30,90</w:t>
          </w:r>
        </w:p>
      </w:sdtContent>
    </w:sdt>
    <w:sdt>
      <w:sdtPr>
        <w:rPr>
          <w:rFonts w:cstheme="minorHAnsi"/>
        </w:rPr>
        <w:tag w:val="goog_rdk_155"/>
        <w:id w:val="782917386"/>
        <w:showingPlcHdr/>
      </w:sdtPr>
      <w:sdtEndPr/>
      <w:sdtContent>
        <w:p w:rsidR="004C2185" w:rsidRPr="005E2433" w:rsidRDefault="004C2185" w:rsidP="004C2185">
          <w:pPr>
            <w:spacing w:after="0" w:line="240" w:lineRule="auto"/>
            <w:rPr>
              <w:rFonts w:eastAsia="Arial" w:cstheme="minorHAnsi"/>
              <w:color w:val="000000"/>
              <w:sz w:val="20"/>
              <w:szCs w:val="20"/>
            </w:rPr>
          </w:pPr>
          <w:r>
            <w:rPr>
              <w:rFonts w:cstheme="minorHAnsi"/>
            </w:rPr>
            <w:t xml:space="preserve">     </w:t>
          </w:r>
        </w:p>
      </w:sdtContent>
    </w:sdt>
    <w:sdt>
      <w:sdtPr>
        <w:rPr>
          <w:rFonts w:cstheme="minorHAnsi"/>
        </w:rPr>
        <w:tag w:val="goog_rdk_156"/>
        <w:id w:val="782917387"/>
      </w:sdtPr>
      <w:sdtEndPr/>
      <w:sdtContent>
        <w:p w:rsidR="004C2185" w:rsidRPr="005E2433" w:rsidRDefault="004C2185" w:rsidP="004C2185">
          <w:pPr>
            <w:spacing w:after="0" w:line="360" w:lineRule="auto"/>
            <w:jc w:val="both"/>
            <w:rPr>
              <w:rFonts w:eastAsia="Arial" w:cstheme="minorHAnsi"/>
              <w:color w:val="000000"/>
              <w:sz w:val="20"/>
              <w:szCs w:val="20"/>
            </w:rPr>
          </w:pPr>
          <w:r w:rsidRPr="005E2433">
            <w:rPr>
              <w:rFonts w:eastAsia="Arial" w:cstheme="minorHAnsi"/>
              <w:color w:val="000000"/>
              <w:sz w:val="20"/>
              <w:szCs w:val="20"/>
            </w:rPr>
            <w:tab/>
            <w:t xml:space="preserve">Ainda para a sondagem torna-se necessário considerar o custo carga e descarga equipamento para a realização da sondagem, o que pode ser obtido na seguinte composição de item de serviço do </w:t>
          </w:r>
          <w:proofErr w:type="gramStart"/>
          <w:r>
            <w:rPr>
              <w:rFonts w:eastAsia="Arial" w:cstheme="minorHAnsi"/>
              <w:color w:val="000000"/>
              <w:sz w:val="20"/>
              <w:szCs w:val="20"/>
            </w:rPr>
            <w:t>SINAPI</w:t>
          </w:r>
          <w:r w:rsidRPr="005E2433">
            <w:rPr>
              <w:rFonts w:eastAsia="Arial" w:cstheme="minorHAnsi"/>
              <w:color w:val="000000"/>
              <w:sz w:val="20"/>
              <w:szCs w:val="20"/>
            </w:rPr>
            <w:t>:</w:t>
          </w:r>
          <w:proofErr w:type="gramEnd"/>
        </w:p>
      </w:sdtContent>
    </w:sdt>
    <w:sdt>
      <w:sdtPr>
        <w:rPr>
          <w:rFonts w:cstheme="minorHAnsi"/>
        </w:rPr>
        <w:tag w:val="goog_rdk_217"/>
        <w:id w:val="782917446"/>
      </w:sdtPr>
      <w:sdtEndPr/>
      <w:sdtContent>
        <w:p w:rsidR="004C2185" w:rsidRDefault="004C2185" w:rsidP="004C2185">
          <w:pPr>
            <w:spacing w:after="0" w:line="240" w:lineRule="auto"/>
            <w:rPr>
              <w:rFonts w:cstheme="minorHAnsi"/>
            </w:rPr>
          </w:pPr>
        </w:p>
        <w:p w:rsidR="004C2185" w:rsidRDefault="004C2185" w:rsidP="004C2185">
          <w:pPr>
            <w:spacing w:after="0" w:line="240" w:lineRule="auto"/>
            <w:rPr>
              <w:rFonts w:eastAsia="Arial" w:cstheme="minorHAnsi"/>
              <w:color w:val="000000"/>
              <w:sz w:val="20"/>
              <w:szCs w:val="20"/>
            </w:rPr>
          </w:pPr>
          <w:r>
            <w:rPr>
              <w:rFonts w:eastAsia="Arial" w:cstheme="minorHAnsi"/>
              <w:noProof/>
              <w:color w:val="000000"/>
              <w:sz w:val="20"/>
              <w:szCs w:val="20"/>
            </w:rPr>
            <w:drawing>
              <wp:inline distT="0" distB="0" distL="0" distR="0">
                <wp:extent cx="5400040" cy="807743"/>
                <wp:effectExtent l="0" t="0" r="0" b="0"/>
                <wp:docPr id="4"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40" cy="807743"/>
                        </a:xfrm>
                        <a:prstGeom prst="rect">
                          <a:avLst/>
                        </a:prstGeom>
                        <a:noFill/>
                        <a:ln>
                          <a:noFill/>
                        </a:ln>
                      </pic:spPr>
                    </pic:pic>
                  </a:graphicData>
                </a:graphic>
              </wp:inline>
            </w:drawing>
          </w:r>
        </w:p>
        <w:p w:rsidR="004C2185" w:rsidRDefault="004C2185" w:rsidP="004C2185">
          <w:pPr>
            <w:spacing w:after="0" w:line="240" w:lineRule="auto"/>
            <w:rPr>
              <w:rFonts w:eastAsia="Arial" w:cstheme="minorHAnsi"/>
              <w:color w:val="000000"/>
              <w:sz w:val="20"/>
              <w:szCs w:val="20"/>
            </w:rPr>
          </w:pPr>
          <w:r>
            <w:rPr>
              <w:rFonts w:eastAsia="Arial" w:cstheme="minorHAnsi"/>
              <w:noProof/>
              <w:color w:val="000000"/>
              <w:sz w:val="20"/>
              <w:szCs w:val="20"/>
            </w:rPr>
            <w:drawing>
              <wp:inline distT="0" distB="0" distL="0" distR="0">
                <wp:extent cx="5400040" cy="838890"/>
                <wp:effectExtent l="0" t="0" r="0" b="0"/>
                <wp:docPr id="5"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40" cy="838890"/>
                        </a:xfrm>
                        <a:prstGeom prst="rect">
                          <a:avLst/>
                        </a:prstGeom>
                        <a:noFill/>
                        <a:ln>
                          <a:noFill/>
                        </a:ln>
                      </pic:spPr>
                    </pic:pic>
                  </a:graphicData>
                </a:graphic>
              </wp:inline>
            </w:drawing>
          </w:r>
        </w:p>
        <w:sdt>
          <w:sdtPr>
            <w:rPr>
              <w:rFonts w:cstheme="minorHAnsi"/>
            </w:rPr>
            <w:tag w:val="goog_rdk_215"/>
            <w:id w:val="-957645790"/>
          </w:sdtPr>
          <w:sdtEndPr/>
          <w:sdtContent>
            <w:p w:rsidR="004C2185" w:rsidRPr="005E2433" w:rsidRDefault="004C2185" w:rsidP="004C2185">
              <w:pPr>
                <w:spacing w:after="0" w:line="240" w:lineRule="auto"/>
                <w:jc w:val="center"/>
                <w:rPr>
                  <w:rFonts w:eastAsia="Arial" w:cstheme="minorHAnsi"/>
                  <w:sz w:val="16"/>
                  <w:szCs w:val="16"/>
                </w:rPr>
              </w:pPr>
              <w:r w:rsidRPr="005E2433">
                <w:rPr>
                  <w:rFonts w:eastAsia="Arial" w:cstheme="minorHAnsi"/>
                  <w:color w:val="000000"/>
                  <w:sz w:val="16"/>
                  <w:szCs w:val="16"/>
                </w:rPr>
                <w:t>Figura 03: Custo para carga e descarga do equipame</w:t>
              </w:r>
              <w:r>
                <w:rPr>
                  <w:rFonts w:eastAsia="Arial" w:cstheme="minorHAnsi"/>
                  <w:color w:val="000000"/>
                  <w:sz w:val="16"/>
                  <w:szCs w:val="16"/>
                </w:rPr>
                <w:t>nto para o serviço de sondagem,</w:t>
              </w:r>
              <w:r w:rsidRPr="005E2433">
                <w:rPr>
                  <w:rFonts w:eastAsia="Arial" w:cstheme="minorHAnsi"/>
                  <w:color w:val="000000"/>
                  <w:sz w:val="16"/>
                  <w:szCs w:val="16"/>
                </w:rPr>
                <w:t xml:space="preserve"> conforme </w:t>
              </w:r>
              <w:r>
                <w:rPr>
                  <w:rFonts w:eastAsia="Arial" w:cstheme="minorHAnsi"/>
                  <w:color w:val="000000"/>
                  <w:sz w:val="16"/>
                  <w:szCs w:val="16"/>
                </w:rPr>
                <w:t>a composição 72895 do SINAPI</w:t>
              </w:r>
            </w:p>
          </w:sdtContent>
        </w:sdt>
        <w:sdt>
          <w:sdtPr>
            <w:rPr>
              <w:rFonts w:cstheme="minorHAnsi"/>
            </w:rPr>
            <w:tag w:val="goog_rdk_216"/>
            <w:id w:val="-1852555559"/>
          </w:sdtPr>
          <w:sdtEndPr/>
          <w:sdtContent>
            <w:p w:rsidR="004C2185" w:rsidRPr="005E2433" w:rsidRDefault="004C2185" w:rsidP="004C2185">
              <w:pPr>
                <w:spacing w:after="0" w:line="240" w:lineRule="auto"/>
                <w:jc w:val="center"/>
                <w:rPr>
                  <w:rFonts w:eastAsia="Arial" w:cstheme="minorHAnsi"/>
                  <w:color w:val="000000"/>
                  <w:sz w:val="16"/>
                  <w:szCs w:val="16"/>
                </w:rPr>
              </w:pPr>
              <w:r w:rsidRPr="005E2433">
                <w:rPr>
                  <w:rFonts w:eastAsia="Arial" w:cstheme="minorHAnsi"/>
                  <w:sz w:val="16"/>
                  <w:szCs w:val="16"/>
                </w:rPr>
                <w:t xml:space="preserve">Fonte: </w:t>
              </w:r>
              <w:r>
                <w:rPr>
                  <w:rFonts w:eastAsia="Arial" w:cstheme="minorHAnsi"/>
                  <w:color w:val="000000"/>
                  <w:sz w:val="16"/>
                  <w:szCs w:val="16"/>
                </w:rPr>
                <w:t>SINAPI</w:t>
              </w:r>
              <w:r w:rsidRPr="005E2433">
                <w:rPr>
                  <w:rFonts w:eastAsia="Arial" w:cstheme="minorHAnsi"/>
                  <w:color w:val="000000"/>
                  <w:sz w:val="16"/>
                  <w:szCs w:val="16"/>
                </w:rPr>
                <w:t xml:space="preserve">, </w:t>
              </w:r>
              <w:proofErr w:type="gramStart"/>
              <w:r w:rsidRPr="005E2433">
                <w:rPr>
                  <w:rFonts w:eastAsia="Arial" w:cstheme="minorHAnsi"/>
                  <w:color w:val="000000"/>
                  <w:sz w:val="16"/>
                  <w:szCs w:val="16"/>
                </w:rPr>
                <w:t>2019.</w:t>
              </w:r>
              <w:proofErr w:type="gramEnd"/>
            </w:p>
          </w:sdtContent>
        </w:sdt>
        <w:p w:rsidR="004C2185" w:rsidRPr="005E2433" w:rsidRDefault="002A2319" w:rsidP="004C2185">
          <w:pPr>
            <w:spacing w:after="0" w:line="240" w:lineRule="auto"/>
            <w:rPr>
              <w:rFonts w:eastAsia="Arial" w:cstheme="minorHAnsi"/>
              <w:color w:val="000000"/>
              <w:sz w:val="20"/>
              <w:szCs w:val="20"/>
            </w:rPr>
          </w:pPr>
        </w:p>
      </w:sdtContent>
    </w:sdt>
    <w:sdt>
      <w:sdtPr>
        <w:rPr>
          <w:rFonts w:cstheme="minorHAnsi"/>
        </w:rPr>
        <w:tag w:val="goog_rdk_218"/>
        <w:id w:val="782917447"/>
      </w:sdtPr>
      <w:sdtEndPr/>
      <w:sdtContent>
        <w:p w:rsidR="004C2185" w:rsidRPr="005E2433" w:rsidRDefault="004C2185" w:rsidP="004C2185">
          <w:pPr>
            <w:spacing w:after="0" w:line="360" w:lineRule="auto"/>
            <w:jc w:val="both"/>
            <w:rPr>
              <w:rFonts w:eastAsia="Arial" w:cstheme="minorHAnsi"/>
              <w:color w:val="000000"/>
              <w:sz w:val="20"/>
              <w:szCs w:val="20"/>
            </w:rPr>
          </w:pPr>
          <w:r w:rsidRPr="005E2433">
            <w:rPr>
              <w:rFonts w:eastAsia="Arial" w:cstheme="minorHAnsi"/>
              <w:color w:val="000000"/>
              <w:sz w:val="20"/>
              <w:szCs w:val="20"/>
            </w:rPr>
            <w:t>Conforme esta composição o custo para carga e descarga é de R$</w:t>
          </w:r>
          <w:r>
            <w:rPr>
              <w:rFonts w:eastAsia="Arial" w:cstheme="minorHAnsi"/>
              <w:color w:val="000000"/>
              <w:sz w:val="20"/>
              <w:szCs w:val="20"/>
            </w:rPr>
            <w:t>20,71</w:t>
          </w:r>
          <w:r w:rsidRPr="005E2433">
            <w:rPr>
              <w:rFonts w:eastAsia="Arial" w:cstheme="minorHAnsi"/>
              <w:color w:val="000000"/>
              <w:sz w:val="20"/>
              <w:szCs w:val="20"/>
            </w:rPr>
            <w:t xml:space="preserve"> /</w:t>
          </w:r>
          <w:proofErr w:type="gramStart"/>
          <w:r>
            <w:rPr>
              <w:rFonts w:eastAsia="Arial" w:cstheme="minorHAnsi"/>
              <w:color w:val="000000"/>
              <w:sz w:val="20"/>
              <w:szCs w:val="20"/>
            </w:rPr>
            <w:t>m³</w:t>
          </w:r>
          <w:r w:rsidRPr="005E2433">
            <w:rPr>
              <w:rFonts w:eastAsia="Arial" w:cstheme="minorHAnsi"/>
              <w:color w:val="000000"/>
              <w:sz w:val="20"/>
              <w:szCs w:val="20"/>
            </w:rPr>
            <w:t>;</w:t>
          </w:r>
          <w:proofErr w:type="gramEnd"/>
        </w:p>
      </w:sdtContent>
    </w:sdt>
    <w:sdt>
      <w:sdtPr>
        <w:rPr>
          <w:rFonts w:cstheme="minorHAnsi"/>
        </w:rPr>
        <w:tag w:val="goog_rdk_219"/>
        <w:id w:val="782917448"/>
      </w:sdtPr>
      <w:sdtEndPr/>
      <w:sdtContent>
        <w:p w:rsidR="004C2185" w:rsidRPr="005E2433" w:rsidRDefault="004C2185" w:rsidP="004C2185">
          <w:pPr>
            <w:spacing w:after="0" w:line="360" w:lineRule="auto"/>
            <w:jc w:val="both"/>
            <w:rPr>
              <w:rFonts w:eastAsia="Arial" w:cstheme="minorHAnsi"/>
              <w:color w:val="000000"/>
              <w:sz w:val="20"/>
              <w:szCs w:val="20"/>
            </w:rPr>
          </w:pPr>
          <w:r w:rsidRPr="005E2433">
            <w:rPr>
              <w:rFonts w:eastAsia="Arial" w:cstheme="minorHAnsi"/>
              <w:color w:val="000000"/>
              <w:sz w:val="20"/>
              <w:szCs w:val="20"/>
            </w:rPr>
            <w:t>Considerando o peso do equipamento para a realização da sondagem</w:t>
          </w:r>
          <w:r>
            <w:rPr>
              <w:rFonts w:eastAsia="Arial" w:cstheme="minorHAnsi"/>
              <w:color w:val="000000"/>
              <w:sz w:val="20"/>
              <w:szCs w:val="20"/>
            </w:rPr>
            <w:t xml:space="preserve"> é</w:t>
          </w:r>
          <w:r w:rsidRPr="005E2433">
            <w:rPr>
              <w:rFonts w:eastAsia="Arial" w:cstheme="minorHAnsi"/>
              <w:color w:val="000000"/>
              <w:sz w:val="20"/>
              <w:szCs w:val="20"/>
            </w:rPr>
            <w:t xml:space="preserve"> cerca de 0,50 toneladas</w:t>
          </w:r>
          <w:r>
            <w:rPr>
              <w:rFonts w:eastAsia="Arial" w:cstheme="minorHAnsi"/>
              <w:color w:val="000000"/>
              <w:sz w:val="20"/>
              <w:szCs w:val="20"/>
            </w:rPr>
            <w:t xml:space="preserve">, e que cada tonelada equivale a </w:t>
          </w:r>
          <w:r w:rsidRPr="005D52F4">
            <w:rPr>
              <w:rFonts w:eastAsia="Arial" w:cstheme="minorHAnsi"/>
              <w:color w:val="000000"/>
              <w:sz w:val="20"/>
              <w:szCs w:val="20"/>
            </w:rPr>
            <w:t xml:space="preserve">2,831684659m </w:t>
          </w:r>
          <w:proofErr w:type="gramStart"/>
          <w:r w:rsidRPr="005D52F4">
            <w:rPr>
              <w:rFonts w:eastAsia="Arial" w:cstheme="minorHAnsi"/>
              <w:color w:val="000000"/>
              <w:sz w:val="20"/>
              <w:szCs w:val="20"/>
            </w:rPr>
            <w:t>³</w:t>
          </w:r>
          <w:proofErr w:type="gramEnd"/>
          <w:r>
            <w:rPr>
              <w:rFonts w:eastAsia="Arial" w:cstheme="minorHAnsi"/>
              <w:color w:val="000000"/>
              <w:sz w:val="20"/>
              <w:szCs w:val="20"/>
            </w:rPr>
            <w:t xml:space="preserve">, tem-se: </w:t>
          </w:r>
          <w:r w:rsidRPr="005E2433">
            <w:rPr>
              <w:rFonts w:eastAsia="Arial" w:cstheme="minorHAnsi"/>
              <w:color w:val="000000"/>
              <w:sz w:val="20"/>
              <w:szCs w:val="20"/>
            </w:rPr>
            <w:t>0,50</w:t>
          </w:r>
          <w:r>
            <w:rPr>
              <w:rFonts w:eastAsia="Arial" w:cstheme="minorHAnsi"/>
              <w:color w:val="000000"/>
              <w:sz w:val="20"/>
              <w:szCs w:val="20"/>
            </w:rPr>
            <w:t xml:space="preserve"> x</w:t>
          </w:r>
          <w:r w:rsidRPr="005D52F4">
            <w:rPr>
              <w:rFonts w:eastAsia="Arial" w:cstheme="minorHAnsi"/>
              <w:color w:val="000000"/>
              <w:sz w:val="20"/>
              <w:szCs w:val="20"/>
            </w:rPr>
            <w:t>2,831684659</w:t>
          </w:r>
          <w:r>
            <w:rPr>
              <w:rFonts w:eastAsia="Arial" w:cstheme="minorHAnsi"/>
              <w:color w:val="000000"/>
              <w:sz w:val="20"/>
              <w:szCs w:val="20"/>
            </w:rPr>
            <w:t xml:space="preserve">m³, o que é igual a </w:t>
          </w:r>
          <w:r w:rsidRPr="002A52B5">
            <w:rPr>
              <w:rFonts w:eastAsia="Arial" w:cstheme="minorHAnsi"/>
              <w:color w:val="000000"/>
              <w:sz w:val="20"/>
              <w:szCs w:val="20"/>
            </w:rPr>
            <w:t>1,4158423295</w:t>
          </w:r>
          <w:r w:rsidRPr="002A52B5">
            <w:rPr>
              <w:rFonts w:eastAsia="Arial" w:cstheme="minorHAnsi"/>
              <w:color w:val="000000"/>
              <w:sz w:val="20"/>
              <w:szCs w:val="20"/>
            </w:rPr>
            <w:t xml:space="preserve">‬ </w:t>
          </w:r>
          <w:r>
            <w:rPr>
              <w:rFonts w:eastAsia="Arial" w:cstheme="minorHAnsi"/>
              <w:color w:val="000000"/>
              <w:sz w:val="20"/>
              <w:szCs w:val="20"/>
            </w:rPr>
            <w:t>³</w:t>
          </w:r>
          <w:r w:rsidRPr="005E2433">
            <w:rPr>
              <w:rFonts w:eastAsia="Arial" w:cstheme="minorHAnsi"/>
              <w:color w:val="000000"/>
              <w:sz w:val="20"/>
              <w:szCs w:val="20"/>
            </w:rPr>
            <w:t>;</w:t>
          </w:r>
        </w:p>
      </w:sdtContent>
    </w:sdt>
    <w:sdt>
      <w:sdtPr>
        <w:rPr>
          <w:rFonts w:cstheme="minorHAnsi"/>
        </w:rPr>
        <w:tag w:val="goog_rdk_220"/>
        <w:id w:val="782917449"/>
      </w:sdtPr>
      <w:sdtEndPr/>
      <w:sdtContent>
        <w:p w:rsidR="004C2185" w:rsidRPr="005E2433" w:rsidRDefault="004C2185" w:rsidP="004C2185">
          <w:pPr>
            <w:spacing w:after="0" w:line="360" w:lineRule="auto"/>
            <w:jc w:val="both"/>
            <w:rPr>
              <w:rFonts w:eastAsia="Arial" w:cstheme="minorHAnsi"/>
              <w:color w:val="000000"/>
              <w:sz w:val="20"/>
              <w:szCs w:val="20"/>
            </w:rPr>
          </w:pPr>
          <w:r w:rsidRPr="005E2433">
            <w:rPr>
              <w:rFonts w:eastAsia="Arial" w:cstheme="minorHAnsi"/>
              <w:color w:val="000000"/>
              <w:sz w:val="20"/>
              <w:szCs w:val="20"/>
            </w:rPr>
            <w:t xml:space="preserve">Considerando a realização de </w:t>
          </w:r>
          <w:proofErr w:type="gramStart"/>
          <w:r w:rsidRPr="005E2433">
            <w:rPr>
              <w:rFonts w:eastAsia="Arial" w:cstheme="minorHAnsi"/>
              <w:color w:val="000000"/>
              <w:sz w:val="20"/>
              <w:szCs w:val="20"/>
            </w:rPr>
            <w:t>1</w:t>
          </w:r>
          <w:proofErr w:type="gramEnd"/>
          <w:r w:rsidRPr="005E2433">
            <w:rPr>
              <w:rFonts w:eastAsia="Arial" w:cstheme="minorHAnsi"/>
              <w:color w:val="000000"/>
              <w:sz w:val="20"/>
              <w:szCs w:val="20"/>
            </w:rPr>
            <w:t>(uma) carga e descarga para fornecimento do equipamento;</w:t>
          </w:r>
        </w:p>
      </w:sdtContent>
    </w:sdt>
    <w:sdt>
      <w:sdtPr>
        <w:rPr>
          <w:rFonts w:cstheme="minorHAnsi"/>
        </w:rPr>
        <w:tag w:val="goog_rdk_221"/>
        <w:id w:val="782917450"/>
      </w:sdtPr>
      <w:sdtEndPr/>
      <w:sdtContent>
        <w:p w:rsidR="004C2185" w:rsidRPr="005E2433" w:rsidRDefault="004C2185" w:rsidP="004C2185">
          <w:pPr>
            <w:spacing w:after="0" w:line="360" w:lineRule="auto"/>
            <w:jc w:val="both"/>
            <w:rPr>
              <w:rFonts w:eastAsia="Arial" w:cstheme="minorHAnsi"/>
              <w:color w:val="000000"/>
              <w:sz w:val="20"/>
              <w:szCs w:val="20"/>
            </w:rPr>
          </w:pPr>
          <w:r w:rsidRPr="005E2433">
            <w:rPr>
              <w:rFonts w:eastAsia="Arial" w:cstheme="minorHAnsi"/>
              <w:color w:val="000000"/>
              <w:sz w:val="20"/>
              <w:szCs w:val="20"/>
            </w:rPr>
            <w:t xml:space="preserve">Considerando a realização de </w:t>
          </w:r>
          <w:proofErr w:type="gramStart"/>
          <w:r w:rsidRPr="005E2433">
            <w:rPr>
              <w:rFonts w:eastAsia="Arial" w:cstheme="minorHAnsi"/>
              <w:color w:val="000000"/>
              <w:sz w:val="20"/>
              <w:szCs w:val="20"/>
            </w:rPr>
            <w:t>1</w:t>
          </w:r>
          <w:proofErr w:type="gramEnd"/>
          <w:r w:rsidRPr="005E2433">
            <w:rPr>
              <w:rFonts w:eastAsia="Arial" w:cstheme="minorHAnsi"/>
              <w:color w:val="000000"/>
              <w:sz w:val="20"/>
              <w:szCs w:val="20"/>
            </w:rPr>
            <w:t>(uma) carga e descarga para devolução do equipamento, tem-se:</w:t>
          </w:r>
        </w:p>
      </w:sdtContent>
    </w:sdt>
    <w:sdt>
      <w:sdtPr>
        <w:rPr>
          <w:rFonts w:cstheme="minorHAnsi"/>
        </w:rPr>
        <w:tag w:val="goog_rdk_222"/>
        <w:id w:val="782917451"/>
      </w:sdtPr>
      <w:sdtEndPr/>
      <w:sdtContent>
        <w:p w:rsidR="004C2185" w:rsidRPr="005E2433" w:rsidRDefault="004C2185" w:rsidP="004C2185">
          <w:pPr>
            <w:spacing w:after="0" w:line="360" w:lineRule="auto"/>
            <w:jc w:val="both"/>
            <w:rPr>
              <w:rFonts w:eastAsia="Arial" w:cstheme="minorHAnsi"/>
              <w:color w:val="000000"/>
              <w:sz w:val="20"/>
              <w:szCs w:val="20"/>
            </w:rPr>
          </w:pPr>
          <w:r w:rsidRPr="005E2433">
            <w:rPr>
              <w:rFonts w:eastAsia="Arial" w:cstheme="minorHAnsi"/>
              <w:color w:val="000000"/>
              <w:sz w:val="20"/>
              <w:szCs w:val="20"/>
            </w:rPr>
            <w:t>Custo de carga de descarga do equipamento de sondagem = peso do equipamento x (</w:t>
          </w:r>
          <w:proofErr w:type="gramStart"/>
          <w:r w:rsidRPr="005E2433">
            <w:rPr>
              <w:rFonts w:eastAsia="Arial" w:cstheme="minorHAnsi"/>
              <w:color w:val="000000"/>
              <w:sz w:val="20"/>
              <w:szCs w:val="20"/>
            </w:rPr>
            <w:t>1</w:t>
          </w:r>
          <w:proofErr w:type="gramEnd"/>
          <w:r w:rsidRPr="005E2433">
            <w:rPr>
              <w:rFonts w:eastAsia="Arial" w:cstheme="minorHAnsi"/>
              <w:color w:val="000000"/>
              <w:sz w:val="20"/>
              <w:szCs w:val="20"/>
            </w:rPr>
            <w:t xml:space="preserve"> carga e descarga para o fornecimento + 1 carga e descarga para a devolução) x custo de carga e descarga /</w:t>
          </w:r>
          <w:r w:rsidRPr="002A52B5">
            <w:rPr>
              <w:rFonts w:eastAsia="Arial" w:cstheme="minorHAnsi"/>
              <w:color w:val="000000"/>
              <w:sz w:val="20"/>
              <w:szCs w:val="20"/>
            </w:rPr>
            <w:t xml:space="preserve"> </w:t>
          </w:r>
          <w:r>
            <w:rPr>
              <w:rFonts w:eastAsia="Arial" w:cstheme="minorHAnsi"/>
              <w:color w:val="000000"/>
              <w:sz w:val="20"/>
              <w:szCs w:val="20"/>
            </w:rPr>
            <w:t>m³</w:t>
          </w:r>
          <w:r w:rsidRPr="005E2433">
            <w:rPr>
              <w:rFonts w:eastAsia="Arial" w:cstheme="minorHAnsi"/>
              <w:color w:val="000000"/>
              <w:sz w:val="20"/>
              <w:szCs w:val="20"/>
            </w:rPr>
            <w:t>;</w:t>
          </w:r>
        </w:p>
      </w:sdtContent>
    </w:sdt>
    <w:sdt>
      <w:sdtPr>
        <w:rPr>
          <w:rFonts w:cstheme="minorHAnsi"/>
        </w:rPr>
        <w:tag w:val="goog_rdk_223"/>
        <w:id w:val="782917452"/>
      </w:sdtPr>
      <w:sdtEndPr/>
      <w:sdtContent>
        <w:p w:rsidR="004C2185" w:rsidRPr="005E2433" w:rsidRDefault="004C2185" w:rsidP="004C2185">
          <w:pPr>
            <w:spacing w:after="0" w:line="360" w:lineRule="auto"/>
            <w:jc w:val="both"/>
            <w:rPr>
              <w:rFonts w:eastAsia="Arial" w:cstheme="minorHAnsi"/>
              <w:color w:val="000000"/>
              <w:sz w:val="20"/>
              <w:szCs w:val="20"/>
            </w:rPr>
          </w:pPr>
          <w:r w:rsidRPr="005E2433">
            <w:rPr>
              <w:rFonts w:eastAsia="Arial" w:cstheme="minorHAnsi"/>
              <w:color w:val="000000"/>
              <w:sz w:val="20"/>
              <w:szCs w:val="20"/>
            </w:rPr>
            <w:t xml:space="preserve">Custo de transporte do equipamento de sondagem = </w:t>
          </w:r>
          <w:r w:rsidRPr="002A52B5">
            <w:rPr>
              <w:rFonts w:eastAsia="Arial" w:cstheme="minorHAnsi"/>
              <w:color w:val="000000"/>
              <w:sz w:val="20"/>
              <w:szCs w:val="20"/>
            </w:rPr>
            <w:t>1,4158423295</w:t>
          </w:r>
          <w:r w:rsidRPr="002A52B5">
            <w:rPr>
              <w:rFonts w:eastAsia="Arial" w:cstheme="minorHAnsi"/>
              <w:color w:val="000000"/>
              <w:sz w:val="20"/>
              <w:szCs w:val="20"/>
            </w:rPr>
            <w:t xml:space="preserve">‬ </w:t>
          </w:r>
          <w:r>
            <w:rPr>
              <w:rFonts w:eastAsia="Arial" w:cstheme="minorHAnsi"/>
              <w:color w:val="000000"/>
              <w:sz w:val="20"/>
              <w:szCs w:val="20"/>
            </w:rPr>
            <w:t>m³</w:t>
          </w:r>
          <w:r w:rsidRPr="005E2433">
            <w:rPr>
              <w:rFonts w:eastAsia="Arial" w:cstheme="minorHAnsi"/>
              <w:color w:val="000000"/>
              <w:sz w:val="20"/>
              <w:szCs w:val="20"/>
            </w:rPr>
            <w:t xml:space="preserve"> x (1+1) x R$</w:t>
          </w:r>
          <w:r>
            <w:rPr>
              <w:rFonts w:eastAsia="Arial" w:cstheme="minorHAnsi"/>
              <w:color w:val="000000"/>
              <w:sz w:val="20"/>
              <w:szCs w:val="20"/>
            </w:rPr>
            <w:t>20,71</w:t>
          </w:r>
          <w:r w:rsidRPr="005E2433">
            <w:rPr>
              <w:rFonts w:eastAsia="Arial" w:cstheme="minorHAnsi"/>
              <w:color w:val="000000"/>
              <w:sz w:val="20"/>
              <w:szCs w:val="20"/>
            </w:rPr>
            <w:t>/</w:t>
          </w:r>
          <w:r w:rsidRPr="009107F2">
            <w:rPr>
              <w:rFonts w:eastAsia="Arial" w:cstheme="minorHAnsi"/>
              <w:color w:val="000000"/>
              <w:sz w:val="20"/>
              <w:szCs w:val="20"/>
            </w:rPr>
            <w:t xml:space="preserve"> </w:t>
          </w:r>
          <w:proofErr w:type="gramStart"/>
          <w:r>
            <w:rPr>
              <w:rFonts w:eastAsia="Arial" w:cstheme="minorHAnsi"/>
              <w:color w:val="000000"/>
              <w:sz w:val="20"/>
              <w:szCs w:val="20"/>
            </w:rPr>
            <w:t>m³</w:t>
          </w:r>
          <w:r w:rsidRPr="005E2433">
            <w:rPr>
              <w:rFonts w:eastAsia="Arial" w:cstheme="minorHAnsi"/>
              <w:color w:val="000000"/>
              <w:sz w:val="20"/>
              <w:szCs w:val="20"/>
            </w:rPr>
            <w:t>.</w:t>
          </w:r>
          <w:proofErr w:type="gramEnd"/>
        </w:p>
      </w:sdtContent>
    </w:sdt>
    <w:sdt>
      <w:sdtPr>
        <w:rPr>
          <w:rFonts w:cstheme="minorHAnsi"/>
        </w:rPr>
        <w:tag w:val="goog_rdk_224"/>
        <w:id w:val="782917453"/>
      </w:sdtPr>
      <w:sdtEndPr/>
      <w:sdtContent>
        <w:p w:rsidR="004C2185" w:rsidRPr="005E2433" w:rsidRDefault="004C2185" w:rsidP="004C2185">
          <w:pPr>
            <w:spacing w:after="0" w:line="360" w:lineRule="auto"/>
            <w:jc w:val="both"/>
            <w:outlineLvl w:val="0"/>
            <w:rPr>
              <w:rFonts w:eastAsia="Arial" w:cstheme="minorHAnsi"/>
              <w:b/>
              <w:color w:val="000000"/>
              <w:sz w:val="20"/>
              <w:szCs w:val="20"/>
            </w:rPr>
          </w:pPr>
          <w:r w:rsidRPr="005E2433">
            <w:rPr>
              <w:rFonts w:eastAsia="Arial" w:cstheme="minorHAnsi"/>
              <w:b/>
              <w:color w:val="000000"/>
              <w:sz w:val="20"/>
              <w:szCs w:val="20"/>
            </w:rPr>
            <w:t>Custo de carga e descarga do equipamento de sondagem = R$</w:t>
          </w:r>
          <w:r w:rsidRPr="002A52B5">
            <w:t xml:space="preserve"> </w:t>
          </w:r>
          <w:r w:rsidRPr="002A52B5">
            <w:rPr>
              <w:rFonts w:eastAsia="Arial" w:cstheme="minorHAnsi"/>
              <w:b/>
              <w:color w:val="000000"/>
              <w:sz w:val="20"/>
              <w:szCs w:val="20"/>
            </w:rPr>
            <w:t>58,64418928789</w:t>
          </w:r>
          <w:r w:rsidRPr="002A52B5">
            <w:rPr>
              <w:rFonts w:eastAsia="Arial" w:cstheme="minorHAnsi"/>
              <w:b/>
              <w:color w:val="000000"/>
              <w:sz w:val="20"/>
              <w:szCs w:val="20"/>
            </w:rPr>
            <w:t>‬</w:t>
          </w:r>
          <w:r>
            <w:rPr>
              <w:rFonts w:eastAsia="Arial" w:cstheme="minorHAnsi"/>
              <w:b/>
              <w:color w:val="000000"/>
              <w:sz w:val="20"/>
              <w:szCs w:val="20"/>
            </w:rPr>
            <w:t xml:space="preserve"> = </w:t>
          </w:r>
          <w:r w:rsidRPr="005E2433">
            <w:rPr>
              <w:rFonts w:eastAsia="Arial" w:cstheme="minorHAnsi"/>
              <w:b/>
              <w:color w:val="000000"/>
              <w:sz w:val="20"/>
              <w:szCs w:val="20"/>
            </w:rPr>
            <w:t>R$</w:t>
          </w:r>
          <w:r w:rsidRPr="002A52B5">
            <w:t xml:space="preserve"> </w:t>
          </w:r>
          <w:r w:rsidRPr="002A52B5">
            <w:rPr>
              <w:rFonts w:eastAsia="Arial" w:cstheme="minorHAnsi"/>
              <w:b/>
              <w:color w:val="000000"/>
              <w:sz w:val="20"/>
              <w:szCs w:val="20"/>
            </w:rPr>
            <w:t>58,64</w:t>
          </w:r>
        </w:p>
      </w:sdtContent>
    </w:sdt>
    <w:p w:rsidR="001D165E" w:rsidRDefault="001D165E" w:rsidP="005A77B3">
      <w:pPr>
        <w:autoSpaceDE w:val="0"/>
        <w:autoSpaceDN w:val="0"/>
        <w:adjustRightInd w:val="0"/>
        <w:spacing w:after="0" w:line="240" w:lineRule="auto"/>
        <w:rPr>
          <w:rFonts w:ascii="Arial" w:hAnsi="Arial" w:cs="Arial"/>
          <w:color w:val="000000"/>
          <w:sz w:val="20"/>
          <w:szCs w:val="20"/>
        </w:rPr>
      </w:pPr>
    </w:p>
    <w:p w:rsidR="0058179F" w:rsidRDefault="0058179F" w:rsidP="0058179F">
      <w:pPr>
        <w:autoSpaceDE w:val="0"/>
        <w:autoSpaceDN w:val="0"/>
        <w:adjustRightInd w:val="0"/>
        <w:spacing w:after="0" w:line="360" w:lineRule="auto"/>
        <w:ind w:firstLine="708"/>
        <w:jc w:val="both"/>
        <w:rPr>
          <w:rFonts w:ascii="Arial" w:hAnsi="Arial" w:cs="Arial"/>
          <w:b/>
          <w:sz w:val="20"/>
          <w:szCs w:val="20"/>
        </w:rPr>
      </w:pPr>
      <w:proofErr w:type="gramStart"/>
      <w:r w:rsidRPr="00024D50">
        <w:rPr>
          <w:rFonts w:ascii="Arial" w:hAnsi="Arial" w:cs="Arial"/>
          <w:b/>
          <w:sz w:val="20"/>
          <w:szCs w:val="20"/>
        </w:rPr>
        <w:t>III.</w:t>
      </w:r>
      <w:proofErr w:type="gramEnd"/>
      <w:r>
        <w:rPr>
          <w:rFonts w:ascii="Arial" w:hAnsi="Arial" w:cs="Arial"/>
          <w:b/>
          <w:sz w:val="20"/>
          <w:szCs w:val="20"/>
        </w:rPr>
        <w:t>2</w:t>
      </w:r>
      <w:r w:rsidRPr="00024D50">
        <w:rPr>
          <w:rFonts w:ascii="Arial" w:hAnsi="Arial" w:cs="Arial"/>
          <w:b/>
          <w:sz w:val="20"/>
          <w:szCs w:val="20"/>
        </w:rPr>
        <w:t xml:space="preserve"> </w:t>
      </w:r>
      <w:r w:rsidRPr="00024D50">
        <w:rPr>
          <w:rFonts w:ascii="Arial" w:hAnsi="Arial" w:cs="Arial"/>
          <w:b/>
          <w:sz w:val="20"/>
          <w:szCs w:val="20"/>
        </w:rPr>
        <w:tab/>
        <w:t>VALOR DO PROJETO DE ARQUITETURA</w:t>
      </w:r>
    </w:p>
    <w:sdt>
      <w:sdtPr>
        <w:rPr>
          <w:rFonts w:cstheme="minorHAnsi"/>
        </w:rPr>
        <w:tag w:val="goog_rdk_228"/>
        <w:id w:val="782917457"/>
      </w:sdtPr>
      <w:sdtEndPr/>
      <w:sdtContent>
        <w:p w:rsidR="004C2185" w:rsidRPr="005E2433" w:rsidRDefault="004C2185" w:rsidP="004C2185">
          <w:pPr>
            <w:spacing w:after="0" w:line="360" w:lineRule="auto"/>
            <w:ind w:firstLine="708"/>
            <w:jc w:val="both"/>
            <w:rPr>
              <w:rFonts w:eastAsia="Arial" w:cstheme="minorHAnsi"/>
              <w:sz w:val="20"/>
              <w:szCs w:val="20"/>
            </w:rPr>
          </w:pPr>
          <w:r w:rsidRPr="005E2433">
            <w:rPr>
              <w:rFonts w:eastAsia="Arial" w:cstheme="minorHAnsi"/>
              <w:sz w:val="20"/>
              <w:szCs w:val="20"/>
            </w:rPr>
            <w:t xml:space="preserve">Para o Projeto de Arquitetura, </w:t>
          </w:r>
          <w:r>
            <w:rPr>
              <w:rFonts w:eastAsia="Arial" w:cstheme="minorHAnsi"/>
              <w:sz w:val="20"/>
              <w:szCs w:val="20"/>
            </w:rPr>
            <w:t xml:space="preserve">a contratada deve desenvolver as etapas de </w:t>
          </w:r>
          <w:r w:rsidRPr="00224940">
            <w:rPr>
              <w:rFonts w:eastAsia="Arial" w:cstheme="minorHAnsi"/>
              <w:sz w:val="20"/>
              <w:szCs w:val="20"/>
            </w:rPr>
            <w:t>Anteprojeto</w:t>
          </w:r>
          <w:r>
            <w:rPr>
              <w:rFonts w:eastAsia="Arial" w:cstheme="minorHAnsi"/>
              <w:sz w:val="20"/>
              <w:szCs w:val="20"/>
            </w:rPr>
            <w:t xml:space="preserve">, Projeto Legal, Projeto Básico e Projeto Executivo, pois o Estudo Preliminar de Arquitetura foi desenvolvido pela DDP/CEA/SAEP. Logo seu custo deve ser descontado do valor da </w:t>
          </w:r>
          <w:proofErr w:type="gramStart"/>
          <w:r>
            <w:rPr>
              <w:rFonts w:eastAsia="Arial" w:cstheme="minorHAnsi"/>
              <w:sz w:val="20"/>
              <w:szCs w:val="20"/>
            </w:rPr>
            <w:t>contratação.</w:t>
          </w:r>
          <w:proofErr w:type="gramEnd"/>
        </w:p>
      </w:sdtContent>
    </w:sdt>
    <w:sdt>
      <w:sdtPr>
        <w:rPr>
          <w:rFonts w:cstheme="minorHAnsi"/>
        </w:rPr>
        <w:tag w:val="goog_rdk_287"/>
        <w:id w:val="782917514"/>
      </w:sdtPr>
      <w:sdtEndPr/>
      <w:sdtContent>
        <w:sdt>
          <w:sdtPr>
            <w:rPr>
              <w:rFonts w:cstheme="minorHAnsi"/>
            </w:rPr>
            <w:tag w:val="goog_rdk_1226"/>
            <w:id w:val="-1865200515"/>
          </w:sdtPr>
          <w:sdtEndPr>
            <w:rPr>
              <w:sz w:val="20"/>
              <w:szCs w:val="20"/>
            </w:rPr>
          </w:sdtEndPr>
          <w:sdtContent>
            <w:p w:rsidR="004C2185" w:rsidRPr="00720035" w:rsidRDefault="004C2185" w:rsidP="004C2185">
              <w:pPr>
                <w:spacing w:after="0" w:line="360" w:lineRule="auto"/>
                <w:ind w:firstLine="708"/>
                <w:jc w:val="both"/>
                <w:rPr>
                  <w:rFonts w:eastAsia="Arial" w:cstheme="minorHAnsi"/>
                  <w:sz w:val="20"/>
                  <w:szCs w:val="20"/>
                </w:rPr>
              </w:pPr>
              <w:r w:rsidRPr="00720035">
                <w:rPr>
                  <w:rFonts w:cstheme="minorHAnsi"/>
                  <w:sz w:val="20"/>
                  <w:szCs w:val="20"/>
                </w:rPr>
                <w:t xml:space="preserve">Para a identificação do percentual referente à etapa de Estudo Preliminar, </w:t>
              </w:r>
              <w:proofErr w:type="gramStart"/>
              <w:r w:rsidRPr="00720035">
                <w:rPr>
                  <w:rFonts w:eastAsia="Arial" w:cstheme="minorHAnsi"/>
                  <w:sz w:val="20"/>
                  <w:szCs w:val="20"/>
                </w:rPr>
                <w:t>consultou-se</w:t>
              </w:r>
              <w:proofErr w:type="gramEnd"/>
              <w:r w:rsidRPr="00720035">
                <w:rPr>
                  <w:rFonts w:eastAsia="Arial" w:cstheme="minorHAnsi"/>
                  <w:sz w:val="20"/>
                  <w:szCs w:val="20"/>
                </w:rPr>
                <w:t xml:space="preserve"> os documentos </w:t>
              </w:r>
              <w:r w:rsidRPr="00720035">
                <w:rPr>
                  <w:rFonts w:eastAsia="Arial" w:cstheme="minorHAnsi"/>
                  <w:i/>
                  <w:sz w:val="20"/>
                  <w:szCs w:val="20"/>
                </w:rPr>
                <w:t>Tabela de</w:t>
              </w:r>
              <w:r w:rsidRPr="00720035">
                <w:rPr>
                  <w:rFonts w:eastAsia="Arial" w:cstheme="minorHAnsi"/>
                  <w:sz w:val="20"/>
                  <w:szCs w:val="20"/>
                </w:rPr>
                <w:t xml:space="preserve"> </w:t>
              </w:r>
              <w:r w:rsidRPr="00720035">
                <w:rPr>
                  <w:rFonts w:eastAsia="Arial" w:cstheme="minorHAnsi"/>
                  <w:i/>
                  <w:sz w:val="20"/>
                  <w:szCs w:val="20"/>
                </w:rPr>
                <w:t>Honorários</w:t>
              </w:r>
              <w:r w:rsidRPr="00720035">
                <w:rPr>
                  <w:rFonts w:eastAsia="Arial" w:cstheme="minorHAnsi"/>
                  <w:b/>
                  <w:i/>
                  <w:sz w:val="20"/>
                  <w:szCs w:val="20"/>
                </w:rPr>
                <w:t xml:space="preserve"> </w:t>
              </w:r>
              <w:r w:rsidRPr="00720035">
                <w:rPr>
                  <w:rFonts w:eastAsia="Arial" w:cstheme="minorHAnsi"/>
                  <w:i/>
                  <w:sz w:val="20"/>
                  <w:szCs w:val="20"/>
                </w:rPr>
                <w:t>de Serviços de Arquitetura e Urbanismo do Brasil - MÓDULO I - Remuneração do Projeto Arquitetônico de Edificações</w:t>
              </w:r>
              <w:r w:rsidRPr="00720035">
                <w:rPr>
                  <w:rFonts w:eastAsia="Arial" w:cstheme="minorHAnsi"/>
                  <w:sz w:val="20"/>
                  <w:szCs w:val="20"/>
                </w:rPr>
                <w:t xml:space="preserve"> e </w:t>
              </w:r>
              <w:r w:rsidRPr="00720035">
                <w:rPr>
                  <w:rFonts w:eastAsia="Arial" w:cstheme="minorHAnsi"/>
                  <w:i/>
                  <w:sz w:val="20"/>
                  <w:szCs w:val="20"/>
                </w:rPr>
                <w:t>MÓDULO II - Remuneração de Projetos e Serviços Diversos</w:t>
              </w:r>
              <w:r w:rsidRPr="00720035">
                <w:rPr>
                  <w:rFonts w:eastAsia="Arial" w:cstheme="minorHAnsi"/>
                  <w:sz w:val="20"/>
                  <w:szCs w:val="20"/>
                </w:rPr>
                <w:t>, disponibilizados em meio eletrônico pelo Conselho de Arquitetura e Urbanismo do Brasil (CAU/BR).</w:t>
              </w:r>
            </w:p>
          </w:sdtContent>
        </w:sdt>
        <w:sdt>
          <w:sdtPr>
            <w:rPr>
              <w:rFonts w:cstheme="minorHAnsi"/>
            </w:rPr>
            <w:tag w:val="goog_rdk_1227"/>
            <w:id w:val="-1308856985"/>
          </w:sdtPr>
          <w:sdtEndPr/>
          <w:sdtContent>
            <w:p w:rsidR="004C2185" w:rsidRPr="005E2433" w:rsidRDefault="004C2185" w:rsidP="004C2185">
              <w:pPr>
                <w:spacing w:after="0" w:line="360" w:lineRule="auto"/>
                <w:ind w:firstLine="708"/>
                <w:jc w:val="both"/>
                <w:rPr>
                  <w:rFonts w:eastAsia="Arial" w:cstheme="minorHAnsi"/>
                  <w:sz w:val="20"/>
                  <w:szCs w:val="20"/>
                </w:rPr>
              </w:pPr>
              <w:r w:rsidRPr="005E2433">
                <w:rPr>
                  <w:rFonts w:eastAsia="Arial" w:cstheme="minorHAnsi"/>
                  <w:sz w:val="20"/>
                  <w:szCs w:val="20"/>
                </w:rPr>
                <w:t xml:space="preserve">Destaca-se que o recurso a estas publicações do CAU/BR deve-se ao fato de apresentarem Tabelas de Honorários aprovadas por essa instituição, que é uma autarquia federal com poder normativo, o que </w:t>
              </w:r>
              <w:r w:rsidRPr="005E2433">
                <w:rPr>
                  <w:rFonts w:eastAsia="Arial" w:cstheme="minorHAnsi"/>
                  <w:sz w:val="20"/>
                  <w:szCs w:val="20"/>
                </w:rPr>
                <w:lastRenderedPageBreak/>
                <w:t xml:space="preserve">atribui a estes documentos função de normas federais contendo definições, valores, etapas e escopo dos serviços de Arquitetura e Urbanismo (CAU/BR, 2014 A, p.04). </w:t>
              </w:r>
            </w:p>
          </w:sdtContent>
        </w:sdt>
        <w:sdt>
          <w:sdtPr>
            <w:rPr>
              <w:rFonts w:cstheme="minorHAnsi"/>
            </w:rPr>
            <w:tag w:val="goog_rdk_1228"/>
            <w:id w:val="1926607540"/>
          </w:sdtPr>
          <w:sdtEndPr/>
          <w:sdtContent>
            <w:p w:rsidR="004C2185" w:rsidRPr="005E2433" w:rsidRDefault="004C2185" w:rsidP="004C2185">
              <w:pPr>
                <w:spacing w:after="0" w:line="360" w:lineRule="auto"/>
                <w:ind w:firstLine="708"/>
                <w:jc w:val="both"/>
                <w:rPr>
                  <w:rFonts w:eastAsia="Arial" w:cstheme="minorHAnsi"/>
                  <w:sz w:val="20"/>
                  <w:szCs w:val="20"/>
                </w:rPr>
              </w:pPr>
              <w:r w:rsidRPr="005E2433">
                <w:rPr>
                  <w:rFonts w:eastAsia="Arial" w:cstheme="minorHAnsi"/>
                  <w:sz w:val="20"/>
                  <w:szCs w:val="20"/>
                </w:rPr>
                <w:t xml:space="preserve">O Módulo I foi aprovado pela Resolução nº 64, de </w:t>
              </w:r>
              <w:proofErr w:type="gramStart"/>
              <w:r w:rsidRPr="005E2433">
                <w:rPr>
                  <w:rFonts w:eastAsia="Arial" w:cstheme="minorHAnsi"/>
                  <w:sz w:val="20"/>
                  <w:szCs w:val="20"/>
                </w:rPr>
                <w:t>8</w:t>
              </w:r>
              <w:proofErr w:type="gramEnd"/>
              <w:r w:rsidRPr="005E2433">
                <w:rPr>
                  <w:rFonts w:eastAsia="Arial" w:cstheme="minorHAnsi"/>
                  <w:sz w:val="20"/>
                  <w:szCs w:val="20"/>
                </w:rPr>
                <w:t xml:space="preserve"> de novembro de 2013 do CAU/BR (CAU/BR, 2014 A, p.05), e o Módulo II foi aprovado pela Resolução nº 76, de 10 de abril de 2014 do CAU/BR (CAU/BR, 2014 B, p.05).</w:t>
              </w:r>
            </w:p>
          </w:sdtContent>
        </w:sdt>
        <w:sdt>
          <w:sdtPr>
            <w:rPr>
              <w:rFonts w:cstheme="minorHAnsi"/>
            </w:rPr>
            <w:tag w:val="goog_rdk_1229"/>
            <w:id w:val="-46456166"/>
          </w:sdtPr>
          <w:sdtEndPr/>
          <w:sdtContent>
            <w:p w:rsidR="004C2185" w:rsidRPr="005E2433" w:rsidRDefault="004C2185" w:rsidP="004C2185">
              <w:pPr>
                <w:spacing w:after="0" w:line="360" w:lineRule="auto"/>
                <w:ind w:firstLine="709"/>
                <w:jc w:val="both"/>
                <w:rPr>
                  <w:rFonts w:eastAsia="Arial" w:cstheme="minorHAnsi"/>
                  <w:sz w:val="20"/>
                  <w:szCs w:val="20"/>
                </w:rPr>
              </w:pPr>
              <w:r w:rsidRPr="005E2433">
                <w:rPr>
                  <w:rFonts w:eastAsia="Arial" w:cstheme="minorHAnsi"/>
                  <w:sz w:val="20"/>
                  <w:szCs w:val="20"/>
                </w:rPr>
                <w:t xml:space="preserve">Ainda quanto ao aspecto legal deste documento, o Colegiado Permanente das Entidades de Arquitetos e Urbanistas (CEAU) do CAU/BR, o desenvolveu com base no </w:t>
              </w:r>
              <w:r w:rsidRPr="005E2433">
                <w:rPr>
                  <w:rFonts w:eastAsia="Arial" w:cstheme="minorHAnsi"/>
                  <w:i/>
                  <w:sz w:val="20"/>
                  <w:szCs w:val="20"/>
                </w:rPr>
                <w:t>Manual de Procedimentos e Contratação de Serviços de Arquitetura e Urbanismo do IAB</w:t>
              </w:r>
              <w:r w:rsidRPr="005E2433">
                <w:rPr>
                  <w:rFonts w:eastAsia="Arial" w:cstheme="minorHAnsi"/>
                  <w:sz w:val="20"/>
                  <w:szCs w:val="20"/>
                </w:rPr>
                <w:t xml:space="preserve">, que por sua vez, foi desenvolvido pelo Instituto de Arquitetos do Brasil (IAB) em 2011 (CAU/BR, 2014 A, p.11), junto a isto, fundamenta-se nos seguintes </w:t>
              </w:r>
              <w:proofErr w:type="gramStart"/>
              <w:r w:rsidRPr="005E2433">
                <w:rPr>
                  <w:rFonts w:eastAsia="Arial" w:cstheme="minorHAnsi"/>
                  <w:sz w:val="20"/>
                  <w:szCs w:val="20"/>
                </w:rPr>
                <w:t>documentos:</w:t>
              </w:r>
              <w:proofErr w:type="gramEnd"/>
            </w:p>
          </w:sdtContent>
        </w:sdt>
        <w:sdt>
          <w:sdtPr>
            <w:rPr>
              <w:rFonts w:cstheme="minorHAnsi"/>
            </w:rPr>
            <w:tag w:val="goog_rdk_1232"/>
            <w:id w:val="-189072584"/>
          </w:sdtPr>
          <w:sdtEndPr/>
          <w:sdtContent>
            <w:p w:rsidR="004C2185" w:rsidRPr="005E2433" w:rsidRDefault="004C2185" w:rsidP="004C2185">
              <w:pPr>
                <w:spacing w:after="0" w:line="240" w:lineRule="auto"/>
                <w:ind w:left="2268"/>
                <w:jc w:val="both"/>
                <w:rPr>
                  <w:rFonts w:eastAsia="Arial" w:cstheme="minorHAnsi"/>
                  <w:sz w:val="16"/>
                  <w:szCs w:val="16"/>
                </w:rPr>
              </w:pPr>
              <w:r w:rsidRPr="005E2433">
                <w:rPr>
                  <w:rFonts w:eastAsia="Arial" w:cstheme="minorHAnsi"/>
                  <w:sz w:val="16"/>
                  <w:szCs w:val="16"/>
                </w:rPr>
                <w:t xml:space="preserve">- Roteiro Para Desenvolvimento do Projeto de Arquitetura da Edificação, aprovado no 77º COSU- IAB, realizado em Salvador - </w:t>
              </w:r>
              <w:proofErr w:type="gramStart"/>
              <w:r w:rsidRPr="005E2433">
                <w:rPr>
                  <w:rFonts w:eastAsia="Arial" w:cstheme="minorHAnsi"/>
                  <w:sz w:val="16"/>
                  <w:szCs w:val="16"/>
                </w:rPr>
                <w:t>BA;</w:t>
              </w:r>
              <w:proofErr w:type="gramEnd"/>
            </w:p>
          </w:sdtContent>
        </w:sdt>
        <w:sdt>
          <w:sdtPr>
            <w:rPr>
              <w:rFonts w:cstheme="minorHAnsi"/>
            </w:rPr>
            <w:tag w:val="goog_rdk_1233"/>
            <w:id w:val="-268544898"/>
          </w:sdtPr>
          <w:sdtEndPr/>
          <w:sdtContent>
            <w:p w:rsidR="004C2185" w:rsidRPr="005E2433" w:rsidRDefault="004C2185" w:rsidP="004C2185">
              <w:pPr>
                <w:spacing w:after="0" w:line="240" w:lineRule="auto"/>
                <w:ind w:left="2268"/>
                <w:jc w:val="both"/>
                <w:rPr>
                  <w:rFonts w:eastAsia="Arial" w:cstheme="minorHAnsi"/>
                  <w:sz w:val="16"/>
                  <w:szCs w:val="16"/>
                </w:rPr>
              </w:pPr>
              <w:r w:rsidRPr="005E2433">
                <w:rPr>
                  <w:rFonts w:eastAsia="Arial" w:cstheme="minorHAnsi"/>
                  <w:sz w:val="16"/>
                  <w:szCs w:val="16"/>
                </w:rPr>
                <w:t xml:space="preserve">- Modalidades Alternativas de Contratação e Remuneração de Serviços de Arquitetura e </w:t>
              </w:r>
              <w:proofErr w:type="gramStart"/>
              <w:r w:rsidRPr="005E2433">
                <w:rPr>
                  <w:rFonts w:eastAsia="Arial" w:cstheme="minorHAnsi"/>
                  <w:sz w:val="16"/>
                  <w:szCs w:val="16"/>
                </w:rPr>
                <w:t>Urbanismo;</w:t>
              </w:r>
              <w:proofErr w:type="gramEnd"/>
            </w:p>
          </w:sdtContent>
        </w:sdt>
        <w:sdt>
          <w:sdtPr>
            <w:rPr>
              <w:rFonts w:cstheme="minorHAnsi"/>
            </w:rPr>
            <w:tag w:val="goog_rdk_1234"/>
            <w:id w:val="-1393577292"/>
          </w:sdtPr>
          <w:sdtEndPr/>
          <w:sdtContent>
            <w:p w:rsidR="004C2185" w:rsidRPr="005E2433" w:rsidRDefault="004C2185" w:rsidP="004C2185">
              <w:pPr>
                <w:spacing w:after="0" w:line="240" w:lineRule="auto"/>
                <w:ind w:left="2268"/>
                <w:jc w:val="both"/>
                <w:rPr>
                  <w:rFonts w:eastAsia="Arial" w:cstheme="minorHAnsi"/>
                  <w:sz w:val="16"/>
                  <w:szCs w:val="16"/>
                </w:rPr>
              </w:pPr>
              <w:r w:rsidRPr="005E2433">
                <w:rPr>
                  <w:rFonts w:eastAsia="Arial" w:cstheme="minorHAnsi"/>
                  <w:sz w:val="16"/>
                  <w:szCs w:val="16"/>
                </w:rPr>
                <w:t xml:space="preserve">- Tabela de Honorários, aprovado no 86º COSU-IAB, realizado em Porto Alegre - RS entre 18 e 21 de julho de </w:t>
              </w:r>
              <w:proofErr w:type="gramStart"/>
              <w:r w:rsidRPr="005E2433">
                <w:rPr>
                  <w:rFonts w:eastAsia="Arial" w:cstheme="minorHAnsi"/>
                  <w:sz w:val="16"/>
                  <w:szCs w:val="16"/>
                </w:rPr>
                <w:t>1991;</w:t>
              </w:r>
              <w:proofErr w:type="gramEnd"/>
            </w:p>
          </w:sdtContent>
        </w:sdt>
        <w:sdt>
          <w:sdtPr>
            <w:rPr>
              <w:rFonts w:cstheme="minorHAnsi"/>
            </w:rPr>
            <w:tag w:val="goog_rdk_1235"/>
            <w:id w:val="418761312"/>
          </w:sdtPr>
          <w:sdtEndPr/>
          <w:sdtContent>
            <w:p w:rsidR="004C2185" w:rsidRPr="005E2433" w:rsidRDefault="004C2185" w:rsidP="004C2185">
              <w:pPr>
                <w:spacing w:after="0" w:line="240" w:lineRule="auto"/>
                <w:ind w:left="2268"/>
                <w:jc w:val="both"/>
                <w:rPr>
                  <w:rFonts w:eastAsia="Arial" w:cstheme="minorHAnsi"/>
                  <w:sz w:val="16"/>
                  <w:szCs w:val="16"/>
                </w:rPr>
              </w:pPr>
              <w:r w:rsidRPr="005E2433">
                <w:rPr>
                  <w:rFonts w:eastAsia="Arial" w:cstheme="minorHAnsi"/>
                  <w:sz w:val="16"/>
                  <w:szCs w:val="16"/>
                </w:rPr>
                <w:t xml:space="preserve">- NBR 13.531, que dispõe sobre a elaboração de projetos de edificações – atividades técnicas, válida a partir de </w:t>
              </w:r>
              <w:proofErr w:type="gramStart"/>
              <w:r w:rsidRPr="005E2433">
                <w:rPr>
                  <w:rFonts w:eastAsia="Arial" w:cstheme="minorHAnsi"/>
                  <w:sz w:val="16"/>
                  <w:szCs w:val="16"/>
                </w:rPr>
                <w:t>29.12.1995;</w:t>
              </w:r>
              <w:proofErr w:type="gramEnd"/>
            </w:p>
          </w:sdtContent>
        </w:sdt>
        <w:sdt>
          <w:sdtPr>
            <w:rPr>
              <w:rFonts w:cstheme="minorHAnsi"/>
            </w:rPr>
            <w:tag w:val="goog_rdk_1236"/>
            <w:id w:val="432488119"/>
          </w:sdtPr>
          <w:sdtEndPr/>
          <w:sdtContent>
            <w:p w:rsidR="004C2185" w:rsidRPr="005E2433" w:rsidRDefault="004C2185" w:rsidP="004C2185">
              <w:pPr>
                <w:spacing w:after="0" w:line="240" w:lineRule="auto"/>
                <w:ind w:left="2268"/>
                <w:jc w:val="both"/>
                <w:rPr>
                  <w:rFonts w:eastAsia="Arial" w:cstheme="minorHAnsi"/>
                  <w:sz w:val="16"/>
                  <w:szCs w:val="16"/>
                </w:rPr>
              </w:pPr>
              <w:r w:rsidRPr="005E2433">
                <w:rPr>
                  <w:rFonts w:eastAsia="Arial" w:cstheme="minorHAnsi"/>
                  <w:sz w:val="16"/>
                  <w:szCs w:val="16"/>
                </w:rPr>
                <w:t xml:space="preserve">- NBR 13.532, que dispõe a elaboração de projetos de edificações – arquitetura, válida a partir de </w:t>
              </w:r>
              <w:proofErr w:type="gramStart"/>
              <w:r w:rsidRPr="005E2433">
                <w:rPr>
                  <w:rFonts w:eastAsia="Arial" w:cstheme="minorHAnsi"/>
                  <w:sz w:val="16"/>
                  <w:szCs w:val="16"/>
                </w:rPr>
                <w:t>29.12.1995;</w:t>
              </w:r>
              <w:proofErr w:type="gramEnd"/>
            </w:p>
          </w:sdtContent>
        </w:sdt>
        <w:sdt>
          <w:sdtPr>
            <w:rPr>
              <w:rFonts w:cstheme="minorHAnsi"/>
            </w:rPr>
            <w:tag w:val="goog_rdk_1237"/>
            <w:id w:val="844055100"/>
          </w:sdtPr>
          <w:sdtEndPr/>
          <w:sdtContent>
            <w:p w:rsidR="004C2185" w:rsidRPr="005E2433" w:rsidRDefault="004C2185" w:rsidP="004C2185">
              <w:pPr>
                <w:spacing w:after="0" w:line="240" w:lineRule="auto"/>
                <w:ind w:left="2268"/>
                <w:jc w:val="both"/>
                <w:rPr>
                  <w:rFonts w:eastAsia="Arial" w:cstheme="minorHAnsi"/>
                  <w:sz w:val="16"/>
                  <w:szCs w:val="16"/>
                </w:rPr>
              </w:pPr>
              <w:r w:rsidRPr="005E2433">
                <w:rPr>
                  <w:rFonts w:eastAsia="Arial" w:cstheme="minorHAnsi"/>
                  <w:sz w:val="16"/>
                  <w:szCs w:val="16"/>
                </w:rPr>
                <w:t>- Lei nº 12.378, de 31 de dezembro de 2010, que regulamenta o exercício da Arquitetura e Urbanismo e cria o Conselho de Arquitetura e Urbanismo (CAU</w:t>
              </w:r>
              <w:proofErr w:type="gramStart"/>
              <w:r w:rsidRPr="005E2433">
                <w:rPr>
                  <w:rFonts w:eastAsia="Arial" w:cstheme="minorHAnsi"/>
                  <w:sz w:val="16"/>
                  <w:szCs w:val="16"/>
                </w:rPr>
                <w:t>).</w:t>
              </w:r>
              <w:proofErr w:type="gramEnd"/>
            </w:p>
          </w:sdtContent>
        </w:sdt>
        <w:sdt>
          <w:sdtPr>
            <w:rPr>
              <w:rFonts w:cstheme="minorHAnsi"/>
            </w:rPr>
            <w:tag w:val="goog_rdk_1238"/>
            <w:id w:val="1080873369"/>
          </w:sdtPr>
          <w:sdtEndPr/>
          <w:sdtContent>
            <w:p w:rsidR="004C2185" w:rsidRPr="005E2433" w:rsidRDefault="004C2185" w:rsidP="004C2185">
              <w:pPr>
                <w:spacing w:after="0" w:line="240" w:lineRule="auto"/>
                <w:ind w:left="2268"/>
                <w:jc w:val="both"/>
                <w:rPr>
                  <w:rFonts w:eastAsia="Arial" w:cstheme="minorHAnsi"/>
                  <w:sz w:val="16"/>
                  <w:szCs w:val="16"/>
                </w:rPr>
              </w:pPr>
              <w:r w:rsidRPr="005E2433">
                <w:rPr>
                  <w:rFonts w:eastAsia="Arial" w:cstheme="minorHAnsi"/>
                  <w:sz w:val="16"/>
                  <w:szCs w:val="16"/>
                </w:rPr>
                <w:t>- Documento “Anotações sobre o PROJETO em Arquitetura - Contribuição para a sua regulação profissional”, de 15 de junho de 2013, elaborado pelo IAB e aprovado pelo CEAU-CAU/</w:t>
              </w:r>
              <w:proofErr w:type="gramStart"/>
              <w:r w:rsidRPr="005E2433">
                <w:rPr>
                  <w:rFonts w:eastAsia="Arial" w:cstheme="minorHAnsi"/>
                  <w:sz w:val="16"/>
                  <w:szCs w:val="16"/>
                </w:rPr>
                <w:t>BR;</w:t>
              </w:r>
              <w:proofErr w:type="gramEnd"/>
            </w:p>
          </w:sdtContent>
        </w:sdt>
        <w:sdt>
          <w:sdtPr>
            <w:rPr>
              <w:rFonts w:cstheme="minorHAnsi"/>
            </w:rPr>
            <w:tag w:val="goog_rdk_1239"/>
            <w:id w:val="1286771409"/>
          </w:sdtPr>
          <w:sdtEndPr/>
          <w:sdtContent>
            <w:p w:rsidR="004C2185" w:rsidRPr="005E2433" w:rsidRDefault="004C2185" w:rsidP="004C2185">
              <w:pPr>
                <w:spacing w:after="0" w:line="240" w:lineRule="auto"/>
                <w:ind w:left="2268"/>
                <w:jc w:val="both"/>
                <w:rPr>
                  <w:rFonts w:eastAsia="Arial" w:cstheme="minorHAnsi"/>
                  <w:sz w:val="16"/>
                  <w:szCs w:val="16"/>
                </w:rPr>
              </w:pPr>
              <w:r w:rsidRPr="005E2433">
                <w:rPr>
                  <w:rFonts w:eastAsia="Arial" w:cstheme="minorHAnsi"/>
                  <w:sz w:val="16"/>
                  <w:szCs w:val="16"/>
                </w:rPr>
                <w:t>- Resoluções do CAU/BR (CAU/BR, 2014 A, p.11</w:t>
              </w:r>
              <w:proofErr w:type="gramStart"/>
              <w:r w:rsidRPr="005E2433">
                <w:rPr>
                  <w:rFonts w:eastAsia="Arial" w:cstheme="minorHAnsi"/>
                  <w:sz w:val="16"/>
                  <w:szCs w:val="16"/>
                </w:rPr>
                <w:t>).</w:t>
              </w:r>
              <w:proofErr w:type="gramEnd"/>
            </w:p>
          </w:sdtContent>
        </w:sdt>
        <w:sdt>
          <w:sdtPr>
            <w:rPr>
              <w:rFonts w:cstheme="minorHAnsi"/>
            </w:rPr>
            <w:tag w:val="goog_rdk_1242"/>
            <w:id w:val="1499619129"/>
          </w:sdtPr>
          <w:sdtEndPr/>
          <w:sdtContent>
            <w:p w:rsidR="004C2185" w:rsidRPr="005E2433" w:rsidRDefault="004C2185" w:rsidP="004C2185">
              <w:pPr>
                <w:spacing w:after="0" w:line="360" w:lineRule="auto"/>
                <w:ind w:firstLine="709"/>
                <w:jc w:val="both"/>
                <w:rPr>
                  <w:rFonts w:eastAsia="Arial" w:cstheme="minorHAnsi"/>
                  <w:sz w:val="20"/>
                  <w:szCs w:val="20"/>
                </w:rPr>
              </w:pPr>
              <w:r w:rsidRPr="005E2433">
                <w:rPr>
                  <w:rFonts w:eastAsia="Arial" w:cstheme="minorHAnsi"/>
                  <w:sz w:val="20"/>
                  <w:szCs w:val="20"/>
                </w:rPr>
                <w:t>Portanto, o CAU/BR elucida que este documento é um referencial básico para os serviços e valores relativos aos projetos de Arquitetura e Urbanismo e serviços correlatos, objetivando a atuação profissional conforme os parâmetros legais, das normas técnicas comerciais e éticas do exercício profissional, para a promoção do equilíbrio nas relações contratuais. Por conseguinte, as condições de contratação e remuneração deste documento constituem referência segura para negociações, almejando estabelecer um acordo justo e equilibrado entre as partes, bem como coibir a concorrência desleal de preços e assegurar um padrão de qualidade para os serviços prestados (CAU/BR, 2014 A, p.11</w:t>
              </w:r>
              <w:proofErr w:type="gramStart"/>
              <w:r w:rsidRPr="005E2433">
                <w:rPr>
                  <w:rFonts w:eastAsia="Arial" w:cstheme="minorHAnsi"/>
                  <w:sz w:val="20"/>
                  <w:szCs w:val="20"/>
                </w:rPr>
                <w:t>).</w:t>
              </w:r>
              <w:proofErr w:type="gramEnd"/>
            </w:p>
          </w:sdtContent>
        </w:sdt>
        <w:sdt>
          <w:sdtPr>
            <w:rPr>
              <w:rFonts w:cstheme="minorHAnsi"/>
            </w:rPr>
            <w:tag w:val="goog_rdk_1243"/>
            <w:id w:val="1820005184"/>
          </w:sdtPr>
          <w:sdtEndPr/>
          <w:sdtContent>
            <w:p w:rsidR="004C2185" w:rsidRPr="005E2433" w:rsidRDefault="004C2185" w:rsidP="004C2185">
              <w:pPr>
                <w:spacing w:after="0" w:line="360" w:lineRule="auto"/>
                <w:ind w:firstLine="708"/>
                <w:jc w:val="both"/>
                <w:rPr>
                  <w:rFonts w:eastAsia="Arial" w:cstheme="minorHAnsi"/>
                  <w:sz w:val="20"/>
                  <w:szCs w:val="20"/>
                </w:rPr>
              </w:pPr>
              <w:r w:rsidRPr="005E2433">
                <w:rPr>
                  <w:rFonts w:eastAsia="Arial" w:cstheme="minorHAnsi"/>
                  <w:color w:val="000000"/>
                  <w:sz w:val="20"/>
                  <w:szCs w:val="20"/>
                </w:rPr>
                <w:t xml:space="preserve">Neste contexto, documento </w:t>
              </w:r>
              <w:r w:rsidRPr="005E2433">
                <w:rPr>
                  <w:rFonts w:eastAsia="Arial" w:cstheme="minorHAnsi"/>
                  <w:i/>
                  <w:color w:val="000000"/>
                  <w:sz w:val="20"/>
                  <w:szCs w:val="20"/>
                </w:rPr>
                <w:t xml:space="preserve">Tabela de Honorários de Serviços de Arquitetura e Urbanismo do Brasil - MÓDULO I - Remuneração do Projeto Arquitetônico de Edificações </w:t>
              </w:r>
              <w:r w:rsidRPr="005E2433">
                <w:rPr>
                  <w:rFonts w:eastAsia="Arial" w:cstheme="minorHAnsi"/>
                  <w:color w:val="000000"/>
                  <w:sz w:val="20"/>
                  <w:szCs w:val="20"/>
                </w:rPr>
                <w:t xml:space="preserve">sugere o parcelamento de honorários pelas etapas de projeto arquitetônico de edificações, conforme </w:t>
              </w:r>
              <w:r>
                <w:rPr>
                  <w:rFonts w:eastAsia="Arial" w:cstheme="minorHAnsi"/>
                  <w:color w:val="000000"/>
                  <w:sz w:val="20"/>
                  <w:szCs w:val="20"/>
                </w:rPr>
                <w:t>su</w:t>
              </w:r>
              <w:r w:rsidRPr="005E2433">
                <w:rPr>
                  <w:rFonts w:eastAsia="Arial" w:cstheme="minorHAnsi"/>
                  <w:color w:val="000000"/>
                  <w:sz w:val="20"/>
                  <w:szCs w:val="20"/>
                </w:rPr>
                <w:t xml:space="preserve">a tabela </w:t>
              </w:r>
              <w:proofErr w:type="gramStart"/>
              <w:r w:rsidRPr="005E2433">
                <w:rPr>
                  <w:rFonts w:eastAsia="Arial" w:cstheme="minorHAnsi"/>
                  <w:color w:val="000000"/>
                  <w:sz w:val="20"/>
                  <w:szCs w:val="20"/>
                </w:rPr>
                <w:t>06:</w:t>
              </w:r>
              <w:proofErr w:type="gramEnd"/>
            </w:p>
          </w:sdtContent>
        </w:sdt>
        <w:sdt>
          <w:sdtPr>
            <w:rPr>
              <w:rFonts w:cstheme="minorHAnsi"/>
            </w:rPr>
            <w:tag w:val="goog_rdk_1244"/>
            <w:id w:val="-1016918072"/>
          </w:sdtPr>
          <w:sdtEndPr/>
          <w:sdtContent>
            <w:p w:rsidR="004C2185" w:rsidRPr="005E2433" w:rsidRDefault="002A2319" w:rsidP="004C2185">
              <w:pPr>
                <w:spacing w:after="0" w:line="240" w:lineRule="auto"/>
                <w:jc w:val="center"/>
                <w:rPr>
                  <w:rFonts w:eastAsia="Arial" w:cstheme="minorHAnsi"/>
                  <w:sz w:val="20"/>
                  <w:szCs w:val="20"/>
                </w:rPr>
              </w:pPr>
              <w:r>
                <w:rPr>
                  <w:rFonts w:eastAsia="Arial" w:cstheme="minorHAnsi"/>
                  <w:noProof/>
                  <w:sz w:val="20"/>
                  <w:szCs w:val="20"/>
                </w:rPr>
                <w:pict>
                  <v:roundrect id="Retângulo de cantos arredondados 3" o:spid="_x0000_s1027" style="position:absolute;left:0;text-align:left;margin-left:234.85pt;margin-top:-.25pt;width:59.75pt;height:23.75pt;z-index:25165824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" filled="f" strokecolor="red" strokeweight="2pt"/>
                </w:pict>
              </w:r>
              <w:r>
                <w:rPr>
                  <w:rFonts w:eastAsia="Arial" w:cstheme="minorHAnsi"/>
                  <w:noProof/>
                  <w:sz w:val="20"/>
                  <w:szCs w:val="20"/>
                </w:rPr>
                <w:pict>
                  <v:roundrect id="Retângulo de cantos arredondados 2" o:spid="_x0000_s1026" style="position:absolute;left:0;text-align:left;margin-left:22.95pt;margin-top:96.85pt;width:298.2pt;height:12.9pt;z-index:25166028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" filled="f" strokecolor="red" strokeweight="2pt"/>
                </w:pict>
              </w:r>
              <w:r w:rsidR="004C2185" w:rsidRPr="005E2433">
                <w:rPr>
                  <w:rFonts w:eastAsia="Arial" w:cstheme="minorHAnsi"/>
                  <w:noProof/>
                  <w:sz w:val="20"/>
                  <w:szCs w:val="20"/>
                </w:rPr>
                <w:drawing>
                  <wp:inline distT="0" distB="0" distL="0" distR="0">
                    <wp:extent cx="4822460" cy="3147384"/>
                    <wp:effectExtent l="1905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cstate="print"/>
                            <a:srcRect/>
                            <a:stretch>
                              <a:fillRect/>
                            </a:stretch>
                          </pic:blipFill>
                          <pic:spPr>
                            <a:xfrm>
                              <a:off x="0" y="0"/>
                              <a:ext cx="4822460" cy="3147384"/>
                            </a:xfrm>
                            <a:prstGeom prst="rect">
                              <a:avLst/>
                            </a:prstGeom>
                            <a:ln/>
                          </pic:spPr>
                        </pic:pic>
                      </a:graphicData>
                    </a:graphic>
                  </wp:inline>
                </w:drawing>
              </w:r>
            </w:p>
          </w:sdtContent>
        </w:sdt>
        <w:sdt>
          <w:sdtPr>
            <w:rPr>
              <w:rFonts w:cstheme="minorHAnsi"/>
            </w:rPr>
            <w:tag w:val="goog_rdk_1245"/>
            <w:id w:val="-1029020564"/>
          </w:sdtPr>
          <w:sdtEndPr/>
          <w:sdtContent>
            <w:p w:rsidR="004C2185" w:rsidRPr="005E2433" w:rsidRDefault="004C2185" w:rsidP="004C2185">
              <w:pPr>
                <w:spacing w:after="0" w:line="240" w:lineRule="auto"/>
                <w:jc w:val="both"/>
                <w:rPr>
                  <w:rFonts w:eastAsia="Arial" w:cstheme="minorHAnsi"/>
                  <w:sz w:val="15"/>
                  <w:szCs w:val="15"/>
                </w:rPr>
              </w:pPr>
              <w:r w:rsidRPr="005E2433">
                <w:rPr>
                  <w:rFonts w:eastAsia="Arial" w:cstheme="minorHAnsi"/>
                  <w:sz w:val="15"/>
                  <w:szCs w:val="15"/>
                </w:rPr>
                <w:t xml:space="preserve">(1) A divisão do projeto em etapas deverá ser utilizada tão somente para facilitar o planejamento e definir uma forma de pagamento proporcional aos serviços prestados, ficando claro o caráter de indivisibilidade do projeto como um </w:t>
              </w:r>
              <w:proofErr w:type="gramStart"/>
              <w:r w:rsidRPr="005E2433">
                <w:rPr>
                  <w:rFonts w:eastAsia="Arial" w:cstheme="minorHAnsi"/>
                  <w:sz w:val="15"/>
                  <w:szCs w:val="15"/>
                </w:rPr>
                <w:t>todo.</w:t>
              </w:r>
              <w:proofErr w:type="gramEnd"/>
            </w:p>
          </w:sdtContent>
        </w:sdt>
        <w:sdt>
          <w:sdtPr>
            <w:rPr>
              <w:rFonts w:cstheme="minorHAnsi"/>
            </w:rPr>
            <w:tag w:val="goog_rdk_1246"/>
            <w:id w:val="-344866430"/>
          </w:sdtPr>
          <w:sdtEndPr/>
          <w:sdtContent>
            <w:p w:rsidR="004C2185" w:rsidRPr="005E2433" w:rsidRDefault="004C2185" w:rsidP="004C2185">
              <w:pPr>
                <w:spacing w:after="0" w:line="240" w:lineRule="auto"/>
                <w:jc w:val="both"/>
                <w:rPr>
                  <w:rFonts w:eastAsia="Arial" w:cstheme="minorHAnsi"/>
                  <w:sz w:val="15"/>
                  <w:szCs w:val="15"/>
                </w:rPr>
              </w:pPr>
              <w:r w:rsidRPr="005E2433">
                <w:rPr>
                  <w:rFonts w:eastAsia="Arial" w:cstheme="minorHAnsi"/>
                  <w:sz w:val="15"/>
                  <w:szCs w:val="15"/>
                </w:rPr>
                <w:t xml:space="preserve">(2) Os percentuais aqui referidos são referenciais, podendo variar em função do escopo e metodologia de trabalho </w:t>
              </w:r>
              <w:proofErr w:type="gramStart"/>
              <w:r w:rsidRPr="005E2433">
                <w:rPr>
                  <w:rFonts w:eastAsia="Arial" w:cstheme="minorHAnsi"/>
                  <w:sz w:val="15"/>
                  <w:szCs w:val="15"/>
                </w:rPr>
                <w:t>requerida, cabendo ao profissional avaliar, criteriosamente, sua adequação e propor, se necessário</w:t>
              </w:r>
              <w:proofErr w:type="gramEnd"/>
              <w:r w:rsidRPr="005E2433">
                <w:rPr>
                  <w:rFonts w:eastAsia="Arial" w:cstheme="minorHAnsi"/>
                  <w:sz w:val="15"/>
                  <w:szCs w:val="15"/>
                </w:rPr>
                <w:t xml:space="preserve"> os devidos ajustes. Para projetos desenvolvidos através de softwares que utilizem recursos de tecnologia BIM- Modelo de Informação do Edifício (sigla derivada do inglês </w:t>
              </w:r>
              <w:proofErr w:type="spellStart"/>
              <w:r w:rsidRPr="005E2433">
                <w:rPr>
                  <w:rFonts w:eastAsia="Arial" w:cstheme="minorHAnsi"/>
                  <w:sz w:val="15"/>
                  <w:szCs w:val="15"/>
                </w:rPr>
                <w:t>Building</w:t>
              </w:r>
              <w:proofErr w:type="spellEnd"/>
              <w:r w:rsidRPr="005E2433">
                <w:rPr>
                  <w:rFonts w:eastAsia="Arial" w:cstheme="minorHAnsi"/>
                  <w:sz w:val="15"/>
                  <w:szCs w:val="15"/>
                </w:rPr>
                <w:t xml:space="preserve"> </w:t>
              </w:r>
              <w:proofErr w:type="spellStart"/>
              <w:r w:rsidRPr="005E2433">
                <w:rPr>
                  <w:rFonts w:eastAsia="Arial" w:cstheme="minorHAnsi"/>
                  <w:sz w:val="15"/>
                  <w:szCs w:val="15"/>
                </w:rPr>
                <w:t>Information</w:t>
              </w:r>
              <w:proofErr w:type="spellEnd"/>
              <w:r w:rsidRPr="005E2433">
                <w:rPr>
                  <w:rFonts w:eastAsia="Arial" w:cstheme="minorHAnsi"/>
                  <w:sz w:val="15"/>
                  <w:szCs w:val="15"/>
                </w:rPr>
                <w:t xml:space="preserve"> </w:t>
              </w:r>
              <w:proofErr w:type="spellStart"/>
              <w:r w:rsidRPr="005E2433">
                <w:rPr>
                  <w:rFonts w:eastAsia="Arial" w:cstheme="minorHAnsi"/>
                  <w:sz w:val="15"/>
                  <w:szCs w:val="15"/>
                </w:rPr>
                <w:t>Modeling</w:t>
              </w:r>
              <w:proofErr w:type="spellEnd"/>
              <w:r w:rsidRPr="005E2433">
                <w:rPr>
                  <w:rFonts w:eastAsia="Arial" w:cstheme="minorHAnsi"/>
                  <w:sz w:val="15"/>
                  <w:szCs w:val="15"/>
                </w:rPr>
                <w:t xml:space="preserve">), ou para projetos que exijam aprofundamento das etapas de Estudo Preliminar, Anteprojeto e Documentos para Aprovação (Projeto Legal), seja por questões de apuração de custos da obra nas etapas iniciais de projeto ou mesmo para avaliação e resolução de interferências que possam comprometer o empreendimento em atendimento a Norma de Desempenho, Código do Consumidor e Legislações edilícias, os percentuais deverão ser redistribuídos, elevando-se os percentuais das etapas iniciais e diminuindo-se das etapas finais, mediante negociação entre Contratante e </w:t>
              </w:r>
              <w:proofErr w:type="gramStart"/>
              <w:r w:rsidRPr="005E2433">
                <w:rPr>
                  <w:rFonts w:eastAsia="Arial" w:cstheme="minorHAnsi"/>
                  <w:sz w:val="15"/>
                  <w:szCs w:val="15"/>
                </w:rPr>
                <w:t>Contratado.</w:t>
              </w:r>
              <w:proofErr w:type="gramEnd"/>
            </w:p>
          </w:sdtContent>
        </w:sdt>
        <w:sdt>
          <w:sdtPr>
            <w:rPr>
              <w:rFonts w:cstheme="minorHAnsi"/>
            </w:rPr>
            <w:tag w:val="goog_rdk_1247"/>
            <w:id w:val="-110444385"/>
          </w:sdtPr>
          <w:sdtEndPr/>
          <w:sdtContent>
            <w:p w:rsidR="004C2185" w:rsidRPr="005E2433" w:rsidRDefault="004C2185" w:rsidP="004C2185">
              <w:pPr>
                <w:spacing w:after="0" w:line="240" w:lineRule="auto"/>
                <w:jc w:val="both"/>
                <w:rPr>
                  <w:rFonts w:eastAsia="Arial" w:cstheme="minorHAnsi"/>
                  <w:sz w:val="15"/>
                  <w:szCs w:val="15"/>
                </w:rPr>
              </w:pPr>
              <w:r w:rsidRPr="005E2433">
                <w:rPr>
                  <w:rFonts w:eastAsia="Arial" w:cstheme="minorHAnsi"/>
                  <w:sz w:val="15"/>
                  <w:szCs w:val="15"/>
                </w:rPr>
                <w:t xml:space="preserve">(3) MR-02: Calcular o valor do serviço pela Modalidade de Remuneração 02 ou estabelecer verba </w:t>
              </w:r>
              <w:proofErr w:type="gramStart"/>
              <w:r w:rsidRPr="005E2433">
                <w:rPr>
                  <w:rFonts w:eastAsia="Arial" w:cstheme="minorHAnsi"/>
                  <w:sz w:val="15"/>
                  <w:szCs w:val="15"/>
                </w:rPr>
                <w:t>pré determinada</w:t>
              </w:r>
              <w:proofErr w:type="gramEnd"/>
              <w:r w:rsidRPr="005E2433">
                <w:rPr>
                  <w:rFonts w:eastAsia="Arial" w:cstheme="minorHAnsi"/>
                  <w:sz w:val="15"/>
                  <w:szCs w:val="15"/>
                </w:rPr>
                <w:t xml:space="preserve"> para tal, periódica, com limite teto ou montante pré-estabelecido.</w:t>
              </w:r>
            </w:p>
          </w:sdtContent>
        </w:sdt>
        <w:sdt>
          <w:sdtPr>
            <w:rPr>
              <w:rFonts w:cstheme="minorHAnsi"/>
            </w:rPr>
            <w:tag w:val="goog_rdk_1248"/>
            <w:id w:val="-134568341"/>
          </w:sdtPr>
          <w:sdtEndPr/>
          <w:sdtContent>
            <w:p w:rsidR="004C2185" w:rsidRPr="005E2433" w:rsidRDefault="004C2185" w:rsidP="004C2185">
              <w:pPr>
                <w:spacing w:after="0" w:line="240" w:lineRule="auto"/>
                <w:jc w:val="both"/>
                <w:rPr>
                  <w:rFonts w:eastAsia="Arial" w:cstheme="minorHAnsi"/>
                  <w:sz w:val="15"/>
                  <w:szCs w:val="15"/>
                </w:rPr>
              </w:pPr>
              <w:r w:rsidRPr="005E2433">
                <w:rPr>
                  <w:rFonts w:eastAsia="Arial" w:cstheme="minorHAnsi"/>
                  <w:sz w:val="15"/>
                  <w:szCs w:val="15"/>
                </w:rPr>
                <w:t xml:space="preserve">(4) Apesar da previsão legal (Lei nº 8.666/93), este documento recomenda que a realização de orçamentos, que servirão para licitações de obras, utilize como base somente o Projeto para Execução (PE), e não o Projeto Básico (PB). Tal recomendação visa garantir maior exatidão e transparência nos contratos de </w:t>
              </w:r>
              <w:proofErr w:type="gramStart"/>
              <w:r w:rsidRPr="005E2433">
                <w:rPr>
                  <w:rFonts w:eastAsia="Arial" w:cstheme="minorHAnsi"/>
                  <w:sz w:val="15"/>
                  <w:szCs w:val="15"/>
                </w:rPr>
                <w:t>construção;</w:t>
              </w:r>
              <w:proofErr w:type="gramEnd"/>
            </w:p>
          </w:sdtContent>
        </w:sdt>
        <w:sdt>
          <w:sdtPr>
            <w:rPr>
              <w:rFonts w:cstheme="minorHAnsi"/>
            </w:rPr>
            <w:tag w:val="goog_rdk_1249"/>
            <w:id w:val="-1261060501"/>
          </w:sdtPr>
          <w:sdtEndPr/>
          <w:sdtContent>
            <w:p w:rsidR="004C2185" w:rsidRPr="005E2433" w:rsidRDefault="004C2185" w:rsidP="004C2185">
              <w:pPr>
                <w:spacing w:after="0" w:line="240" w:lineRule="auto"/>
                <w:jc w:val="both"/>
                <w:rPr>
                  <w:rFonts w:eastAsia="Arial" w:cstheme="minorHAnsi"/>
                  <w:sz w:val="15"/>
                  <w:szCs w:val="15"/>
                </w:rPr>
              </w:pPr>
              <w:r w:rsidRPr="005E2433">
                <w:rPr>
                  <w:rFonts w:eastAsia="Arial" w:cstheme="minorHAnsi"/>
                  <w:sz w:val="15"/>
                  <w:szCs w:val="15"/>
                </w:rPr>
                <w:t xml:space="preserve">(5) Embora incluída ao final a Coordenação e Compatibilização de Projetos se realiza durante todo o processo de projetação. Os valores a ela correspondentes podem variar sobremaneira em função do maior ou menor envolvimento do profissional com suas atividades e </w:t>
              </w:r>
              <w:proofErr w:type="gramStart"/>
              <w:r w:rsidRPr="005E2433">
                <w:rPr>
                  <w:rFonts w:eastAsia="Arial" w:cstheme="minorHAnsi"/>
                  <w:sz w:val="15"/>
                  <w:szCs w:val="15"/>
                </w:rPr>
                <w:t>demandas.</w:t>
              </w:r>
              <w:proofErr w:type="gramEnd"/>
            </w:p>
          </w:sdtContent>
        </w:sdt>
        <w:sdt>
          <w:sdtPr>
            <w:rPr>
              <w:rFonts w:cstheme="minorHAnsi"/>
            </w:rPr>
            <w:tag w:val="goog_rdk_1250"/>
            <w:id w:val="-2103099187"/>
            <w:showingPlcHdr/>
          </w:sdtPr>
          <w:sdtEndPr/>
          <w:sdtContent>
            <w:p w:rsidR="004C2185" w:rsidRPr="005E2433" w:rsidRDefault="004C2185" w:rsidP="004C2185">
              <w:pPr>
                <w:spacing w:after="0" w:line="240" w:lineRule="auto"/>
                <w:jc w:val="both"/>
                <w:rPr>
                  <w:rFonts w:eastAsia="Arial" w:cstheme="minorHAnsi"/>
                  <w:sz w:val="15"/>
                  <w:szCs w:val="15"/>
                </w:rPr>
              </w:pPr>
              <w:r>
                <w:rPr>
                  <w:rFonts w:cstheme="minorHAnsi"/>
                </w:rPr>
                <w:t xml:space="preserve">     </w:t>
              </w:r>
            </w:p>
          </w:sdtContent>
        </w:sdt>
        <w:sdt>
          <w:sdtPr>
            <w:rPr>
              <w:rFonts w:cstheme="minorHAnsi"/>
            </w:rPr>
            <w:tag w:val="goog_rdk_1251"/>
            <w:id w:val="1223957114"/>
          </w:sdtPr>
          <w:sdtEndPr/>
          <w:sdtContent>
            <w:p w:rsidR="004C2185" w:rsidRPr="005E2433" w:rsidRDefault="004C2185" w:rsidP="004C2185">
              <w:pPr>
                <w:spacing w:after="0" w:line="240" w:lineRule="auto"/>
                <w:jc w:val="center"/>
                <w:rPr>
                  <w:rFonts w:eastAsia="Arial" w:cstheme="minorHAnsi"/>
                  <w:sz w:val="16"/>
                  <w:szCs w:val="16"/>
                </w:rPr>
              </w:pPr>
              <w:r w:rsidRPr="005E2433">
                <w:rPr>
                  <w:rFonts w:eastAsia="Arial" w:cstheme="minorHAnsi"/>
                  <w:sz w:val="16"/>
                  <w:szCs w:val="16"/>
                </w:rPr>
                <w:t>Figura</w:t>
              </w:r>
              <w:r>
                <w:rPr>
                  <w:rFonts w:eastAsia="Arial" w:cstheme="minorHAnsi"/>
                  <w:sz w:val="16"/>
                  <w:szCs w:val="16"/>
                </w:rPr>
                <w:t xml:space="preserve"> 04</w:t>
              </w:r>
              <w:r w:rsidRPr="005E2433">
                <w:rPr>
                  <w:rFonts w:eastAsia="Arial" w:cstheme="minorHAnsi"/>
                  <w:sz w:val="16"/>
                  <w:szCs w:val="16"/>
                </w:rPr>
                <w:t xml:space="preserve">: Tabela 6 – Parcelamento de honorários pelas etapas de projeto arquitetônico de </w:t>
              </w:r>
              <w:proofErr w:type="gramStart"/>
              <w:r w:rsidRPr="005E2433">
                <w:rPr>
                  <w:rFonts w:eastAsia="Arial" w:cstheme="minorHAnsi"/>
                  <w:sz w:val="16"/>
                  <w:szCs w:val="16"/>
                </w:rPr>
                <w:t>edificações.</w:t>
              </w:r>
              <w:proofErr w:type="gramEnd"/>
            </w:p>
          </w:sdtContent>
        </w:sdt>
        <w:sdt>
          <w:sdtPr>
            <w:rPr>
              <w:rFonts w:cstheme="minorHAnsi"/>
            </w:rPr>
            <w:tag w:val="goog_rdk_1252"/>
            <w:id w:val="132369493"/>
          </w:sdtPr>
          <w:sdtEndPr/>
          <w:sdtContent>
            <w:p w:rsidR="004C2185" w:rsidRPr="000E5739" w:rsidRDefault="004C2185" w:rsidP="004C2185">
              <w:pPr>
                <w:spacing w:after="0"/>
                <w:jc w:val="center"/>
                <w:rPr>
                  <w:rFonts w:eastAsia="Arial" w:cstheme="minorHAnsi"/>
                  <w:sz w:val="16"/>
                  <w:szCs w:val="16"/>
                </w:rPr>
              </w:pPr>
              <w:r>
                <w:rPr>
                  <w:rFonts w:eastAsia="Arial" w:cstheme="minorHAnsi"/>
                  <w:sz w:val="16"/>
                  <w:szCs w:val="16"/>
                </w:rPr>
                <w:t>Fonte: CAU/BR, 2014 A, p. 46</w:t>
              </w:r>
            </w:p>
          </w:sdtContent>
        </w:sdt>
        <w:p w:rsidR="004C2185" w:rsidRPr="005E2433" w:rsidRDefault="002A2319" w:rsidP="004C2185">
          <w:pPr>
            <w:spacing w:after="0" w:line="360" w:lineRule="auto"/>
            <w:jc w:val="both"/>
            <w:rPr>
              <w:rFonts w:eastAsia="Arial" w:cstheme="minorHAnsi"/>
              <w:b/>
              <w:color w:val="FF0000"/>
              <w:sz w:val="20"/>
              <w:szCs w:val="20"/>
            </w:rPr>
          </w:pPr>
        </w:p>
      </w:sdtContent>
    </w:sdt>
    <w:p w:rsidR="004C2185" w:rsidRPr="000E5739" w:rsidRDefault="004C2185" w:rsidP="004C2185">
      <w:pPr>
        <w:spacing w:after="0" w:line="360" w:lineRule="auto"/>
        <w:ind w:firstLine="720"/>
        <w:jc w:val="both"/>
        <w:rPr>
          <w:rFonts w:eastAsia="Arial" w:cstheme="minorHAnsi"/>
          <w:color w:val="000000"/>
          <w:sz w:val="20"/>
          <w:szCs w:val="20"/>
        </w:rPr>
      </w:pPr>
      <w:r w:rsidRPr="00C2670C">
        <w:rPr>
          <w:rFonts w:eastAsia="Arial" w:cstheme="minorHAnsi"/>
          <w:color w:val="000000"/>
          <w:sz w:val="20"/>
          <w:szCs w:val="20"/>
        </w:rPr>
        <w:t>Desta consulta</w:t>
      </w:r>
      <w:r>
        <w:rPr>
          <w:rFonts w:eastAsia="Arial" w:cstheme="minorHAnsi"/>
          <w:color w:val="000000"/>
          <w:sz w:val="20"/>
          <w:szCs w:val="20"/>
        </w:rPr>
        <w:t xml:space="preserve"> à tabela do CAU/BR</w:t>
      </w:r>
      <w:r w:rsidRPr="00C2670C">
        <w:rPr>
          <w:rFonts w:eastAsia="Arial" w:cstheme="minorHAnsi"/>
          <w:color w:val="000000"/>
          <w:sz w:val="20"/>
          <w:szCs w:val="20"/>
        </w:rPr>
        <w:t xml:space="preserve"> identificou-se que o percentual referente </w:t>
      </w:r>
      <w:r>
        <w:rPr>
          <w:rFonts w:eastAsia="Arial" w:cstheme="minorHAnsi"/>
          <w:color w:val="000000"/>
          <w:sz w:val="20"/>
          <w:szCs w:val="20"/>
        </w:rPr>
        <w:t>à etapa de Estudo Preliminar equivale a 10% (dez por cento) do total do valor do projeto de Arquitetura. Portanto, recorreu-se à composição disponível no SCO-Rio para projeto, suprimindo posteriormente o percentual de 10% relativo à etapa de Estudo Preliminar, conforme abaixo:</w:t>
      </w:r>
    </w:p>
    <w:p w:rsidR="004C2185" w:rsidRDefault="004C2185" w:rsidP="0058179F">
      <w:pPr>
        <w:autoSpaceDE w:val="0"/>
        <w:autoSpaceDN w:val="0"/>
        <w:adjustRightInd w:val="0"/>
        <w:spacing w:after="0" w:line="360" w:lineRule="auto"/>
        <w:ind w:firstLine="708"/>
        <w:jc w:val="both"/>
        <w:rPr>
          <w:rFonts w:ascii="Arial" w:hAnsi="Arial" w:cs="Arial"/>
          <w:sz w:val="20"/>
          <w:szCs w:val="20"/>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1167"/>
        <w:gridCol w:w="2205"/>
        <w:gridCol w:w="1267"/>
        <w:gridCol w:w="2415"/>
      </w:tblGrid>
      <w:tr w:rsidR="00B55520" w:rsidRPr="00B55520" w:rsidTr="004C2185">
        <w:trPr>
          <w:trHeight w:val="345"/>
          <w:jc w:val="center"/>
        </w:trPr>
        <w:tc>
          <w:tcPr>
            <w:tcW w:w="1130"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55520" w:rsidRPr="00B55520" w:rsidRDefault="00B55520" w:rsidP="00B55520">
            <w:pPr>
              <w:spacing w:after="0" w:line="240" w:lineRule="auto"/>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Item de Serviço</w:t>
            </w:r>
          </w:p>
        </w:tc>
        <w:tc>
          <w:tcPr>
            <w:tcW w:w="2134"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jc w:val="center"/>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SE 25.25.0200 (A)</w:t>
            </w:r>
          </w:p>
        </w:tc>
        <w:tc>
          <w:tcPr>
            <w:tcW w:w="1226"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55520" w:rsidRPr="00B55520" w:rsidRDefault="00B55520" w:rsidP="00B55520">
            <w:pPr>
              <w:spacing w:after="0" w:line="240" w:lineRule="auto"/>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Mês/Ano de Referência</w:t>
            </w:r>
          </w:p>
        </w:tc>
        <w:tc>
          <w:tcPr>
            <w:tcW w:w="2337"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151D76" w:rsidP="00B55520">
            <w:pPr>
              <w:spacing w:after="0" w:line="240" w:lineRule="auto"/>
              <w:jc w:val="center"/>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06</w:t>
            </w:r>
            <w:r w:rsidR="00B55520" w:rsidRPr="00B55520">
              <w:rPr>
                <w:rFonts w:ascii="Verdana" w:eastAsia="Times New Roman" w:hAnsi="Verdana" w:cs="Times New Roman"/>
                <w:b/>
                <w:bCs/>
                <w:color w:val="000000"/>
                <w:sz w:val="15"/>
                <w:szCs w:val="15"/>
              </w:rPr>
              <w:t>/2019</w:t>
            </w:r>
          </w:p>
        </w:tc>
      </w:tr>
      <w:tr w:rsidR="00B55520" w:rsidRPr="00B55520" w:rsidTr="004C2185">
        <w:trPr>
          <w:trHeight w:val="225"/>
          <w:jc w:val="center"/>
        </w:trPr>
        <w:tc>
          <w:tcPr>
            <w:tcW w:w="1130"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55520" w:rsidRPr="00B55520" w:rsidRDefault="00B55520" w:rsidP="00B55520">
            <w:pPr>
              <w:spacing w:after="0" w:line="240" w:lineRule="auto"/>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Descrição</w:t>
            </w:r>
          </w:p>
        </w:tc>
        <w:tc>
          <w:tcPr>
            <w:tcW w:w="5697" w:type="dxa"/>
            <w:gridSpan w:val="3"/>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 xml:space="preserve">Projeto executivo de arquitetura para </w:t>
            </w:r>
            <w:proofErr w:type="spellStart"/>
            <w:r w:rsidRPr="00B55520">
              <w:rPr>
                <w:rFonts w:ascii="Verdana" w:eastAsia="Times New Roman" w:hAnsi="Verdana" w:cs="Times New Roman"/>
                <w:b/>
                <w:bCs/>
                <w:color w:val="000000"/>
                <w:sz w:val="15"/>
                <w:szCs w:val="15"/>
              </w:rPr>
              <w:t>predios</w:t>
            </w:r>
            <w:proofErr w:type="spellEnd"/>
            <w:r w:rsidRPr="00B55520">
              <w:rPr>
                <w:rFonts w:ascii="Verdana" w:eastAsia="Times New Roman" w:hAnsi="Verdana" w:cs="Times New Roman"/>
                <w:b/>
                <w:bCs/>
                <w:color w:val="000000"/>
                <w:sz w:val="15"/>
                <w:szCs w:val="15"/>
              </w:rPr>
              <w:t xml:space="preserve"> escolares e/ou administrativos de ate 500m2 apresentado em </w:t>
            </w:r>
            <w:proofErr w:type="spellStart"/>
            <w:proofErr w:type="gramStart"/>
            <w:r w:rsidRPr="00B55520">
              <w:rPr>
                <w:rFonts w:ascii="Verdana" w:eastAsia="Times New Roman" w:hAnsi="Verdana" w:cs="Times New Roman"/>
                <w:b/>
                <w:bCs/>
                <w:color w:val="000000"/>
                <w:sz w:val="15"/>
                <w:szCs w:val="15"/>
              </w:rPr>
              <w:t>Autocad</w:t>
            </w:r>
            <w:proofErr w:type="spellEnd"/>
            <w:proofErr w:type="gramEnd"/>
            <w:r w:rsidRPr="00B55520">
              <w:rPr>
                <w:rFonts w:ascii="Verdana" w:eastAsia="Times New Roman" w:hAnsi="Verdana" w:cs="Times New Roman"/>
                <w:b/>
                <w:bCs/>
                <w:color w:val="000000"/>
                <w:sz w:val="15"/>
                <w:szCs w:val="15"/>
              </w:rPr>
              <w:t xml:space="preserve"> For Windows nos </w:t>
            </w:r>
            <w:proofErr w:type="spellStart"/>
            <w:r w:rsidRPr="00B55520">
              <w:rPr>
                <w:rFonts w:ascii="Verdana" w:eastAsia="Times New Roman" w:hAnsi="Verdana" w:cs="Times New Roman"/>
                <w:b/>
                <w:bCs/>
                <w:color w:val="000000"/>
                <w:sz w:val="15"/>
                <w:szCs w:val="15"/>
              </w:rPr>
              <w:t>padroes</w:t>
            </w:r>
            <w:proofErr w:type="spellEnd"/>
            <w:r w:rsidRPr="00B55520">
              <w:rPr>
                <w:rFonts w:ascii="Verdana" w:eastAsia="Times New Roman" w:hAnsi="Verdana" w:cs="Times New Roman"/>
                <w:b/>
                <w:bCs/>
                <w:color w:val="000000"/>
                <w:sz w:val="15"/>
                <w:szCs w:val="15"/>
              </w:rPr>
              <w:t xml:space="preserve"> da contratante, inclusive as </w:t>
            </w:r>
            <w:proofErr w:type="spellStart"/>
            <w:r w:rsidRPr="00B55520">
              <w:rPr>
                <w:rFonts w:ascii="Verdana" w:eastAsia="Times New Roman" w:hAnsi="Verdana" w:cs="Times New Roman"/>
                <w:b/>
                <w:bCs/>
                <w:color w:val="000000"/>
                <w:sz w:val="15"/>
                <w:szCs w:val="15"/>
              </w:rPr>
              <w:t>legalizacoes</w:t>
            </w:r>
            <w:proofErr w:type="spellEnd"/>
            <w:r w:rsidRPr="00B55520">
              <w:rPr>
                <w:rFonts w:ascii="Verdana" w:eastAsia="Times New Roman" w:hAnsi="Verdana" w:cs="Times New Roman"/>
                <w:b/>
                <w:bCs/>
                <w:color w:val="000000"/>
                <w:sz w:val="15"/>
                <w:szCs w:val="15"/>
              </w:rPr>
              <w:t xml:space="preserve"> pertinentes e a </w:t>
            </w:r>
            <w:proofErr w:type="spellStart"/>
            <w:r w:rsidRPr="00B55520">
              <w:rPr>
                <w:rFonts w:ascii="Verdana" w:eastAsia="Times New Roman" w:hAnsi="Verdana" w:cs="Times New Roman"/>
                <w:b/>
                <w:bCs/>
                <w:color w:val="000000"/>
                <w:sz w:val="15"/>
                <w:szCs w:val="15"/>
              </w:rPr>
              <w:t>coordenacao</w:t>
            </w:r>
            <w:proofErr w:type="spellEnd"/>
            <w:r w:rsidRPr="00B55520">
              <w:rPr>
                <w:rFonts w:ascii="Verdana" w:eastAsia="Times New Roman" w:hAnsi="Verdana" w:cs="Times New Roman"/>
                <w:b/>
                <w:bCs/>
                <w:color w:val="000000"/>
                <w:sz w:val="15"/>
                <w:szCs w:val="15"/>
              </w:rPr>
              <w:t xml:space="preserve"> dos projetos complementares.</w:t>
            </w:r>
          </w:p>
        </w:tc>
      </w:tr>
      <w:tr w:rsidR="00B55520" w:rsidRPr="00B55520" w:rsidTr="004C2185">
        <w:trPr>
          <w:trHeight w:val="345"/>
          <w:jc w:val="center"/>
        </w:trPr>
        <w:tc>
          <w:tcPr>
            <w:tcW w:w="1130"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55520" w:rsidRPr="00B55520" w:rsidRDefault="00B55520" w:rsidP="00B55520">
            <w:pPr>
              <w:spacing w:after="0" w:line="240" w:lineRule="auto"/>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Custo</w:t>
            </w:r>
          </w:p>
        </w:tc>
        <w:tc>
          <w:tcPr>
            <w:tcW w:w="2134"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jc w:val="center"/>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121,57</w:t>
            </w:r>
          </w:p>
        </w:tc>
        <w:tc>
          <w:tcPr>
            <w:tcW w:w="1226"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55520" w:rsidRPr="00B55520" w:rsidRDefault="00B55520" w:rsidP="00B55520">
            <w:pPr>
              <w:spacing w:after="0" w:line="240" w:lineRule="auto"/>
              <w:rPr>
                <w:rFonts w:ascii="Verdana" w:eastAsia="Times New Roman" w:hAnsi="Verdana" w:cs="Times New Roman"/>
                <w:b/>
                <w:bCs/>
                <w:color w:val="000000"/>
                <w:sz w:val="15"/>
                <w:szCs w:val="15"/>
              </w:rPr>
            </w:pPr>
            <w:proofErr w:type="spellStart"/>
            <w:r w:rsidRPr="00B55520">
              <w:rPr>
                <w:rFonts w:ascii="Verdana" w:eastAsia="Times New Roman" w:hAnsi="Verdana" w:cs="Times New Roman"/>
                <w:b/>
                <w:bCs/>
                <w:color w:val="000000"/>
                <w:sz w:val="15"/>
                <w:szCs w:val="15"/>
              </w:rPr>
              <w:t>Und</w:t>
            </w:r>
            <w:proofErr w:type="spellEnd"/>
            <w:r w:rsidRPr="00B55520">
              <w:rPr>
                <w:rFonts w:ascii="Verdana" w:eastAsia="Times New Roman" w:hAnsi="Verdana" w:cs="Times New Roman"/>
                <w:b/>
                <w:bCs/>
                <w:color w:val="000000"/>
                <w:sz w:val="15"/>
                <w:szCs w:val="15"/>
              </w:rPr>
              <w:t xml:space="preserve">. </w:t>
            </w:r>
            <w:proofErr w:type="gramStart"/>
            <w:r w:rsidRPr="00B55520">
              <w:rPr>
                <w:rFonts w:ascii="Verdana" w:eastAsia="Times New Roman" w:hAnsi="Verdana" w:cs="Times New Roman"/>
                <w:b/>
                <w:bCs/>
                <w:color w:val="000000"/>
                <w:sz w:val="15"/>
                <w:szCs w:val="15"/>
              </w:rPr>
              <w:t>de</w:t>
            </w:r>
            <w:proofErr w:type="gramEnd"/>
            <w:r w:rsidRPr="00B55520">
              <w:rPr>
                <w:rFonts w:ascii="Verdana" w:eastAsia="Times New Roman" w:hAnsi="Verdana" w:cs="Times New Roman"/>
                <w:b/>
                <w:bCs/>
                <w:color w:val="000000"/>
                <w:sz w:val="15"/>
                <w:szCs w:val="15"/>
              </w:rPr>
              <w:t xml:space="preserve"> Medida</w:t>
            </w:r>
          </w:p>
        </w:tc>
        <w:tc>
          <w:tcPr>
            <w:tcW w:w="2337"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jc w:val="center"/>
              <w:rPr>
                <w:rFonts w:ascii="Verdana" w:eastAsia="Times New Roman" w:hAnsi="Verdana" w:cs="Times New Roman"/>
                <w:b/>
                <w:bCs/>
                <w:color w:val="000000"/>
                <w:sz w:val="15"/>
                <w:szCs w:val="15"/>
              </w:rPr>
            </w:pPr>
            <w:proofErr w:type="gramStart"/>
            <w:r w:rsidRPr="00B55520">
              <w:rPr>
                <w:rFonts w:ascii="Verdana" w:eastAsia="Times New Roman" w:hAnsi="Verdana" w:cs="Times New Roman"/>
                <w:b/>
                <w:bCs/>
                <w:color w:val="000000"/>
                <w:sz w:val="15"/>
                <w:szCs w:val="15"/>
              </w:rPr>
              <w:t>m2</w:t>
            </w:r>
            <w:proofErr w:type="gramEnd"/>
          </w:p>
        </w:tc>
      </w:tr>
      <w:tr w:rsidR="00B55520" w:rsidRPr="00B55520" w:rsidTr="004C2185">
        <w:trPr>
          <w:trHeight w:val="345"/>
          <w:jc w:val="center"/>
        </w:trPr>
        <w:tc>
          <w:tcPr>
            <w:tcW w:w="1130"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55520" w:rsidRPr="00B55520" w:rsidRDefault="00B55520" w:rsidP="00B55520">
            <w:pPr>
              <w:spacing w:after="0" w:line="240" w:lineRule="auto"/>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Data da Criação</w:t>
            </w:r>
          </w:p>
        </w:tc>
        <w:tc>
          <w:tcPr>
            <w:tcW w:w="2134"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jc w:val="center"/>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11/2003</w:t>
            </w:r>
          </w:p>
        </w:tc>
        <w:tc>
          <w:tcPr>
            <w:tcW w:w="1226"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55520" w:rsidRPr="00B55520" w:rsidRDefault="00B55520" w:rsidP="00B55520">
            <w:pPr>
              <w:spacing w:after="0" w:line="240" w:lineRule="auto"/>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Data da Exclusão</w:t>
            </w:r>
          </w:p>
        </w:tc>
        <w:tc>
          <w:tcPr>
            <w:tcW w:w="2337"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jc w:val="center"/>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___/______</w:t>
            </w:r>
          </w:p>
        </w:tc>
      </w:tr>
    </w:tbl>
    <w:p w:rsidR="00B55520" w:rsidRPr="00B55520" w:rsidRDefault="00B55520" w:rsidP="00B55520">
      <w:pPr>
        <w:spacing w:after="0" w:line="240" w:lineRule="auto"/>
        <w:rPr>
          <w:rFonts w:ascii="Times New Roman" w:eastAsia="Times New Roman" w:hAnsi="Times New Roman" w:cs="Times New Roman"/>
          <w:sz w:val="24"/>
          <w:szCs w:val="24"/>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056"/>
        <w:gridCol w:w="670"/>
        <w:gridCol w:w="1020"/>
        <w:gridCol w:w="2850"/>
        <w:gridCol w:w="703"/>
        <w:gridCol w:w="1044"/>
        <w:gridCol w:w="788"/>
        <w:gridCol w:w="686"/>
      </w:tblGrid>
      <w:tr w:rsidR="00B55520" w:rsidRPr="00B55520" w:rsidTr="00B55520">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55520" w:rsidRPr="00B55520" w:rsidRDefault="00B55520" w:rsidP="00B55520">
            <w:pPr>
              <w:spacing w:after="0" w:line="240" w:lineRule="auto"/>
              <w:jc w:val="center"/>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Item Elementar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55520" w:rsidRPr="00B55520" w:rsidRDefault="00B55520" w:rsidP="00B55520">
            <w:pPr>
              <w:spacing w:after="0" w:line="240" w:lineRule="auto"/>
              <w:jc w:val="center"/>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Antigo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55520" w:rsidRPr="00B55520" w:rsidRDefault="00B55520" w:rsidP="00B55520">
            <w:pPr>
              <w:spacing w:after="0" w:line="240" w:lineRule="auto"/>
              <w:jc w:val="center"/>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Item Reutilizado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55520" w:rsidRPr="00B55520" w:rsidRDefault="00B55520" w:rsidP="00B55520">
            <w:pPr>
              <w:spacing w:after="0" w:line="240" w:lineRule="auto"/>
              <w:jc w:val="center"/>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Descrição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55520" w:rsidRPr="00B55520" w:rsidRDefault="00B55520" w:rsidP="00B55520">
            <w:pPr>
              <w:spacing w:after="0" w:line="240" w:lineRule="auto"/>
              <w:jc w:val="center"/>
              <w:rPr>
                <w:rFonts w:ascii="Verdana" w:eastAsia="Times New Roman" w:hAnsi="Verdana" w:cs="Times New Roman"/>
                <w:b/>
                <w:bCs/>
                <w:color w:val="000000"/>
                <w:sz w:val="15"/>
                <w:szCs w:val="15"/>
              </w:rPr>
            </w:pPr>
            <w:proofErr w:type="spellStart"/>
            <w:r w:rsidRPr="00B55520">
              <w:rPr>
                <w:rFonts w:ascii="Verdana" w:eastAsia="Times New Roman" w:hAnsi="Verdana" w:cs="Times New Roman"/>
                <w:b/>
                <w:bCs/>
                <w:color w:val="000000"/>
                <w:sz w:val="15"/>
                <w:szCs w:val="15"/>
              </w:rPr>
              <w:t>Und</w:t>
            </w:r>
            <w:proofErr w:type="spellEnd"/>
            <w:r w:rsidRPr="00B55520">
              <w:rPr>
                <w:rFonts w:ascii="Verdana" w:eastAsia="Times New Roman" w:hAnsi="Verdana" w:cs="Times New Roman"/>
                <w:b/>
                <w:bCs/>
                <w:color w:val="000000"/>
                <w:sz w:val="15"/>
                <w:szCs w:val="15"/>
              </w:rPr>
              <w:t xml:space="preserve">. </w:t>
            </w:r>
            <w:proofErr w:type="gramStart"/>
            <w:r w:rsidRPr="00B55520">
              <w:rPr>
                <w:rFonts w:ascii="Verdana" w:eastAsia="Times New Roman" w:hAnsi="Verdana" w:cs="Times New Roman"/>
                <w:b/>
                <w:bCs/>
                <w:color w:val="000000"/>
                <w:sz w:val="15"/>
                <w:szCs w:val="15"/>
              </w:rPr>
              <w:t>de</w:t>
            </w:r>
            <w:proofErr w:type="gramEnd"/>
            <w:r w:rsidRPr="00B55520">
              <w:rPr>
                <w:rFonts w:ascii="Verdana" w:eastAsia="Times New Roman" w:hAnsi="Verdana" w:cs="Times New Roman"/>
                <w:b/>
                <w:bCs/>
                <w:color w:val="000000"/>
                <w:sz w:val="15"/>
                <w:szCs w:val="15"/>
              </w:rPr>
              <w:t xml:space="preserve"> Medida</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55520" w:rsidRPr="00B55520" w:rsidRDefault="00B55520" w:rsidP="00B55520">
            <w:pPr>
              <w:spacing w:after="0" w:line="240" w:lineRule="auto"/>
              <w:jc w:val="center"/>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Quantidade</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55520" w:rsidRPr="00B55520" w:rsidRDefault="00B55520" w:rsidP="00B55520">
            <w:pPr>
              <w:spacing w:after="0" w:line="240" w:lineRule="auto"/>
              <w:jc w:val="center"/>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Custo Unitário 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B55520" w:rsidRPr="00B55520" w:rsidRDefault="00B55520" w:rsidP="00B55520">
            <w:pPr>
              <w:spacing w:after="0" w:line="240" w:lineRule="auto"/>
              <w:jc w:val="center"/>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Custo Parcial R$</w:t>
            </w:r>
          </w:p>
        </w:tc>
      </w:tr>
      <w:tr w:rsidR="00B55520" w:rsidRPr="00B55520" w:rsidTr="00B55520">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MOI000850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801650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B55520" w:rsidRPr="00B55520" w:rsidRDefault="00B55520" w:rsidP="00B55520">
            <w:pPr>
              <w:spacing w:after="0" w:line="240" w:lineRule="auto"/>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rPr>
                <w:rFonts w:ascii="Verdana" w:eastAsia="Times New Roman" w:hAnsi="Verdana" w:cs="Times New Roman"/>
                <w:b/>
                <w:bCs/>
                <w:color w:val="000000"/>
                <w:sz w:val="15"/>
                <w:szCs w:val="15"/>
              </w:rPr>
            </w:pPr>
            <w:proofErr w:type="spellStart"/>
            <w:r w:rsidRPr="00B55520">
              <w:rPr>
                <w:rFonts w:ascii="Verdana" w:eastAsia="Times New Roman" w:hAnsi="Verdana" w:cs="Times New Roman"/>
                <w:b/>
                <w:bCs/>
                <w:color w:val="000000"/>
                <w:sz w:val="15"/>
                <w:szCs w:val="15"/>
              </w:rPr>
              <w:t>Cadista</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jc w:val="center"/>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jc w:val="right"/>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0,24420000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jc w:val="right"/>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24,06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jc w:val="right"/>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5,88</w:t>
            </w:r>
          </w:p>
        </w:tc>
      </w:tr>
      <w:tr w:rsidR="00B55520" w:rsidRPr="00B55520" w:rsidTr="00B55520">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MOI001650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802850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B55520" w:rsidRPr="00B55520" w:rsidRDefault="00B55520" w:rsidP="00B55520">
            <w:pPr>
              <w:spacing w:after="0" w:line="240" w:lineRule="auto"/>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 xml:space="preserve">Engenheiro, Arquiteto ou </w:t>
            </w:r>
            <w:proofErr w:type="spellStart"/>
            <w:r w:rsidRPr="00B55520">
              <w:rPr>
                <w:rFonts w:ascii="Verdana" w:eastAsia="Times New Roman" w:hAnsi="Verdana" w:cs="Times New Roman"/>
                <w:b/>
                <w:bCs/>
                <w:color w:val="000000"/>
                <w:sz w:val="15"/>
                <w:szCs w:val="15"/>
              </w:rPr>
              <w:t>Geologo</w:t>
            </w:r>
            <w:proofErr w:type="spellEnd"/>
            <w:r w:rsidRPr="00B55520">
              <w:rPr>
                <w:rFonts w:ascii="Verdana" w:eastAsia="Times New Roman" w:hAnsi="Verdana" w:cs="Times New Roman"/>
                <w:b/>
                <w:bCs/>
                <w:color w:val="000000"/>
                <w:sz w:val="15"/>
                <w:szCs w:val="15"/>
              </w:rPr>
              <w:t xml:space="preserve"> </w:t>
            </w:r>
            <w:proofErr w:type="spellStart"/>
            <w:proofErr w:type="gramStart"/>
            <w:r w:rsidRPr="00B55520">
              <w:rPr>
                <w:rFonts w:ascii="Verdana" w:eastAsia="Times New Roman" w:hAnsi="Verdana" w:cs="Times New Roman"/>
                <w:b/>
                <w:bCs/>
                <w:color w:val="000000"/>
                <w:sz w:val="15"/>
                <w:szCs w:val="15"/>
              </w:rPr>
              <w:t>Senior</w:t>
            </w:r>
            <w:proofErr w:type="spellEnd"/>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jc w:val="center"/>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jc w:val="right"/>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0,42000000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jc w:val="right"/>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192,66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jc w:val="right"/>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80,92</w:t>
            </w:r>
          </w:p>
        </w:tc>
      </w:tr>
      <w:tr w:rsidR="00B55520" w:rsidRPr="00B55520" w:rsidTr="00B55520">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EVE000150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900150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B55520" w:rsidRPr="00B55520" w:rsidRDefault="00B55520" w:rsidP="00B55520">
            <w:pPr>
              <w:spacing w:after="0" w:line="240" w:lineRule="auto"/>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 xml:space="preserve">Despesas diversas para cobrir despesas de </w:t>
            </w:r>
            <w:proofErr w:type="spellStart"/>
            <w:r w:rsidRPr="00B55520">
              <w:rPr>
                <w:rFonts w:ascii="Verdana" w:eastAsia="Times New Roman" w:hAnsi="Verdana" w:cs="Times New Roman"/>
                <w:b/>
                <w:bCs/>
                <w:color w:val="000000"/>
                <w:sz w:val="15"/>
                <w:szCs w:val="15"/>
              </w:rPr>
              <w:t>escritorio</w:t>
            </w:r>
            <w:proofErr w:type="spellEnd"/>
            <w:r w:rsidRPr="00B55520">
              <w:rPr>
                <w:rFonts w:ascii="Verdana" w:eastAsia="Times New Roman" w:hAnsi="Verdana" w:cs="Times New Roman"/>
                <w:b/>
                <w:bCs/>
                <w:color w:val="000000"/>
                <w:sz w:val="15"/>
                <w:szCs w:val="15"/>
              </w:rPr>
              <w:t xml:space="preserve"> </w:t>
            </w:r>
            <w:r w:rsidRPr="00B55520">
              <w:rPr>
                <w:rFonts w:ascii="Verdana" w:eastAsia="Times New Roman" w:hAnsi="Verdana" w:cs="Times New Roman"/>
                <w:b/>
                <w:bCs/>
                <w:color w:val="000000"/>
                <w:sz w:val="15"/>
                <w:szCs w:val="15"/>
              </w:rPr>
              <w:lastRenderedPageBreak/>
              <w:t xml:space="preserve">(materiais, instrumentos, equipamentos, software, hardware, plotagem, etc) - equivalente em hora de Engenheiro Junior ao elementar </w:t>
            </w:r>
            <w:proofErr w:type="gramStart"/>
            <w:r w:rsidRPr="00B55520">
              <w:rPr>
                <w:rFonts w:ascii="Verdana" w:eastAsia="Times New Roman" w:hAnsi="Verdana" w:cs="Times New Roman"/>
                <w:b/>
                <w:bCs/>
                <w:color w:val="000000"/>
                <w:sz w:val="15"/>
                <w:szCs w:val="15"/>
              </w:rPr>
              <w:t>MOI001550</w:t>
            </w:r>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jc w:val="center"/>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lastRenderedPageBreak/>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jc w:val="right"/>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0,48393638</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jc w:val="right"/>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71,85</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B55520" w:rsidRPr="00B55520" w:rsidRDefault="00B55520" w:rsidP="00B55520">
            <w:pPr>
              <w:spacing w:after="0" w:line="240" w:lineRule="auto"/>
              <w:jc w:val="right"/>
              <w:rPr>
                <w:rFonts w:ascii="Verdana" w:eastAsia="Times New Roman" w:hAnsi="Verdana" w:cs="Times New Roman"/>
                <w:b/>
                <w:bCs/>
                <w:color w:val="000000"/>
                <w:sz w:val="15"/>
                <w:szCs w:val="15"/>
              </w:rPr>
            </w:pPr>
            <w:r w:rsidRPr="00B55520">
              <w:rPr>
                <w:rFonts w:ascii="Verdana" w:eastAsia="Times New Roman" w:hAnsi="Verdana" w:cs="Times New Roman"/>
                <w:b/>
                <w:bCs/>
                <w:color w:val="000000"/>
                <w:sz w:val="15"/>
                <w:szCs w:val="15"/>
              </w:rPr>
              <w:t>34,77</w:t>
            </w:r>
          </w:p>
        </w:tc>
      </w:tr>
    </w:tbl>
    <w:p w:rsidR="003A4B6C" w:rsidRPr="000D7381" w:rsidRDefault="003A4B6C" w:rsidP="00653CA3">
      <w:pPr>
        <w:autoSpaceDE w:val="0"/>
        <w:autoSpaceDN w:val="0"/>
        <w:adjustRightInd w:val="0"/>
        <w:spacing w:after="0" w:line="240" w:lineRule="auto"/>
        <w:jc w:val="center"/>
        <w:rPr>
          <w:rFonts w:ascii="Arial" w:hAnsi="Arial" w:cs="Arial"/>
          <w:sz w:val="16"/>
          <w:szCs w:val="16"/>
        </w:rPr>
      </w:pPr>
      <w:r w:rsidRPr="000D7381">
        <w:rPr>
          <w:rFonts w:ascii="Arial" w:hAnsi="Arial" w:cs="Arial"/>
          <w:color w:val="000000"/>
          <w:sz w:val="16"/>
          <w:szCs w:val="16"/>
        </w:rPr>
        <w:lastRenderedPageBreak/>
        <w:t>Figura 0</w:t>
      </w:r>
      <w:r w:rsidR="00BD7F6E">
        <w:rPr>
          <w:rFonts w:ascii="Arial" w:hAnsi="Arial" w:cs="Arial"/>
          <w:color w:val="000000"/>
          <w:sz w:val="16"/>
          <w:szCs w:val="16"/>
        </w:rPr>
        <w:t>5</w:t>
      </w:r>
      <w:r w:rsidRPr="000D7381">
        <w:rPr>
          <w:rFonts w:ascii="Arial" w:hAnsi="Arial" w:cs="Arial"/>
          <w:color w:val="000000"/>
          <w:sz w:val="16"/>
          <w:szCs w:val="16"/>
        </w:rPr>
        <w:t xml:space="preserve">: </w:t>
      </w:r>
      <w:r>
        <w:rPr>
          <w:rFonts w:ascii="Arial" w:hAnsi="Arial" w:cs="Arial"/>
          <w:color w:val="000000"/>
          <w:sz w:val="16"/>
          <w:szCs w:val="16"/>
        </w:rPr>
        <w:t>Custo de Projeto Executivo para prédios escolares e administrativos</w:t>
      </w:r>
      <w:r w:rsidRPr="000D7381">
        <w:rPr>
          <w:rFonts w:ascii="Arial" w:hAnsi="Arial" w:cs="Arial"/>
          <w:color w:val="000000"/>
          <w:sz w:val="16"/>
          <w:szCs w:val="16"/>
        </w:rPr>
        <w:t>, conforme o Catálogo de Itens da Prefeitura Municipal do Rio de Janeiro (SCO-Rio).</w:t>
      </w:r>
    </w:p>
    <w:p w:rsidR="003A4B6C" w:rsidRPr="000D7381" w:rsidRDefault="003A4B6C" w:rsidP="00653CA3">
      <w:pPr>
        <w:autoSpaceDE w:val="0"/>
        <w:autoSpaceDN w:val="0"/>
        <w:adjustRightInd w:val="0"/>
        <w:spacing w:after="0" w:line="240" w:lineRule="auto"/>
        <w:jc w:val="center"/>
        <w:rPr>
          <w:rFonts w:ascii="Arial" w:hAnsi="Arial" w:cs="Arial"/>
          <w:color w:val="000000"/>
          <w:sz w:val="16"/>
          <w:szCs w:val="16"/>
        </w:rPr>
      </w:pPr>
      <w:r w:rsidRPr="000D7381">
        <w:rPr>
          <w:rFonts w:ascii="Arial" w:hAnsi="Arial" w:cs="Arial"/>
          <w:sz w:val="16"/>
          <w:szCs w:val="16"/>
        </w:rPr>
        <w:t xml:space="preserve">Fonte: </w:t>
      </w:r>
      <w:r w:rsidRPr="000D7381">
        <w:rPr>
          <w:rFonts w:ascii="Arial" w:hAnsi="Arial" w:cs="Arial"/>
          <w:color w:val="000000"/>
          <w:sz w:val="16"/>
          <w:szCs w:val="16"/>
        </w:rPr>
        <w:t>SCO-Rio, 201</w:t>
      </w:r>
      <w:r w:rsidR="00B55520">
        <w:rPr>
          <w:rFonts w:ascii="Arial" w:hAnsi="Arial" w:cs="Arial"/>
          <w:color w:val="000000"/>
          <w:sz w:val="16"/>
          <w:szCs w:val="16"/>
        </w:rPr>
        <w:t>9</w:t>
      </w:r>
      <w:r w:rsidR="006D2625">
        <w:rPr>
          <w:rFonts w:ascii="Arial" w:hAnsi="Arial" w:cs="Arial"/>
          <w:color w:val="000000"/>
          <w:sz w:val="16"/>
          <w:szCs w:val="16"/>
        </w:rPr>
        <w:t>.</w:t>
      </w:r>
    </w:p>
    <w:p w:rsidR="006D2625" w:rsidRDefault="006D2625" w:rsidP="006D2625">
      <w:pPr>
        <w:autoSpaceDE w:val="0"/>
        <w:autoSpaceDN w:val="0"/>
        <w:adjustRightInd w:val="0"/>
        <w:spacing w:after="0" w:line="360" w:lineRule="auto"/>
        <w:jc w:val="both"/>
        <w:rPr>
          <w:rFonts w:ascii="Arial" w:hAnsi="Arial" w:cs="Arial"/>
          <w:color w:val="000000"/>
          <w:sz w:val="20"/>
          <w:szCs w:val="20"/>
        </w:rPr>
      </w:pPr>
    </w:p>
    <w:sdt>
      <w:sdtPr>
        <w:rPr>
          <w:rFonts w:cstheme="minorHAnsi"/>
        </w:rPr>
        <w:tag w:val="goog_rdk_340"/>
        <w:id w:val="782917565"/>
      </w:sdtPr>
      <w:sdtEndPr/>
      <w:sdtContent>
        <w:p w:rsidR="004C2185" w:rsidRDefault="004C2185" w:rsidP="004C2185">
          <w:pPr>
            <w:spacing w:after="0" w:line="360" w:lineRule="auto"/>
            <w:jc w:val="both"/>
            <w:rPr>
              <w:rFonts w:eastAsia="Arial" w:cstheme="minorHAnsi"/>
              <w:color w:val="000000"/>
              <w:sz w:val="20"/>
              <w:szCs w:val="20"/>
            </w:rPr>
          </w:pPr>
          <w:r w:rsidRPr="005E2433">
            <w:rPr>
              <w:rFonts w:eastAsia="Arial" w:cstheme="minorHAnsi"/>
              <w:color w:val="000000"/>
              <w:sz w:val="20"/>
              <w:szCs w:val="20"/>
            </w:rPr>
            <w:t xml:space="preserve">Custo de Projeto </w:t>
          </w:r>
          <w:r>
            <w:rPr>
              <w:rFonts w:eastAsia="Arial" w:cstheme="minorHAnsi"/>
              <w:color w:val="000000"/>
              <w:sz w:val="20"/>
              <w:szCs w:val="20"/>
            </w:rPr>
            <w:t xml:space="preserve">de </w:t>
          </w:r>
          <w:r w:rsidRPr="005E2433">
            <w:rPr>
              <w:rFonts w:eastAsia="Arial" w:cstheme="minorHAnsi"/>
              <w:color w:val="000000"/>
              <w:sz w:val="20"/>
              <w:szCs w:val="20"/>
            </w:rPr>
            <w:t>Arquitetura = área de projeto até 500m</w:t>
          </w:r>
          <w:proofErr w:type="gramStart"/>
          <w:r w:rsidRPr="005E2433">
            <w:rPr>
              <w:rFonts w:eastAsia="Arial" w:cstheme="minorHAnsi"/>
              <w:color w:val="000000"/>
              <w:sz w:val="20"/>
              <w:szCs w:val="20"/>
            </w:rPr>
            <w:t>²</w:t>
          </w:r>
          <w:proofErr w:type="gramEnd"/>
          <w:r w:rsidRPr="005E2433">
            <w:rPr>
              <w:rFonts w:eastAsia="Arial" w:cstheme="minorHAnsi"/>
              <w:color w:val="000000"/>
              <w:sz w:val="20"/>
              <w:szCs w:val="20"/>
            </w:rPr>
            <w:t xml:space="preserve"> x custo por m² </w:t>
          </w:r>
        </w:p>
        <w:sdt>
          <w:sdtPr>
            <w:rPr>
              <w:rFonts w:cstheme="minorHAnsi"/>
            </w:rPr>
            <w:tag w:val="goog_rdk_342"/>
            <w:id w:val="102312202"/>
          </w:sdtPr>
          <w:sdtEndPr/>
          <w:sdtContent>
            <w:p w:rsidR="004C2185" w:rsidRDefault="004C2185" w:rsidP="004C2185">
              <w:pPr>
                <w:spacing w:after="0" w:line="360" w:lineRule="auto"/>
                <w:jc w:val="both"/>
                <w:rPr>
                  <w:rFonts w:eastAsia="Arial" w:cstheme="minorHAnsi"/>
                  <w:sz w:val="20"/>
                  <w:szCs w:val="20"/>
                </w:rPr>
              </w:pPr>
              <w:r w:rsidRPr="005E2433">
                <w:rPr>
                  <w:rFonts w:eastAsia="Arial" w:cstheme="minorHAnsi"/>
                  <w:sz w:val="20"/>
                  <w:szCs w:val="20"/>
                </w:rPr>
                <w:t xml:space="preserve">Custo de Projeto de Arquitetura = R$121,57/m² </w:t>
              </w:r>
            </w:p>
            <w:p w:rsidR="004C2185" w:rsidRDefault="004C2185" w:rsidP="004C2185">
              <w:pPr>
                <w:spacing w:after="0" w:line="360" w:lineRule="auto"/>
                <w:jc w:val="both"/>
                <w:rPr>
                  <w:rFonts w:eastAsia="Arial" w:cstheme="minorHAnsi"/>
                  <w:sz w:val="20"/>
                  <w:szCs w:val="20"/>
                </w:rPr>
              </w:pPr>
              <w:r>
                <w:rPr>
                  <w:rFonts w:eastAsia="Arial" w:cstheme="minorHAnsi"/>
                  <w:sz w:val="20"/>
                  <w:szCs w:val="20"/>
                </w:rPr>
                <w:t xml:space="preserve">Custo de Estudo Preliminar de </w:t>
              </w:r>
              <w:r w:rsidRPr="005E2433">
                <w:rPr>
                  <w:rFonts w:eastAsia="Arial" w:cstheme="minorHAnsi"/>
                  <w:sz w:val="20"/>
                  <w:szCs w:val="20"/>
                </w:rPr>
                <w:t xml:space="preserve">Arquitetura = </w:t>
              </w:r>
              <w:r>
                <w:rPr>
                  <w:rFonts w:eastAsia="Arial" w:cstheme="minorHAnsi"/>
                  <w:sz w:val="20"/>
                  <w:szCs w:val="20"/>
                </w:rPr>
                <w:t xml:space="preserve">10% x </w:t>
              </w:r>
              <w:r w:rsidRPr="005E2433">
                <w:rPr>
                  <w:rFonts w:eastAsia="Arial" w:cstheme="minorHAnsi"/>
                  <w:sz w:val="20"/>
                  <w:szCs w:val="20"/>
                </w:rPr>
                <w:t xml:space="preserve">R$121,57/m² </w:t>
              </w:r>
              <w:r>
                <w:rPr>
                  <w:rFonts w:eastAsia="Arial" w:cstheme="minorHAnsi"/>
                  <w:sz w:val="20"/>
                  <w:szCs w:val="20"/>
                </w:rPr>
                <w:t xml:space="preserve">= </w:t>
              </w:r>
              <w:r w:rsidRPr="005E2433">
                <w:rPr>
                  <w:rFonts w:eastAsia="Arial" w:cstheme="minorHAnsi"/>
                  <w:sz w:val="20"/>
                  <w:szCs w:val="20"/>
                </w:rPr>
                <w:t>R$</w:t>
              </w:r>
              <w:r>
                <w:rPr>
                  <w:rFonts w:eastAsia="Arial" w:cstheme="minorHAnsi"/>
                  <w:sz w:val="20"/>
                  <w:szCs w:val="20"/>
                </w:rPr>
                <w:t>12,16</w:t>
              </w:r>
              <w:r w:rsidRPr="005E2433">
                <w:rPr>
                  <w:rFonts w:eastAsia="Arial" w:cstheme="minorHAnsi"/>
                  <w:sz w:val="20"/>
                  <w:szCs w:val="20"/>
                </w:rPr>
                <w:t>/m²</w:t>
              </w:r>
            </w:p>
            <w:p w:rsidR="004C2185" w:rsidRPr="002127AE" w:rsidRDefault="004C2185" w:rsidP="004C2185">
              <w:pPr>
                <w:spacing w:after="0" w:line="360" w:lineRule="auto"/>
                <w:jc w:val="both"/>
                <w:rPr>
                  <w:rFonts w:eastAsia="Arial" w:cstheme="minorHAnsi"/>
                  <w:sz w:val="20"/>
                  <w:szCs w:val="20"/>
                </w:rPr>
              </w:pPr>
              <w:r>
                <w:rPr>
                  <w:rFonts w:eastAsia="Arial" w:cstheme="minorHAnsi"/>
                  <w:sz w:val="20"/>
                  <w:szCs w:val="20"/>
                </w:rPr>
                <w:t xml:space="preserve">Custo de Projeto de Arquitetura = </w:t>
              </w:r>
              <w:r w:rsidRPr="005E2433">
                <w:rPr>
                  <w:rFonts w:eastAsia="Arial" w:cstheme="minorHAnsi"/>
                  <w:sz w:val="20"/>
                  <w:szCs w:val="20"/>
                </w:rPr>
                <w:t>Custo de Projeto de Arquitetura</w:t>
              </w:r>
              <w:r>
                <w:rPr>
                  <w:rFonts w:eastAsia="Arial" w:cstheme="minorHAnsi"/>
                  <w:sz w:val="20"/>
                  <w:szCs w:val="20"/>
                </w:rPr>
                <w:t xml:space="preserve"> - Custo de Estudo Preliminar de </w:t>
              </w:r>
              <w:r w:rsidRPr="005E2433">
                <w:rPr>
                  <w:rFonts w:eastAsia="Arial" w:cstheme="minorHAnsi"/>
                  <w:sz w:val="20"/>
                  <w:szCs w:val="20"/>
                </w:rPr>
                <w:t>Arquitetura</w:t>
              </w:r>
              <w:r>
                <w:rPr>
                  <w:rFonts w:eastAsia="Arial" w:cstheme="minorHAnsi"/>
                  <w:sz w:val="20"/>
                  <w:szCs w:val="20"/>
                </w:rPr>
                <w:t xml:space="preserve">= </w:t>
              </w:r>
              <w:r w:rsidRPr="005E2433">
                <w:rPr>
                  <w:rFonts w:eastAsia="Arial" w:cstheme="minorHAnsi"/>
                  <w:sz w:val="20"/>
                  <w:szCs w:val="20"/>
                </w:rPr>
                <w:t>= R$121,57/m²</w:t>
              </w:r>
              <w:r>
                <w:rPr>
                  <w:rFonts w:eastAsia="Arial" w:cstheme="minorHAnsi"/>
                  <w:sz w:val="20"/>
                  <w:szCs w:val="20"/>
                </w:rPr>
                <w:t xml:space="preserve"> - </w:t>
              </w:r>
              <w:r w:rsidRPr="005E2433">
                <w:rPr>
                  <w:rFonts w:eastAsia="Arial" w:cstheme="minorHAnsi"/>
                  <w:sz w:val="20"/>
                  <w:szCs w:val="20"/>
                </w:rPr>
                <w:t>R$</w:t>
              </w:r>
              <w:r>
                <w:rPr>
                  <w:rFonts w:eastAsia="Arial" w:cstheme="minorHAnsi"/>
                  <w:sz w:val="20"/>
                  <w:szCs w:val="20"/>
                </w:rPr>
                <w:t>12,16</w:t>
              </w:r>
              <w:r w:rsidRPr="005E2433">
                <w:rPr>
                  <w:rFonts w:eastAsia="Arial" w:cstheme="minorHAnsi"/>
                  <w:sz w:val="20"/>
                  <w:szCs w:val="20"/>
                </w:rPr>
                <w:t>/m²</w:t>
              </w:r>
              <w:r>
                <w:rPr>
                  <w:rFonts w:eastAsia="Arial" w:cstheme="minorHAnsi"/>
                  <w:sz w:val="20"/>
                  <w:szCs w:val="20"/>
                </w:rPr>
                <w:t>=</w:t>
              </w:r>
              <w:r w:rsidRPr="00C2670C">
                <w:rPr>
                  <w:rFonts w:eastAsia="Arial" w:cstheme="minorHAnsi"/>
                  <w:sz w:val="20"/>
                  <w:szCs w:val="20"/>
                </w:rPr>
                <w:t xml:space="preserve"> </w:t>
              </w:r>
              <w:r w:rsidRPr="005E2433">
                <w:rPr>
                  <w:rFonts w:eastAsia="Arial" w:cstheme="minorHAnsi"/>
                  <w:sz w:val="20"/>
                  <w:szCs w:val="20"/>
                </w:rPr>
                <w:t>R$</w:t>
              </w:r>
              <w:r>
                <w:rPr>
                  <w:rFonts w:eastAsia="Arial" w:cstheme="minorHAnsi"/>
                  <w:sz w:val="20"/>
                  <w:szCs w:val="20"/>
                </w:rPr>
                <w:t>109,41</w:t>
              </w:r>
              <w:r w:rsidRPr="005E2433">
                <w:rPr>
                  <w:rFonts w:eastAsia="Arial" w:cstheme="minorHAnsi"/>
                  <w:sz w:val="20"/>
                  <w:szCs w:val="20"/>
                </w:rPr>
                <w:t>/m²</w:t>
              </w:r>
            </w:p>
          </w:sdtContent>
        </w:sdt>
      </w:sdtContent>
    </w:sdt>
    <w:sdt>
      <w:sdtPr>
        <w:rPr>
          <w:rFonts w:cstheme="minorHAnsi"/>
        </w:rPr>
        <w:tag w:val="goog_rdk_341"/>
        <w:id w:val="782917566"/>
      </w:sdtPr>
      <w:sdtEndPr/>
      <w:sdtContent>
        <w:p w:rsidR="004C2185" w:rsidRPr="005E2433" w:rsidRDefault="004C2185" w:rsidP="004C2185">
          <w:pPr>
            <w:spacing w:after="0" w:line="360" w:lineRule="auto"/>
            <w:jc w:val="both"/>
            <w:rPr>
              <w:rFonts w:eastAsia="Arial" w:cstheme="minorHAnsi"/>
              <w:sz w:val="20"/>
              <w:szCs w:val="20"/>
            </w:rPr>
          </w:pPr>
          <w:r w:rsidRPr="005E2433">
            <w:rPr>
              <w:rFonts w:eastAsia="Arial" w:cstheme="minorHAnsi"/>
              <w:sz w:val="20"/>
              <w:szCs w:val="20"/>
            </w:rPr>
            <w:t xml:space="preserve">Área de projeto = </w:t>
          </w:r>
          <w:r>
            <w:rPr>
              <w:rFonts w:eastAsia="Arial" w:cstheme="minorHAnsi"/>
              <w:sz w:val="20"/>
              <w:szCs w:val="20"/>
            </w:rPr>
            <w:t xml:space="preserve">202,36 </w:t>
          </w:r>
          <w:r w:rsidRPr="005E2433">
            <w:rPr>
              <w:rFonts w:eastAsia="Arial" w:cstheme="minorHAnsi"/>
              <w:sz w:val="20"/>
              <w:szCs w:val="20"/>
            </w:rPr>
            <w:t xml:space="preserve">m², neste </w:t>
          </w:r>
          <w:proofErr w:type="gramStart"/>
          <w:r w:rsidRPr="005E2433">
            <w:rPr>
              <w:rFonts w:eastAsia="Arial" w:cstheme="minorHAnsi"/>
              <w:sz w:val="20"/>
              <w:szCs w:val="20"/>
            </w:rPr>
            <w:t>caso:</w:t>
          </w:r>
          <w:proofErr w:type="gramEnd"/>
        </w:p>
      </w:sdtContent>
    </w:sdt>
    <w:sdt>
      <w:sdtPr>
        <w:rPr>
          <w:rFonts w:cstheme="minorHAnsi"/>
        </w:rPr>
        <w:tag w:val="goog_rdk_342"/>
        <w:id w:val="782917567"/>
      </w:sdtPr>
      <w:sdtEndPr/>
      <w:sdtContent>
        <w:p w:rsidR="004C2185" w:rsidRPr="005E2433" w:rsidRDefault="004C2185" w:rsidP="004C2185">
          <w:pPr>
            <w:spacing w:after="0" w:line="360" w:lineRule="auto"/>
            <w:jc w:val="both"/>
            <w:rPr>
              <w:rFonts w:eastAsia="Arial" w:cstheme="minorHAnsi"/>
              <w:sz w:val="20"/>
              <w:szCs w:val="20"/>
            </w:rPr>
          </w:pPr>
          <w:r w:rsidRPr="005E2433">
            <w:rPr>
              <w:rFonts w:eastAsia="Arial" w:cstheme="minorHAnsi"/>
              <w:sz w:val="20"/>
              <w:szCs w:val="20"/>
            </w:rPr>
            <w:t xml:space="preserve">Custo de Projeto de Arquitetura = </w:t>
          </w:r>
          <w:r>
            <w:rPr>
              <w:rFonts w:eastAsia="Arial" w:cstheme="minorHAnsi"/>
              <w:sz w:val="20"/>
              <w:szCs w:val="20"/>
            </w:rPr>
            <w:t xml:space="preserve">202,36 m² </w:t>
          </w:r>
          <w:r w:rsidRPr="005E2433">
            <w:rPr>
              <w:rFonts w:eastAsia="Arial" w:cstheme="minorHAnsi"/>
              <w:sz w:val="20"/>
              <w:szCs w:val="20"/>
            </w:rPr>
            <w:t>x R$</w:t>
          </w:r>
          <w:r>
            <w:rPr>
              <w:rFonts w:eastAsia="Arial" w:cstheme="minorHAnsi"/>
              <w:sz w:val="20"/>
              <w:szCs w:val="20"/>
            </w:rPr>
            <w:t>109,41</w:t>
          </w:r>
          <w:r w:rsidRPr="005E2433">
            <w:rPr>
              <w:rFonts w:eastAsia="Arial" w:cstheme="minorHAnsi"/>
              <w:sz w:val="20"/>
              <w:szCs w:val="20"/>
            </w:rPr>
            <w:t>/m²</w:t>
          </w:r>
        </w:p>
      </w:sdtContent>
    </w:sdt>
    <w:sdt>
      <w:sdtPr>
        <w:rPr>
          <w:rFonts w:cstheme="minorHAnsi"/>
        </w:rPr>
        <w:tag w:val="goog_rdk_343"/>
        <w:id w:val="782917568"/>
      </w:sdtPr>
      <w:sdtEndPr/>
      <w:sdtContent>
        <w:p w:rsidR="004C2185" w:rsidRPr="00664ED1" w:rsidRDefault="004C2185" w:rsidP="004C2185">
          <w:pPr>
            <w:jc w:val="both"/>
            <w:rPr>
              <w:rFonts w:ascii="Arial" w:eastAsia="Times New Roman" w:hAnsi="Arial" w:cs="Arial"/>
              <w:color w:val="000000"/>
              <w:sz w:val="18"/>
              <w:szCs w:val="18"/>
            </w:rPr>
          </w:pPr>
          <w:r w:rsidRPr="005E2433">
            <w:rPr>
              <w:rFonts w:eastAsia="Arial" w:cstheme="minorHAnsi"/>
              <w:b/>
              <w:sz w:val="20"/>
              <w:szCs w:val="20"/>
            </w:rPr>
            <w:t xml:space="preserve">Custo de Projeto Executivo de Arquitetura = </w:t>
          </w:r>
          <w:r w:rsidRPr="00664ED1">
            <w:rPr>
              <w:rFonts w:eastAsia="Arial" w:cstheme="minorHAnsi"/>
              <w:b/>
              <w:sz w:val="20"/>
              <w:szCs w:val="20"/>
            </w:rPr>
            <w:t xml:space="preserve">R$ </w:t>
          </w:r>
          <w:r>
            <w:rPr>
              <w:rFonts w:eastAsia="Arial" w:cstheme="minorHAnsi"/>
              <w:b/>
              <w:sz w:val="20"/>
              <w:szCs w:val="20"/>
            </w:rPr>
            <w:t>22.140,21</w:t>
          </w:r>
        </w:p>
      </w:sdtContent>
    </w:sdt>
    <w:p w:rsidR="003A4B6C" w:rsidRDefault="003A4B6C" w:rsidP="00B55520">
      <w:pPr>
        <w:autoSpaceDE w:val="0"/>
        <w:autoSpaceDN w:val="0"/>
        <w:adjustRightInd w:val="0"/>
        <w:spacing w:after="0" w:line="360" w:lineRule="auto"/>
        <w:jc w:val="both"/>
        <w:rPr>
          <w:rFonts w:ascii="Arial" w:hAnsi="Arial" w:cs="Arial"/>
          <w:b/>
          <w:sz w:val="20"/>
          <w:szCs w:val="20"/>
        </w:rPr>
      </w:pPr>
    </w:p>
    <w:p w:rsidR="0058179F" w:rsidRDefault="0058179F" w:rsidP="0058179F">
      <w:pPr>
        <w:autoSpaceDE w:val="0"/>
        <w:autoSpaceDN w:val="0"/>
        <w:adjustRightInd w:val="0"/>
        <w:spacing w:after="0" w:line="360" w:lineRule="auto"/>
        <w:ind w:firstLine="708"/>
        <w:jc w:val="both"/>
        <w:rPr>
          <w:rFonts w:ascii="Arial" w:hAnsi="Arial" w:cs="Arial"/>
          <w:b/>
          <w:sz w:val="20"/>
          <w:szCs w:val="20"/>
        </w:rPr>
      </w:pPr>
      <w:proofErr w:type="gramStart"/>
      <w:r>
        <w:rPr>
          <w:rFonts w:ascii="Arial" w:hAnsi="Arial" w:cs="Arial"/>
          <w:b/>
          <w:sz w:val="20"/>
          <w:szCs w:val="20"/>
        </w:rPr>
        <w:t>III.</w:t>
      </w:r>
      <w:proofErr w:type="gramEnd"/>
      <w:r>
        <w:rPr>
          <w:rFonts w:ascii="Arial" w:hAnsi="Arial" w:cs="Arial"/>
          <w:b/>
          <w:sz w:val="20"/>
          <w:szCs w:val="20"/>
        </w:rPr>
        <w:t xml:space="preserve">3 </w:t>
      </w:r>
      <w:r>
        <w:rPr>
          <w:rFonts w:ascii="Arial" w:hAnsi="Arial" w:cs="Arial"/>
          <w:b/>
          <w:sz w:val="20"/>
          <w:szCs w:val="20"/>
        </w:rPr>
        <w:tab/>
        <w:t>VALOR DOS PROJETOS COMPLEMENTARES</w:t>
      </w:r>
      <w:r w:rsidR="00301D33">
        <w:rPr>
          <w:rFonts w:ascii="Arial" w:hAnsi="Arial" w:cs="Arial"/>
          <w:b/>
          <w:sz w:val="20"/>
          <w:szCs w:val="20"/>
        </w:rPr>
        <w:t>:</w:t>
      </w:r>
    </w:p>
    <w:p w:rsidR="0058179F" w:rsidRDefault="00681E44" w:rsidP="00D30C76">
      <w:pPr>
        <w:autoSpaceDE w:val="0"/>
        <w:autoSpaceDN w:val="0"/>
        <w:adjustRightInd w:val="0"/>
        <w:spacing w:after="0" w:line="360" w:lineRule="auto"/>
        <w:ind w:firstLine="708"/>
        <w:jc w:val="both"/>
        <w:rPr>
          <w:rFonts w:ascii="Arial" w:hAnsi="Arial" w:cs="Arial"/>
          <w:sz w:val="20"/>
          <w:szCs w:val="20"/>
        </w:rPr>
      </w:pPr>
      <w:r>
        <w:rPr>
          <w:rFonts w:ascii="Arial" w:hAnsi="Arial" w:cs="Arial"/>
          <w:color w:val="000000"/>
          <w:sz w:val="20"/>
          <w:szCs w:val="20"/>
        </w:rPr>
        <w:t>Em se tratando dos Projetos Complementares</w:t>
      </w:r>
      <w:r>
        <w:rPr>
          <w:rFonts w:ascii="Arial" w:hAnsi="Arial" w:cs="Arial"/>
          <w:sz w:val="20"/>
          <w:szCs w:val="20"/>
        </w:rPr>
        <w:t>, consultou-se o Catálogo de Itens da Prefeitura Municipal do Rio de Janeiro (SCO-Rio), que estabelece os seguintes custos por metro quadrado:</w:t>
      </w:r>
    </w:p>
    <w:p w:rsidR="00D30C76" w:rsidRPr="00D30C76" w:rsidRDefault="00D30C76" w:rsidP="00D30C76">
      <w:pPr>
        <w:autoSpaceDE w:val="0"/>
        <w:autoSpaceDN w:val="0"/>
        <w:adjustRightInd w:val="0"/>
        <w:spacing w:after="0" w:line="360" w:lineRule="auto"/>
        <w:ind w:firstLine="708"/>
        <w:jc w:val="both"/>
        <w:rPr>
          <w:rFonts w:ascii="Arial" w:hAnsi="Arial" w:cs="Arial"/>
          <w:sz w:val="20"/>
          <w:szCs w:val="20"/>
        </w:rPr>
      </w:pPr>
    </w:p>
    <w:p w:rsidR="00301D33" w:rsidRDefault="00301D33" w:rsidP="00681E44">
      <w:pPr>
        <w:autoSpaceDE w:val="0"/>
        <w:autoSpaceDN w:val="0"/>
        <w:adjustRightInd w:val="0"/>
        <w:spacing w:after="0" w:line="360" w:lineRule="auto"/>
        <w:ind w:firstLine="708"/>
        <w:jc w:val="both"/>
        <w:rPr>
          <w:rFonts w:ascii="Arial" w:hAnsi="Arial" w:cs="Arial"/>
          <w:b/>
          <w:sz w:val="20"/>
          <w:szCs w:val="20"/>
        </w:rPr>
      </w:pPr>
      <w:proofErr w:type="gramStart"/>
      <w:r w:rsidRPr="00161A3D">
        <w:rPr>
          <w:rFonts w:ascii="Arial" w:hAnsi="Arial" w:cs="Arial"/>
          <w:b/>
          <w:sz w:val="20"/>
          <w:szCs w:val="20"/>
        </w:rPr>
        <w:t>III.</w:t>
      </w:r>
      <w:proofErr w:type="gramEnd"/>
      <w:r>
        <w:rPr>
          <w:rFonts w:ascii="Arial" w:hAnsi="Arial" w:cs="Arial"/>
          <w:b/>
          <w:sz w:val="20"/>
          <w:szCs w:val="20"/>
        </w:rPr>
        <w:t>3</w:t>
      </w:r>
      <w:r w:rsidRPr="00161A3D">
        <w:rPr>
          <w:rFonts w:ascii="Arial" w:hAnsi="Arial" w:cs="Arial"/>
          <w:b/>
          <w:sz w:val="20"/>
          <w:szCs w:val="20"/>
        </w:rPr>
        <w:t xml:space="preserve"> </w:t>
      </w:r>
      <w:r>
        <w:rPr>
          <w:rFonts w:ascii="Arial" w:hAnsi="Arial" w:cs="Arial"/>
          <w:b/>
          <w:sz w:val="20"/>
          <w:szCs w:val="20"/>
        </w:rPr>
        <w:t>A</w:t>
      </w:r>
      <w:r w:rsidRPr="00161A3D">
        <w:rPr>
          <w:rFonts w:ascii="Arial" w:hAnsi="Arial" w:cs="Arial"/>
          <w:b/>
          <w:sz w:val="20"/>
          <w:szCs w:val="20"/>
        </w:rPr>
        <w:t>) COMUNICAÇ</w:t>
      </w:r>
      <w:r>
        <w:rPr>
          <w:rFonts w:ascii="Arial" w:hAnsi="Arial" w:cs="Arial"/>
          <w:b/>
          <w:sz w:val="20"/>
          <w:szCs w:val="20"/>
        </w:rPr>
        <w:t>ÃO</w:t>
      </w:r>
      <w:r w:rsidRPr="00161A3D">
        <w:rPr>
          <w:rFonts w:ascii="Arial" w:hAnsi="Arial" w:cs="Arial"/>
          <w:b/>
          <w:sz w:val="20"/>
          <w:szCs w:val="20"/>
        </w:rPr>
        <w:t xml:space="preserve"> VISUA</w:t>
      </w:r>
      <w:r>
        <w:rPr>
          <w:rFonts w:ascii="Arial" w:hAnsi="Arial" w:cs="Arial"/>
          <w:b/>
          <w:sz w:val="20"/>
          <w:szCs w:val="20"/>
        </w:rPr>
        <w:t>L / TÁTIL / SONORA</w:t>
      </w:r>
      <w:r w:rsidRPr="00161A3D">
        <w:rPr>
          <w:rFonts w:ascii="Arial" w:hAnsi="Arial" w:cs="Arial"/>
          <w:b/>
          <w:sz w:val="20"/>
          <w:szCs w:val="20"/>
        </w:rPr>
        <w:t>:</w:t>
      </w:r>
    </w:p>
    <w:p w:rsidR="00301D33" w:rsidRDefault="00301D33" w:rsidP="00741F16">
      <w:pPr>
        <w:autoSpaceDE w:val="0"/>
        <w:autoSpaceDN w:val="0"/>
        <w:adjustRightInd w:val="0"/>
        <w:spacing w:after="0" w:line="240" w:lineRule="auto"/>
        <w:jc w:val="center"/>
        <w:rPr>
          <w:rFonts w:ascii="Arial" w:hAnsi="Arial" w:cs="Arial"/>
          <w:color w:val="000000"/>
          <w:sz w:val="20"/>
          <w:szCs w:val="20"/>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1151"/>
        <w:gridCol w:w="2221"/>
        <w:gridCol w:w="1249"/>
        <w:gridCol w:w="2433"/>
      </w:tblGrid>
      <w:tr w:rsidR="003E6FA4" w:rsidRPr="003E6FA4" w:rsidTr="003E6FA4">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3E6FA4" w:rsidRPr="003E6FA4" w:rsidRDefault="003E6FA4" w:rsidP="003E6FA4">
            <w:pPr>
              <w:spacing w:after="0" w:line="240" w:lineRule="auto"/>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Item de Serviço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jc w:val="center"/>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SE 25.95.0050 (A)</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3E6FA4" w:rsidRPr="003E6FA4" w:rsidRDefault="003E6FA4" w:rsidP="003E6FA4">
            <w:pPr>
              <w:spacing w:after="0" w:line="240" w:lineRule="auto"/>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Mês/Ano de Referência</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151D76" w:rsidP="003E6FA4">
            <w:pPr>
              <w:spacing w:after="0" w:line="240" w:lineRule="auto"/>
              <w:jc w:val="center"/>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06</w:t>
            </w:r>
            <w:r w:rsidR="003E6FA4" w:rsidRPr="003E6FA4">
              <w:rPr>
                <w:rFonts w:ascii="Verdana" w:eastAsia="Times New Roman" w:hAnsi="Verdana" w:cs="Times New Roman"/>
                <w:b/>
                <w:bCs/>
                <w:color w:val="000000"/>
                <w:sz w:val="15"/>
                <w:szCs w:val="15"/>
              </w:rPr>
              <w:t>/2019</w:t>
            </w:r>
          </w:p>
        </w:tc>
      </w:tr>
      <w:tr w:rsidR="003E6FA4" w:rsidRPr="003E6FA4" w:rsidTr="003E6FA4">
        <w:trPr>
          <w:trHeight w:val="22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3E6FA4" w:rsidRPr="003E6FA4" w:rsidRDefault="003E6FA4" w:rsidP="003E6FA4">
            <w:pPr>
              <w:spacing w:after="0" w:line="240" w:lineRule="auto"/>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Descrição</w:t>
            </w:r>
          </w:p>
        </w:tc>
        <w:tc>
          <w:tcPr>
            <w:tcW w:w="10230" w:type="dxa"/>
            <w:gridSpan w:val="3"/>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 xml:space="preserve">Projeto executivo de </w:t>
            </w:r>
            <w:r w:rsidR="00151D76" w:rsidRPr="003E6FA4">
              <w:rPr>
                <w:rFonts w:ascii="Verdana" w:eastAsia="Times New Roman" w:hAnsi="Verdana" w:cs="Times New Roman"/>
                <w:b/>
                <w:bCs/>
                <w:color w:val="000000"/>
                <w:sz w:val="15"/>
                <w:szCs w:val="15"/>
              </w:rPr>
              <w:t>programação</w:t>
            </w:r>
            <w:r w:rsidRPr="003E6FA4">
              <w:rPr>
                <w:rFonts w:ascii="Verdana" w:eastAsia="Times New Roman" w:hAnsi="Verdana" w:cs="Times New Roman"/>
                <w:b/>
                <w:bCs/>
                <w:color w:val="000000"/>
                <w:sz w:val="15"/>
                <w:szCs w:val="15"/>
              </w:rPr>
              <w:t xml:space="preserve"> visual para </w:t>
            </w:r>
            <w:r w:rsidR="00151D76" w:rsidRPr="003E6FA4">
              <w:rPr>
                <w:rFonts w:ascii="Verdana" w:eastAsia="Times New Roman" w:hAnsi="Verdana" w:cs="Times New Roman"/>
                <w:b/>
                <w:bCs/>
                <w:color w:val="000000"/>
                <w:sz w:val="15"/>
                <w:szCs w:val="15"/>
              </w:rPr>
              <w:t>prédios</w:t>
            </w:r>
            <w:r w:rsidRPr="003E6FA4">
              <w:rPr>
                <w:rFonts w:ascii="Verdana" w:eastAsia="Times New Roman" w:hAnsi="Verdana" w:cs="Times New Roman"/>
                <w:b/>
                <w:bCs/>
                <w:color w:val="000000"/>
                <w:sz w:val="15"/>
                <w:szCs w:val="15"/>
              </w:rPr>
              <w:t xml:space="preserve"> escolares e/ou administrativos de 501 ate 3000m2 apresentado em </w:t>
            </w:r>
            <w:proofErr w:type="spellStart"/>
            <w:proofErr w:type="gramStart"/>
            <w:r w:rsidRPr="003E6FA4">
              <w:rPr>
                <w:rFonts w:ascii="Verdana" w:eastAsia="Times New Roman" w:hAnsi="Verdana" w:cs="Times New Roman"/>
                <w:b/>
                <w:bCs/>
                <w:color w:val="000000"/>
                <w:sz w:val="15"/>
                <w:szCs w:val="15"/>
              </w:rPr>
              <w:t>Autocad</w:t>
            </w:r>
            <w:proofErr w:type="spellEnd"/>
            <w:proofErr w:type="gramEnd"/>
            <w:r w:rsidRPr="003E6FA4">
              <w:rPr>
                <w:rFonts w:ascii="Verdana" w:eastAsia="Times New Roman" w:hAnsi="Verdana" w:cs="Times New Roman"/>
                <w:b/>
                <w:bCs/>
                <w:color w:val="000000"/>
                <w:sz w:val="15"/>
                <w:szCs w:val="15"/>
              </w:rPr>
              <w:t xml:space="preserve"> for Windows nos </w:t>
            </w:r>
            <w:r w:rsidR="00151D76" w:rsidRPr="003E6FA4">
              <w:rPr>
                <w:rFonts w:ascii="Verdana" w:eastAsia="Times New Roman" w:hAnsi="Verdana" w:cs="Times New Roman"/>
                <w:b/>
                <w:bCs/>
                <w:color w:val="000000"/>
                <w:sz w:val="15"/>
                <w:szCs w:val="15"/>
              </w:rPr>
              <w:t>padrões</w:t>
            </w:r>
            <w:r w:rsidRPr="003E6FA4">
              <w:rPr>
                <w:rFonts w:ascii="Verdana" w:eastAsia="Times New Roman" w:hAnsi="Verdana" w:cs="Times New Roman"/>
                <w:b/>
                <w:bCs/>
                <w:color w:val="000000"/>
                <w:sz w:val="15"/>
                <w:szCs w:val="15"/>
              </w:rPr>
              <w:t xml:space="preserve"> da contratante.</w:t>
            </w:r>
          </w:p>
        </w:tc>
      </w:tr>
      <w:tr w:rsidR="003E6FA4" w:rsidRPr="003E6FA4" w:rsidTr="003E6FA4">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3E6FA4" w:rsidRPr="003E6FA4" w:rsidRDefault="003E6FA4" w:rsidP="003E6FA4">
            <w:pPr>
              <w:spacing w:after="0" w:line="240" w:lineRule="auto"/>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Custo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jc w:val="center"/>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13,57</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3E6FA4" w:rsidRPr="003E6FA4" w:rsidRDefault="003E6FA4" w:rsidP="003E6FA4">
            <w:pPr>
              <w:spacing w:after="0" w:line="240" w:lineRule="auto"/>
              <w:rPr>
                <w:rFonts w:ascii="Verdana" w:eastAsia="Times New Roman" w:hAnsi="Verdana" w:cs="Times New Roman"/>
                <w:b/>
                <w:bCs/>
                <w:color w:val="000000"/>
                <w:sz w:val="15"/>
                <w:szCs w:val="15"/>
              </w:rPr>
            </w:pPr>
            <w:proofErr w:type="spellStart"/>
            <w:r w:rsidRPr="003E6FA4">
              <w:rPr>
                <w:rFonts w:ascii="Verdana" w:eastAsia="Times New Roman" w:hAnsi="Verdana" w:cs="Times New Roman"/>
                <w:b/>
                <w:bCs/>
                <w:color w:val="000000"/>
                <w:sz w:val="15"/>
                <w:szCs w:val="15"/>
              </w:rPr>
              <w:t>Und</w:t>
            </w:r>
            <w:proofErr w:type="spellEnd"/>
            <w:r w:rsidRPr="003E6FA4">
              <w:rPr>
                <w:rFonts w:ascii="Verdana" w:eastAsia="Times New Roman" w:hAnsi="Verdana" w:cs="Times New Roman"/>
                <w:b/>
                <w:bCs/>
                <w:color w:val="000000"/>
                <w:sz w:val="15"/>
                <w:szCs w:val="15"/>
              </w:rPr>
              <w:t xml:space="preserve">. </w:t>
            </w:r>
            <w:proofErr w:type="gramStart"/>
            <w:r w:rsidRPr="003E6FA4">
              <w:rPr>
                <w:rFonts w:ascii="Verdana" w:eastAsia="Times New Roman" w:hAnsi="Verdana" w:cs="Times New Roman"/>
                <w:b/>
                <w:bCs/>
                <w:color w:val="000000"/>
                <w:sz w:val="15"/>
                <w:szCs w:val="15"/>
              </w:rPr>
              <w:t>de</w:t>
            </w:r>
            <w:proofErr w:type="gramEnd"/>
            <w:r w:rsidRPr="003E6FA4">
              <w:rPr>
                <w:rFonts w:ascii="Verdana" w:eastAsia="Times New Roman" w:hAnsi="Verdana" w:cs="Times New Roman"/>
                <w:b/>
                <w:bCs/>
                <w:color w:val="000000"/>
                <w:sz w:val="15"/>
                <w:szCs w:val="15"/>
              </w:rPr>
              <w:t xml:space="preserve"> Medida</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jc w:val="center"/>
              <w:rPr>
                <w:rFonts w:ascii="Verdana" w:eastAsia="Times New Roman" w:hAnsi="Verdana" w:cs="Times New Roman"/>
                <w:b/>
                <w:bCs/>
                <w:color w:val="000000"/>
                <w:sz w:val="15"/>
                <w:szCs w:val="15"/>
              </w:rPr>
            </w:pPr>
            <w:proofErr w:type="gramStart"/>
            <w:r w:rsidRPr="003E6FA4">
              <w:rPr>
                <w:rFonts w:ascii="Verdana" w:eastAsia="Times New Roman" w:hAnsi="Verdana" w:cs="Times New Roman"/>
                <w:b/>
                <w:bCs/>
                <w:color w:val="000000"/>
                <w:sz w:val="15"/>
                <w:szCs w:val="15"/>
              </w:rPr>
              <w:t>m2</w:t>
            </w:r>
            <w:proofErr w:type="gramEnd"/>
          </w:p>
        </w:tc>
      </w:tr>
      <w:tr w:rsidR="003E6FA4" w:rsidRPr="003E6FA4" w:rsidTr="003E6FA4">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3E6FA4" w:rsidRPr="003E6FA4" w:rsidRDefault="003E6FA4" w:rsidP="003E6FA4">
            <w:pPr>
              <w:spacing w:after="0" w:line="240" w:lineRule="auto"/>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Data da Criação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jc w:val="center"/>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09/2003</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3E6FA4" w:rsidRPr="003E6FA4" w:rsidRDefault="003E6FA4" w:rsidP="003E6FA4">
            <w:pPr>
              <w:spacing w:after="0" w:line="240" w:lineRule="auto"/>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Data da Exclusão</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jc w:val="center"/>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___/______</w:t>
            </w:r>
          </w:p>
        </w:tc>
      </w:tr>
    </w:tbl>
    <w:p w:rsidR="003E6FA4" w:rsidRPr="003E6FA4" w:rsidRDefault="003E6FA4" w:rsidP="003E6FA4">
      <w:pPr>
        <w:spacing w:after="0" w:line="240" w:lineRule="auto"/>
        <w:rPr>
          <w:rFonts w:ascii="Times New Roman" w:eastAsia="Times New Roman" w:hAnsi="Times New Roman" w:cs="Times New Roman"/>
          <w:sz w:val="24"/>
          <w:szCs w:val="24"/>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056"/>
        <w:gridCol w:w="670"/>
        <w:gridCol w:w="1020"/>
        <w:gridCol w:w="2850"/>
        <w:gridCol w:w="703"/>
        <w:gridCol w:w="1044"/>
        <w:gridCol w:w="788"/>
        <w:gridCol w:w="686"/>
      </w:tblGrid>
      <w:tr w:rsidR="003E6FA4" w:rsidRPr="003E6FA4" w:rsidTr="003E6FA4">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3E6FA4" w:rsidRPr="003E6FA4" w:rsidRDefault="003E6FA4" w:rsidP="003E6FA4">
            <w:pPr>
              <w:spacing w:after="0" w:line="240" w:lineRule="auto"/>
              <w:jc w:val="center"/>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Item Elementar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3E6FA4" w:rsidRPr="003E6FA4" w:rsidRDefault="003E6FA4" w:rsidP="003E6FA4">
            <w:pPr>
              <w:spacing w:after="0" w:line="240" w:lineRule="auto"/>
              <w:jc w:val="center"/>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Antigo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3E6FA4" w:rsidRPr="003E6FA4" w:rsidRDefault="003E6FA4" w:rsidP="003E6FA4">
            <w:pPr>
              <w:spacing w:after="0" w:line="240" w:lineRule="auto"/>
              <w:jc w:val="center"/>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Item Reutilizado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3E6FA4" w:rsidRPr="003E6FA4" w:rsidRDefault="003E6FA4" w:rsidP="003E6FA4">
            <w:pPr>
              <w:spacing w:after="0" w:line="240" w:lineRule="auto"/>
              <w:jc w:val="center"/>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Descrição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3E6FA4" w:rsidRPr="003E6FA4" w:rsidRDefault="003E6FA4" w:rsidP="003E6FA4">
            <w:pPr>
              <w:spacing w:after="0" w:line="240" w:lineRule="auto"/>
              <w:jc w:val="center"/>
              <w:rPr>
                <w:rFonts w:ascii="Verdana" w:eastAsia="Times New Roman" w:hAnsi="Verdana" w:cs="Times New Roman"/>
                <w:b/>
                <w:bCs/>
                <w:color w:val="000000"/>
                <w:sz w:val="15"/>
                <w:szCs w:val="15"/>
              </w:rPr>
            </w:pPr>
            <w:proofErr w:type="spellStart"/>
            <w:r w:rsidRPr="003E6FA4">
              <w:rPr>
                <w:rFonts w:ascii="Verdana" w:eastAsia="Times New Roman" w:hAnsi="Verdana" w:cs="Times New Roman"/>
                <w:b/>
                <w:bCs/>
                <w:color w:val="000000"/>
                <w:sz w:val="15"/>
                <w:szCs w:val="15"/>
              </w:rPr>
              <w:t>Und</w:t>
            </w:r>
            <w:proofErr w:type="spellEnd"/>
            <w:r w:rsidRPr="003E6FA4">
              <w:rPr>
                <w:rFonts w:ascii="Verdana" w:eastAsia="Times New Roman" w:hAnsi="Verdana" w:cs="Times New Roman"/>
                <w:b/>
                <w:bCs/>
                <w:color w:val="000000"/>
                <w:sz w:val="15"/>
                <w:szCs w:val="15"/>
              </w:rPr>
              <w:t xml:space="preserve">. </w:t>
            </w:r>
            <w:proofErr w:type="gramStart"/>
            <w:r w:rsidRPr="003E6FA4">
              <w:rPr>
                <w:rFonts w:ascii="Verdana" w:eastAsia="Times New Roman" w:hAnsi="Verdana" w:cs="Times New Roman"/>
                <w:b/>
                <w:bCs/>
                <w:color w:val="000000"/>
                <w:sz w:val="15"/>
                <w:szCs w:val="15"/>
              </w:rPr>
              <w:t>de</w:t>
            </w:r>
            <w:proofErr w:type="gramEnd"/>
            <w:r w:rsidRPr="003E6FA4">
              <w:rPr>
                <w:rFonts w:ascii="Verdana" w:eastAsia="Times New Roman" w:hAnsi="Verdana" w:cs="Times New Roman"/>
                <w:b/>
                <w:bCs/>
                <w:color w:val="000000"/>
                <w:sz w:val="15"/>
                <w:szCs w:val="15"/>
              </w:rPr>
              <w:t xml:space="preserve"> Medida</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3E6FA4" w:rsidRPr="003E6FA4" w:rsidRDefault="003E6FA4" w:rsidP="003E6FA4">
            <w:pPr>
              <w:spacing w:after="0" w:line="240" w:lineRule="auto"/>
              <w:jc w:val="center"/>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Quantidade</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3E6FA4" w:rsidRPr="003E6FA4" w:rsidRDefault="003E6FA4" w:rsidP="003E6FA4">
            <w:pPr>
              <w:spacing w:after="0" w:line="240" w:lineRule="auto"/>
              <w:jc w:val="center"/>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Custo Unitário 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3E6FA4" w:rsidRPr="003E6FA4" w:rsidRDefault="003E6FA4" w:rsidP="003E6FA4">
            <w:pPr>
              <w:spacing w:after="0" w:line="240" w:lineRule="auto"/>
              <w:jc w:val="center"/>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Custo Parcial R$</w:t>
            </w:r>
          </w:p>
        </w:tc>
      </w:tr>
      <w:tr w:rsidR="003E6FA4" w:rsidRPr="003E6FA4" w:rsidTr="003E6FA4">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MOI000850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801650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3E6FA4" w:rsidRPr="003E6FA4" w:rsidRDefault="003E6FA4" w:rsidP="003E6FA4">
            <w:pPr>
              <w:spacing w:after="0" w:line="240" w:lineRule="auto"/>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rPr>
                <w:rFonts w:ascii="Verdana" w:eastAsia="Times New Roman" w:hAnsi="Verdana" w:cs="Times New Roman"/>
                <w:b/>
                <w:bCs/>
                <w:color w:val="000000"/>
                <w:sz w:val="15"/>
                <w:szCs w:val="15"/>
              </w:rPr>
            </w:pPr>
            <w:proofErr w:type="spellStart"/>
            <w:r w:rsidRPr="003E6FA4">
              <w:rPr>
                <w:rFonts w:ascii="Verdana" w:eastAsia="Times New Roman" w:hAnsi="Verdana" w:cs="Times New Roman"/>
                <w:b/>
                <w:bCs/>
                <w:color w:val="000000"/>
                <w:sz w:val="15"/>
                <w:szCs w:val="15"/>
              </w:rPr>
              <w:t>Cadista</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jc w:val="center"/>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jc w:val="right"/>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0,04000000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jc w:val="right"/>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24,06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jc w:val="right"/>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0,96</w:t>
            </w:r>
          </w:p>
        </w:tc>
      </w:tr>
      <w:tr w:rsidR="003E6FA4" w:rsidRPr="003E6FA4" w:rsidTr="003E6FA4">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MOI001650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802850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3E6FA4" w:rsidRPr="003E6FA4" w:rsidRDefault="003E6FA4" w:rsidP="003E6FA4">
            <w:pPr>
              <w:spacing w:after="0" w:line="240" w:lineRule="auto"/>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 xml:space="preserve">Engenheiro, Arquiteto ou </w:t>
            </w:r>
            <w:proofErr w:type="spellStart"/>
            <w:r w:rsidRPr="003E6FA4">
              <w:rPr>
                <w:rFonts w:ascii="Verdana" w:eastAsia="Times New Roman" w:hAnsi="Verdana" w:cs="Times New Roman"/>
                <w:b/>
                <w:bCs/>
                <w:color w:val="000000"/>
                <w:sz w:val="15"/>
                <w:szCs w:val="15"/>
              </w:rPr>
              <w:t>Geologo</w:t>
            </w:r>
            <w:proofErr w:type="spellEnd"/>
            <w:r w:rsidRPr="003E6FA4">
              <w:rPr>
                <w:rFonts w:ascii="Verdana" w:eastAsia="Times New Roman" w:hAnsi="Verdana" w:cs="Times New Roman"/>
                <w:b/>
                <w:bCs/>
                <w:color w:val="000000"/>
                <w:sz w:val="15"/>
                <w:szCs w:val="15"/>
              </w:rPr>
              <w:t xml:space="preserve"> </w:t>
            </w:r>
            <w:proofErr w:type="spellStart"/>
            <w:proofErr w:type="gramStart"/>
            <w:r w:rsidRPr="003E6FA4">
              <w:rPr>
                <w:rFonts w:ascii="Verdana" w:eastAsia="Times New Roman" w:hAnsi="Verdana" w:cs="Times New Roman"/>
                <w:b/>
                <w:bCs/>
                <w:color w:val="000000"/>
                <w:sz w:val="15"/>
                <w:szCs w:val="15"/>
              </w:rPr>
              <w:t>Senior</w:t>
            </w:r>
            <w:proofErr w:type="spellEnd"/>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jc w:val="center"/>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jc w:val="right"/>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0,06000000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jc w:val="right"/>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192,66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jc w:val="right"/>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11,56</w:t>
            </w:r>
          </w:p>
        </w:tc>
      </w:tr>
      <w:tr w:rsidR="003E6FA4" w:rsidRPr="003E6FA4" w:rsidTr="003E6FA4">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EVE000150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900150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3E6FA4" w:rsidRPr="003E6FA4" w:rsidRDefault="003E6FA4" w:rsidP="003E6FA4">
            <w:pPr>
              <w:spacing w:after="0" w:line="240" w:lineRule="auto"/>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 xml:space="preserve">Despesas diversas para cobrir despesas de </w:t>
            </w:r>
            <w:proofErr w:type="spellStart"/>
            <w:r w:rsidRPr="003E6FA4">
              <w:rPr>
                <w:rFonts w:ascii="Verdana" w:eastAsia="Times New Roman" w:hAnsi="Verdana" w:cs="Times New Roman"/>
                <w:b/>
                <w:bCs/>
                <w:color w:val="000000"/>
                <w:sz w:val="15"/>
                <w:szCs w:val="15"/>
              </w:rPr>
              <w:t>escritorio</w:t>
            </w:r>
            <w:proofErr w:type="spellEnd"/>
            <w:r w:rsidRPr="003E6FA4">
              <w:rPr>
                <w:rFonts w:ascii="Verdana" w:eastAsia="Times New Roman" w:hAnsi="Verdana" w:cs="Times New Roman"/>
                <w:b/>
                <w:bCs/>
                <w:color w:val="000000"/>
                <w:sz w:val="15"/>
                <w:szCs w:val="15"/>
              </w:rPr>
              <w:t xml:space="preserve"> (materiais, instrumentos, equipamentos, software, hardware, plotagem, etc) - equivalente em hora de Engenheiro Junior ao elementar </w:t>
            </w:r>
            <w:proofErr w:type="gramStart"/>
            <w:r w:rsidRPr="003E6FA4">
              <w:rPr>
                <w:rFonts w:ascii="Verdana" w:eastAsia="Times New Roman" w:hAnsi="Verdana" w:cs="Times New Roman"/>
                <w:b/>
                <w:bCs/>
                <w:color w:val="000000"/>
                <w:sz w:val="15"/>
                <w:szCs w:val="15"/>
              </w:rPr>
              <w:t>MOI001550</w:t>
            </w:r>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jc w:val="center"/>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jc w:val="right"/>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0,01458020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jc w:val="right"/>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71,85</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3E6FA4" w:rsidRPr="003E6FA4" w:rsidRDefault="003E6FA4" w:rsidP="003E6FA4">
            <w:pPr>
              <w:spacing w:after="0" w:line="240" w:lineRule="auto"/>
              <w:jc w:val="right"/>
              <w:rPr>
                <w:rFonts w:ascii="Verdana" w:eastAsia="Times New Roman" w:hAnsi="Verdana" w:cs="Times New Roman"/>
                <w:b/>
                <w:bCs/>
                <w:color w:val="000000"/>
                <w:sz w:val="15"/>
                <w:szCs w:val="15"/>
              </w:rPr>
            </w:pPr>
            <w:r w:rsidRPr="003E6FA4">
              <w:rPr>
                <w:rFonts w:ascii="Verdana" w:eastAsia="Times New Roman" w:hAnsi="Verdana" w:cs="Times New Roman"/>
                <w:b/>
                <w:bCs/>
                <w:color w:val="000000"/>
                <w:sz w:val="15"/>
                <w:szCs w:val="15"/>
              </w:rPr>
              <w:t>1,05</w:t>
            </w:r>
          </w:p>
        </w:tc>
      </w:tr>
    </w:tbl>
    <w:p w:rsidR="00301D33" w:rsidRPr="008E7A6B" w:rsidRDefault="00301D33" w:rsidP="00653CA3">
      <w:pPr>
        <w:autoSpaceDE w:val="0"/>
        <w:autoSpaceDN w:val="0"/>
        <w:adjustRightInd w:val="0"/>
        <w:spacing w:after="0" w:line="240" w:lineRule="auto"/>
        <w:jc w:val="center"/>
        <w:rPr>
          <w:rFonts w:ascii="Arial" w:hAnsi="Arial" w:cs="Arial"/>
          <w:sz w:val="16"/>
          <w:szCs w:val="16"/>
        </w:rPr>
      </w:pPr>
      <w:r w:rsidRPr="008E7A6B">
        <w:rPr>
          <w:rFonts w:ascii="Arial" w:hAnsi="Arial" w:cs="Arial"/>
          <w:color w:val="000000"/>
          <w:sz w:val="16"/>
          <w:szCs w:val="16"/>
        </w:rPr>
        <w:t xml:space="preserve">Figura </w:t>
      </w:r>
      <w:r w:rsidR="009F0D4A">
        <w:rPr>
          <w:rFonts w:ascii="Arial" w:hAnsi="Arial" w:cs="Arial"/>
          <w:color w:val="000000"/>
          <w:sz w:val="16"/>
          <w:szCs w:val="16"/>
        </w:rPr>
        <w:t>0</w:t>
      </w:r>
      <w:r w:rsidR="00BD7F6E">
        <w:rPr>
          <w:rFonts w:ascii="Arial" w:hAnsi="Arial" w:cs="Arial"/>
          <w:color w:val="000000"/>
          <w:sz w:val="16"/>
          <w:szCs w:val="16"/>
        </w:rPr>
        <w:t>6</w:t>
      </w:r>
      <w:r>
        <w:rPr>
          <w:rFonts w:ascii="Arial" w:hAnsi="Arial" w:cs="Arial"/>
          <w:color w:val="000000"/>
          <w:sz w:val="16"/>
          <w:szCs w:val="16"/>
        </w:rPr>
        <w:t xml:space="preserve">: Custo de Projeto de Comunicação Visual por metro quadrado, conforme o </w:t>
      </w:r>
      <w:r w:rsidRPr="001B2154">
        <w:rPr>
          <w:rFonts w:ascii="Arial" w:hAnsi="Arial" w:cs="Arial"/>
          <w:color w:val="000000"/>
          <w:sz w:val="16"/>
          <w:szCs w:val="16"/>
        </w:rPr>
        <w:t>Catálogo de Itens da Prefeitura Municipal do Rio de Janeiro (SCO-Rio)</w:t>
      </w:r>
      <w:r>
        <w:rPr>
          <w:rFonts w:ascii="Arial" w:hAnsi="Arial" w:cs="Arial"/>
          <w:color w:val="000000"/>
          <w:sz w:val="16"/>
          <w:szCs w:val="16"/>
        </w:rPr>
        <w:t>.</w:t>
      </w:r>
    </w:p>
    <w:p w:rsidR="00301D33" w:rsidRPr="008E7A6B" w:rsidRDefault="00301D33" w:rsidP="00653CA3">
      <w:pPr>
        <w:autoSpaceDE w:val="0"/>
        <w:autoSpaceDN w:val="0"/>
        <w:adjustRightInd w:val="0"/>
        <w:spacing w:after="0" w:line="240" w:lineRule="auto"/>
        <w:jc w:val="center"/>
        <w:rPr>
          <w:rFonts w:ascii="Arial" w:hAnsi="Arial" w:cs="Arial"/>
          <w:color w:val="000000"/>
          <w:sz w:val="16"/>
          <w:szCs w:val="16"/>
        </w:rPr>
      </w:pPr>
      <w:r w:rsidRPr="008E7A6B">
        <w:rPr>
          <w:rFonts w:ascii="Arial" w:hAnsi="Arial" w:cs="Arial"/>
          <w:sz w:val="16"/>
          <w:szCs w:val="16"/>
        </w:rPr>
        <w:t xml:space="preserve">Fonte: </w:t>
      </w:r>
      <w:r>
        <w:rPr>
          <w:rFonts w:ascii="Arial" w:hAnsi="Arial" w:cs="Arial"/>
          <w:color w:val="000000"/>
          <w:sz w:val="16"/>
          <w:szCs w:val="16"/>
        </w:rPr>
        <w:t>SCO-Rio, 201</w:t>
      </w:r>
      <w:r w:rsidR="00B55520">
        <w:rPr>
          <w:rFonts w:ascii="Arial" w:hAnsi="Arial" w:cs="Arial"/>
          <w:color w:val="000000"/>
          <w:sz w:val="16"/>
          <w:szCs w:val="16"/>
        </w:rPr>
        <w:t>9</w:t>
      </w:r>
      <w:r w:rsidR="009F0D4A">
        <w:rPr>
          <w:rFonts w:ascii="Arial" w:hAnsi="Arial" w:cs="Arial"/>
          <w:color w:val="000000"/>
          <w:sz w:val="16"/>
          <w:szCs w:val="16"/>
        </w:rPr>
        <w:t>.</w:t>
      </w:r>
    </w:p>
    <w:p w:rsidR="00301D33" w:rsidRDefault="00301D33" w:rsidP="00301D33">
      <w:pPr>
        <w:autoSpaceDE w:val="0"/>
        <w:autoSpaceDN w:val="0"/>
        <w:adjustRightInd w:val="0"/>
        <w:spacing w:after="0" w:line="360" w:lineRule="auto"/>
        <w:jc w:val="both"/>
        <w:rPr>
          <w:rFonts w:ascii="Arial" w:hAnsi="Arial" w:cs="Arial"/>
          <w:color w:val="000000"/>
          <w:sz w:val="20"/>
          <w:szCs w:val="20"/>
        </w:rPr>
      </w:pPr>
    </w:p>
    <w:p w:rsidR="00301D33" w:rsidRDefault="00301D33" w:rsidP="00301D33">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Custo de Projeto de Comunicação Visual</w:t>
      </w:r>
      <w:r w:rsidR="008B1E3D">
        <w:rPr>
          <w:rFonts w:ascii="Arial" w:hAnsi="Arial" w:cs="Arial"/>
          <w:color w:val="000000"/>
          <w:sz w:val="20"/>
          <w:szCs w:val="20"/>
        </w:rPr>
        <w:t xml:space="preserve"> </w:t>
      </w:r>
      <w:r>
        <w:rPr>
          <w:rFonts w:ascii="Arial" w:hAnsi="Arial" w:cs="Arial"/>
          <w:color w:val="000000"/>
          <w:sz w:val="20"/>
          <w:szCs w:val="20"/>
        </w:rPr>
        <w:t>= área de projeto x custo por m²</w:t>
      </w:r>
    </w:p>
    <w:p w:rsidR="00301D33" w:rsidRDefault="00301D33" w:rsidP="00301D33">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Custo de Projeto de Comunicação Visual</w:t>
      </w:r>
      <w:r w:rsidR="008B1E3D">
        <w:rPr>
          <w:rFonts w:ascii="Arial" w:hAnsi="Arial" w:cs="Arial"/>
          <w:color w:val="000000"/>
          <w:sz w:val="20"/>
          <w:szCs w:val="20"/>
        </w:rPr>
        <w:t xml:space="preserve"> </w:t>
      </w:r>
      <w:r>
        <w:rPr>
          <w:rFonts w:ascii="Arial" w:hAnsi="Arial" w:cs="Arial"/>
          <w:color w:val="000000"/>
          <w:sz w:val="20"/>
          <w:szCs w:val="20"/>
        </w:rPr>
        <w:t xml:space="preserve">= </w:t>
      </w:r>
      <w:r w:rsidR="00653CA3">
        <w:rPr>
          <w:rFonts w:ascii="Arial" w:hAnsi="Arial" w:cs="Arial"/>
          <w:color w:val="000000"/>
          <w:sz w:val="20"/>
          <w:szCs w:val="20"/>
        </w:rPr>
        <w:t>2</w:t>
      </w:r>
      <w:r w:rsidR="004C2185">
        <w:rPr>
          <w:rFonts w:ascii="Arial" w:hAnsi="Arial" w:cs="Arial"/>
          <w:color w:val="000000"/>
          <w:sz w:val="20"/>
          <w:szCs w:val="20"/>
        </w:rPr>
        <w:t>02</w:t>
      </w:r>
      <w:r w:rsidR="00653CA3">
        <w:rPr>
          <w:rFonts w:ascii="Arial" w:hAnsi="Arial" w:cs="Arial"/>
          <w:color w:val="000000"/>
          <w:sz w:val="20"/>
          <w:szCs w:val="20"/>
        </w:rPr>
        <w:t>,</w:t>
      </w:r>
      <w:r w:rsidR="004C2185">
        <w:rPr>
          <w:rFonts w:ascii="Arial" w:hAnsi="Arial" w:cs="Arial"/>
          <w:color w:val="000000"/>
          <w:sz w:val="20"/>
          <w:szCs w:val="20"/>
        </w:rPr>
        <w:t>36</w:t>
      </w:r>
      <w:r w:rsidR="00653CA3">
        <w:rPr>
          <w:rFonts w:ascii="Arial" w:hAnsi="Arial" w:cs="Arial"/>
          <w:color w:val="000000"/>
          <w:sz w:val="20"/>
          <w:szCs w:val="20"/>
        </w:rPr>
        <w:t>m²</w:t>
      </w:r>
      <w:r>
        <w:rPr>
          <w:rFonts w:ascii="Arial" w:hAnsi="Arial" w:cs="Arial"/>
          <w:color w:val="000000"/>
          <w:sz w:val="20"/>
          <w:szCs w:val="20"/>
        </w:rPr>
        <w:t xml:space="preserve"> x R$</w:t>
      </w:r>
      <w:r w:rsidR="003E6FA4">
        <w:rPr>
          <w:rFonts w:ascii="Arial" w:hAnsi="Arial" w:cs="Arial"/>
          <w:color w:val="000000"/>
          <w:sz w:val="20"/>
          <w:szCs w:val="20"/>
        </w:rPr>
        <w:t>13,57</w:t>
      </w:r>
      <w:r>
        <w:rPr>
          <w:rFonts w:ascii="Arial" w:hAnsi="Arial" w:cs="Arial"/>
          <w:color w:val="000000"/>
          <w:sz w:val="20"/>
          <w:szCs w:val="20"/>
        </w:rPr>
        <w:t>/m²</w:t>
      </w:r>
    </w:p>
    <w:p w:rsidR="003F6AF5" w:rsidRPr="003F6AF5" w:rsidRDefault="00301D33" w:rsidP="00741F16">
      <w:pPr>
        <w:autoSpaceDE w:val="0"/>
        <w:autoSpaceDN w:val="0"/>
        <w:adjustRightInd w:val="0"/>
        <w:spacing w:after="0" w:line="360" w:lineRule="auto"/>
        <w:jc w:val="both"/>
        <w:rPr>
          <w:rFonts w:ascii="Arial" w:hAnsi="Arial" w:cs="Arial"/>
          <w:b/>
          <w:color w:val="000000"/>
          <w:sz w:val="20"/>
          <w:szCs w:val="20"/>
        </w:rPr>
      </w:pPr>
      <w:r w:rsidRPr="00CF383B">
        <w:rPr>
          <w:rFonts w:ascii="Arial" w:hAnsi="Arial" w:cs="Arial"/>
          <w:b/>
          <w:color w:val="000000"/>
          <w:sz w:val="20"/>
          <w:szCs w:val="20"/>
        </w:rPr>
        <w:t>Custo de Projeto de Comunicação Visual</w:t>
      </w:r>
      <w:r w:rsidR="008B1E3D">
        <w:rPr>
          <w:rFonts w:ascii="Arial" w:hAnsi="Arial" w:cs="Arial"/>
          <w:b/>
          <w:color w:val="000000"/>
          <w:sz w:val="20"/>
          <w:szCs w:val="20"/>
        </w:rPr>
        <w:t xml:space="preserve"> </w:t>
      </w:r>
      <w:r w:rsidRPr="00CF383B">
        <w:rPr>
          <w:rFonts w:ascii="Arial" w:hAnsi="Arial" w:cs="Arial"/>
          <w:b/>
          <w:color w:val="000000"/>
          <w:sz w:val="20"/>
          <w:szCs w:val="20"/>
        </w:rPr>
        <w:t>= R$</w:t>
      </w:r>
      <w:r w:rsidR="00151D76">
        <w:rPr>
          <w:rFonts w:ascii="Arial" w:hAnsi="Arial" w:cs="Arial"/>
          <w:b/>
          <w:color w:val="000000"/>
          <w:sz w:val="20"/>
          <w:szCs w:val="20"/>
        </w:rPr>
        <w:t xml:space="preserve"> </w:t>
      </w:r>
      <w:r w:rsidR="004C2185">
        <w:rPr>
          <w:rFonts w:ascii="Arial" w:hAnsi="Arial" w:cs="Arial"/>
          <w:b/>
          <w:color w:val="000000"/>
          <w:sz w:val="20"/>
          <w:szCs w:val="20"/>
        </w:rPr>
        <w:t>2.746,03</w:t>
      </w:r>
    </w:p>
    <w:p w:rsidR="00E12902" w:rsidRPr="00024D50" w:rsidRDefault="00E12902" w:rsidP="005A77B3">
      <w:pPr>
        <w:autoSpaceDE w:val="0"/>
        <w:autoSpaceDN w:val="0"/>
        <w:adjustRightInd w:val="0"/>
        <w:spacing w:after="0" w:line="240" w:lineRule="auto"/>
        <w:rPr>
          <w:rFonts w:ascii="Arial" w:hAnsi="Arial" w:cs="Arial"/>
          <w:color w:val="000000"/>
          <w:sz w:val="20"/>
          <w:szCs w:val="20"/>
        </w:rPr>
      </w:pPr>
    </w:p>
    <w:p w:rsidR="00A81094" w:rsidRDefault="008A6B51" w:rsidP="00EF4CEF">
      <w:pPr>
        <w:autoSpaceDE w:val="0"/>
        <w:autoSpaceDN w:val="0"/>
        <w:adjustRightInd w:val="0"/>
        <w:spacing w:after="0" w:line="360" w:lineRule="auto"/>
        <w:ind w:firstLine="708"/>
        <w:jc w:val="both"/>
        <w:rPr>
          <w:rFonts w:ascii="Arial" w:hAnsi="Arial" w:cs="Arial"/>
          <w:b/>
          <w:sz w:val="20"/>
          <w:szCs w:val="20"/>
        </w:rPr>
      </w:pPr>
      <w:proofErr w:type="gramStart"/>
      <w:r w:rsidRPr="000D3B35">
        <w:rPr>
          <w:rFonts w:ascii="Arial" w:hAnsi="Arial" w:cs="Arial"/>
          <w:b/>
          <w:sz w:val="20"/>
          <w:szCs w:val="20"/>
        </w:rPr>
        <w:lastRenderedPageBreak/>
        <w:t>III.</w:t>
      </w:r>
      <w:proofErr w:type="gramEnd"/>
      <w:r w:rsidR="00301D33" w:rsidRPr="000D3B35">
        <w:rPr>
          <w:rFonts w:ascii="Arial" w:hAnsi="Arial" w:cs="Arial"/>
          <w:b/>
          <w:sz w:val="20"/>
          <w:szCs w:val="20"/>
        </w:rPr>
        <w:t xml:space="preserve">3 B) </w:t>
      </w:r>
      <w:r w:rsidRPr="000D3B35">
        <w:rPr>
          <w:rFonts w:ascii="Arial" w:hAnsi="Arial" w:cs="Arial"/>
          <w:b/>
          <w:sz w:val="20"/>
          <w:szCs w:val="20"/>
        </w:rPr>
        <w:t>ESTRUTURA</w:t>
      </w:r>
      <w:r w:rsidR="00301D33" w:rsidRPr="000D3B35">
        <w:rPr>
          <w:rFonts w:ascii="Arial" w:hAnsi="Arial" w:cs="Arial"/>
          <w:b/>
          <w:sz w:val="20"/>
          <w:szCs w:val="20"/>
        </w:rPr>
        <w:t>S</w:t>
      </w:r>
      <w:r w:rsidRPr="000D3B35">
        <w:rPr>
          <w:rFonts w:ascii="Arial" w:hAnsi="Arial" w:cs="Arial"/>
          <w:b/>
          <w:sz w:val="20"/>
          <w:szCs w:val="20"/>
        </w:rPr>
        <w:t>:</w:t>
      </w:r>
    </w:p>
    <w:tbl>
      <w:tblPr>
        <w:tblW w:w="4000" w:type="pct"/>
        <w:jc w:val="center"/>
        <w:tblCellMar>
          <w:top w:w="15" w:type="dxa"/>
          <w:left w:w="15" w:type="dxa"/>
          <w:bottom w:w="15" w:type="dxa"/>
          <w:right w:w="15" w:type="dxa"/>
        </w:tblCellMar>
        <w:tblLook w:val="04A0" w:firstRow="1" w:lastRow="0" w:firstColumn="1" w:lastColumn="0" w:noHBand="0" w:noVBand="1"/>
      </w:tblPr>
      <w:tblGrid>
        <w:gridCol w:w="1167"/>
        <w:gridCol w:w="2205"/>
        <w:gridCol w:w="1267"/>
        <w:gridCol w:w="2415"/>
      </w:tblGrid>
      <w:tr w:rsidR="00E94725" w:rsidRPr="00E94725" w:rsidTr="008357AB">
        <w:trPr>
          <w:trHeight w:val="345"/>
          <w:jc w:val="center"/>
        </w:trPr>
        <w:tc>
          <w:tcPr>
            <w:tcW w:w="1130"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Item de Serviço</w:t>
            </w:r>
          </w:p>
        </w:tc>
        <w:tc>
          <w:tcPr>
            <w:tcW w:w="2134"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jc w:val="center"/>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SE 25.25.0350 (A)</w:t>
            </w:r>
          </w:p>
        </w:tc>
        <w:tc>
          <w:tcPr>
            <w:tcW w:w="1226"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Mês/Ano de Referência</w:t>
            </w:r>
          </w:p>
        </w:tc>
        <w:tc>
          <w:tcPr>
            <w:tcW w:w="2337"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151D76" w:rsidP="00E94725">
            <w:pPr>
              <w:spacing w:after="0" w:line="240" w:lineRule="auto"/>
              <w:jc w:val="center"/>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06</w:t>
            </w:r>
            <w:r w:rsidR="00E94725" w:rsidRPr="00E94725">
              <w:rPr>
                <w:rFonts w:ascii="Verdana" w:eastAsia="Times New Roman" w:hAnsi="Verdana" w:cs="Times New Roman"/>
                <w:b/>
                <w:bCs/>
                <w:color w:val="000000"/>
                <w:sz w:val="15"/>
                <w:szCs w:val="15"/>
              </w:rPr>
              <w:t>/2019</w:t>
            </w:r>
          </w:p>
        </w:tc>
      </w:tr>
      <w:tr w:rsidR="00E94725" w:rsidRPr="00E94725" w:rsidTr="008357AB">
        <w:trPr>
          <w:trHeight w:val="225"/>
          <w:jc w:val="center"/>
        </w:trPr>
        <w:tc>
          <w:tcPr>
            <w:tcW w:w="1130"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Descrição</w:t>
            </w:r>
          </w:p>
        </w:tc>
        <w:tc>
          <w:tcPr>
            <w:tcW w:w="5697" w:type="dxa"/>
            <w:gridSpan w:val="3"/>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 xml:space="preserve">Projeto estrutural para </w:t>
            </w:r>
            <w:r w:rsidR="00151D76" w:rsidRPr="00E94725">
              <w:rPr>
                <w:rFonts w:ascii="Verdana" w:eastAsia="Times New Roman" w:hAnsi="Verdana" w:cs="Times New Roman"/>
                <w:b/>
                <w:bCs/>
                <w:color w:val="000000"/>
                <w:sz w:val="15"/>
                <w:szCs w:val="15"/>
              </w:rPr>
              <w:t>prédios</w:t>
            </w:r>
            <w:r w:rsidRPr="00E94725">
              <w:rPr>
                <w:rFonts w:ascii="Verdana" w:eastAsia="Times New Roman" w:hAnsi="Verdana" w:cs="Times New Roman"/>
                <w:b/>
                <w:bCs/>
                <w:color w:val="000000"/>
                <w:sz w:val="15"/>
                <w:szCs w:val="15"/>
              </w:rPr>
              <w:t xml:space="preserve"> escolares e administrativos de ate 500m2 apresentado em disquete, sendo o arquivo </w:t>
            </w:r>
            <w:r w:rsidR="00151D76" w:rsidRPr="00E94725">
              <w:rPr>
                <w:rFonts w:ascii="Verdana" w:eastAsia="Times New Roman" w:hAnsi="Verdana" w:cs="Times New Roman"/>
                <w:b/>
                <w:bCs/>
                <w:color w:val="000000"/>
                <w:sz w:val="15"/>
                <w:szCs w:val="15"/>
              </w:rPr>
              <w:t>compatível</w:t>
            </w:r>
            <w:r w:rsidRPr="00E94725">
              <w:rPr>
                <w:rFonts w:ascii="Verdana" w:eastAsia="Times New Roman" w:hAnsi="Verdana" w:cs="Times New Roman"/>
                <w:b/>
                <w:bCs/>
                <w:color w:val="000000"/>
                <w:sz w:val="15"/>
                <w:szCs w:val="15"/>
              </w:rPr>
              <w:t xml:space="preserve"> com o </w:t>
            </w:r>
            <w:proofErr w:type="spellStart"/>
            <w:proofErr w:type="gramStart"/>
            <w:r w:rsidRPr="00E94725">
              <w:rPr>
                <w:rFonts w:ascii="Verdana" w:eastAsia="Times New Roman" w:hAnsi="Verdana" w:cs="Times New Roman"/>
                <w:b/>
                <w:bCs/>
                <w:color w:val="000000"/>
                <w:sz w:val="15"/>
                <w:szCs w:val="15"/>
              </w:rPr>
              <w:t>Autocad</w:t>
            </w:r>
            <w:proofErr w:type="spellEnd"/>
            <w:proofErr w:type="gramEnd"/>
            <w:r w:rsidRPr="00E94725">
              <w:rPr>
                <w:rFonts w:ascii="Verdana" w:eastAsia="Times New Roman" w:hAnsi="Verdana" w:cs="Times New Roman"/>
                <w:b/>
                <w:bCs/>
                <w:color w:val="000000"/>
                <w:sz w:val="15"/>
                <w:szCs w:val="15"/>
              </w:rPr>
              <w:t xml:space="preserve"> da Autodesk, e uma copia em papel vegetal nos </w:t>
            </w:r>
            <w:r w:rsidR="00151D76" w:rsidRPr="00E94725">
              <w:rPr>
                <w:rFonts w:ascii="Verdana" w:eastAsia="Times New Roman" w:hAnsi="Verdana" w:cs="Times New Roman"/>
                <w:b/>
                <w:bCs/>
                <w:color w:val="000000"/>
                <w:sz w:val="15"/>
                <w:szCs w:val="15"/>
              </w:rPr>
              <w:t>padrões</w:t>
            </w:r>
            <w:r w:rsidRPr="00E94725">
              <w:rPr>
                <w:rFonts w:ascii="Verdana" w:eastAsia="Times New Roman" w:hAnsi="Verdana" w:cs="Times New Roman"/>
                <w:b/>
                <w:bCs/>
                <w:color w:val="000000"/>
                <w:sz w:val="15"/>
                <w:szCs w:val="15"/>
              </w:rPr>
              <w:t xml:space="preserve"> da contratante constando de plantas de forma, </w:t>
            </w:r>
            <w:r w:rsidR="00151D76" w:rsidRPr="00E94725">
              <w:rPr>
                <w:rFonts w:ascii="Verdana" w:eastAsia="Times New Roman" w:hAnsi="Verdana" w:cs="Times New Roman"/>
                <w:b/>
                <w:bCs/>
                <w:color w:val="000000"/>
                <w:sz w:val="15"/>
                <w:szCs w:val="15"/>
              </w:rPr>
              <w:t>armação</w:t>
            </w:r>
            <w:r w:rsidRPr="00E94725">
              <w:rPr>
                <w:rFonts w:ascii="Verdana" w:eastAsia="Times New Roman" w:hAnsi="Verdana" w:cs="Times New Roman"/>
                <w:b/>
                <w:bCs/>
                <w:color w:val="000000"/>
                <w:sz w:val="15"/>
                <w:szCs w:val="15"/>
              </w:rPr>
              <w:t xml:space="preserve"> e detalhes, de acordo com a ABNT.</w:t>
            </w:r>
          </w:p>
        </w:tc>
      </w:tr>
      <w:tr w:rsidR="00E94725" w:rsidRPr="00E94725" w:rsidTr="008357AB">
        <w:trPr>
          <w:trHeight w:val="345"/>
          <w:jc w:val="center"/>
        </w:trPr>
        <w:tc>
          <w:tcPr>
            <w:tcW w:w="1130"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Custo</w:t>
            </w:r>
          </w:p>
        </w:tc>
        <w:tc>
          <w:tcPr>
            <w:tcW w:w="2134"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jc w:val="center"/>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77,83</w:t>
            </w:r>
          </w:p>
        </w:tc>
        <w:tc>
          <w:tcPr>
            <w:tcW w:w="1226"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proofErr w:type="spellStart"/>
            <w:r w:rsidRPr="00E94725">
              <w:rPr>
                <w:rFonts w:ascii="Verdana" w:eastAsia="Times New Roman" w:hAnsi="Verdana" w:cs="Times New Roman"/>
                <w:b/>
                <w:bCs/>
                <w:color w:val="000000"/>
                <w:sz w:val="15"/>
                <w:szCs w:val="15"/>
              </w:rPr>
              <w:t>Und</w:t>
            </w:r>
            <w:proofErr w:type="spellEnd"/>
            <w:r w:rsidRPr="00E94725">
              <w:rPr>
                <w:rFonts w:ascii="Verdana" w:eastAsia="Times New Roman" w:hAnsi="Verdana" w:cs="Times New Roman"/>
                <w:b/>
                <w:bCs/>
                <w:color w:val="000000"/>
                <w:sz w:val="15"/>
                <w:szCs w:val="15"/>
              </w:rPr>
              <w:t xml:space="preserve">. </w:t>
            </w:r>
            <w:proofErr w:type="gramStart"/>
            <w:r w:rsidRPr="00E94725">
              <w:rPr>
                <w:rFonts w:ascii="Verdana" w:eastAsia="Times New Roman" w:hAnsi="Verdana" w:cs="Times New Roman"/>
                <w:b/>
                <w:bCs/>
                <w:color w:val="000000"/>
                <w:sz w:val="15"/>
                <w:szCs w:val="15"/>
              </w:rPr>
              <w:t>de</w:t>
            </w:r>
            <w:proofErr w:type="gramEnd"/>
            <w:r w:rsidRPr="00E94725">
              <w:rPr>
                <w:rFonts w:ascii="Verdana" w:eastAsia="Times New Roman" w:hAnsi="Verdana" w:cs="Times New Roman"/>
                <w:b/>
                <w:bCs/>
                <w:color w:val="000000"/>
                <w:sz w:val="15"/>
                <w:szCs w:val="15"/>
              </w:rPr>
              <w:t xml:space="preserve"> Medida</w:t>
            </w:r>
          </w:p>
        </w:tc>
        <w:tc>
          <w:tcPr>
            <w:tcW w:w="2337"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jc w:val="center"/>
              <w:rPr>
                <w:rFonts w:ascii="Verdana" w:eastAsia="Times New Roman" w:hAnsi="Verdana" w:cs="Times New Roman"/>
                <w:b/>
                <w:bCs/>
                <w:color w:val="000000"/>
                <w:sz w:val="15"/>
                <w:szCs w:val="15"/>
              </w:rPr>
            </w:pPr>
            <w:proofErr w:type="gramStart"/>
            <w:r w:rsidRPr="00E94725">
              <w:rPr>
                <w:rFonts w:ascii="Verdana" w:eastAsia="Times New Roman" w:hAnsi="Verdana" w:cs="Times New Roman"/>
                <w:b/>
                <w:bCs/>
                <w:color w:val="000000"/>
                <w:sz w:val="15"/>
                <w:szCs w:val="15"/>
              </w:rPr>
              <w:t>m2</w:t>
            </w:r>
            <w:proofErr w:type="gramEnd"/>
          </w:p>
        </w:tc>
      </w:tr>
      <w:tr w:rsidR="00E94725" w:rsidRPr="00E94725" w:rsidTr="008357AB">
        <w:trPr>
          <w:trHeight w:val="345"/>
          <w:jc w:val="center"/>
        </w:trPr>
        <w:tc>
          <w:tcPr>
            <w:tcW w:w="1130"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Data da Criação</w:t>
            </w:r>
          </w:p>
        </w:tc>
        <w:tc>
          <w:tcPr>
            <w:tcW w:w="2134"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jc w:val="center"/>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09/2003</w:t>
            </w:r>
          </w:p>
        </w:tc>
        <w:tc>
          <w:tcPr>
            <w:tcW w:w="1226"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Data da Exclusão</w:t>
            </w:r>
          </w:p>
        </w:tc>
        <w:tc>
          <w:tcPr>
            <w:tcW w:w="2337"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jc w:val="center"/>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___/______</w:t>
            </w:r>
          </w:p>
        </w:tc>
      </w:tr>
    </w:tbl>
    <w:p w:rsidR="00E94725" w:rsidRPr="00E94725" w:rsidRDefault="00E94725" w:rsidP="00E94725">
      <w:pPr>
        <w:spacing w:after="0" w:line="240" w:lineRule="auto"/>
        <w:rPr>
          <w:rFonts w:ascii="Times New Roman" w:eastAsia="Times New Roman" w:hAnsi="Times New Roman" w:cs="Times New Roman"/>
          <w:sz w:val="24"/>
          <w:szCs w:val="24"/>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056"/>
        <w:gridCol w:w="670"/>
        <w:gridCol w:w="1020"/>
        <w:gridCol w:w="2850"/>
        <w:gridCol w:w="703"/>
        <w:gridCol w:w="1044"/>
        <w:gridCol w:w="788"/>
        <w:gridCol w:w="686"/>
      </w:tblGrid>
      <w:tr w:rsidR="00E94725" w:rsidRPr="00E94725" w:rsidTr="00E94725">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E94725" w:rsidRPr="00E94725" w:rsidRDefault="00E94725" w:rsidP="00E94725">
            <w:pPr>
              <w:spacing w:after="0" w:line="240" w:lineRule="auto"/>
              <w:jc w:val="center"/>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Item Elementar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E94725" w:rsidRPr="00E94725" w:rsidRDefault="00E94725" w:rsidP="00E94725">
            <w:pPr>
              <w:spacing w:after="0" w:line="240" w:lineRule="auto"/>
              <w:jc w:val="center"/>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Antigo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E94725" w:rsidRPr="00E94725" w:rsidRDefault="00E94725" w:rsidP="00E94725">
            <w:pPr>
              <w:spacing w:after="0" w:line="240" w:lineRule="auto"/>
              <w:jc w:val="center"/>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Item Reutilizado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E94725" w:rsidRPr="00E94725" w:rsidRDefault="00E94725" w:rsidP="00E94725">
            <w:pPr>
              <w:spacing w:after="0" w:line="240" w:lineRule="auto"/>
              <w:jc w:val="center"/>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Descrição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E94725" w:rsidRPr="00E94725" w:rsidRDefault="00E94725" w:rsidP="00E94725">
            <w:pPr>
              <w:spacing w:after="0" w:line="240" w:lineRule="auto"/>
              <w:jc w:val="center"/>
              <w:rPr>
                <w:rFonts w:ascii="Verdana" w:eastAsia="Times New Roman" w:hAnsi="Verdana" w:cs="Times New Roman"/>
                <w:b/>
                <w:bCs/>
                <w:color w:val="000000"/>
                <w:sz w:val="15"/>
                <w:szCs w:val="15"/>
              </w:rPr>
            </w:pPr>
            <w:proofErr w:type="spellStart"/>
            <w:r w:rsidRPr="00E94725">
              <w:rPr>
                <w:rFonts w:ascii="Verdana" w:eastAsia="Times New Roman" w:hAnsi="Verdana" w:cs="Times New Roman"/>
                <w:b/>
                <w:bCs/>
                <w:color w:val="000000"/>
                <w:sz w:val="15"/>
                <w:szCs w:val="15"/>
              </w:rPr>
              <w:t>Und</w:t>
            </w:r>
            <w:proofErr w:type="spellEnd"/>
            <w:r w:rsidRPr="00E94725">
              <w:rPr>
                <w:rFonts w:ascii="Verdana" w:eastAsia="Times New Roman" w:hAnsi="Verdana" w:cs="Times New Roman"/>
                <w:b/>
                <w:bCs/>
                <w:color w:val="000000"/>
                <w:sz w:val="15"/>
                <w:szCs w:val="15"/>
              </w:rPr>
              <w:t xml:space="preserve">. </w:t>
            </w:r>
            <w:proofErr w:type="gramStart"/>
            <w:r w:rsidRPr="00E94725">
              <w:rPr>
                <w:rFonts w:ascii="Verdana" w:eastAsia="Times New Roman" w:hAnsi="Verdana" w:cs="Times New Roman"/>
                <w:b/>
                <w:bCs/>
                <w:color w:val="000000"/>
                <w:sz w:val="15"/>
                <w:szCs w:val="15"/>
              </w:rPr>
              <w:t>de</w:t>
            </w:r>
            <w:proofErr w:type="gramEnd"/>
            <w:r w:rsidRPr="00E94725">
              <w:rPr>
                <w:rFonts w:ascii="Verdana" w:eastAsia="Times New Roman" w:hAnsi="Verdana" w:cs="Times New Roman"/>
                <w:b/>
                <w:bCs/>
                <w:color w:val="000000"/>
                <w:sz w:val="15"/>
                <w:szCs w:val="15"/>
              </w:rPr>
              <w:t xml:space="preserve"> Medida</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E94725" w:rsidRPr="00E94725" w:rsidRDefault="00E94725" w:rsidP="00E94725">
            <w:pPr>
              <w:spacing w:after="0" w:line="240" w:lineRule="auto"/>
              <w:jc w:val="center"/>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Quantidade</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E94725" w:rsidRPr="00E94725" w:rsidRDefault="00E94725" w:rsidP="00E94725">
            <w:pPr>
              <w:spacing w:after="0" w:line="240" w:lineRule="auto"/>
              <w:jc w:val="center"/>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Custo Unitário 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E94725" w:rsidRPr="00E94725" w:rsidRDefault="00E94725" w:rsidP="00E94725">
            <w:pPr>
              <w:spacing w:after="0" w:line="240" w:lineRule="auto"/>
              <w:jc w:val="center"/>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Custo Parcial R$</w:t>
            </w:r>
          </w:p>
        </w:tc>
      </w:tr>
      <w:tr w:rsidR="00E94725" w:rsidRPr="00E94725" w:rsidTr="00E94725">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MOI000850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801650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proofErr w:type="spellStart"/>
            <w:r w:rsidRPr="00E94725">
              <w:rPr>
                <w:rFonts w:ascii="Verdana" w:eastAsia="Times New Roman" w:hAnsi="Verdana" w:cs="Times New Roman"/>
                <w:b/>
                <w:bCs/>
                <w:color w:val="000000"/>
                <w:sz w:val="15"/>
                <w:szCs w:val="15"/>
              </w:rPr>
              <w:t>Cadista</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jc w:val="center"/>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jc w:val="right"/>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0,09330000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jc w:val="right"/>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24,06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jc w:val="right"/>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2,24</w:t>
            </w:r>
          </w:p>
        </w:tc>
      </w:tr>
      <w:tr w:rsidR="00E94725" w:rsidRPr="00E94725" w:rsidTr="00E94725">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MOI001100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802150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Desenhista pleno</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jc w:val="center"/>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jc w:val="right"/>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0,10000000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jc w:val="right"/>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28,88</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jc w:val="right"/>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2,89</w:t>
            </w:r>
          </w:p>
        </w:tc>
      </w:tr>
      <w:tr w:rsidR="00E94725" w:rsidRPr="00E94725" w:rsidTr="00E94725">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MOI001650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802850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 xml:space="preserve">Engenheiro, Arquiteto ou </w:t>
            </w:r>
            <w:proofErr w:type="spellStart"/>
            <w:r w:rsidRPr="00E94725">
              <w:rPr>
                <w:rFonts w:ascii="Verdana" w:eastAsia="Times New Roman" w:hAnsi="Verdana" w:cs="Times New Roman"/>
                <w:b/>
                <w:bCs/>
                <w:color w:val="000000"/>
                <w:sz w:val="15"/>
                <w:szCs w:val="15"/>
              </w:rPr>
              <w:t>Geologo</w:t>
            </w:r>
            <w:proofErr w:type="spellEnd"/>
            <w:r w:rsidRPr="00E94725">
              <w:rPr>
                <w:rFonts w:ascii="Verdana" w:eastAsia="Times New Roman" w:hAnsi="Verdana" w:cs="Times New Roman"/>
                <w:b/>
                <w:bCs/>
                <w:color w:val="000000"/>
                <w:sz w:val="15"/>
                <w:szCs w:val="15"/>
              </w:rPr>
              <w:t xml:space="preserve"> </w:t>
            </w:r>
            <w:proofErr w:type="spellStart"/>
            <w:proofErr w:type="gramStart"/>
            <w:r w:rsidRPr="00E94725">
              <w:rPr>
                <w:rFonts w:ascii="Verdana" w:eastAsia="Times New Roman" w:hAnsi="Verdana" w:cs="Times New Roman"/>
                <w:b/>
                <w:bCs/>
                <w:color w:val="000000"/>
                <w:sz w:val="15"/>
                <w:szCs w:val="15"/>
              </w:rPr>
              <w:t>Senior</w:t>
            </w:r>
            <w:proofErr w:type="spellEnd"/>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jc w:val="center"/>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jc w:val="right"/>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0,29000000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jc w:val="right"/>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192,66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jc w:val="right"/>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55,87</w:t>
            </w:r>
          </w:p>
        </w:tc>
      </w:tr>
      <w:tr w:rsidR="00E94725" w:rsidRPr="00E94725" w:rsidTr="00E94725">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EVE000150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900150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 xml:space="preserve">Despesas diversas para cobrir despesas de </w:t>
            </w:r>
            <w:proofErr w:type="spellStart"/>
            <w:r w:rsidRPr="00E94725">
              <w:rPr>
                <w:rFonts w:ascii="Verdana" w:eastAsia="Times New Roman" w:hAnsi="Verdana" w:cs="Times New Roman"/>
                <w:b/>
                <w:bCs/>
                <w:color w:val="000000"/>
                <w:sz w:val="15"/>
                <w:szCs w:val="15"/>
              </w:rPr>
              <w:t>escritorio</w:t>
            </w:r>
            <w:proofErr w:type="spellEnd"/>
            <w:r w:rsidRPr="00E94725">
              <w:rPr>
                <w:rFonts w:ascii="Verdana" w:eastAsia="Times New Roman" w:hAnsi="Verdana" w:cs="Times New Roman"/>
                <w:b/>
                <w:bCs/>
                <w:color w:val="000000"/>
                <w:sz w:val="15"/>
                <w:szCs w:val="15"/>
              </w:rPr>
              <w:t xml:space="preserve"> (materiais, instrumentos, equipamentos, software, hardware, plotagem, etc) - equivalente em hora de Engenheiro Junior ao elementar </w:t>
            </w:r>
            <w:proofErr w:type="gramStart"/>
            <w:r w:rsidRPr="00E94725">
              <w:rPr>
                <w:rFonts w:ascii="Verdana" w:eastAsia="Times New Roman" w:hAnsi="Verdana" w:cs="Times New Roman"/>
                <w:b/>
                <w:bCs/>
                <w:color w:val="000000"/>
                <w:sz w:val="15"/>
                <w:szCs w:val="15"/>
              </w:rPr>
              <w:t>MOI001550</w:t>
            </w:r>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jc w:val="center"/>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jc w:val="right"/>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0,23419986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jc w:val="right"/>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71,85</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E94725" w:rsidRPr="00E94725" w:rsidRDefault="00E94725" w:rsidP="00E94725">
            <w:pPr>
              <w:spacing w:after="0" w:line="240" w:lineRule="auto"/>
              <w:jc w:val="right"/>
              <w:rPr>
                <w:rFonts w:ascii="Verdana" w:eastAsia="Times New Roman" w:hAnsi="Verdana" w:cs="Times New Roman"/>
                <w:b/>
                <w:bCs/>
                <w:color w:val="000000"/>
                <w:sz w:val="15"/>
                <w:szCs w:val="15"/>
              </w:rPr>
            </w:pPr>
            <w:r w:rsidRPr="00E94725">
              <w:rPr>
                <w:rFonts w:ascii="Verdana" w:eastAsia="Times New Roman" w:hAnsi="Verdana" w:cs="Times New Roman"/>
                <w:b/>
                <w:bCs/>
                <w:color w:val="000000"/>
                <w:sz w:val="15"/>
                <w:szCs w:val="15"/>
              </w:rPr>
              <w:t>16,83</w:t>
            </w:r>
          </w:p>
        </w:tc>
      </w:tr>
    </w:tbl>
    <w:p w:rsidR="000D3B35" w:rsidRPr="008E7A6B" w:rsidRDefault="000D3B35" w:rsidP="00653CA3">
      <w:pPr>
        <w:autoSpaceDE w:val="0"/>
        <w:autoSpaceDN w:val="0"/>
        <w:adjustRightInd w:val="0"/>
        <w:spacing w:after="0" w:line="240" w:lineRule="auto"/>
        <w:jc w:val="center"/>
        <w:rPr>
          <w:rFonts w:ascii="Arial" w:hAnsi="Arial" w:cs="Arial"/>
          <w:sz w:val="16"/>
          <w:szCs w:val="16"/>
        </w:rPr>
      </w:pPr>
      <w:r w:rsidRPr="008E7A6B">
        <w:rPr>
          <w:rFonts w:ascii="Arial" w:hAnsi="Arial" w:cs="Arial"/>
          <w:color w:val="000000"/>
          <w:sz w:val="16"/>
          <w:szCs w:val="16"/>
        </w:rPr>
        <w:t xml:space="preserve">Figura </w:t>
      </w:r>
      <w:r w:rsidR="009F0D4A">
        <w:rPr>
          <w:rFonts w:ascii="Arial" w:hAnsi="Arial" w:cs="Arial"/>
          <w:color w:val="000000"/>
          <w:sz w:val="16"/>
          <w:szCs w:val="16"/>
        </w:rPr>
        <w:t>0</w:t>
      </w:r>
      <w:r w:rsidR="00BD7F6E">
        <w:rPr>
          <w:rFonts w:ascii="Arial" w:hAnsi="Arial" w:cs="Arial"/>
          <w:color w:val="000000"/>
          <w:sz w:val="16"/>
          <w:szCs w:val="16"/>
        </w:rPr>
        <w:t>7</w:t>
      </w:r>
      <w:r>
        <w:rPr>
          <w:rFonts w:ascii="Arial" w:hAnsi="Arial" w:cs="Arial"/>
          <w:color w:val="000000"/>
          <w:sz w:val="16"/>
          <w:szCs w:val="16"/>
        </w:rPr>
        <w:t xml:space="preserve">: Custo de Projeto de Estruturas por metro quadrado, conforme o </w:t>
      </w:r>
      <w:r w:rsidRPr="001B2154">
        <w:rPr>
          <w:rFonts w:ascii="Arial" w:hAnsi="Arial" w:cs="Arial"/>
          <w:color w:val="000000"/>
          <w:sz w:val="16"/>
          <w:szCs w:val="16"/>
        </w:rPr>
        <w:t>Catálogo de Itens da Prefeitura Municipal do Rio de Janeiro (SCO-Rio)</w:t>
      </w:r>
      <w:r>
        <w:rPr>
          <w:rFonts w:ascii="Arial" w:hAnsi="Arial" w:cs="Arial"/>
          <w:color w:val="000000"/>
          <w:sz w:val="16"/>
          <w:szCs w:val="16"/>
        </w:rPr>
        <w:t>.</w:t>
      </w:r>
    </w:p>
    <w:p w:rsidR="000D3B35" w:rsidRPr="008E7A6B" w:rsidRDefault="000D3B35" w:rsidP="00653CA3">
      <w:pPr>
        <w:autoSpaceDE w:val="0"/>
        <w:autoSpaceDN w:val="0"/>
        <w:adjustRightInd w:val="0"/>
        <w:spacing w:after="0" w:line="240" w:lineRule="auto"/>
        <w:jc w:val="center"/>
        <w:rPr>
          <w:rFonts w:ascii="Arial" w:hAnsi="Arial" w:cs="Arial"/>
          <w:color w:val="000000"/>
          <w:sz w:val="16"/>
          <w:szCs w:val="16"/>
        </w:rPr>
      </w:pPr>
      <w:r w:rsidRPr="008E7A6B">
        <w:rPr>
          <w:rFonts w:ascii="Arial" w:hAnsi="Arial" w:cs="Arial"/>
          <w:sz w:val="16"/>
          <w:szCs w:val="16"/>
        </w:rPr>
        <w:t xml:space="preserve">Fonte: </w:t>
      </w:r>
      <w:r>
        <w:rPr>
          <w:rFonts w:ascii="Arial" w:hAnsi="Arial" w:cs="Arial"/>
          <w:color w:val="000000"/>
          <w:sz w:val="16"/>
          <w:szCs w:val="16"/>
        </w:rPr>
        <w:t>SCO-Rio, 2017</w:t>
      </w:r>
      <w:r w:rsidR="009F0D4A">
        <w:rPr>
          <w:rFonts w:ascii="Arial" w:hAnsi="Arial" w:cs="Arial"/>
          <w:color w:val="000000"/>
          <w:sz w:val="16"/>
          <w:szCs w:val="16"/>
        </w:rPr>
        <w:t>.</w:t>
      </w:r>
    </w:p>
    <w:p w:rsidR="000D3B35" w:rsidRDefault="000D3B35" w:rsidP="000D3B35">
      <w:pPr>
        <w:autoSpaceDE w:val="0"/>
        <w:autoSpaceDN w:val="0"/>
        <w:adjustRightInd w:val="0"/>
        <w:spacing w:after="0" w:line="360" w:lineRule="auto"/>
        <w:jc w:val="center"/>
        <w:rPr>
          <w:rFonts w:ascii="Arial" w:hAnsi="Arial" w:cs="Arial"/>
          <w:b/>
          <w:sz w:val="20"/>
          <w:szCs w:val="20"/>
        </w:rPr>
      </w:pPr>
    </w:p>
    <w:p w:rsidR="00301D33" w:rsidRDefault="00301D33" w:rsidP="00301D33">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Custo de Projeto de Estruturas</w:t>
      </w:r>
      <w:r w:rsidR="008B1E3D">
        <w:rPr>
          <w:rFonts w:ascii="Arial" w:hAnsi="Arial" w:cs="Arial"/>
          <w:color w:val="000000"/>
          <w:sz w:val="20"/>
          <w:szCs w:val="20"/>
        </w:rPr>
        <w:t xml:space="preserve"> </w:t>
      </w:r>
      <w:r>
        <w:rPr>
          <w:rFonts w:ascii="Arial" w:hAnsi="Arial" w:cs="Arial"/>
          <w:color w:val="000000"/>
          <w:sz w:val="20"/>
          <w:szCs w:val="20"/>
        </w:rPr>
        <w:t>= área de projeto x custo por m²</w:t>
      </w:r>
    </w:p>
    <w:p w:rsidR="00301D33" w:rsidRPr="008E7A6B" w:rsidRDefault="00301D33" w:rsidP="00301D33">
      <w:pPr>
        <w:autoSpaceDE w:val="0"/>
        <w:autoSpaceDN w:val="0"/>
        <w:adjustRightInd w:val="0"/>
        <w:spacing w:after="0" w:line="360" w:lineRule="auto"/>
        <w:jc w:val="both"/>
        <w:rPr>
          <w:rFonts w:ascii="Arial" w:hAnsi="Arial" w:cs="Arial"/>
          <w:b/>
          <w:sz w:val="20"/>
          <w:szCs w:val="20"/>
        </w:rPr>
      </w:pPr>
      <w:r>
        <w:rPr>
          <w:rFonts w:ascii="Arial" w:hAnsi="Arial" w:cs="Arial"/>
          <w:color w:val="000000"/>
          <w:sz w:val="20"/>
          <w:szCs w:val="20"/>
        </w:rPr>
        <w:t>Custo de Projeto de Estruturas</w:t>
      </w:r>
      <w:r w:rsidR="008B1E3D">
        <w:rPr>
          <w:rFonts w:ascii="Arial" w:hAnsi="Arial" w:cs="Arial"/>
          <w:color w:val="000000"/>
          <w:sz w:val="20"/>
          <w:szCs w:val="20"/>
        </w:rPr>
        <w:t xml:space="preserve"> </w:t>
      </w:r>
      <w:r>
        <w:rPr>
          <w:rFonts w:ascii="Arial" w:hAnsi="Arial" w:cs="Arial"/>
          <w:color w:val="000000"/>
          <w:sz w:val="20"/>
          <w:szCs w:val="20"/>
        </w:rPr>
        <w:t>=</w:t>
      </w:r>
      <w:r w:rsidR="00421760">
        <w:rPr>
          <w:rFonts w:ascii="Arial" w:hAnsi="Arial" w:cs="Arial"/>
          <w:color w:val="000000"/>
          <w:sz w:val="20"/>
          <w:szCs w:val="20"/>
        </w:rPr>
        <w:t xml:space="preserve"> </w:t>
      </w:r>
      <w:r w:rsidR="004C2185">
        <w:rPr>
          <w:rFonts w:ascii="Arial" w:hAnsi="Arial" w:cs="Arial"/>
          <w:color w:val="000000"/>
          <w:sz w:val="20"/>
          <w:szCs w:val="20"/>
        </w:rPr>
        <w:t>202</w:t>
      </w:r>
      <w:r w:rsidR="00653CA3">
        <w:rPr>
          <w:rFonts w:ascii="Arial" w:hAnsi="Arial" w:cs="Arial"/>
          <w:color w:val="000000"/>
          <w:sz w:val="20"/>
          <w:szCs w:val="20"/>
        </w:rPr>
        <w:t>,</w:t>
      </w:r>
      <w:r w:rsidR="004C2185">
        <w:rPr>
          <w:rFonts w:ascii="Arial" w:hAnsi="Arial" w:cs="Arial"/>
          <w:color w:val="000000"/>
          <w:sz w:val="20"/>
          <w:szCs w:val="20"/>
        </w:rPr>
        <w:t>36</w:t>
      </w:r>
      <w:r w:rsidR="00653CA3">
        <w:rPr>
          <w:rFonts w:ascii="Arial" w:hAnsi="Arial" w:cs="Arial"/>
          <w:color w:val="000000"/>
          <w:sz w:val="20"/>
          <w:szCs w:val="20"/>
        </w:rPr>
        <w:t>m²</w:t>
      </w:r>
      <w:r>
        <w:rPr>
          <w:rFonts w:ascii="Arial" w:hAnsi="Arial" w:cs="Arial"/>
          <w:color w:val="000000"/>
          <w:sz w:val="20"/>
          <w:szCs w:val="20"/>
        </w:rPr>
        <w:t xml:space="preserve"> x R$ </w:t>
      </w:r>
      <w:r w:rsidR="00E94725">
        <w:rPr>
          <w:rFonts w:ascii="Arial" w:hAnsi="Arial" w:cs="Arial"/>
          <w:color w:val="000000"/>
          <w:sz w:val="20"/>
          <w:szCs w:val="20"/>
        </w:rPr>
        <w:t>77,83</w:t>
      </w:r>
      <w:r>
        <w:rPr>
          <w:rFonts w:ascii="Arial" w:hAnsi="Arial" w:cs="Arial"/>
          <w:color w:val="000000"/>
          <w:sz w:val="20"/>
          <w:szCs w:val="20"/>
        </w:rPr>
        <w:t>/m²</w:t>
      </w:r>
    </w:p>
    <w:p w:rsidR="003F6AF5" w:rsidRDefault="00301D33" w:rsidP="005A77B3">
      <w:pPr>
        <w:autoSpaceDE w:val="0"/>
        <w:autoSpaceDN w:val="0"/>
        <w:adjustRightInd w:val="0"/>
        <w:spacing w:after="0" w:line="240" w:lineRule="auto"/>
        <w:rPr>
          <w:rFonts w:ascii="Arial" w:hAnsi="Arial" w:cs="Arial"/>
          <w:b/>
          <w:color w:val="000000"/>
          <w:sz w:val="20"/>
          <w:szCs w:val="20"/>
        </w:rPr>
      </w:pPr>
      <w:r w:rsidRPr="00301D33">
        <w:rPr>
          <w:rFonts w:ascii="Arial" w:hAnsi="Arial" w:cs="Arial"/>
          <w:b/>
          <w:color w:val="000000"/>
          <w:sz w:val="20"/>
          <w:szCs w:val="20"/>
        </w:rPr>
        <w:t>Custo de Projeto de Estruturas</w:t>
      </w:r>
      <w:r w:rsidR="008B1E3D">
        <w:rPr>
          <w:rFonts w:ascii="Arial" w:hAnsi="Arial" w:cs="Arial"/>
          <w:b/>
          <w:color w:val="000000"/>
          <w:sz w:val="20"/>
          <w:szCs w:val="20"/>
        </w:rPr>
        <w:t xml:space="preserve"> </w:t>
      </w:r>
      <w:r w:rsidRPr="00301D33">
        <w:rPr>
          <w:rFonts w:ascii="Arial" w:hAnsi="Arial" w:cs="Arial"/>
          <w:b/>
          <w:color w:val="000000"/>
          <w:sz w:val="20"/>
          <w:szCs w:val="20"/>
        </w:rPr>
        <w:t>= R$</w:t>
      </w:r>
      <w:r w:rsidR="004C2185">
        <w:rPr>
          <w:rFonts w:ascii="Arial" w:hAnsi="Arial" w:cs="Arial"/>
          <w:b/>
          <w:color w:val="000000"/>
          <w:sz w:val="20"/>
          <w:szCs w:val="20"/>
        </w:rPr>
        <w:t>15.749,68</w:t>
      </w:r>
    </w:p>
    <w:p w:rsidR="004C0E0A" w:rsidRDefault="004C0E0A" w:rsidP="005A77B3">
      <w:pPr>
        <w:autoSpaceDE w:val="0"/>
        <w:autoSpaceDN w:val="0"/>
        <w:adjustRightInd w:val="0"/>
        <w:spacing w:after="0" w:line="240" w:lineRule="auto"/>
        <w:rPr>
          <w:rFonts w:ascii="Arial" w:hAnsi="Arial" w:cs="Arial"/>
          <w:b/>
          <w:color w:val="000000"/>
          <w:sz w:val="20"/>
          <w:szCs w:val="20"/>
        </w:rPr>
      </w:pPr>
    </w:p>
    <w:p w:rsidR="00301D33" w:rsidRDefault="00301D33" w:rsidP="00301D33">
      <w:pPr>
        <w:autoSpaceDE w:val="0"/>
        <w:autoSpaceDN w:val="0"/>
        <w:adjustRightInd w:val="0"/>
        <w:spacing w:after="0" w:line="360" w:lineRule="auto"/>
        <w:ind w:firstLine="708"/>
        <w:jc w:val="both"/>
        <w:rPr>
          <w:rFonts w:ascii="Arial" w:hAnsi="Arial" w:cs="Arial"/>
          <w:b/>
          <w:sz w:val="20"/>
          <w:szCs w:val="20"/>
        </w:rPr>
      </w:pPr>
      <w:proofErr w:type="gramStart"/>
      <w:r w:rsidRPr="008B5C8E">
        <w:rPr>
          <w:rFonts w:ascii="Arial" w:hAnsi="Arial" w:cs="Arial"/>
          <w:b/>
          <w:sz w:val="20"/>
          <w:szCs w:val="20"/>
        </w:rPr>
        <w:t>III.</w:t>
      </w:r>
      <w:proofErr w:type="gramEnd"/>
      <w:r w:rsidRPr="008B5C8E">
        <w:rPr>
          <w:rFonts w:ascii="Arial" w:hAnsi="Arial" w:cs="Arial"/>
          <w:b/>
          <w:sz w:val="20"/>
          <w:szCs w:val="20"/>
        </w:rPr>
        <w:t>3 C) INSTALAÇÕES HIDRÁULICAS PREDIAIS:</w:t>
      </w:r>
    </w:p>
    <w:p w:rsidR="009E4877" w:rsidRPr="009E4877" w:rsidRDefault="009E4877" w:rsidP="009E4877">
      <w:pPr>
        <w:autoSpaceDE w:val="0"/>
        <w:autoSpaceDN w:val="0"/>
        <w:adjustRightInd w:val="0"/>
        <w:spacing w:after="0" w:line="360" w:lineRule="auto"/>
        <w:jc w:val="both"/>
        <w:rPr>
          <w:rFonts w:ascii="Arial" w:hAnsi="Arial" w:cs="Arial"/>
          <w:b/>
          <w:color w:val="FF0000"/>
          <w:sz w:val="20"/>
          <w:szCs w:val="20"/>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1151"/>
        <w:gridCol w:w="2221"/>
        <w:gridCol w:w="1249"/>
        <w:gridCol w:w="2433"/>
      </w:tblGrid>
      <w:tr w:rsidR="00521142" w:rsidRPr="00521142" w:rsidTr="00521142">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521142" w:rsidRPr="00521142" w:rsidRDefault="00521142" w:rsidP="00521142">
            <w:pPr>
              <w:spacing w:after="0" w:line="240" w:lineRule="auto"/>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Item de Serviço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jc w:val="center"/>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SE 25.65.0050 (A)</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521142" w:rsidRPr="00521142" w:rsidRDefault="00521142" w:rsidP="00521142">
            <w:pPr>
              <w:spacing w:after="0" w:line="240" w:lineRule="auto"/>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Mês/Ano de Referência</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151D76" w:rsidP="00521142">
            <w:pPr>
              <w:spacing w:after="0" w:line="240" w:lineRule="auto"/>
              <w:jc w:val="center"/>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06</w:t>
            </w:r>
            <w:r w:rsidR="00521142" w:rsidRPr="00521142">
              <w:rPr>
                <w:rFonts w:ascii="Verdana" w:eastAsia="Times New Roman" w:hAnsi="Verdana" w:cs="Times New Roman"/>
                <w:b/>
                <w:bCs/>
                <w:color w:val="000000"/>
                <w:sz w:val="15"/>
                <w:szCs w:val="15"/>
              </w:rPr>
              <w:t>/2019</w:t>
            </w:r>
          </w:p>
        </w:tc>
      </w:tr>
      <w:tr w:rsidR="00521142" w:rsidRPr="00521142" w:rsidTr="00521142">
        <w:trPr>
          <w:trHeight w:val="22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521142" w:rsidRPr="00521142" w:rsidRDefault="00521142" w:rsidP="00521142">
            <w:pPr>
              <w:spacing w:after="0" w:line="240" w:lineRule="auto"/>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Descrição</w:t>
            </w:r>
          </w:p>
        </w:tc>
        <w:tc>
          <w:tcPr>
            <w:tcW w:w="10230" w:type="dxa"/>
            <w:gridSpan w:val="3"/>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 xml:space="preserve">Fornecimento de projeto executivo de </w:t>
            </w:r>
            <w:r w:rsidR="00043C25" w:rsidRPr="00521142">
              <w:rPr>
                <w:rFonts w:ascii="Verdana" w:eastAsia="Times New Roman" w:hAnsi="Verdana" w:cs="Times New Roman"/>
                <w:b/>
                <w:bCs/>
                <w:color w:val="000000"/>
                <w:sz w:val="15"/>
                <w:szCs w:val="15"/>
              </w:rPr>
              <w:t>instalação</w:t>
            </w:r>
            <w:r w:rsidRPr="00521142">
              <w:rPr>
                <w:rFonts w:ascii="Verdana" w:eastAsia="Times New Roman" w:hAnsi="Verdana" w:cs="Times New Roman"/>
                <w:b/>
                <w:bCs/>
                <w:color w:val="000000"/>
                <w:sz w:val="15"/>
                <w:szCs w:val="15"/>
              </w:rPr>
              <w:t xml:space="preserve"> de agua em </w:t>
            </w:r>
            <w:proofErr w:type="spellStart"/>
            <w:proofErr w:type="gramStart"/>
            <w:r w:rsidRPr="00521142">
              <w:rPr>
                <w:rFonts w:ascii="Verdana" w:eastAsia="Times New Roman" w:hAnsi="Verdana" w:cs="Times New Roman"/>
                <w:b/>
                <w:bCs/>
                <w:color w:val="000000"/>
                <w:sz w:val="15"/>
                <w:szCs w:val="15"/>
              </w:rPr>
              <w:t>Autocad</w:t>
            </w:r>
            <w:proofErr w:type="spellEnd"/>
            <w:proofErr w:type="gramEnd"/>
            <w:r w:rsidRPr="00521142">
              <w:rPr>
                <w:rFonts w:ascii="Verdana" w:eastAsia="Times New Roman" w:hAnsi="Verdana" w:cs="Times New Roman"/>
                <w:b/>
                <w:bCs/>
                <w:color w:val="000000"/>
                <w:sz w:val="15"/>
                <w:szCs w:val="15"/>
              </w:rPr>
              <w:t xml:space="preserve"> aprovado na concessionaria em </w:t>
            </w:r>
            <w:proofErr w:type="spellStart"/>
            <w:r w:rsidRPr="00521142">
              <w:rPr>
                <w:rFonts w:ascii="Verdana" w:eastAsia="Times New Roman" w:hAnsi="Verdana" w:cs="Times New Roman"/>
                <w:b/>
                <w:bCs/>
                <w:color w:val="000000"/>
                <w:sz w:val="15"/>
                <w:szCs w:val="15"/>
              </w:rPr>
              <w:t>predios</w:t>
            </w:r>
            <w:proofErr w:type="spellEnd"/>
            <w:r w:rsidRPr="00521142">
              <w:rPr>
                <w:rFonts w:ascii="Verdana" w:eastAsia="Times New Roman" w:hAnsi="Verdana" w:cs="Times New Roman"/>
                <w:b/>
                <w:bCs/>
                <w:color w:val="000000"/>
                <w:sz w:val="15"/>
                <w:szCs w:val="15"/>
              </w:rPr>
              <w:t xml:space="preserve"> escolares e administrativos, com ate 500m2 de </w:t>
            </w:r>
            <w:proofErr w:type="spellStart"/>
            <w:r w:rsidRPr="00521142">
              <w:rPr>
                <w:rFonts w:ascii="Verdana" w:eastAsia="Times New Roman" w:hAnsi="Verdana" w:cs="Times New Roman"/>
                <w:b/>
                <w:bCs/>
                <w:color w:val="000000"/>
                <w:sz w:val="15"/>
                <w:szCs w:val="15"/>
              </w:rPr>
              <w:t>area</w:t>
            </w:r>
            <w:proofErr w:type="spellEnd"/>
            <w:r w:rsidRPr="00521142">
              <w:rPr>
                <w:rFonts w:ascii="Verdana" w:eastAsia="Times New Roman" w:hAnsi="Verdana" w:cs="Times New Roman"/>
                <w:b/>
                <w:bCs/>
                <w:color w:val="000000"/>
                <w:sz w:val="15"/>
                <w:szCs w:val="15"/>
              </w:rPr>
              <w:t>.</w:t>
            </w:r>
          </w:p>
        </w:tc>
      </w:tr>
      <w:tr w:rsidR="00521142" w:rsidRPr="00521142" w:rsidTr="00521142">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521142" w:rsidRPr="00521142" w:rsidRDefault="00521142" w:rsidP="00521142">
            <w:pPr>
              <w:spacing w:after="0" w:line="240" w:lineRule="auto"/>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Custo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jc w:val="center"/>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14,76</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521142" w:rsidRPr="00521142" w:rsidRDefault="00521142" w:rsidP="00521142">
            <w:pPr>
              <w:spacing w:after="0" w:line="240" w:lineRule="auto"/>
              <w:rPr>
                <w:rFonts w:ascii="Verdana" w:eastAsia="Times New Roman" w:hAnsi="Verdana" w:cs="Times New Roman"/>
                <w:b/>
                <w:bCs/>
                <w:color w:val="000000"/>
                <w:sz w:val="15"/>
                <w:szCs w:val="15"/>
              </w:rPr>
            </w:pPr>
            <w:proofErr w:type="spellStart"/>
            <w:r w:rsidRPr="00521142">
              <w:rPr>
                <w:rFonts w:ascii="Verdana" w:eastAsia="Times New Roman" w:hAnsi="Verdana" w:cs="Times New Roman"/>
                <w:b/>
                <w:bCs/>
                <w:color w:val="000000"/>
                <w:sz w:val="15"/>
                <w:szCs w:val="15"/>
              </w:rPr>
              <w:t>Und</w:t>
            </w:r>
            <w:proofErr w:type="spellEnd"/>
            <w:r w:rsidRPr="00521142">
              <w:rPr>
                <w:rFonts w:ascii="Verdana" w:eastAsia="Times New Roman" w:hAnsi="Verdana" w:cs="Times New Roman"/>
                <w:b/>
                <w:bCs/>
                <w:color w:val="000000"/>
                <w:sz w:val="15"/>
                <w:szCs w:val="15"/>
              </w:rPr>
              <w:t xml:space="preserve">. </w:t>
            </w:r>
            <w:proofErr w:type="gramStart"/>
            <w:r w:rsidRPr="00521142">
              <w:rPr>
                <w:rFonts w:ascii="Verdana" w:eastAsia="Times New Roman" w:hAnsi="Verdana" w:cs="Times New Roman"/>
                <w:b/>
                <w:bCs/>
                <w:color w:val="000000"/>
                <w:sz w:val="15"/>
                <w:szCs w:val="15"/>
              </w:rPr>
              <w:t>de</w:t>
            </w:r>
            <w:proofErr w:type="gramEnd"/>
            <w:r w:rsidRPr="00521142">
              <w:rPr>
                <w:rFonts w:ascii="Verdana" w:eastAsia="Times New Roman" w:hAnsi="Verdana" w:cs="Times New Roman"/>
                <w:b/>
                <w:bCs/>
                <w:color w:val="000000"/>
                <w:sz w:val="15"/>
                <w:szCs w:val="15"/>
              </w:rPr>
              <w:t xml:space="preserve"> Medida</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jc w:val="center"/>
              <w:rPr>
                <w:rFonts w:ascii="Verdana" w:eastAsia="Times New Roman" w:hAnsi="Verdana" w:cs="Times New Roman"/>
                <w:b/>
                <w:bCs/>
                <w:color w:val="000000"/>
                <w:sz w:val="15"/>
                <w:szCs w:val="15"/>
              </w:rPr>
            </w:pPr>
            <w:proofErr w:type="gramStart"/>
            <w:r w:rsidRPr="00521142">
              <w:rPr>
                <w:rFonts w:ascii="Verdana" w:eastAsia="Times New Roman" w:hAnsi="Verdana" w:cs="Times New Roman"/>
                <w:b/>
                <w:bCs/>
                <w:color w:val="000000"/>
                <w:sz w:val="15"/>
                <w:szCs w:val="15"/>
              </w:rPr>
              <w:t>m2</w:t>
            </w:r>
            <w:proofErr w:type="gramEnd"/>
          </w:p>
        </w:tc>
      </w:tr>
      <w:tr w:rsidR="00521142" w:rsidRPr="00521142" w:rsidTr="00521142">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521142" w:rsidRPr="00521142" w:rsidRDefault="00521142" w:rsidP="00521142">
            <w:pPr>
              <w:spacing w:after="0" w:line="240" w:lineRule="auto"/>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Data da Criação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jc w:val="center"/>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09/2003</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521142" w:rsidRPr="00521142" w:rsidRDefault="00521142" w:rsidP="00521142">
            <w:pPr>
              <w:spacing w:after="0" w:line="240" w:lineRule="auto"/>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Data da Exclusão</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jc w:val="center"/>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___/______</w:t>
            </w:r>
          </w:p>
        </w:tc>
      </w:tr>
    </w:tbl>
    <w:p w:rsidR="00521142" w:rsidRPr="00521142" w:rsidRDefault="00521142" w:rsidP="00521142">
      <w:pPr>
        <w:spacing w:after="0" w:line="240" w:lineRule="auto"/>
        <w:rPr>
          <w:rFonts w:ascii="Times New Roman" w:eastAsia="Times New Roman" w:hAnsi="Times New Roman" w:cs="Times New Roman"/>
          <w:sz w:val="24"/>
          <w:szCs w:val="24"/>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056"/>
        <w:gridCol w:w="670"/>
        <w:gridCol w:w="1020"/>
        <w:gridCol w:w="2850"/>
        <w:gridCol w:w="703"/>
        <w:gridCol w:w="1044"/>
        <w:gridCol w:w="788"/>
        <w:gridCol w:w="686"/>
      </w:tblGrid>
      <w:tr w:rsidR="00521142" w:rsidRPr="00521142" w:rsidTr="00521142">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521142" w:rsidRPr="00521142" w:rsidRDefault="00521142" w:rsidP="00521142">
            <w:pPr>
              <w:spacing w:after="0" w:line="240" w:lineRule="auto"/>
              <w:jc w:val="center"/>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Item Elementar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521142" w:rsidRPr="00521142" w:rsidRDefault="00521142" w:rsidP="00521142">
            <w:pPr>
              <w:spacing w:after="0" w:line="240" w:lineRule="auto"/>
              <w:jc w:val="center"/>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Antigo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521142" w:rsidRPr="00521142" w:rsidRDefault="00521142" w:rsidP="00521142">
            <w:pPr>
              <w:spacing w:after="0" w:line="240" w:lineRule="auto"/>
              <w:jc w:val="center"/>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Item Reutilizado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521142" w:rsidRPr="00521142" w:rsidRDefault="00521142" w:rsidP="00521142">
            <w:pPr>
              <w:spacing w:after="0" w:line="240" w:lineRule="auto"/>
              <w:jc w:val="center"/>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Descrição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521142" w:rsidRPr="00521142" w:rsidRDefault="00521142" w:rsidP="00521142">
            <w:pPr>
              <w:spacing w:after="0" w:line="240" w:lineRule="auto"/>
              <w:jc w:val="center"/>
              <w:rPr>
                <w:rFonts w:ascii="Verdana" w:eastAsia="Times New Roman" w:hAnsi="Verdana" w:cs="Times New Roman"/>
                <w:b/>
                <w:bCs/>
                <w:color w:val="000000"/>
                <w:sz w:val="15"/>
                <w:szCs w:val="15"/>
              </w:rPr>
            </w:pPr>
            <w:proofErr w:type="spellStart"/>
            <w:r w:rsidRPr="00521142">
              <w:rPr>
                <w:rFonts w:ascii="Verdana" w:eastAsia="Times New Roman" w:hAnsi="Verdana" w:cs="Times New Roman"/>
                <w:b/>
                <w:bCs/>
                <w:color w:val="000000"/>
                <w:sz w:val="15"/>
                <w:szCs w:val="15"/>
              </w:rPr>
              <w:t>Und</w:t>
            </w:r>
            <w:proofErr w:type="spellEnd"/>
            <w:r w:rsidRPr="00521142">
              <w:rPr>
                <w:rFonts w:ascii="Verdana" w:eastAsia="Times New Roman" w:hAnsi="Verdana" w:cs="Times New Roman"/>
                <w:b/>
                <w:bCs/>
                <w:color w:val="000000"/>
                <w:sz w:val="15"/>
                <w:szCs w:val="15"/>
              </w:rPr>
              <w:t xml:space="preserve">. </w:t>
            </w:r>
            <w:proofErr w:type="gramStart"/>
            <w:r w:rsidRPr="00521142">
              <w:rPr>
                <w:rFonts w:ascii="Verdana" w:eastAsia="Times New Roman" w:hAnsi="Verdana" w:cs="Times New Roman"/>
                <w:b/>
                <w:bCs/>
                <w:color w:val="000000"/>
                <w:sz w:val="15"/>
                <w:szCs w:val="15"/>
              </w:rPr>
              <w:t>de</w:t>
            </w:r>
            <w:proofErr w:type="gramEnd"/>
            <w:r w:rsidRPr="00521142">
              <w:rPr>
                <w:rFonts w:ascii="Verdana" w:eastAsia="Times New Roman" w:hAnsi="Verdana" w:cs="Times New Roman"/>
                <w:b/>
                <w:bCs/>
                <w:color w:val="000000"/>
                <w:sz w:val="15"/>
                <w:szCs w:val="15"/>
              </w:rPr>
              <w:t xml:space="preserve"> Medida</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521142" w:rsidRPr="00521142" w:rsidRDefault="00521142" w:rsidP="00521142">
            <w:pPr>
              <w:spacing w:after="0" w:line="240" w:lineRule="auto"/>
              <w:jc w:val="center"/>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Quantidade</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521142" w:rsidRPr="00521142" w:rsidRDefault="00521142" w:rsidP="00521142">
            <w:pPr>
              <w:spacing w:after="0" w:line="240" w:lineRule="auto"/>
              <w:jc w:val="center"/>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Custo Unitário 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521142" w:rsidRPr="00521142" w:rsidRDefault="00521142" w:rsidP="00521142">
            <w:pPr>
              <w:spacing w:after="0" w:line="240" w:lineRule="auto"/>
              <w:jc w:val="center"/>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Custo Parcial R$</w:t>
            </w:r>
          </w:p>
        </w:tc>
      </w:tr>
      <w:tr w:rsidR="00521142" w:rsidRPr="00521142" w:rsidTr="00521142">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MOI000850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801650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521142" w:rsidRPr="00521142" w:rsidRDefault="00521142" w:rsidP="00521142">
            <w:pPr>
              <w:spacing w:after="0" w:line="240" w:lineRule="auto"/>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rPr>
                <w:rFonts w:ascii="Verdana" w:eastAsia="Times New Roman" w:hAnsi="Verdana" w:cs="Times New Roman"/>
                <w:b/>
                <w:bCs/>
                <w:color w:val="000000"/>
                <w:sz w:val="15"/>
                <w:szCs w:val="15"/>
              </w:rPr>
            </w:pPr>
            <w:proofErr w:type="spellStart"/>
            <w:r w:rsidRPr="00521142">
              <w:rPr>
                <w:rFonts w:ascii="Verdana" w:eastAsia="Times New Roman" w:hAnsi="Verdana" w:cs="Times New Roman"/>
                <w:b/>
                <w:bCs/>
                <w:color w:val="000000"/>
                <w:sz w:val="15"/>
                <w:szCs w:val="15"/>
              </w:rPr>
              <w:t>Cadista</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jc w:val="center"/>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jc w:val="right"/>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0,03830000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jc w:val="right"/>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24,06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jc w:val="right"/>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0,92</w:t>
            </w:r>
          </w:p>
        </w:tc>
      </w:tr>
      <w:tr w:rsidR="00521142" w:rsidRPr="00521142" w:rsidTr="00521142">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MOI001650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802850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521142" w:rsidRPr="00521142" w:rsidRDefault="00521142" w:rsidP="00521142">
            <w:pPr>
              <w:spacing w:after="0" w:line="240" w:lineRule="auto"/>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 xml:space="preserve">Engenheiro, Arquiteto ou </w:t>
            </w:r>
            <w:proofErr w:type="spellStart"/>
            <w:r w:rsidRPr="00521142">
              <w:rPr>
                <w:rFonts w:ascii="Verdana" w:eastAsia="Times New Roman" w:hAnsi="Verdana" w:cs="Times New Roman"/>
                <w:b/>
                <w:bCs/>
                <w:color w:val="000000"/>
                <w:sz w:val="15"/>
                <w:szCs w:val="15"/>
              </w:rPr>
              <w:t>Geologo</w:t>
            </w:r>
            <w:proofErr w:type="spellEnd"/>
            <w:r w:rsidRPr="00521142">
              <w:rPr>
                <w:rFonts w:ascii="Verdana" w:eastAsia="Times New Roman" w:hAnsi="Verdana" w:cs="Times New Roman"/>
                <w:b/>
                <w:bCs/>
                <w:color w:val="000000"/>
                <w:sz w:val="15"/>
                <w:szCs w:val="15"/>
              </w:rPr>
              <w:t xml:space="preserve"> </w:t>
            </w:r>
            <w:proofErr w:type="spellStart"/>
            <w:proofErr w:type="gramStart"/>
            <w:r w:rsidRPr="00521142">
              <w:rPr>
                <w:rFonts w:ascii="Verdana" w:eastAsia="Times New Roman" w:hAnsi="Verdana" w:cs="Times New Roman"/>
                <w:b/>
                <w:bCs/>
                <w:color w:val="000000"/>
                <w:sz w:val="15"/>
                <w:szCs w:val="15"/>
              </w:rPr>
              <w:t>Senior</w:t>
            </w:r>
            <w:proofErr w:type="spellEnd"/>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jc w:val="center"/>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jc w:val="right"/>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0,05000000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jc w:val="right"/>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192,66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jc w:val="right"/>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9,63</w:t>
            </w:r>
          </w:p>
        </w:tc>
      </w:tr>
      <w:tr w:rsidR="00521142" w:rsidRPr="00521142" w:rsidTr="00521142">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EVE000150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900150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521142" w:rsidRPr="00521142" w:rsidRDefault="00521142" w:rsidP="00521142">
            <w:pPr>
              <w:spacing w:after="0" w:line="240" w:lineRule="auto"/>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 xml:space="preserve">Despesas diversas para cobrir despesas de </w:t>
            </w:r>
            <w:proofErr w:type="spellStart"/>
            <w:r w:rsidRPr="00521142">
              <w:rPr>
                <w:rFonts w:ascii="Verdana" w:eastAsia="Times New Roman" w:hAnsi="Verdana" w:cs="Times New Roman"/>
                <w:b/>
                <w:bCs/>
                <w:color w:val="000000"/>
                <w:sz w:val="15"/>
                <w:szCs w:val="15"/>
              </w:rPr>
              <w:t>escritorio</w:t>
            </w:r>
            <w:proofErr w:type="spellEnd"/>
            <w:r w:rsidRPr="00521142">
              <w:rPr>
                <w:rFonts w:ascii="Verdana" w:eastAsia="Times New Roman" w:hAnsi="Verdana" w:cs="Times New Roman"/>
                <w:b/>
                <w:bCs/>
                <w:color w:val="000000"/>
                <w:sz w:val="15"/>
                <w:szCs w:val="15"/>
              </w:rPr>
              <w:t xml:space="preserve"> (materiais, instrumentos, equipamentos, software, hardware, plotagem, etc) - equivalente em hora de Engenheiro Junior ao elementar </w:t>
            </w:r>
            <w:proofErr w:type="gramStart"/>
            <w:r w:rsidRPr="00521142">
              <w:rPr>
                <w:rFonts w:ascii="Verdana" w:eastAsia="Times New Roman" w:hAnsi="Verdana" w:cs="Times New Roman"/>
                <w:b/>
                <w:bCs/>
                <w:color w:val="000000"/>
                <w:sz w:val="15"/>
                <w:szCs w:val="15"/>
              </w:rPr>
              <w:t>MOI001550</w:t>
            </w:r>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jc w:val="center"/>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jc w:val="right"/>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0,05852751</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jc w:val="right"/>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71,85</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521142" w:rsidRPr="00521142" w:rsidRDefault="00521142" w:rsidP="00521142">
            <w:pPr>
              <w:spacing w:after="0" w:line="240" w:lineRule="auto"/>
              <w:jc w:val="right"/>
              <w:rPr>
                <w:rFonts w:ascii="Verdana" w:eastAsia="Times New Roman" w:hAnsi="Verdana" w:cs="Times New Roman"/>
                <w:b/>
                <w:bCs/>
                <w:color w:val="000000"/>
                <w:sz w:val="15"/>
                <w:szCs w:val="15"/>
              </w:rPr>
            </w:pPr>
            <w:r w:rsidRPr="00521142">
              <w:rPr>
                <w:rFonts w:ascii="Verdana" w:eastAsia="Times New Roman" w:hAnsi="Verdana" w:cs="Times New Roman"/>
                <w:b/>
                <w:bCs/>
                <w:color w:val="000000"/>
                <w:sz w:val="15"/>
                <w:szCs w:val="15"/>
              </w:rPr>
              <w:t>4,21</w:t>
            </w:r>
          </w:p>
        </w:tc>
      </w:tr>
    </w:tbl>
    <w:p w:rsidR="00741F16" w:rsidRPr="00D21CA6" w:rsidRDefault="00741F16" w:rsidP="00653CA3">
      <w:pPr>
        <w:autoSpaceDE w:val="0"/>
        <w:autoSpaceDN w:val="0"/>
        <w:adjustRightInd w:val="0"/>
        <w:spacing w:after="0" w:line="240" w:lineRule="auto"/>
        <w:jc w:val="center"/>
        <w:rPr>
          <w:rFonts w:ascii="Arial" w:hAnsi="Arial" w:cs="Arial"/>
          <w:sz w:val="16"/>
          <w:szCs w:val="16"/>
        </w:rPr>
      </w:pPr>
      <w:r w:rsidRPr="00D21CA6">
        <w:rPr>
          <w:rFonts w:ascii="Arial" w:hAnsi="Arial" w:cs="Arial"/>
          <w:color w:val="000000"/>
          <w:sz w:val="16"/>
          <w:szCs w:val="16"/>
        </w:rPr>
        <w:t xml:space="preserve">Figura </w:t>
      </w:r>
      <w:r w:rsidR="009F0D4A" w:rsidRPr="00D21CA6">
        <w:rPr>
          <w:rFonts w:ascii="Arial" w:hAnsi="Arial" w:cs="Arial"/>
          <w:color w:val="000000"/>
          <w:sz w:val="16"/>
          <w:szCs w:val="16"/>
        </w:rPr>
        <w:t>0</w:t>
      </w:r>
      <w:r w:rsidR="00BD7F6E">
        <w:rPr>
          <w:rFonts w:ascii="Arial" w:hAnsi="Arial" w:cs="Arial"/>
          <w:color w:val="000000"/>
          <w:sz w:val="16"/>
          <w:szCs w:val="16"/>
        </w:rPr>
        <w:t>8</w:t>
      </w:r>
      <w:r w:rsidRPr="00D21CA6">
        <w:rPr>
          <w:rFonts w:ascii="Arial" w:hAnsi="Arial" w:cs="Arial"/>
          <w:color w:val="000000"/>
          <w:sz w:val="16"/>
          <w:szCs w:val="16"/>
        </w:rPr>
        <w:t xml:space="preserve">: Custo de Projeto de Instalações Hidráulicas </w:t>
      </w:r>
      <w:r w:rsidR="00255C4A" w:rsidRPr="00D21CA6">
        <w:rPr>
          <w:rFonts w:ascii="Arial" w:hAnsi="Arial" w:cs="Arial"/>
          <w:color w:val="000000"/>
          <w:sz w:val="16"/>
          <w:szCs w:val="16"/>
        </w:rPr>
        <w:t xml:space="preserve">Prediais </w:t>
      </w:r>
      <w:r w:rsidRPr="00D21CA6">
        <w:rPr>
          <w:rFonts w:ascii="Arial" w:hAnsi="Arial" w:cs="Arial"/>
          <w:color w:val="000000"/>
          <w:sz w:val="16"/>
          <w:szCs w:val="16"/>
        </w:rPr>
        <w:t>por metro quadrado, conforme o Catálogo de Itens da Prefeitura Municipal do Rio de Janeiro (SCO-Rio).</w:t>
      </w:r>
    </w:p>
    <w:p w:rsidR="00741F16" w:rsidRPr="008E7A6B" w:rsidRDefault="00741F16" w:rsidP="00653CA3">
      <w:pPr>
        <w:autoSpaceDE w:val="0"/>
        <w:autoSpaceDN w:val="0"/>
        <w:adjustRightInd w:val="0"/>
        <w:spacing w:after="0" w:line="240" w:lineRule="auto"/>
        <w:jc w:val="center"/>
        <w:rPr>
          <w:rFonts w:ascii="Arial" w:hAnsi="Arial" w:cs="Arial"/>
          <w:color w:val="000000"/>
          <w:sz w:val="16"/>
          <w:szCs w:val="16"/>
        </w:rPr>
      </w:pPr>
      <w:r w:rsidRPr="00D21CA6">
        <w:rPr>
          <w:rFonts w:ascii="Arial" w:hAnsi="Arial" w:cs="Arial"/>
          <w:sz w:val="16"/>
          <w:szCs w:val="16"/>
        </w:rPr>
        <w:t xml:space="preserve">Fonte: </w:t>
      </w:r>
      <w:r w:rsidRPr="00D21CA6">
        <w:rPr>
          <w:rFonts w:ascii="Arial" w:hAnsi="Arial" w:cs="Arial"/>
          <w:color w:val="000000"/>
          <w:sz w:val="16"/>
          <w:szCs w:val="16"/>
        </w:rPr>
        <w:t>SCO-Rio, 201</w:t>
      </w:r>
      <w:r w:rsidR="00ED22DA">
        <w:rPr>
          <w:rFonts w:ascii="Arial" w:hAnsi="Arial" w:cs="Arial"/>
          <w:color w:val="000000"/>
          <w:sz w:val="16"/>
          <w:szCs w:val="16"/>
        </w:rPr>
        <w:t>9</w:t>
      </w:r>
      <w:r w:rsidR="009F0D4A" w:rsidRPr="00D21CA6">
        <w:rPr>
          <w:rFonts w:ascii="Arial" w:hAnsi="Arial" w:cs="Arial"/>
          <w:color w:val="000000"/>
          <w:sz w:val="16"/>
          <w:szCs w:val="16"/>
        </w:rPr>
        <w:t>.</w:t>
      </w:r>
    </w:p>
    <w:p w:rsidR="00301D33" w:rsidRDefault="00301D33" w:rsidP="00741F16">
      <w:pPr>
        <w:autoSpaceDE w:val="0"/>
        <w:autoSpaceDN w:val="0"/>
        <w:adjustRightInd w:val="0"/>
        <w:spacing w:after="0" w:line="360" w:lineRule="auto"/>
        <w:jc w:val="both"/>
        <w:rPr>
          <w:rFonts w:ascii="Arial" w:hAnsi="Arial" w:cs="Arial"/>
          <w:b/>
          <w:sz w:val="20"/>
          <w:szCs w:val="20"/>
        </w:rPr>
      </w:pPr>
    </w:p>
    <w:p w:rsidR="008B5C8E" w:rsidRDefault="008B5C8E" w:rsidP="008B5C8E">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Custo de Projeto de Instalações Hidráulicas Prediais = área de projeto até 500m</w:t>
      </w:r>
      <w:proofErr w:type="gramStart"/>
      <w:r>
        <w:rPr>
          <w:rFonts w:ascii="Arial" w:hAnsi="Arial" w:cs="Arial"/>
          <w:color w:val="000000"/>
          <w:sz w:val="20"/>
          <w:szCs w:val="20"/>
        </w:rPr>
        <w:t>²</w:t>
      </w:r>
      <w:proofErr w:type="gramEnd"/>
      <w:r>
        <w:rPr>
          <w:rFonts w:ascii="Arial" w:hAnsi="Arial" w:cs="Arial"/>
          <w:color w:val="000000"/>
          <w:sz w:val="20"/>
          <w:szCs w:val="20"/>
        </w:rPr>
        <w:t xml:space="preserve"> x custo por m² </w:t>
      </w:r>
    </w:p>
    <w:p w:rsidR="008B5C8E" w:rsidRDefault="008B5C8E" w:rsidP="008B5C8E">
      <w:pPr>
        <w:autoSpaceDE w:val="0"/>
        <w:autoSpaceDN w:val="0"/>
        <w:adjustRightInd w:val="0"/>
        <w:spacing w:after="0" w:line="360" w:lineRule="auto"/>
        <w:jc w:val="both"/>
        <w:rPr>
          <w:rFonts w:ascii="Arial" w:hAnsi="Arial" w:cs="Arial"/>
          <w:sz w:val="20"/>
          <w:szCs w:val="20"/>
        </w:rPr>
      </w:pPr>
      <w:r>
        <w:rPr>
          <w:rFonts w:ascii="Arial" w:hAnsi="Arial" w:cs="Arial"/>
          <w:color w:val="000000"/>
          <w:sz w:val="20"/>
          <w:szCs w:val="20"/>
        </w:rPr>
        <w:t>Área de projeto</w:t>
      </w:r>
      <w:r w:rsidR="008B1E3D">
        <w:rPr>
          <w:rFonts w:ascii="Arial" w:hAnsi="Arial" w:cs="Arial"/>
          <w:color w:val="000000"/>
          <w:sz w:val="20"/>
          <w:szCs w:val="20"/>
        </w:rPr>
        <w:t xml:space="preserve"> </w:t>
      </w:r>
      <w:r>
        <w:rPr>
          <w:rFonts w:ascii="Arial" w:hAnsi="Arial" w:cs="Arial"/>
          <w:color w:val="000000"/>
          <w:sz w:val="20"/>
          <w:szCs w:val="20"/>
        </w:rPr>
        <w:t xml:space="preserve">= </w:t>
      </w:r>
      <w:r w:rsidR="00653CA3">
        <w:rPr>
          <w:rFonts w:ascii="Arial" w:hAnsi="Arial" w:cs="Arial"/>
          <w:sz w:val="20"/>
          <w:szCs w:val="20"/>
        </w:rPr>
        <w:t>213,25m²</w:t>
      </w:r>
      <w:r>
        <w:rPr>
          <w:rFonts w:ascii="Arial" w:hAnsi="Arial" w:cs="Arial"/>
          <w:sz w:val="20"/>
          <w:szCs w:val="20"/>
        </w:rPr>
        <w:t>, neste caso:</w:t>
      </w:r>
    </w:p>
    <w:p w:rsidR="008B5C8E" w:rsidRDefault="008B5C8E" w:rsidP="008B5C8E">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lastRenderedPageBreak/>
        <w:t xml:space="preserve">Custo de Projeto de Instalações Hidráulicas Prediais = </w:t>
      </w:r>
      <w:r w:rsidR="004C2185">
        <w:rPr>
          <w:rFonts w:ascii="Arial" w:hAnsi="Arial" w:cs="Arial"/>
          <w:sz w:val="20"/>
          <w:szCs w:val="20"/>
        </w:rPr>
        <w:t>202</w:t>
      </w:r>
      <w:r w:rsidR="00653CA3">
        <w:rPr>
          <w:rFonts w:ascii="Arial" w:hAnsi="Arial" w:cs="Arial"/>
          <w:sz w:val="20"/>
          <w:szCs w:val="20"/>
        </w:rPr>
        <w:t>,</w:t>
      </w:r>
      <w:r w:rsidR="004C2185">
        <w:rPr>
          <w:rFonts w:ascii="Arial" w:hAnsi="Arial" w:cs="Arial"/>
          <w:sz w:val="20"/>
          <w:szCs w:val="20"/>
        </w:rPr>
        <w:t>36</w:t>
      </w:r>
      <w:r w:rsidR="00653CA3">
        <w:rPr>
          <w:rFonts w:ascii="Arial" w:hAnsi="Arial" w:cs="Arial"/>
          <w:sz w:val="20"/>
          <w:szCs w:val="20"/>
        </w:rPr>
        <w:t>m²</w:t>
      </w:r>
      <w:r w:rsidR="00521142">
        <w:rPr>
          <w:rFonts w:ascii="Arial" w:hAnsi="Arial" w:cs="Arial"/>
          <w:color w:val="000000"/>
          <w:sz w:val="20"/>
          <w:szCs w:val="20"/>
        </w:rPr>
        <w:t xml:space="preserve"> x R$14,7</w:t>
      </w:r>
      <w:r>
        <w:rPr>
          <w:rFonts w:ascii="Arial" w:hAnsi="Arial" w:cs="Arial"/>
          <w:color w:val="000000"/>
          <w:sz w:val="20"/>
          <w:szCs w:val="20"/>
        </w:rPr>
        <w:t>6/m</w:t>
      </w:r>
    </w:p>
    <w:p w:rsidR="008B5C8E" w:rsidRPr="003F6AF5" w:rsidRDefault="008B5C8E" w:rsidP="008B5C8E">
      <w:pPr>
        <w:autoSpaceDE w:val="0"/>
        <w:autoSpaceDN w:val="0"/>
        <w:adjustRightInd w:val="0"/>
        <w:spacing w:after="0" w:line="360" w:lineRule="auto"/>
        <w:jc w:val="both"/>
        <w:rPr>
          <w:rFonts w:ascii="Arial" w:hAnsi="Arial" w:cs="Arial"/>
          <w:b/>
          <w:color w:val="000000"/>
          <w:sz w:val="20"/>
          <w:szCs w:val="20"/>
        </w:rPr>
      </w:pPr>
      <w:r w:rsidRPr="008B5C8E">
        <w:rPr>
          <w:rFonts w:ascii="Arial" w:hAnsi="Arial" w:cs="Arial"/>
          <w:b/>
          <w:color w:val="000000"/>
          <w:sz w:val="20"/>
          <w:szCs w:val="20"/>
        </w:rPr>
        <w:t>Custo de Projeto de Instalações Hidráulicas Prediais</w:t>
      </w:r>
      <w:r w:rsidRPr="00CF383B">
        <w:rPr>
          <w:rFonts w:ascii="Arial" w:hAnsi="Arial" w:cs="Arial"/>
          <w:b/>
          <w:color w:val="000000"/>
          <w:sz w:val="20"/>
          <w:szCs w:val="20"/>
        </w:rPr>
        <w:t xml:space="preserve"> = R$</w:t>
      </w:r>
      <w:r w:rsidR="00043C25">
        <w:rPr>
          <w:rFonts w:ascii="Arial" w:hAnsi="Arial" w:cs="Arial"/>
          <w:b/>
          <w:color w:val="000000"/>
          <w:sz w:val="20"/>
          <w:szCs w:val="20"/>
        </w:rPr>
        <w:t xml:space="preserve"> </w:t>
      </w:r>
      <w:r w:rsidR="004C2185">
        <w:rPr>
          <w:rFonts w:ascii="Arial" w:hAnsi="Arial" w:cs="Arial"/>
          <w:b/>
          <w:color w:val="000000"/>
          <w:sz w:val="20"/>
          <w:szCs w:val="20"/>
        </w:rPr>
        <w:t>2.986,83</w:t>
      </w:r>
    </w:p>
    <w:p w:rsidR="008B5C8E" w:rsidRDefault="008B5C8E" w:rsidP="00741F16">
      <w:pPr>
        <w:autoSpaceDE w:val="0"/>
        <w:autoSpaceDN w:val="0"/>
        <w:adjustRightInd w:val="0"/>
        <w:spacing w:after="0" w:line="360" w:lineRule="auto"/>
        <w:jc w:val="both"/>
        <w:rPr>
          <w:rFonts w:ascii="Arial" w:hAnsi="Arial" w:cs="Arial"/>
          <w:b/>
          <w:sz w:val="20"/>
          <w:szCs w:val="20"/>
        </w:rPr>
      </w:pPr>
    </w:p>
    <w:p w:rsidR="00301D33" w:rsidRDefault="00301D33" w:rsidP="00EF2BB4">
      <w:pPr>
        <w:autoSpaceDE w:val="0"/>
        <w:autoSpaceDN w:val="0"/>
        <w:adjustRightInd w:val="0"/>
        <w:spacing w:after="0" w:line="360" w:lineRule="auto"/>
        <w:ind w:firstLine="708"/>
        <w:jc w:val="both"/>
        <w:rPr>
          <w:rFonts w:ascii="Arial" w:hAnsi="Arial" w:cs="Arial"/>
          <w:b/>
          <w:sz w:val="20"/>
          <w:szCs w:val="20"/>
        </w:rPr>
      </w:pPr>
      <w:proofErr w:type="gramStart"/>
      <w:r w:rsidRPr="00202471">
        <w:rPr>
          <w:rFonts w:ascii="Arial" w:hAnsi="Arial" w:cs="Arial"/>
          <w:b/>
          <w:sz w:val="20"/>
          <w:szCs w:val="20"/>
        </w:rPr>
        <w:t>III.</w:t>
      </w:r>
      <w:proofErr w:type="gramEnd"/>
      <w:r w:rsidRPr="00202471">
        <w:rPr>
          <w:rFonts w:ascii="Arial" w:hAnsi="Arial" w:cs="Arial"/>
          <w:b/>
          <w:sz w:val="20"/>
          <w:szCs w:val="20"/>
        </w:rPr>
        <w:t>3 D) INSTALAÇÕES SANITÁRIAS PREDIAIS</w:t>
      </w:r>
      <w:r w:rsidR="00255C4A" w:rsidRPr="00202471">
        <w:rPr>
          <w:rFonts w:ascii="Arial" w:hAnsi="Arial" w:cs="Arial"/>
          <w:b/>
          <w:sz w:val="20"/>
          <w:szCs w:val="20"/>
        </w:rPr>
        <w:t xml:space="preserve"> (ESGOTO E ÁGUAS PLUVIAIS)</w:t>
      </w:r>
      <w:r w:rsidRPr="00202471">
        <w:rPr>
          <w:rFonts w:ascii="Arial" w:hAnsi="Arial" w:cs="Arial"/>
          <w:b/>
          <w:sz w:val="20"/>
          <w:szCs w:val="20"/>
        </w:rPr>
        <w:t>:</w:t>
      </w:r>
    </w:p>
    <w:tbl>
      <w:tblPr>
        <w:tblW w:w="4000" w:type="pct"/>
        <w:jc w:val="center"/>
        <w:tblCellMar>
          <w:top w:w="15" w:type="dxa"/>
          <w:left w:w="15" w:type="dxa"/>
          <w:bottom w:w="15" w:type="dxa"/>
          <w:right w:w="15" w:type="dxa"/>
        </w:tblCellMar>
        <w:tblLook w:val="04A0" w:firstRow="1" w:lastRow="0" w:firstColumn="1" w:lastColumn="0" w:noHBand="0" w:noVBand="1"/>
      </w:tblPr>
      <w:tblGrid>
        <w:gridCol w:w="1167"/>
        <w:gridCol w:w="2205"/>
        <w:gridCol w:w="1267"/>
        <w:gridCol w:w="2415"/>
      </w:tblGrid>
      <w:tr w:rsidR="00645CC2" w:rsidRPr="00645CC2" w:rsidTr="008357AB">
        <w:trPr>
          <w:trHeight w:val="345"/>
          <w:jc w:val="center"/>
        </w:trPr>
        <w:tc>
          <w:tcPr>
            <w:tcW w:w="1130"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645CC2" w:rsidRPr="00645CC2" w:rsidRDefault="00645CC2" w:rsidP="00645CC2">
            <w:pPr>
              <w:spacing w:after="0" w:line="240" w:lineRule="auto"/>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Item de Serviço</w:t>
            </w:r>
          </w:p>
        </w:tc>
        <w:tc>
          <w:tcPr>
            <w:tcW w:w="2134"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jc w:val="center"/>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SE 25.60.0050 (A)</w:t>
            </w:r>
          </w:p>
        </w:tc>
        <w:tc>
          <w:tcPr>
            <w:tcW w:w="1226"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645CC2" w:rsidRPr="00645CC2" w:rsidRDefault="00645CC2" w:rsidP="00645CC2">
            <w:pPr>
              <w:spacing w:after="0" w:line="240" w:lineRule="auto"/>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Mês/Ano de Referência</w:t>
            </w:r>
          </w:p>
        </w:tc>
        <w:tc>
          <w:tcPr>
            <w:tcW w:w="2337"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043C25" w:rsidP="00645CC2">
            <w:pPr>
              <w:spacing w:after="0" w:line="240" w:lineRule="auto"/>
              <w:jc w:val="center"/>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06</w:t>
            </w:r>
            <w:r w:rsidR="00645CC2" w:rsidRPr="00645CC2">
              <w:rPr>
                <w:rFonts w:ascii="Verdana" w:eastAsia="Times New Roman" w:hAnsi="Verdana" w:cs="Times New Roman"/>
                <w:b/>
                <w:bCs/>
                <w:color w:val="000000"/>
                <w:sz w:val="15"/>
                <w:szCs w:val="15"/>
              </w:rPr>
              <w:t>/2019</w:t>
            </w:r>
          </w:p>
        </w:tc>
      </w:tr>
      <w:tr w:rsidR="00645CC2" w:rsidRPr="00645CC2" w:rsidTr="008357AB">
        <w:trPr>
          <w:trHeight w:val="225"/>
          <w:jc w:val="center"/>
        </w:trPr>
        <w:tc>
          <w:tcPr>
            <w:tcW w:w="1130"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645CC2" w:rsidRPr="00645CC2" w:rsidRDefault="00645CC2" w:rsidP="00645CC2">
            <w:pPr>
              <w:spacing w:after="0" w:line="240" w:lineRule="auto"/>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Descrição</w:t>
            </w:r>
          </w:p>
        </w:tc>
        <w:tc>
          <w:tcPr>
            <w:tcW w:w="5697" w:type="dxa"/>
            <w:gridSpan w:val="3"/>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 xml:space="preserve">Fornecimento de projeto executivo de </w:t>
            </w:r>
            <w:r w:rsidR="00043C25" w:rsidRPr="00645CC2">
              <w:rPr>
                <w:rFonts w:ascii="Verdana" w:eastAsia="Times New Roman" w:hAnsi="Verdana" w:cs="Times New Roman"/>
                <w:b/>
                <w:bCs/>
                <w:color w:val="000000"/>
                <w:sz w:val="15"/>
                <w:szCs w:val="15"/>
              </w:rPr>
              <w:t>instalação</w:t>
            </w:r>
            <w:r w:rsidRPr="00645CC2">
              <w:rPr>
                <w:rFonts w:ascii="Verdana" w:eastAsia="Times New Roman" w:hAnsi="Verdana" w:cs="Times New Roman"/>
                <w:b/>
                <w:bCs/>
                <w:color w:val="000000"/>
                <w:sz w:val="15"/>
                <w:szCs w:val="15"/>
              </w:rPr>
              <w:t xml:space="preserve"> de esgoto </w:t>
            </w:r>
            <w:r w:rsidR="00043C25" w:rsidRPr="00645CC2">
              <w:rPr>
                <w:rFonts w:ascii="Verdana" w:eastAsia="Times New Roman" w:hAnsi="Verdana" w:cs="Times New Roman"/>
                <w:b/>
                <w:bCs/>
                <w:color w:val="000000"/>
                <w:sz w:val="15"/>
                <w:szCs w:val="15"/>
              </w:rPr>
              <w:t>sanitário</w:t>
            </w:r>
            <w:r w:rsidRPr="00645CC2">
              <w:rPr>
                <w:rFonts w:ascii="Verdana" w:eastAsia="Times New Roman" w:hAnsi="Verdana" w:cs="Times New Roman"/>
                <w:b/>
                <w:bCs/>
                <w:color w:val="000000"/>
                <w:sz w:val="15"/>
                <w:szCs w:val="15"/>
              </w:rPr>
              <w:t xml:space="preserve"> e aguas pluviais em </w:t>
            </w:r>
            <w:proofErr w:type="spellStart"/>
            <w:proofErr w:type="gramStart"/>
            <w:r w:rsidRPr="00645CC2">
              <w:rPr>
                <w:rFonts w:ascii="Verdana" w:eastAsia="Times New Roman" w:hAnsi="Verdana" w:cs="Times New Roman"/>
                <w:b/>
                <w:bCs/>
                <w:color w:val="000000"/>
                <w:sz w:val="15"/>
                <w:szCs w:val="15"/>
              </w:rPr>
              <w:t>Autocad</w:t>
            </w:r>
            <w:proofErr w:type="spellEnd"/>
            <w:proofErr w:type="gramEnd"/>
            <w:r w:rsidRPr="00645CC2">
              <w:rPr>
                <w:rFonts w:ascii="Verdana" w:eastAsia="Times New Roman" w:hAnsi="Verdana" w:cs="Times New Roman"/>
                <w:b/>
                <w:bCs/>
                <w:color w:val="000000"/>
                <w:sz w:val="15"/>
                <w:szCs w:val="15"/>
              </w:rPr>
              <w:t xml:space="preserve"> aprovado pela concessionaria, em </w:t>
            </w:r>
            <w:r w:rsidR="00043C25" w:rsidRPr="00645CC2">
              <w:rPr>
                <w:rFonts w:ascii="Verdana" w:eastAsia="Times New Roman" w:hAnsi="Verdana" w:cs="Times New Roman"/>
                <w:b/>
                <w:bCs/>
                <w:color w:val="000000"/>
                <w:sz w:val="15"/>
                <w:szCs w:val="15"/>
              </w:rPr>
              <w:t>prédios</w:t>
            </w:r>
            <w:r w:rsidRPr="00645CC2">
              <w:rPr>
                <w:rFonts w:ascii="Verdana" w:eastAsia="Times New Roman" w:hAnsi="Verdana" w:cs="Times New Roman"/>
                <w:b/>
                <w:bCs/>
                <w:color w:val="000000"/>
                <w:sz w:val="15"/>
                <w:szCs w:val="15"/>
              </w:rPr>
              <w:t xml:space="preserve"> escolares e administrativos com ate 500m2 de </w:t>
            </w:r>
            <w:r w:rsidR="00043C25" w:rsidRPr="00645CC2">
              <w:rPr>
                <w:rFonts w:ascii="Verdana" w:eastAsia="Times New Roman" w:hAnsi="Verdana" w:cs="Times New Roman"/>
                <w:b/>
                <w:bCs/>
                <w:color w:val="000000"/>
                <w:sz w:val="15"/>
                <w:szCs w:val="15"/>
              </w:rPr>
              <w:t>área</w:t>
            </w:r>
            <w:r w:rsidRPr="00645CC2">
              <w:rPr>
                <w:rFonts w:ascii="Verdana" w:eastAsia="Times New Roman" w:hAnsi="Verdana" w:cs="Times New Roman"/>
                <w:b/>
                <w:bCs/>
                <w:color w:val="000000"/>
                <w:sz w:val="15"/>
                <w:szCs w:val="15"/>
              </w:rPr>
              <w:t>.</w:t>
            </w:r>
          </w:p>
        </w:tc>
      </w:tr>
      <w:tr w:rsidR="00645CC2" w:rsidRPr="00645CC2" w:rsidTr="008357AB">
        <w:trPr>
          <w:trHeight w:val="345"/>
          <w:jc w:val="center"/>
        </w:trPr>
        <w:tc>
          <w:tcPr>
            <w:tcW w:w="1130"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645CC2" w:rsidRPr="00645CC2" w:rsidRDefault="00645CC2" w:rsidP="00645CC2">
            <w:pPr>
              <w:spacing w:after="0" w:line="240" w:lineRule="auto"/>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Custo</w:t>
            </w:r>
          </w:p>
        </w:tc>
        <w:tc>
          <w:tcPr>
            <w:tcW w:w="2134"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jc w:val="center"/>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8,78</w:t>
            </w:r>
          </w:p>
        </w:tc>
        <w:tc>
          <w:tcPr>
            <w:tcW w:w="1226"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645CC2" w:rsidRPr="00645CC2" w:rsidRDefault="00645CC2" w:rsidP="00645CC2">
            <w:pPr>
              <w:spacing w:after="0" w:line="240" w:lineRule="auto"/>
              <w:rPr>
                <w:rFonts w:ascii="Verdana" w:eastAsia="Times New Roman" w:hAnsi="Verdana" w:cs="Times New Roman"/>
                <w:b/>
                <w:bCs/>
                <w:color w:val="000000"/>
                <w:sz w:val="15"/>
                <w:szCs w:val="15"/>
              </w:rPr>
            </w:pPr>
            <w:proofErr w:type="spellStart"/>
            <w:r w:rsidRPr="00645CC2">
              <w:rPr>
                <w:rFonts w:ascii="Verdana" w:eastAsia="Times New Roman" w:hAnsi="Verdana" w:cs="Times New Roman"/>
                <w:b/>
                <w:bCs/>
                <w:color w:val="000000"/>
                <w:sz w:val="15"/>
                <w:szCs w:val="15"/>
              </w:rPr>
              <w:t>Und</w:t>
            </w:r>
            <w:proofErr w:type="spellEnd"/>
            <w:r w:rsidRPr="00645CC2">
              <w:rPr>
                <w:rFonts w:ascii="Verdana" w:eastAsia="Times New Roman" w:hAnsi="Verdana" w:cs="Times New Roman"/>
                <w:b/>
                <w:bCs/>
                <w:color w:val="000000"/>
                <w:sz w:val="15"/>
                <w:szCs w:val="15"/>
              </w:rPr>
              <w:t xml:space="preserve">. </w:t>
            </w:r>
            <w:proofErr w:type="gramStart"/>
            <w:r w:rsidRPr="00645CC2">
              <w:rPr>
                <w:rFonts w:ascii="Verdana" w:eastAsia="Times New Roman" w:hAnsi="Verdana" w:cs="Times New Roman"/>
                <w:b/>
                <w:bCs/>
                <w:color w:val="000000"/>
                <w:sz w:val="15"/>
                <w:szCs w:val="15"/>
              </w:rPr>
              <w:t>de</w:t>
            </w:r>
            <w:proofErr w:type="gramEnd"/>
            <w:r w:rsidRPr="00645CC2">
              <w:rPr>
                <w:rFonts w:ascii="Verdana" w:eastAsia="Times New Roman" w:hAnsi="Verdana" w:cs="Times New Roman"/>
                <w:b/>
                <w:bCs/>
                <w:color w:val="000000"/>
                <w:sz w:val="15"/>
                <w:szCs w:val="15"/>
              </w:rPr>
              <w:t xml:space="preserve"> Medida</w:t>
            </w:r>
          </w:p>
        </w:tc>
        <w:tc>
          <w:tcPr>
            <w:tcW w:w="2337"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jc w:val="center"/>
              <w:rPr>
                <w:rFonts w:ascii="Verdana" w:eastAsia="Times New Roman" w:hAnsi="Verdana" w:cs="Times New Roman"/>
                <w:b/>
                <w:bCs/>
                <w:color w:val="000000"/>
                <w:sz w:val="15"/>
                <w:szCs w:val="15"/>
              </w:rPr>
            </w:pPr>
            <w:proofErr w:type="gramStart"/>
            <w:r w:rsidRPr="00645CC2">
              <w:rPr>
                <w:rFonts w:ascii="Verdana" w:eastAsia="Times New Roman" w:hAnsi="Verdana" w:cs="Times New Roman"/>
                <w:b/>
                <w:bCs/>
                <w:color w:val="000000"/>
                <w:sz w:val="15"/>
                <w:szCs w:val="15"/>
              </w:rPr>
              <w:t>m2</w:t>
            </w:r>
            <w:proofErr w:type="gramEnd"/>
          </w:p>
        </w:tc>
      </w:tr>
      <w:tr w:rsidR="00645CC2" w:rsidRPr="00645CC2" w:rsidTr="008357AB">
        <w:trPr>
          <w:trHeight w:val="345"/>
          <w:jc w:val="center"/>
        </w:trPr>
        <w:tc>
          <w:tcPr>
            <w:tcW w:w="1130"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645CC2" w:rsidRPr="00645CC2" w:rsidRDefault="00645CC2" w:rsidP="00645CC2">
            <w:pPr>
              <w:spacing w:after="0" w:line="240" w:lineRule="auto"/>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Data da Criação</w:t>
            </w:r>
          </w:p>
        </w:tc>
        <w:tc>
          <w:tcPr>
            <w:tcW w:w="2134"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jc w:val="center"/>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09/2003</w:t>
            </w:r>
          </w:p>
        </w:tc>
        <w:tc>
          <w:tcPr>
            <w:tcW w:w="1226"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645CC2" w:rsidRPr="00645CC2" w:rsidRDefault="00645CC2" w:rsidP="00645CC2">
            <w:pPr>
              <w:spacing w:after="0" w:line="240" w:lineRule="auto"/>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Data da Exclusão</w:t>
            </w:r>
          </w:p>
        </w:tc>
        <w:tc>
          <w:tcPr>
            <w:tcW w:w="2337"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jc w:val="center"/>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___/______</w:t>
            </w:r>
          </w:p>
        </w:tc>
      </w:tr>
    </w:tbl>
    <w:p w:rsidR="00645CC2" w:rsidRPr="00645CC2" w:rsidRDefault="00645CC2" w:rsidP="00645CC2">
      <w:pPr>
        <w:spacing w:after="0" w:line="240" w:lineRule="auto"/>
        <w:rPr>
          <w:rFonts w:ascii="Times New Roman" w:eastAsia="Times New Roman" w:hAnsi="Times New Roman" w:cs="Times New Roman"/>
          <w:sz w:val="24"/>
          <w:szCs w:val="24"/>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056"/>
        <w:gridCol w:w="670"/>
        <w:gridCol w:w="1020"/>
        <w:gridCol w:w="2850"/>
        <w:gridCol w:w="703"/>
        <w:gridCol w:w="1044"/>
        <w:gridCol w:w="788"/>
        <w:gridCol w:w="686"/>
      </w:tblGrid>
      <w:tr w:rsidR="00645CC2" w:rsidRPr="00645CC2" w:rsidTr="00645CC2">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645CC2" w:rsidRPr="00645CC2" w:rsidRDefault="00645CC2" w:rsidP="00645CC2">
            <w:pPr>
              <w:spacing w:after="0" w:line="240" w:lineRule="auto"/>
              <w:jc w:val="center"/>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Item Elementar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645CC2" w:rsidRPr="00645CC2" w:rsidRDefault="00645CC2" w:rsidP="00645CC2">
            <w:pPr>
              <w:spacing w:after="0" w:line="240" w:lineRule="auto"/>
              <w:jc w:val="center"/>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Antigo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645CC2" w:rsidRPr="00645CC2" w:rsidRDefault="00645CC2" w:rsidP="00645CC2">
            <w:pPr>
              <w:spacing w:after="0" w:line="240" w:lineRule="auto"/>
              <w:jc w:val="center"/>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Item Reutilizado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645CC2" w:rsidRPr="00645CC2" w:rsidRDefault="00645CC2" w:rsidP="00645CC2">
            <w:pPr>
              <w:spacing w:after="0" w:line="240" w:lineRule="auto"/>
              <w:jc w:val="center"/>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Descrição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645CC2" w:rsidRPr="00645CC2" w:rsidRDefault="00645CC2" w:rsidP="00645CC2">
            <w:pPr>
              <w:spacing w:after="0" w:line="240" w:lineRule="auto"/>
              <w:jc w:val="center"/>
              <w:rPr>
                <w:rFonts w:ascii="Verdana" w:eastAsia="Times New Roman" w:hAnsi="Verdana" w:cs="Times New Roman"/>
                <w:b/>
                <w:bCs/>
                <w:color w:val="000000"/>
                <w:sz w:val="15"/>
                <w:szCs w:val="15"/>
              </w:rPr>
            </w:pPr>
            <w:proofErr w:type="spellStart"/>
            <w:r w:rsidRPr="00645CC2">
              <w:rPr>
                <w:rFonts w:ascii="Verdana" w:eastAsia="Times New Roman" w:hAnsi="Verdana" w:cs="Times New Roman"/>
                <w:b/>
                <w:bCs/>
                <w:color w:val="000000"/>
                <w:sz w:val="15"/>
                <w:szCs w:val="15"/>
              </w:rPr>
              <w:t>Und</w:t>
            </w:r>
            <w:proofErr w:type="spellEnd"/>
            <w:r w:rsidRPr="00645CC2">
              <w:rPr>
                <w:rFonts w:ascii="Verdana" w:eastAsia="Times New Roman" w:hAnsi="Verdana" w:cs="Times New Roman"/>
                <w:b/>
                <w:bCs/>
                <w:color w:val="000000"/>
                <w:sz w:val="15"/>
                <w:szCs w:val="15"/>
              </w:rPr>
              <w:t xml:space="preserve">. </w:t>
            </w:r>
            <w:proofErr w:type="gramStart"/>
            <w:r w:rsidRPr="00645CC2">
              <w:rPr>
                <w:rFonts w:ascii="Verdana" w:eastAsia="Times New Roman" w:hAnsi="Verdana" w:cs="Times New Roman"/>
                <w:b/>
                <w:bCs/>
                <w:color w:val="000000"/>
                <w:sz w:val="15"/>
                <w:szCs w:val="15"/>
              </w:rPr>
              <w:t>de</w:t>
            </w:r>
            <w:proofErr w:type="gramEnd"/>
            <w:r w:rsidRPr="00645CC2">
              <w:rPr>
                <w:rFonts w:ascii="Verdana" w:eastAsia="Times New Roman" w:hAnsi="Verdana" w:cs="Times New Roman"/>
                <w:b/>
                <w:bCs/>
                <w:color w:val="000000"/>
                <w:sz w:val="15"/>
                <w:szCs w:val="15"/>
              </w:rPr>
              <w:t xml:space="preserve"> Medida</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645CC2" w:rsidRPr="00645CC2" w:rsidRDefault="00645CC2" w:rsidP="00645CC2">
            <w:pPr>
              <w:spacing w:after="0" w:line="240" w:lineRule="auto"/>
              <w:jc w:val="center"/>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Quantidade</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645CC2" w:rsidRPr="00645CC2" w:rsidRDefault="00645CC2" w:rsidP="00645CC2">
            <w:pPr>
              <w:spacing w:after="0" w:line="240" w:lineRule="auto"/>
              <w:jc w:val="center"/>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Custo Unitário 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645CC2" w:rsidRPr="00645CC2" w:rsidRDefault="00645CC2" w:rsidP="00645CC2">
            <w:pPr>
              <w:spacing w:after="0" w:line="240" w:lineRule="auto"/>
              <w:jc w:val="center"/>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Custo Parcial R$</w:t>
            </w:r>
          </w:p>
        </w:tc>
      </w:tr>
      <w:tr w:rsidR="00645CC2" w:rsidRPr="00645CC2" w:rsidTr="00645CC2">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MOI000850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801650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645CC2" w:rsidRPr="00645CC2" w:rsidRDefault="00645CC2" w:rsidP="00645CC2">
            <w:pPr>
              <w:spacing w:after="0" w:line="240" w:lineRule="auto"/>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rPr>
                <w:rFonts w:ascii="Verdana" w:eastAsia="Times New Roman" w:hAnsi="Verdana" w:cs="Times New Roman"/>
                <w:b/>
                <w:bCs/>
                <w:color w:val="000000"/>
                <w:sz w:val="15"/>
                <w:szCs w:val="15"/>
              </w:rPr>
            </w:pPr>
            <w:proofErr w:type="spellStart"/>
            <w:r w:rsidRPr="00645CC2">
              <w:rPr>
                <w:rFonts w:ascii="Verdana" w:eastAsia="Times New Roman" w:hAnsi="Verdana" w:cs="Times New Roman"/>
                <w:b/>
                <w:bCs/>
                <w:color w:val="000000"/>
                <w:sz w:val="15"/>
                <w:szCs w:val="15"/>
              </w:rPr>
              <w:t>Cadista</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jc w:val="center"/>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jc w:val="right"/>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0,02300000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jc w:val="right"/>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24,06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jc w:val="right"/>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0,55</w:t>
            </w:r>
          </w:p>
        </w:tc>
      </w:tr>
      <w:tr w:rsidR="00645CC2" w:rsidRPr="00645CC2" w:rsidTr="00645CC2">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MOI001650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802850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645CC2" w:rsidRPr="00645CC2" w:rsidRDefault="00645CC2" w:rsidP="00645CC2">
            <w:pPr>
              <w:spacing w:after="0" w:line="240" w:lineRule="auto"/>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 xml:space="preserve">Engenheiro, Arquiteto ou </w:t>
            </w:r>
            <w:proofErr w:type="spellStart"/>
            <w:r w:rsidRPr="00645CC2">
              <w:rPr>
                <w:rFonts w:ascii="Verdana" w:eastAsia="Times New Roman" w:hAnsi="Verdana" w:cs="Times New Roman"/>
                <w:b/>
                <w:bCs/>
                <w:color w:val="000000"/>
                <w:sz w:val="15"/>
                <w:szCs w:val="15"/>
              </w:rPr>
              <w:t>Geologo</w:t>
            </w:r>
            <w:proofErr w:type="spellEnd"/>
            <w:r w:rsidRPr="00645CC2">
              <w:rPr>
                <w:rFonts w:ascii="Verdana" w:eastAsia="Times New Roman" w:hAnsi="Verdana" w:cs="Times New Roman"/>
                <w:b/>
                <w:bCs/>
                <w:color w:val="000000"/>
                <w:sz w:val="15"/>
                <w:szCs w:val="15"/>
              </w:rPr>
              <w:t xml:space="preserve"> </w:t>
            </w:r>
            <w:proofErr w:type="spellStart"/>
            <w:proofErr w:type="gramStart"/>
            <w:r w:rsidRPr="00645CC2">
              <w:rPr>
                <w:rFonts w:ascii="Verdana" w:eastAsia="Times New Roman" w:hAnsi="Verdana" w:cs="Times New Roman"/>
                <w:b/>
                <w:bCs/>
                <w:color w:val="000000"/>
                <w:sz w:val="15"/>
                <w:szCs w:val="15"/>
              </w:rPr>
              <w:t>Senior</w:t>
            </w:r>
            <w:proofErr w:type="spellEnd"/>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jc w:val="center"/>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jc w:val="right"/>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0,03000000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jc w:val="right"/>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192,66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jc w:val="right"/>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5,78</w:t>
            </w:r>
          </w:p>
        </w:tc>
      </w:tr>
      <w:tr w:rsidR="00645CC2" w:rsidRPr="00645CC2" w:rsidTr="00645CC2">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EVE000150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900150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645CC2" w:rsidRPr="00645CC2" w:rsidRDefault="00645CC2" w:rsidP="00645CC2">
            <w:pPr>
              <w:spacing w:after="0" w:line="240" w:lineRule="auto"/>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 xml:space="preserve">Despesas diversas para cobrir despesas de </w:t>
            </w:r>
            <w:proofErr w:type="spellStart"/>
            <w:r w:rsidRPr="00645CC2">
              <w:rPr>
                <w:rFonts w:ascii="Verdana" w:eastAsia="Times New Roman" w:hAnsi="Verdana" w:cs="Times New Roman"/>
                <w:b/>
                <w:bCs/>
                <w:color w:val="000000"/>
                <w:sz w:val="15"/>
                <w:szCs w:val="15"/>
              </w:rPr>
              <w:t>escritorio</w:t>
            </w:r>
            <w:proofErr w:type="spellEnd"/>
            <w:r w:rsidRPr="00645CC2">
              <w:rPr>
                <w:rFonts w:ascii="Verdana" w:eastAsia="Times New Roman" w:hAnsi="Verdana" w:cs="Times New Roman"/>
                <w:b/>
                <w:bCs/>
                <w:color w:val="000000"/>
                <w:sz w:val="15"/>
                <w:szCs w:val="15"/>
              </w:rPr>
              <w:t xml:space="preserve"> (materiais, instrumentos, equipamentos, software, hardware, plotagem, etc) - equivalente em hora de Engenheiro Junior ao elementar </w:t>
            </w:r>
            <w:proofErr w:type="gramStart"/>
            <w:r w:rsidRPr="00645CC2">
              <w:rPr>
                <w:rFonts w:ascii="Verdana" w:eastAsia="Times New Roman" w:hAnsi="Verdana" w:cs="Times New Roman"/>
                <w:b/>
                <w:bCs/>
                <w:color w:val="000000"/>
                <w:sz w:val="15"/>
                <w:szCs w:val="15"/>
              </w:rPr>
              <w:t>MOI001550</w:t>
            </w:r>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jc w:val="center"/>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jc w:val="right"/>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0,03414881</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jc w:val="right"/>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71,85</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645CC2" w:rsidRPr="00645CC2" w:rsidRDefault="00645CC2" w:rsidP="00645CC2">
            <w:pPr>
              <w:spacing w:after="0" w:line="240" w:lineRule="auto"/>
              <w:jc w:val="right"/>
              <w:rPr>
                <w:rFonts w:ascii="Verdana" w:eastAsia="Times New Roman" w:hAnsi="Verdana" w:cs="Times New Roman"/>
                <w:b/>
                <w:bCs/>
                <w:color w:val="000000"/>
                <w:sz w:val="15"/>
                <w:szCs w:val="15"/>
              </w:rPr>
            </w:pPr>
            <w:r w:rsidRPr="00645CC2">
              <w:rPr>
                <w:rFonts w:ascii="Verdana" w:eastAsia="Times New Roman" w:hAnsi="Verdana" w:cs="Times New Roman"/>
                <w:b/>
                <w:bCs/>
                <w:color w:val="000000"/>
                <w:sz w:val="15"/>
                <w:szCs w:val="15"/>
              </w:rPr>
              <w:t>2,45</w:t>
            </w:r>
          </w:p>
        </w:tc>
      </w:tr>
    </w:tbl>
    <w:p w:rsidR="00255C4A" w:rsidRPr="008E7A6B" w:rsidRDefault="00255C4A" w:rsidP="00C21E00">
      <w:pPr>
        <w:autoSpaceDE w:val="0"/>
        <w:autoSpaceDN w:val="0"/>
        <w:adjustRightInd w:val="0"/>
        <w:spacing w:after="0" w:line="240" w:lineRule="auto"/>
        <w:jc w:val="center"/>
        <w:rPr>
          <w:rFonts w:ascii="Arial" w:hAnsi="Arial" w:cs="Arial"/>
          <w:sz w:val="16"/>
          <w:szCs w:val="16"/>
        </w:rPr>
      </w:pPr>
      <w:r w:rsidRPr="008E7A6B">
        <w:rPr>
          <w:rFonts w:ascii="Arial" w:hAnsi="Arial" w:cs="Arial"/>
          <w:color w:val="000000"/>
          <w:sz w:val="16"/>
          <w:szCs w:val="16"/>
        </w:rPr>
        <w:t xml:space="preserve">Figura </w:t>
      </w:r>
      <w:r w:rsidR="009F0D4A">
        <w:rPr>
          <w:rFonts w:ascii="Arial" w:hAnsi="Arial" w:cs="Arial"/>
          <w:color w:val="000000"/>
          <w:sz w:val="16"/>
          <w:szCs w:val="16"/>
        </w:rPr>
        <w:t>0</w:t>
      </w:r>
      <w:r w:rsidR="00BD7F6E">
        <w:rPr>
          <w:rFonts w:ascii="Arial" w:hAnsi="Arial" w:cs="Arial"/>
          <w:color w:val="000000"/>
          <w:sz w:val="16"/>
          <w:szCs w:val="16"/>
        </w:rPr>
        <w:t>9</w:t>
      </w:r>
      <w:r>
        <w:rPr>
          <w:rFonts w:ascii="Arial" w:hAnsi="Arial" w:cs="Arial"/>
          <w:color w:val="000000"/>
          <w:sz w:val="16"/>
          <w:szCs w:val="16"/>
        </w:rPr>
        <w:t xml:space="preserve">: Custo de Projeto de Instalações Sanitárias Prediais por metro quadrado, conforme o </w:t>
      </w:r>
      <w:r w:rsidRPr="001B2154">
        <w:rPr>
          <w:rFonts w:ascii="Arial" w:hAnsi="Arial" w:cs="Arial"/>
          <w:color w:val="000000"/>
          <w:sz w:val="16"/>
          <w:szCs w:val="16"/>
        </w:rPr>
        <w:t>Catálogo de Itens da Prefeitura Municipal do Rio de Janeiro (SCO-Rio)</w:t>
      </w:r>
      <w:r>
        <w:rPr>
          <w:rFonts w:ascii="Arial" w:hAnsi="Arial" w:cs="Arial"/>
          <w:color w:val="000000"/>
          <w:sz w:val="16"/>
          <w:szCs w:val="16"/>
        </w:rPr>
        <w:t>.</w:t>
      </w:r>
    </w:p>
    <w:p w:rsidR="00255C4A" w:rsidRPr="008E7A6B" w:rsidRDefault="00255C4A" w:rsidP="00C21E00">
      <w:pPr>
        <w:autoSpaceDE w:val="0"/>
        <w:autoSpaceDN w:val="0"/>
        <w:adjustRightInd w:val="0"/>
        <w:spacing w:after="0" w:line="240" w:lineRule="auto"/>
        <w:jc w:val="center"/>
        <w:rPr>
          <w:rFonts w:ascii="Arial" w:hAnsi="Arial" w:cs="Arial"/>
          <w:color w:val="000000"/>
          <w:sz w:val="16"/>
          <w:szCs w:val="16"/>
        </w:rPr>
      </w:pPr>
      <w:r w:rsidRPr="008E7A6B">
        <w:rPr>
          <w:rFonts w:ascii="Arial" w:hAnsi="Arial" w:cs="Arial"/>
          <w:sz w:val="16"/>
          <w:szCs w:val="16"/>
        </w:rPr>
        <w:t xml:space="preserve">Fonte: </w:t>
      </w:r>
      <w:r>
        <w:rPr>
          <w:rFonts w:ascii="Arial" w:hAnsi="Arial" w:cs="Arial"/>
          <w:color w:val="000000"/>
          <w:sz w:val="16"/>
          <w:szCs w:val="16"/>
        </w:rPr>
        <w:t>SCO-Rio, 201</w:t>
      </w:r>
      <w:r w:rsidR="00645CC2">
        <w:rPr>
          <w:rFonts w:ascii="Arial" w:hAnsi="Arial" w:cs="Arial"/>
          <w:color w:val="000000"/>
          <w:sz w:val="16"/>
          <w:szCs w:val="16"/>
        </w:rPr>
        <w:t>9</w:t>
      </w:r>
      <w:r w:rsidR="009F0D4A">
        <w:rPr>
          <w:rFonts w:ascii="Arial" w:hAnsi="Arial" w:cs="Arial"/>
          <w:color w:val="000000"/>
          <w:sz w:val="16"/>
          <w:szCs w:val="16"/>
        </w:rPr>
        <w:t>.</w:t>
      </w:r>
    </w:p>
    <w:p w:rsidR="00EE48CD" w:rsidRDefault="00301D33" w:rsidP="00EE48CD">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Custo de Projeto de Instalações Sanitárias Prediais</w:t>
      </w:r>
      <w:r w:rsidR="008B1E3D">
        <w:rPr>
          <w:rFonts w:ascii="Arial" w:hAnsi="Arial" w:cs="Arial"/>
          <w:color w:val="000000"/>
          <w:sz w:val="20"/>
          <w:szCs w:val="20"/>
        </w:rPr>
        <w:t xml:space="preserve"> </w:t>
      </w:r>
      <w:r>
        <w:rPr>
          <w:rFonts w:ascii="Arial" w:hAnsi="Arial" w:cs="Arial"/>
          <w:color w:val="000000"/>
          <w:sz w:val="20"/>
          <w:szCs w:val="20"/>
        </w:rPr>
        <w:t xml:space="preserve">= </w:t>
      </w:r>
      <w:r w:rsidR="00EE48CD">
        <w:rPr>
          <w:rFonts w:ascii="Arial" w:hAnsi="Arial" w:cs="Arial"/>
          <w:color w:val="000000"/>
          <w:sz w:val="20"/>
          <w:szCs w:val="20"/>
        </w:rPr>
        <w:t>área de projeto até 500m</w:t>
      </w:r>
      <w:proofErr w:type="gramStart"/>
      <w:r w:rsidR="00EE48CD">
        <w:rPr>
          <w:rFonts w:ascii="Arial" w:hAnsi="Arial" w:cs="Arial"/>
          <w:color w:val="000000"/>
          <w:sz w:val="20"/>
          <w:szCs w:val="20"/>
        </w:rPr>
        <w:t>²</w:t>
      </w:r>
      <w:proofErr w:type="gramEnd"/>
      <w:r w:rsidR="00EE48CD">
        <w:rPr>
          <w:rFonts w:ascii="Arial" w:hAnsi="Arial" w:cs="Arial"/>
          <w:color w:val="000000"/>
          <w:sz w:val="20"/>
          <w:szCs w:val="20"/>
        </w:rPr>
        <w:t xml:space="preserve"> x custo por m² </w:t>
      </w:r>
    </w:p>
    <w:p w:rsidR="00EE48CD" w:rsidRDefault="00EE48CD" w:rsidP="00EE48CD">
      <w:pPr>
        <w:autoSpaceDE w:val="0"/>
        <w:autoSpaceDN w:val="0"/>
        <w:adjustRightInd w:val="0"/>
        <w:spacing w:after="0" w:line="360" w:lineRule="auto"/>
        <w:jc w:val="both"/>
        <w:rPr>
          <w:rFonts w:ascii="Arial" w:hAnsi="Arial" w:cs="Arial"/>
          <w:sz w:val="20"/>
          <w:szCs w:val="20"/>
        </w:rPr>
      </w:pPr>
      <w:r>
        <w:rPr>
          <w:rFonts w:ascii="Arial" w:hAnsi="Arial" w:cs="Arial"/>
          <w:color w:val="000000"/>
          <w:sz w:val="20"/>
          <w:szCs w:val="20"/>
        </w:rPr>
        <w:t>Área de projeto</w:t>
      </w:r>
      <w:r w:rsidR="00421760">
        <w:rPr>
          <w:rFonts w:ascii="Arial" w:hAnsi="Arial" w:cs="Arial"/>
          <w:color w:val="000000"/>
          <w:sz w:val="20"/>
          <w:szCs w:val="20"/>
        </w:rPr>
        <w:t xml:space="preserve"> </w:t>
      </w:r>
      <w:r>
        <w:rPr>
          <w:rFonts w:ascii="Arial" w:hAnsi="Arial" w:cs="Arial"/>
          <w:color w:val="000000"/>
          <w:sz w:val="20"/>
          <w:szCs w:val="20"/>
        </w:rPr>
        <w:t>=</w:t>
      </w:r>
      <w:r w:rsidR="00653CA3">
        <w:rPr>
          <w:rFonts w:ascii="Arial" w:hAnsi="Arial" w:cs="Arial"/>
          <w:color w:val="000000"/>
          <w:sz w:val="20"/>
          <w:szCs w:val="20"/>
        </w:rPr>
        <w:t>213,25m²</w:t>
      </w:r>
      <w:r>
        <w:rPr>
          <w:rFonts w:ascii="Arial" w:hAnsi="Arial" w:cs="Arial"/>
          <w:sz w:val="20"/>
          <w:szCs w:val="20"/>
        </w:rPr>
        <w:t>, neste caso:</w:t>
      </w:r>
    </w:p>
    <w:p w:rsidR="00301D33" w:rsidRPr="006C288C" w:rsidRDefault="00301D33" w:rsidP="00301D33">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Custo de Projeto de Instalações Sanitárias Prediais =</w:t>
      </w:r>
      <w:r w:rsidR="00B70D84">
        <w:rPr>
          <w:rFonts w:ascii="Arial" w:hAnsi="Arial" w:cs="Arial"/>
          <w:color w:val="000000"/>
          <w:sz w:val="20"/>
          <w:szCs w:val="20"/>
        </w:rPr>
        <w:t xml:space="preserve"> </w:t>
      </w:r>
      <w:r w:rsidR="004C2185">
        <w:rPr>
          <w:rFonts w:ascii="Arial" w:hAnsi="Arial" w:cs="Arial"/>
          <w:sz w:val="20"/>
          <w:szCs w:val="20"/>
        </w:rPr>
        <w:t>202,36</w:t>
      </w:r>
      <w:r w:rsidR="00653CA3">
        <w:rPr>
          <w:rFonts w:ascii="Arial" w:hAnsi="Arial" w:cs="Arial"/>
          <w:sz w:val="20"/>
          <w:szCs w:val="20"/>
        </w:rPr>
        <w:t>m²</w:t>
      </w:r>
      <w:r w:rsidR="00645CC2">
        <w:rPr>
          <w:rFonts w:ascii="Arial" w:hAnsi="Arial" w:cs="Arial"/>
          <w:color w:val="000000"/>
          <w:sz w:val="20"/>
          <w:szCs w:val="20"/>
        </w:rPr>
        <w:t xml:space="preserve"> x R$</w:t>
      </w:r>
      <w:r w:rsidR="00043C25">
        <w:rPr>
          <w:rFonts w:ascii="Arial" w:hAnsi="Arial" w:cs="Arial"/>
          <w:color w:val="000000"/>
          <w:sz w:val="20"/>
          <w:szCs w:val="20"/>
        </w:rPr>
        <w:t xml:space="preserve"> </w:t>
      </w:r>
      <w:r w:rsidR="00645CC2">
        <w:rPr>
          <w:rFonts w:ascii="Arial" w:hAnsi="Arial" w:cs="Arial"/>
          <w:color w:val="000000"/>
          <w:sz w:val="20"/>
          <w:szCs w:val="20"/>
        </w:rPr>
        <w:t>8,78</w:t>
      </w:r>
      <w:r w:rsidR="00EE48CD">
        <w:rPr>
          <w:rFonts w:ascii="Arial" w:hAnsi="Arial" w:cs="Arial"/>
          <w:color w:val="000000"/>
          <w:sz w:val="20"/>
          <w:szCs w:val="20"/>
        </w:rPr>
        <w:t>/m²</w:t>
      </w:r>
      <w:r w:rsidR="00421760">
        <w:rPr>
          <w:rFonts w:ascii="Arial" w:hAnsi="Arial" w:cs="Arial"/>
          <w:color w:val="000000"/>
          <w:sz w:val="20"/>
          <w:szCs w:val="20"/>
        </w:rPr>
        <w:t xml:space="preserve"> </w:t>
      </w:r>
    </w:p>
    <w:p w:rsidR="00EE48CD" w:rsidRPr="00301D33" w:rsidRDefault="00EE48CD" w:rsidP="00EE48CD">
      <w:pPr>
        <w:autoSpaceDE w:val="0"/>
        <w:autoSpaceDN w:val="0"/>
        <w:adjustRightInd w:val="0"/>
        <w:spacing w:after="0" w:line="360" w:lineRule="auto"/>
        <w:rPr>
          <w:rFonts w:ascii="Arial" w:hAnsi="Arial" w:cs="Arial"/>
          <w:b/>
          <w:color w:val="000000"/>
          <w:sz w:val="20"/>
          <w:szCs w:val="20"/>
        </w:rPr>
      </w:pPr>
      <w:r w:rsidRPr="00301D33">
        <w:rPr>
          <w:rFonts w:ascii="Arial" w:hAnsi="Arial" w:cs="Arial"/>
          <w:b/>
          <w:color w:val="000000"/>
          <w:sz w:val="20"/>
          <w:szCs w:val="20"/>
        </w:rPr>
        <w:t>Custo de Projeto de Instalações Sanitárias Prediais = R$</w:t>
      </w:r>
      <w:r w:rsidR="00043C25">
        <w:rPr>
          <w:rFonts w:ascii="Arial" w:hAnsi="Arial" w:cs="Arial"/>
          <w:b/>
          <w:color w:val="000000"/>
          <w:sz w:val="20"/>
          <w:szCs w:val="20"/>
        </w:rPr>
        <w:t xml:space="preserve"> </w:t>
      </w:r>
      <w:r w:rsidR="004C2185">
        <w:rPr>
          <w:rFonts w:ascii="Arial" w:hAnsi="Arial" w:cs="Arial"/>
          <w:b/>
          <w:color w:val="000000"/>
          <w:sz w:val="20"/>
          <w:szCs w:val="20"/>
        </w:rPr>
        <w:t>1.776,72</w:t>
      </w:r>
    </w:p>
    <w:p w:rsidR="00301D33" w:rsidRDefault="00301D33" w:rsidP="00255C4A">
      <w:pPr>
        <w:autoSpaceDE w:val="0"/>
        <w:autoSpaceDN w:val="0"/>
        <w:adjustRightInd w:val="0"/>
        <w:spacing w:after="0" w:line="360" w:lineRule="auto"/>
        <w:jc w:val="both"/>
        <w:rPr>
          <w:rFonts w:ascii="Arial" w:hAnsi="Arial" w:cs="Arial"/>
          <w:b/>
          <w:sz w:val="20"/>
          <w:szCs w:val="20"/>
        </w:rPr>
      </w:pPr>
    </w:p>
    <w:p w:rsidR="00301D33" w:rsidRDefault="00301D33" w:rsidP="00301D33">
      <w:pPr>
        <w:autoSpaceDE w:val="0"/>
        <w:autoSpaceDN w:val="0"/>
        <w:adjustRightInd w:val="0"/>
        <w:spacing w:after="0" w:line="360" w:lineRule="auto"/>
        <w:ind w:firstLine="708"/>
        <w:jc w:val="both"/>
        <w:rPr>
          <w:rFonts w:ascii="Arial" w:hAnsi="Arial" w:cs="Arial"/>
          <w:b/>
          <w:sz w:val="20"/>
          <w:szCs w:val="20"/>
        </w:rPr>
      </w:pPr>
      <w:proofErr w:type="gramStart"/>
      <w:r w:rsidRPr="008B1E3D">
        <w:rPr>
          <w:rFonts w:ascii="Arial" w:hAnsi="Arial" w:cs="Arial"/>
          <w:b/>
          <w:sz w:val="20"/>
          <w:szCs w:val="20"/>
        </w:rPr>
        <w:t>III.</w:t>
      </w:r>
      <w:proofErr w:type="gramEnd"/>
      <w:r w:rsidRPr="008B1E3D">
        <w:rPr>
          <w:rFonts w:ascii="Arial" w:hAnsi="Arial" w:cs="Arial"/>
          <w:b/>
          <w:sz w:val="20"/>
          <w:szCs w:val="20"/>
        </w:rPr>
        <w:t xml:space="preserve">3 </w:t>
      </w:r>
      <w:r w:rsidR="00255C4A" w:rsidRPr="008B1E3D">
        <w:rPr>
          <w:rFonts w:ascii="Arial" w:hAnsi="Arial" w:cs="Arial"/>
          <w:b/>
          <w:sz w:val="20"/>
          <w:szCs w:val="20"/>
        </w:rPr>
        <w:t>E</w:t>
      </w:r>
      <w:r w:rsidRPr="008B1E3D">
        <w:rPr>
          <w:rFonts w:ascii="Arial" w:hAnsi="Arial" w:cs="Arial"/>
          <w:b/>
          <w:sz w:val="20"/>
          <w:szCs w:val="20"/>
        </w:rPr>
        <w:t>) INSTALAÇÕES ELÉTRICAS PREDIAIS DE BAIXA TENSÃO</w:t>
      </w:r>
      <w:r w:rsidR="00043C25">
        <w:rPr>
          <w:rFonts w:ascii="Arial" w:hAnsi="Arial" w:cs="Arial"/>
          <w:b/>
          <w:sz w:val="20"/>
          <w:szCs w:val="20"/>
        </w:rPr>
        <w:t xml:space="preserve"> (INCLUINDO SPDA) </w:t>
      </w:r>
    </w:p>
    <w:p w:rsidR="009E4877" w:rsidRPr="005A393C" w:rsidRDefault="009E4877" w:rsidP="009E4877">
      <w:pPr>
        <w:autoSpaceDE w:val="0"/>
        <w:autoSpaceDN w:val="0"/>
        <w:adjustRightInd w:val="0"/>
        <w:spacing w:after="0" w:line="360" w:lineRule="auto"/>
        <w:jc w:val="both"/>
        <w:rPr>
          <w:rFonts w:ascii="Arial" w:hAnsi="Arial" w:cs="Arial"/>
          <w:color w:val="FF0000"/>
          <w:sz w:val="20"/>
          <w:szCs w:val="20"/>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1151"/>
        <w:gridCol w:w="2221"/>
        <w:gridCol w:w="1249"/>
        <w:gridCol w:w="2433"/>
      </w:tblGrid>
      <w:tr w:rsidR="00C70C37" w:rsidRPr="00C70C37" w:rsidTr="00C70C37">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70C37" w:rsidRPr="00C70C37" w:rsidRDefault="00C70C37" w:rsidP="00C70C37">
            <w:pPr>
              <w:spacing w:after="0" w:line="240" w:lineRule="auto"/>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Item de Serviço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jc w:val="center"/>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SE 25.70.0050 (A)</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70C37" w:rsidRPr="00C70C37" w:rsidRDefault="00C70C37" w:rsidP="00C70C37">
            <w:pPr>
              <w:spacing w:after="0" w:line="240" w:lineRule="auto"/>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Mês/Ano de Referência</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043C25" w:rsidP="00C70C37">
            <w:pPr>
              <w:spacing w:after="0" w:line="240" w:lineRule="auto"/>
              <w:jc w:val="center"/>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06</w:t>
            </w:r>
            <w:r w:rsidR="00C70C37" w:rsidRPr="00C70C37">
              <w:rPr>
                <w:rFonts w:ascii="Verdana" w:eastAsia="Times New Roman" w:hAnsi="Verdana" w:cs="Times New Roman"/>
                <w:b/>
                <w:bCs/>
                <w:color w:val="000000"/>
                <w:sz w:val="15"/>
                <w:szCs w:val="15"/>
              </w:rPr>
              <w:t>/2019</w:t>
            </w:r>
          </w:p>
        </w:tc>
      </w:tr>
      <w:tr w:rsidR="00C70C37" w:rsidRPr="00C70C37" w:rsidTr="00C70C37">
        <w:trPr>
          <w:trHeight w:val="22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70C37" w:rsidRPr="00C70C37" w:rsidRDefault="00C70C37" w:rsidP="00C70C37">
            <w:pPr>
              <w:spacing w:after="0" w:line="240" w:lineRule="auto"/>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Descrição</w:t>
            </w:r>
          </w:p>
        </w:tc>
        <w:tc>
          <w:tcPr>
            <w:tcW w:w="10230" w:type="dxa"/>
            <w:gridSpan w:val="3"/>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 xml:space="preserve">Fornecimento de projeto executivo de </w:t>
            </w:r>
            <w:r w:rsidR="00043C25" w:rsidRPr="00C70C37">
              <w:rPr>
                <w:rFonts w:ascii="Verdana" w:eastAsia="Times New Roman" w:hAnsi="Verdana" w:cs="Times New Roman"/>
                <w:b/>
                <w:bCs/>
                <w:color w:val="000000"/>
                <w:sz w:val="15"/>
                <w:szCs w:val="15"/>
              </w:rPr>
              <w:t>instalação</w:t>
            </w:r>
            <w:r w:rsidRPr="00C70C37">
              <w:rPr>
                <w:rFonts w:ascii="Verdana" w:eastAsia="Times New Roman" w:hAnsi="Verdana" w:cs="Times New Roman"/>
                <w:b/>
                <w:bCs/>
                <w:color w:val="000000"/>
                <w:sz w:val="15"/>
                <w:szCs w:val="15"/>
              </w:rPr>
              <w:t xml:space="preserve"> </w:t>
            </w:r>
            <w:r w:rsidR="00043C25" w:rsidRPr="00C70C37">
              <w:rPr>
                <w:rFonts w:ascii="Verdana" w:eastAsia="Times New Roman" w:hAnsi="Verdana" w:cs="Times New Roman"/>
                <w:b/>
                <w:bCs/>
                <w:color w:val="000000"/>
                <w:sz w:val="15"/>
                <w:szCs w:val="15"/>
              </w:rPr>
              <w:t>elétrica</w:t>
            </w:r>
            <w:r w:rsidRPr="00C70C37">
              <w:rPr>
                <w:rFonts w:ascii="Verdana" w:eastAsia="Times New Roman" w:hAnsi="Verdana" w:cs="Times New Roman"/>
                <w:b/>
                <w:bCs/>
                <w:color w:val="000000"/>
                <w:sz w:val="15"/>
                <w:szCs w:val="15"/>
              </w:rPr>
              <w:t xml:space="preserve"> em </w:t>
            </w:r>
            <w:proofErr w:type="spellStart"/>
            <w:proofErr w:type="gramStart"/>
            <w:r w:rsidRPr="00C70C37">
              <w:rPr>
                <w:rFonts w:ascii="Verdana" w:eastAsia="Times New Roman" w:hAnsi="Verdana" w:cs="Times New Roman"/>
                <w:b/>
                <w:bCs/>
                <w:color w:val="000000"/>
                <w:sz w:val="15"/>
                <w:szCs w:val="15"/>
              </w:rPr>
              <w:t>Autocad</w:t>
            </w:r>
            <w:proofErr w:type="spellEnd"/>
            <w:proofErr w:type="gramEnd"/>
            <w:r w:rsidRPr="00C70C37">
              <w:rPr>
                <w:rFonts w:ascii="Verdana" w:eastAsia="Times New Roman" w:hAnsi="Verdana" w:cs="Times New Roman"/>
                <w:b/>
                <w:bCs/>
                <w:color w:val="000000"/>
                <w:sz w:val="15"/>
                <w:szCs w:val="15"/>
              </w:rPr>
              <w:t xml:space="preserve"> aprovado pela concessionaria, em </w:t>
            </w:r>
            <w:r w:rsidR="00043C25" w:rsidRPr="00C70C37">
              <w:rPr>
                <w:rFonts w:ascii="Verdana" w:eastAsia="Times New Roman" w:hAnsi="Verdana" w:cs="Times New Roman"/>
                <w:b/>
                <w:bCs/>
                <w:color w:val="000000"/>
                <w:sz w:val="15"/>
                <w:szCs w:val="15"/>
              </w:rPr>
              <w:t>prédios</w:t>
            </w:r>
            <w:r w:rsidRPr="00C70C37">
              <w:rPr>
                <w:rFonts w:ascii="Verdana" w:eastAsia="Times New Roman" w:hAnsi="Verdana" w:cs="Times New Roman"/>
                <w:b/>
                <w:bCs/>
                <w:color w:val="000000"/>
                <w:sz w:val="15"/>
                <w:szCs w:val="15"/>
              </w:rPr>
              <w:t xml:space="preserve"> escolares e administrativos com ate 500m2 de </w:t>
            </w:r>
            <w:r w:rsidR="00043C25" w:rsidRPr="00C70C37">
              <w:rPr>
                <w:rFonts w:ascii="Verdana" w:eastAsia="Times New Roman" w:hAnsi="Verdana" w:cs="Times New Roman"/>
                <w:b/>
                <w:bCs/>
                <w:color w:val="000000"/>
                <w:sz w:val="15"/>
                <w:szCs w:val="15"/>
              </w:rPr>
              <w:t>área</w:t>
            </w:r>
            <w:r w:rsidRPr="00C70C37">
              <w:rPr>
                <w:rFonts w:ascii="Verdana" w:eastAsia="Times New Roman" w:hAnsi="Verdana" w:cs="Times New Roman"/>
                <w:b/>
                <w:bCs/>
                <w:color w:val="000000"/>
                <w:sz w:val="15"/>
                <w:szCs w:val="15"/>
              </w:rPr>
              <w:t>.</w:t>
            </w:r>
          </w:p>
        </w:tc>
      </w:tr>
      <w:tr w:rsidR="00C70C37" w:rsidRPr="00C70C37" w:rsidTr="00C70C37">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70C37" w:rsidRPr="00C70C37" w:rsidRDefault="00C70C37" w:rsidP="00C70C37">
            <w:pPr>
              <w:spacing w:after="0" w:line="240" w:lineRule="auto"/>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Custo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jc w:val="center"/>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17,63</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70C37" w:rsidRPr="00C70C37" w:rsidRDefault="00C70C37" w:rsidP="00C70C37">
            <w:pPr>
              <w:spacing w:after="0" w:line="240" w:lineRule="auto"/>
              <w:rPr>
                <w:rFonts w:ascii="Verdana" w:eastAsia="Times New Roman" w:hAnsi="Verdana" w:cs="Times New Roman"/>
                <w:b/>
                <w:bCs/>
                <w:color w:val="000000"/>
                <w:sz w:val="15"/>
                <w:szCs w:val="15"/>
              </w:rPr>
            </w:pPr>
            <w:proofErr w:type="spellStart"/>
            <w:r w:rsidRPr="00C70C37">
              <w:rPr>
                <w:rFonts w:ascii="Verdana" w:eastAsia="Times New Roman" w:hAnsi="Verdana" w:cs="Times New Roman"/>
                <w:b/>
                <w:bCs/>
                <w:color w:val="000000"/>
                <w:sz w:val="15"/>
                <w:szCs w:val="15"/>
              </w:rPr>
              <w:t>Und</w:t>
            </w:r>
            <w:proofErr w:type="spellEnd"/>
            <w:r w:rsidRPr="00C70C37">
              <w:rPr>
                <w:rFonts w:ascii="Verdana" w:eastAsia="Times New Roman" w:hAnsi="Verdana" w:cs="Times New Roman"/>
                <w:b/>
                <w:bCs/>
                <w:color w:val="000000"/>
                <w:sz w:val="15"/>
                <w:szCs w:val="15"/>
              </w:rPr>
              <w:t xml:space="preserve">. </w:t>
            </w:r>
            <w:proofErr w:type="gramStart"/>
            <w:r w:rsidRPr="00C70C37">
              <w:rPr>
                <w:rFonts w:ascii="Verdana" w:eastAsia="Times New Roman" w:hAnsi="Verdana" w:cs="Times New Roman"/>
                <w:b/>
                <w:bCs/>
                <w:color w:val="000000"/>
                <w:sz w:val="15"/>
                <w:szCs w:val="15"/>
              </w:rPr>
              <w:t>de</w:t>
            </w:r>
            <w:proofErr w:type="gramEnd"/>
            <w:r w:rsidRPr="00C70C37">
              <w:rPr>
                <w:rFonts w:ascii="Verdana" w:eastAsia="Times New Roman" w:hAnsi="Verdana" w:cs="Times New Roman"/>
                <w:b/>
                <w:bCs/>
                <w:color w:val="000000"/>
                <w:sz w:val="15"/>
                <w:szCs w:val="15"/>
              </w:rPr>
              <w:t xml:space="preserve"> Medida</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jc w:val="center"/>
              <w:rPr>
                <w:rFonts w:ascii="Verdana" w:eastAsia="Times New Roman" w:hAnsi="Verdana" w:cs="Times New Roman"/>
                <w:b/>
                <w:bCs/>
                <w:color w:val="000000"/>
                <w:sz w:val="15"/>
                <w:szCs w:val="15"/>
              </w:rPr>
            </w:pPr>
            <w:proofErr w:type="gramStart"/>
            <w:r w:rsidRPr="00C70C37">
              <w:rPr>
                <w:rFonts w:ascii="Verdana" w:eastAsia="Times New Roman" w:hAnsi="Verdana" w:cs="Times New Roman"/>
                <w:b/>
                <w:bCs/>
                <w:color w:val="000000"/>
                <w:sz w:val="15"/>
                <w:szCs w:val="15"/>
              </w:rPr>
              <w:t>m2</w:t>
            </w:r>
            <w:proofErr w:type="gramEnd"/>
          </w:p>
        </w:tc>
      </w:tr>
      <w:tr w:rsidR="00C70C37" w:rsidRPr="00C70C37" w:rsidTr="00C70C37">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70C37" w:rsidRPr="00C70C37" w:rsidRDefault="00C70C37" w:rsidP="00C70C37">
            <w:pPr>
              <w:spacing w:after="0" w:line="240" w:lineRule="auto"/>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Data da Criação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jc w:val="center"/>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09/2003</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70C37" w:rsidRPr="00C70C37" w:rsidRDefault="00C70C37" w:rsidP="00C70C37">
            <w:pPr>
              <w:spacing w:after="0" w:line="240" w:lineRule="auto"/>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Data da Exclusão</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jc w:val="center"/>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___/______</w:t>
            </w:r>
          </w:p>
        </w:tc>
      </w:tr>
    </w:tbl>
    <w:p w:rsidR="00C70C37" w:rsidRPr="00C70C37" w:rsidRDefault="00C70C37" w:rsidP="00C70C37">
      <w:pPr>
        <w:spacing w:after="0" w:line="240" w:lineRule="auto"/>
        <w:rPr>
          <w:rFonts w:ascii="Times New Roman" w:eastAsia="Times New Roman" w:hAnsi="Times New Roman" w:cs="Times New Roman"/>
          <w:sz w:val="24"/>
          <w:szCs w:val="24"/>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056"/>
        <w:gridCol w:w="670"/>
        <w:gridCol w:w="1020"/>
        <w:gridCol w:w="2850"/>
        <w:gridCol w:w="703"/>
        <w:gridCol w:w="1044"/>
        <w:gridCol w:w="788"/>
        <w:gridCol w:w="686"/>
      </w:tblGrid>
      <w:tr w:rsidR="00C70C37" w:rsidRPr="00C70C37" w:rsidTr="00C70C3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70C37" w:rsidRPr="00C70C37" w:rsidRDefault="00C70C37" w:rsidP="00C70C37">
            <w:pPr>
              <w:spacing w:after="0" w:line="240" w:lineRule="auto"/>
              <w:jc w:val="center"/>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Item Elementar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70C37" w:rsidRPr="00C70C37" w:rsidRDefault="00C70C37" w:rsidP="00C70C37">
            <w:pPr>
              <w:spacing w:after="0" w:line="240" w:lineRule="auto"/>
              <w:jc w:val="center"/>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Antigo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70C37" w:rsidRPr="00C70C37" w:rsidRDefault="00C70C37" w:rsidP="00C70C37">
            <w:pPr>
              <w:spacing w:after="0" w:line="240" w:lineRule="auto"/>
              <w:jc w:val="center"/>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Item Reutilizado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70C37" w:rsidRPr="00C70C37" w:rsidRDefault="00C70C37" w:rsidP="00C70C37">
            <w:pPr>
              <w:spacing w:after="0" w:line="240" w:lineRule="auto"/>
              <w:jc w:val="center"/>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Descrição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70C37" w:rsidRPr="00C70C37" w:rsidRDefault="00C70C37" w:rsidP="00C70C37">
            <w:pPr>
              <w:spacing w:after="0" w:line="240" w:lineRule="auto"/>
              <w:jc w:val="center"/>
              <w:rPr>
                <w:rFonts w:ascii="Verdana" w:eastAsia="Times New Roman" w:hAnsi="Verdana" w:cs="Times New Roman"/>
                <w:b/>
                <w:bCs/>
                <w:color w:val="000000"/>
                <w:sz w:val="15"/>
                <w:szCs w:val="15"/>
              </w:rPr>
            </w:pPr>
            <w:proofErr w:type="spellStart"/>
            <w:r w:rsidRPr="00C70C37">
              <w:rPr>
                <w:rFonts w:ascii="Verdana" w:eastAsia="Times New Roman" w:hAnsi="Verdana" w:cs="Times New Roman"/>
                <w:b/>
                <w:bCs/>
                <w:color w:val="000000"/>
                <w:sz w:val="15"/>
                <w:szCs w:val="15"/>
              </w:rPr>
              <w:t>Und</w:t>
            </w:r>
            <w:proofErr w:type="spellEnd"/>
            <w:r w:rsidRPr="00C70C37">
              <w:rPr>
                <w:rFonts w:ascii="Verdana" w:eastAsia="Times New Roman" w:hAnsi="Verdana" w:cs="Times New Roman"/>
                <w:b/>
                <w:bCs/>
                <w:color w:val="000000"/>
                <w:sz w:val="15"/>
                <w:szCs w:val="15"/>
              </w:rPr>
              <w:t xml:space="preserve">. </w:t>
            </w:r>
            <w:proofErr w:type="gramStart"/>
            <w:r w:rsidRPr="00C70C37">
              <w:rPr>
                <w:rFonts w:ascii="Verdana" w:eastAsia="Times New Roman" w:hAnsi="Verdana" w:cs="Times New Roman"/>
                <w:b/>
                <w:bCs/>
                <w:color w:val="000000"/>
                <w:sz w:val="15"/>
                <w:szCs w:val="15"/>
              </w:rPr>
              <w:t>de</w:t>
            </w:r>
            <w:proofErr w:type="gramEnd"/>
            <w:r w:rsidRPr="00C70C37">
              <w:rPr>
                <w:rFonts w:ascii="Verdana" w:eastAsia="Times New Roman" w:hAnsi="Verdana" w:cs="Times New Roman"/>
                <w:b/>
                <w:bCs/>
                <w:color w:val="000000"/>
                <w:sz w:val="15"/>
                <w:szCs w:val="15"/>
              </w:rPr>
              <w:t xml:space="preserve"> Medida</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70C37" w:rsidRPr="00C70C37" w:rsidRDefault="00C70C37" w:rsidP="00C70C37">
            <w:pPr>
              <w:spacing w:after="0" w:line="240" w:lineRule="auto"/>
              <w:jc w:val="center"/>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Quantidade</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70C37" w:rsidRPr="00C70C37" w:rsidRDefault="00C70C37" w:rsidP="00C70C37">
            <w:pPr>
              <w:spacing w:after="0" w:line="240" w:lineRule="auto"/>
              <w:jc w:val="center"/>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Custo Unitário 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70C37" w:rsidRPr="00C70C37" w:rsidRDefault="00C70C37" w:rsidP="00C70C37">
            <w:pPr>
              <w:spacing w:after="0" w:line="240" w:lineRule="auto"/>
              <w:jc w:val="center"/>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Custo Parcial R$</w:t>
            </w:r>
          </w:p>
        </w:tc>
      </w:tr>
      <w:tr w:rsidR="00C70C37" w:rsidRPr="00C70C37" w:rsidTr="00C70C3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MOI000850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801650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C70C37" w:rsidRPr="00C70C37" w:rsidRDefault="00C70C37" w:rsidP="00C70C37">
            <w:pPr>
              <w:spacing w:after="0" w:line="240" w:lineRule="auto"/>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rPr>
                <w:rFonts w:ascii="Verdana" w:eastAsia="Times New Roman" w:hAnsi="Verdana" w:cs="Times New Roman"/>
                <w:b/>
                <w:bCs/>
                <w:color w:val="000000"/>
                <w:sz w:val="15"/>
                <w:szCs w:val="15"/>
              </w:rPr>
            </w:pPr>
            <w:proofErr w:type="spellStart"/>
            <w:r w:rsidRPr="00C70C37">
              <w:rPr>
                <w:rFonts w:ascii="Verdana" w:eastAsia="Times New Roman" w:hAnsi="Verdana" w:cs="Times New Roman"/>
                <w:b/>
                <w:bCs/>
                <w:color w:val="000000"/>
                <w:sz w:val="15"/>
                <w:szCs w:val="15"/>
              </w:rPr>
              <w:t>Cadista</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jc w:val="center"/>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jc w:val="right"/>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0,04600000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jc w:val="right"/>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24,06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jc w:val="right"/>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1,11</w:t>
            </w:r>
          </w:p>
        </w:tc>
      </w:tr>
      <w:tr w:rsidR="00C70C37" w:rsidRPr="00C70C37" w:rsidTr="00C70C3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MOI001650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802850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C70C37" w:rsidRPr="00C70C37" w:rsidRDefault="00C70C37" w:rsidP="00C70C37">
            <w:pPr>
              <w:spacing w:after="0" w:line="240" w:lineRule="auto"/>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 xml:space="preserve">Engenheiro, Arquiteto ou </w:t>
            </w:r>
            <w:proofErr w:type="spellStart"/>
            <w:r w:rsidRPr="00C70C37">
              <w:rPr>
                <w:rFonts w:ascii="Verdana" w:eastAsia="Times New Roman" w:hAnsi="Verdana" w:cs="Times New Roman"/>
                <w:b/>
                <w:bCs/>
                <w:color w:val="000000"/>
                <w:sz w:val="15"/>
                <w:szCs w:val="15"/>
              </w:rPr>
              <w:t>Geologo</w:t>
            </w:r>
            <w:proofErr w:type="spellEnd"/>
            <w:r w:rsidRPr="00C70C37">
              <w:rPr>
                <w:rFonts w:ascii="Verdana" w:eastAsia="Times New Roman" w:hAnsi="Verdana" w:cs="Times New Roman"/>
                <w:b/>
                <w:bCs/>
                <w:color w:val="000000"/>
                <w:sz w:val="15"/>
                <w:szCs w:val="15"/>
              </w:rPr>
              <w:t xml:space="preserve"> </w:t>
            </w:r>
            <w:proofErr w:type="spellStart"/>
            <w:proofErr w:type="gramStart"/>
            <w:r w:rsidRPr="00C70C37">
              <w:rPr>
                <w:rFonts w:ascii="Verdana" w:eastAsia="Times New Roman" w:hAnsi="Verdana" w:cs="Times New Roman"/>
                <w:b/>
                <w:bCs/>
                <w:color w:val="000000"/>
                <w:sz w:val="15"/>
                <w:szCs w:val="15"/>
              </w:rPr>
              <w:t>Senior</w:t>
            </w:r>
            <w:proofErr w:type="spellEnd"/>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jc w:val="center"/>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jc w:val="right"/>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0,06000000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jc w:val="right"/>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192,66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jc w:val="right"/>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11,56</w:t>
            </w:r>
          </w:p>
        </w:tc>
      </w:tr>
      <w:tr w:rsidR="00C70C37" w:rsidRPr="00C70C37" w:rsidTr="00C70C3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EVE000150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900150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C70C37" w:rsidRPr="00C70C37" w:rsidRDefault="00C70C37" w:rsidP="00C70C37">
            <w:pPr>
              <w:spacing w:after="0" w:line="240" w:lineRule="auto"/>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 xml:space="preserve">Despesas diversas para cobrir despesas de </w:t>
            </w:r>
            <w:proofErr w:type="spellStart"/>
            <w:r w:rsidRPr="00C70C37">
              <w:rPr>
                <w:rFonts w:ascii="Verdana" w:eastAsia="Times New Roman" w:hAnsi="Verdana" w:cs="Times New Roman"/>
                <w:b/>
                <w:bCs/>
                <w:color w:val="000000"/>
                <w:sz w:val="15"/>
                <w:szCs w:val="15"/>
              </w:rPr>
              <w:t>escritorio</w:t>
            </w:r>
            <w:proofErr w:type="spellEnd"/>
            <w:r w:rsidRPr="00C70C37">
              <w:rPr>
                <w:rFonts w:ascii="Verdana" w:eastAsia="Times New Roman" w:hAnsi="Verdana" w:cs="Times New Roman"/>
                <w:b/>
                <w:bCs/>
                <w:color w:val="000000"/>
                <w:sz w:val="15"/>
                <w:szCs w:val="15"/>
              </w:rPr>
              <w:t xml:space="preserve"> (materiais, instrumentos, equipamentos, software, hardware, plotagem, etc) - equivalente em hora de Engenheiro Junior ao elementar </w:t>
            </w:r>
            <w:proofErr w:type="gramStart"/>
            <w:r w:rsidRPr="00C70C37">
              <w:rPr>
                <w:rFonts w:ascii="Verdana" w:eastAsia="Times New Roman" w:hAnsi="Verdana" w:cs="Times New Roman"/>
                <w:b/>
                <w:bCs/>
                <w:color w:val="000000"/>
                <w:sz w:val="15"/>
                <w:szCs w:val="15"/>
              </w:rPr>
              <w:t>MOI001550</w:t>
            </w:r>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jc w:val="center"/>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jc w:val="right"/>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0,06898020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jc w:val="right"/>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71,85</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70C37" w:rsidRPr="00C70C37" w:rsidRDefault="00C70C37" w:rsidP="00C70C37">
            <w:pPr>
              <w:spacing w:after="0" w:line="240" w:lineRule="auto"/>
              <w:jc w:val="right"/>
              <w:rPr>
                <w:rFonts w:ascii="Verdana" w:eastAsia="Times New Roman" w:hAnsi="Verdana" w:cs="Times New Roman"/>
                <w:b/>
                <w:bCs/>
                <w:color w:val="000000"/>
                <w:sz w:val="15"/>
                <w:szCs w:val="15"/>
              </w:rPr>
            </w:pPr>
            <w:r w:rsidRPr="00C70C37">
              <w:rPr>
                <w:rFonts w:ascii="Verdana" w:eastAsia="Times New Roman" w:hAnsi="Verdana" w:cs="Times New Roman"/>
                <w:b/>
                <w:bCs/>
                <w:color w:val="000000"/>
                <w:sz w:val="15"/>
                <w:szCs w:val="15"/>
              </w:rPr>
              <w:t>4,96</w:t>
            </w:r>
          </w:p>
        </w:tc>
      </w:tr>
    </w:tbl>
    <w:p w:rsidR="00681E44" w:rsidRPr="008E7A6B" w:rsidRDefault="00681E44" w:rsidP="00C21E00">
      <w:pPr>
        <w:autoSpaceDE w:val="0"/>
        <w:autoSpaceDN w:val="0"/>
        <w:adjustRightInd w:val="0"/>
        <w:spacing w:after="0" w:line="240" w:lineRule="auto"/>
        <w:jc w:val="center"/>
        <w:rPr>
          <w:rFonts w:ascii="Arial" w:hAnsi="Arial" w:cs="Arial"/>
          <w:sz w:val="16"/>
          <w:szCs w:val="16"/>
        </w:rPr>
      </w:pPr>
      <w:r w:rsidRPr="008E7A6B">
        <w:rPr>
          <w:rFonts w:ascii="Arial" w:hAnsi="Arial" w:cs="Arial"/>
          <w:color w:val="000000"/>
          <w:sz w:val="16"/>
          <w:szCs w:val="16"/>
        </w:rPr>
        <w:t xml:space="preserve">Figura </w:t>
      </w:r>
      <w:r w:rsidR="00BD7F6E">
        <w:rPr>
          <w:rFonts w:ascii="Arial" w:hAnsi="Arial" w:cs="Arial"/>
          <w:color w:val="000000"/>
          <w:sz w:val="16"/>
          <w:szCs w:val="16"/>
        </w:rPr>
        <w:t>10</w:t>
      </w:r>
      <w:r>
        <w:rPr>
          <w:rFonts w:ascii="Arial" w:hAnsi="Arial" w:cs="Arial"/>
          <w:color w:val="000000"/>
          <w:sz w:val="16"/>
          <w:szCs w:val="16"/>
        </w:rPr>
        <w:t xml:space="preserve">: Custo de Projeto de Instalações Elétricas por metro quadrado, conforme o </w:t>
      </w:r>
      <w:r w:rsidRPr="001B2154">
        <w:rPr>
          <w:rFonts w:ascii="Arial" w:hAnsi="Arial" w:cs="Arial"/>
          <w:color w:val="000000"/>
          <w:sz w:val="16"/>
          <w:szCs w:val="16"/>
        </w:rPr>
        <w:t>Catálogo de Itens da Prefeitura Municipal do Rio de Janeiro (SCO-Rio)</w:t>
      </w:r>
      <w:r>
        <w:rPr>
          <w:rFonts w:ascii="Arial" w:hAnsi="Arial" w:cs="Arial"/>
          <w:color w:val="000000"/>
          <w:sz w:val="16"/>
          <w:szCs w:val="16"/>
        </w:rPr>
        <w:t>.</w:t>
      </w:r>
    </w:p>
    <w:p w:rsidR="00681E44" w:rsidRPr="008E7A6B" w:rsidRDefault="00681E44" w:rsidP="00C21E00">
      <w:pPr>
        <w:autoSpaceDE w:val="0"/>
        <w:autoSpaceDN w:val="0"/>
        <w:adjustRightInd w:val="0"/>
        <w:spacing w:after="0" w:line="240" w:lineRule="auto"/>
        <w:jc w:val="center"/>
        <w:rPr>
          <w:rFonts w:ascii="Arial" w:hAnsi="Arial" w:cs="Arial"/>
          <w:color w:val="000000"/>
          <w:sz w:val="16"/>
          <w:szCs w:val="16"/>
        </w:rPr>
      </w:pPr>
      <w:r w:rsidRPr="008E7A6B">
        <w:rPr>
          <w:rFonts w:ascii="Arial" w:hAnsi="Arial" w:cs="Arial"/>
          <w:sz w:val="16"/>
          <w:szCs w:val="16"/>
        </w:rPr>
        <w:t xml:space="preserve">Fonte: </w:t>
      </w:r>
      <w:r>
        <w:rPr>
          <w:rFonts w:ascii="Arial" w:hAnsi="Arial" w:cs="Arial"/>
          <w:color w:val="000000"/>
          <w:sz w:val="16"/>
          <w:szCs w:val="16"/>
        </w:rPr>
        <w:t>SCO-Rio, 201</w:t>
      </w:r>
      <w:r w:rsidR="00363DA5">
        <w:rPr>
          <w:rFonts w:ascii="Arial" w:hAnsi="Arial" w:cs="Arial"/>
          <w:color w:val="000000"/>
          <w:sz w:val="16"/>
          <w:szCs w:val="16"/>
        </w:rPr>
        <w:t>9</w:t>
      </w:r>
      <w:r w:rsidR="009F0D4A">
        <w:rPr>
          <w:rFonts w:ascii="Arial" w:hAnsi="Arial" w:cs="Arial"/>
          <w:color w:val="000000"/>
          <w:sz w:val="16"/>
          <w:szCs w:val="16"/>
        </w:rPr>
        <w:t>.</w:t>
      </w:r>
    </w:p>
    <w:p w:rsidR="00681E44" w:rsidRDefault="00681E44" w:rsidP="00681E44">
      <w:pPr>
        <w:autoSpaceDE w:val="0"/>
        <w:autoSpaceDN w:val="0"/>
        <w:adjustRightInd w:val="0"/>
        <w:spacing w:after="0" w:line="360" w:lineRule="auto"/>
        <w:jc w:val="center"/>
        <w:rPr>
          <w:rFonts w:ascii="Arial" w:hAnsi="Arial" w:cs="Arial"/>
          <w:b/>
          <w:sz w:val="20"/>
          <w:szCs w:val="20"/>
        </w:rPr>
      </w:pPr>
    </w:p>
    <w:p w:rsidR="00B70D84" w:rsidRDefault="00301D33" w:rsidP="00B70D84">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lastRenderedPageBreak/>
        <w:t>Custo de Projeto de Instalações Elétricas</w:t>
      </w:r>
      <w:r w:rsidR="00421760">
        <w:rPr>
          <w:rFonts w:ascii="Arial" w:hAnsi="Arial" w:cs="Arial"/>
          <w:color w:val="000000"/>
          <w:sz w:val="20"/>
          <w:szCs w:val="20"/>
        </w:rPr>
        <w:t xml:space="preserve"> </w:t>
      </w:r>
      <w:r>
        <w:rPr>
          <w:rFonts w:ascii="Arial" w:hAnsi="Arial" w:cs="Arial"/>
          <w:color w:val="000000"/>
          <w:sz w:val="20"/>
          <w:szCs w:val="20"/>
        </w:rPr>
        <w:t xml:space="preserve">= </w:t>
      </w:r>
      <w:r w:rsidR="00B70D84">
        <w:rPr>
          <w:rFonts w:ascii="Arial" w:hAnsi="Arial" w:cs="Arial"/>
          <w:color w:val="000000"/>
          <w:sz w:val="20"/>
          <w:szCs w:val="20"/>
        </w:rPr>
        <w:t>área de projeto até 500m</w:t>
      </w:r>
      <w:proofErr w:type="gramStart"/>
      <w:r w:rsidR="00B70D84">
        <w:rPr>
          <w:rFonts w:ascii="Arial" w:hAnsi="Arial" w:cs="Arial"/>
          <w:color w:val="000000"/>
          <w:sz w:val="20"/>
          <w:szCs w:val="20"/>
        </w:rPr>
        <w:t>²</w:t>
      </w:r>
      <w:proofErr w:type="gramEnd"/>
      <w:r w:rsidR="00B70D84">
        <w:rPr>
          <w:rFonts w:ascii="Arial" w:hAnsi="Arial" w:cs="Arial"/>
          <w:color w:val="000000"/>
          <w:sz w:val="20"/>
          <w:szCs w:val="20"/>
        </w:rPr>
        <w:t xml:space="preserve"> x custo por m²</w:t>
      </w:r>
    </w:p>
    <w:p w:rsidR="00B70D84" w:rsidRDefault="00B70D84" w:rsidP="00B70D84">
      <w:pPr>
        <w:autoSpaceDE w:val="0"/>
        <w:autoSpaceDN w:val="0"/>
        <w:adjustRightInd w:val="0"/>
        <w:spacing w:after="0" w:line="360" w:lineRule="auto"/>
        <w:jc w:val="both"/>
        <w:rPr>
          <w:rFonts w:ascii="Arial" w:hAnsi="Arial" w:cs="Arial"/>
          <w:sz w:val="20"/>
          <w:szCs w:val="20"/>
        </w:rPr>
      </w:pPr>
      <w:r>
        <w:rPr>
          <w:rFonts w:ascii="Arial" w:hAnsi="Arial" w:cs="Arial"/>
          <w:color w:val="000000"/>
          <w:sz w:val="20"/>
          <w:szCs w:val="20"/>
        </w:rPr>
        <w:t>Área de projeto</w:t>
      </w:r>
      <w:r w:rsidR="00421760">
        <w:rPr>
          <w:rFonts w:ascii="Arial" w:hAnsi="Arial" w:cs="Arial"/>
          <w:color w:val="000000"/>
          <w:sz w:val="20"/>
          <w:szCs w:val="20"/>
        </w:rPr>
        <w:t xml:space="preserve"> </w:t>
      </w:r>
      <w:r>
        <w:rPr>
          <w:rFonts w:ascii="Arial" w:hAnsi="Arial" w:cs="Arial"/>
          <w:color w:val="000000"/>
          <w:sz w:val="20"/>
          <w:szCs w:val="20"/>
        </w:rPr>
        <w:t xml:space="preserve">= </w:t>
      </w:r>
      <w:r w:rsidR="00653CA3">
        <w:rPr>
          <w:rFonts w:ascii="Arial" w:hAnsi="Arial" w:cs="Arial"/>
          <w:sz w:val="20"/>
          <w:szCs w:val="20"/>
        </w:rPr>
        <w:t>213,25m²</w:t>
      </w:r>
      <w:r>
        <w:rPr>
          <w:rFonts w:ascii="Arial" w:hAnsi="Arial" w:cs="Arial"/>
          <w:sz w:val="20"/>
          <w:szCs w:val="20"/>
        </w:rPr>
        <w:t>, neste caso:</w:t>
      </w:r>
    </w:p>
    <w:p w:rsidR="00301D33" w:rsidRPr="00B70D84" w:rsidRDefault="00301D33" w:rsidP="00B70D84">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Custo de Projeto de Instalações Elétricas =</w:t>
      </w:r>
      <w:r w:rsidR="00B70D84">
        <w:rPr>
          <w:rFonts w:ascii="Arial" w:hAnsi="Arial" w:cs="Arial"/>
          <w:color w:val="000000"/>
          <w:sz w:val="20"/>
          <w:szCs w:val="20"/>
        </w:rPr>
        <w:t xml:space="preserve"> </w:t>
      </w:r>
      <w:r w:rsidR="004C2185">
        <w:rPr>
          <w:rFonts w:ascii="Arial" w:hAnsi="Arial" w:cs="Arial"/>
          <w:sz w:val="20"/>
          <w:szCs w:val="20"/>
        </w:rPr>
        <w:t>202,36</w:t>
      </w:r>
      <w:r w:rsidR="00043C25">
        <w:rPr>
          <w:rFonts w:ascii="Arial" w:hAnsi="Arial" w:cs="Arial"/>
          <w:sz w:val="20"/>
          <w:szCs w:val="20"/>
        </w:rPr>
        <w:t xml:space="preserve"> </w:t>
      </w:r>
      <w:r w:rsidR="00653CA3">
        <w:rPr>
          <w:rFonts w:ascii="Arial" w:hAnsi="Arial" w:cs="Arial"/>
          <w:sz w:val="20"/>
          <w:szCs w:val="20"/>
        </w:rPr>
        <w:t>m²</w:t>
      </w:r>
      <w:r w:rsidR="00C70C37">
        <w:rPr>
          <w:rFonts w:ascii="Arial" w:hAnsi="Arial" w:cs="Arial"/>
          <w:color w:val="000000"/>
          <w:sz w:val="20"/>
          <w:szCs w:val="20"/>
        </w:rPr>
        <w:t xml:space="preserve"> x R$17,63</w:t>
      </w:r>
      <w:r w:rsidR="00B70D84">
        <w:rPr>
          <w:rFonts w:ascii="Arial" w:hAnsi="Arial" w:cs="Arial"/>
          <w:color w:val="000000"/>
          <w:sz w:val="20"/>
          <w:szCs w:val="20"/>
        </w:rPr>
        <w:t>/m²</w:t>
      </w:r>
    </w:p>
    <w:p w:rsidR="00B70D84" w:rsidRPr="00CE7D0A" w:rsidRDefault="00B70D84" w:rsidP="00B70D84">
      <w:pPr>
        <w:autoSpaceDE w:val="0"/>
        <w:autoSpaceDN w:val="0"/>
        <w:adjustRightInd w:val="0"/>
        <w:spacing w:after="0" w:line="360" w:lineRule="auto"/>
        <w:rPr>
          <w:rFonts w:ascii="Arial" w:hAnsi="Arial" w:cs="Arial"/>
          <w:b/>
          <w:color w:val="000000"/>
          <w:sz w:val="20"/>
          <w:szCs w:val="20"/>
        </w:rPr>
      </w:pPr>
      <w:r w:rsidRPr="00301D33">
        <w:rPr>
          <w:rFonts w:ascii="Arial" w:hAnsi="Arial" w:cs="Arial"/>
          <w:b/>
          <w:color w:val="000000"/>
          <w:sz w:val="20"/>
          <w:szCs w:val="20"/>
        </w:rPr>
        <w:t>Custo de Projeto de Instalações Elétricas = R$</w:t>
      </w:r>
      <w:r w:rsidR="00043C25">
        <w:rPr>
          <w:rFonts w:ascii="Arial" w:hAnsi="Arial" w:cs="Arial"/>
          <w:b/>
          <w:color w:val="000000"/>
          <w:sz w:val="20"/>
          <w:szCs w:val="20"/>
        </w:rPr>
        <w:t xml:space="preserve"> </w:t>
      </w:r>
      <w:r w:rsidR="004C2185">
        <w:rPr>
          <w:rFonts w:ascii="Arial" w:hAnsi="Arial" w:cs="Arial"/>
          <w:b/>
          <w:color w:val="000000"/>
          <w:sz w:val="20"/>
          <w:szCs w:val="20"/>
        </w:rPr>
        <w:t>3.567,61</w:t>
      </w:r>
    </w:p>
    <w:p w:rsidR="00301D33" w:rsidRPr="00CE7D0A" w:rsidRDefault="00301D33" w:rsidP="000D3B35">
      <w:pPr>
        <w:autoSpaceDE w:val="0"/>
        <w:autoSpaceDN w:val="0"/>
        <w:adjustRightInd w:val="0"/>
        <w:spacing w:after="0" w:line="360" w:lineRule="auto"/>
        <w:jc w:val="both"/>
        <w:rPr>
          <w:rFonts w:ascii="Arial" w:hAnsi="Arial" w:cs="Arial"/>
          <w:b/>
          <w:sz w:val="20"/>
          <w:szCs w:val="20"/>
        </w:rPr>
      </w:pPr>
    </w:p>
    <w:p w:rsidR="00CE7D0A" w:rsidRDefault="00301D33" w:rsidP="002F38B2">
      <w:pPr>
        <w:autoSpaceDE w:val="0"/>
        <w:autoSpaceDN w:val="0"/>
        <w:adjustRightInd w:val="0"/>
        <w:spacing w:after="0" w:line="360" w:lineRule="auto"/>
        <w:ind w:firstLine="708"/>
        <w:jc w:val="both"/>
        <w:rPr>
          <w:rFonts w:ascii="Arial" w:hAnsi="Arial" w:cs="Arial"/>
          <w:b/>
          <w:sz w:val="20"/>
          <w:szCs w:val="20"/>
        </w:rPr>
      </w:pPr>
      <w:proofErr w:type="gramStart"/>
      <w:r w:rsidRPr="002D7DFC">
        <w:rPr>
          <w:rFonts w:ascii="Arial" w:hAnsi="Arial" w:cs="Arial"/>
          <w:b/>
          <w:sz w:val="20"/>
          <w:szCs w:val="20"/>
        </w:rPr>
        <w:t>III.</w:t>
      </w:r>
      <w:proofErr w:type="gramEnd"/>
      <w:r w:rsidRPr="002D7DFC">
        <w:rPr>
          <w:rFonts w:ascii="Arial" w:hAnsi="Arial" w:cs="Arial"/>
          <w:b/>
          <w:sz w:val="20"/>
          <w:szCs w:val="20"/>
        </w:rPr>
        <w:t xml:space="preserve">3 </w:t>
      </w:r>
      <w:r w:rsidR="00AA04B7" w:rsidRPr="002D7DFC">
        <w:rPr>
          <w:rFonts w:ascii="Arial" w:hAnsi="Arial" w:cs="Arial"/>
          <w:b/>
          <w:sz w:val="20"/>
          <w:szCs w:val="20"/>
        </w:rPr>
        <w:t>F</w:t>
      </w:r>
      <w:r w:rsidRPr="002D7DFC">
        <w:rPr>
          <w:rFonts w:ascii="Arial" w:hAnsi="Arial" w:cs="Arial"/>
          <w:b/>
          <w:sz w:val="20"/>
          <w:szCs w:val="20"/>
        </w:rPr>
        <w:t xml:space="preserve">) </w:t>
      </w:r>
      <w:r w:rsidR="00CE7D0A" w:rsidRPr="002D7DFC">
        <w:rPr>
          <w:rFonts w:ascii="Arial" w:hAnsi="Arial" w:cs="Arial"/>
          <w:b/>
          <w:sz w:val="20"/>
          <w:szCs w:val="20"/>
        </w:rPr>
        <w:t xml:space="preserve">INSTALAÇÕES DE </w:t>
      </w:r>
      <w:r w:rsidRPr="002D7DFC">
        <w:rPr>
          <w:rFonts w:ascii="Arial" w:hAnsi="Arial" w:cs="Arial"/>
          <w:b/>
          <w:sz w:val="20"/>
          <w:szCs w:val="20"/>
        </w:rPr>
        <w:t>TELEFONIA</w:t>
      </w:r>
      <w:r w:rsidR="002F38B2" w:rsidRPr="002D7DFC">
        <w:rPr>
          <w:rFonts w:ascii="Arial" w:hAnsi="Arial" w:cs="Arial"/>
          <w:b/>
          <w:sz w:val="20"/>
          <w:szCs w:val="20"/>
        </w:rPr>
        <w:t xml:space="preserve"> </w:t>
      </w:r>
      <w:r w:rsidR="00CE7D0A" w:rsidRPr="002D7DFC">
        <w:rPr>
          <w:rFonts w:ascii="Arial" w:hAnsi="Arial" w:cs="Arial"/>
          <w:b/>
          <w:sz w:val="20"/>
          <w:szCs w:val="20"/>
        </w:rPr>
        <w:t>E CABEAMENTO ESTRUTURADO:</w:t>
      </w:r>
    </w:p>
    <w:p w:rsidR="002F38B2" w:rsidRDefault="002F38B2" w:rsidP="002F38B2">
      <w:pPr>
        <w:autoSpaceDE w:val="0"/>
        <w:autoSpaceDN w:val="0"/>
        <w:adjustRightInd w:val="0"/>
        <w:spacing w:after="0" w:line="360" w:lineRule="auto"/>
        <w:ind w:firstLine="708"/>
        <w:jc w:val="both"/>
        <w:rPr>
          <w:rFonts w:ascii="Arial" w:hAnsi="Arial" w:cs="Arial"/>
          <w:b/>
          <w:sz w:val="20"/>
          <w:szCs w:val="20"/>
        </w:rPr>
      </w:pPr>
      <w:r w:rsidRPr="002D7DFC">
        <w:rPr>
          <w:rFonts w:ascii="Arial" w:hAnsi="Arial" w:cs="Arial"/>
          <w:sz w:val="20"/>
          <w:szCs w:val="20"/>
        </w:rPr>
        <w:t xml:space="preserve">Para as instalações e telefonia e cabeamento estruturado, utilizou-se o item do SCO-Rio referente à Projeto de rede de lógica, visto que na Universidade é utilizado para atendimento </w:t>
      </w:r>
      <w:r w:rsidR="00B50A64" w:rsidRPr="002D7DFC">
        <w:rPr>
          <w:rFonts w:ascii="Arial" w:hAnsi="Arial" w:cs="Arial"/>
          <w:sz w:val="20"/>
          <w:szCs w:val="20"/>
        </w:rPr>
        <w:t>a</w:t>
      </w:r>
      <w:r w:rsidRPr="002D7DFC">
        <w:rPr>
          <w:rFonts w:ascii="Arial" w:hAnsi="Arial" w:cs="Arial"/>
          <w:sz w:val="20"/>
          <w:szCs w:val="20"/>
        </w:rPr>
        <w:t>os serviços de telefonia e de rede de lógica um sistema único de cabeamento estruturado:</w:t>
      </w:r>
    </w:p>
    <w:p w:rsidR="00CE7D0A" w:rsidRDefault="00CE7D0A" w:rsidP="00605B6E">
      <w:pPr>
        <w:autoSpaceDE w:val="0"/>
        <w:autoSpaceDN w:val="0"/>
        <w:adjustRightInd w:val="0"/>
        <w:spacing w:after="0" w:line="360" w:lineRule="auto"/>
        <w:rPr>
          <w:rFonts w:ascii="Arial" w:hAnsi="Arial" w:cs="Arial"/>
          <w:b/>
          <w:sz w:val="20"/>
          <w:szCs w:val="20"/>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1151"/>
        <w:gridCol w:w="2221"/>
        <w:gridCol w:w="1249"/>
        <w:gridCol w:w="2433"/>
      </w:tblGrid>
      <w:tr w:rsidR="007A03BE" w:rsidRPr="007A03BE" w:rsidTr="007A03BE">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7A03BE" w:rsidRPr="007A03BE" w:rsidRDefault="007A03BE" w:rsidP="007A03BE">
            <w:pPr>
              <w:spacing w:after="0" w:line="240" w:lineRule="auto"/>
              <w:rPr>
                <w:rFonts w:ascii="Verdana" w:eastAsia="Times New Roman" w:hAnsi="Verdana" w:cs="Times New Roman"/>
                <w:b/>
                <w:bCs/>
                <w:color w:val="000000"/>
                <w:sz w:val="15"/>
                <w:szCs w:val="15"/>
              </w:rPr>
            </w:pPr>
            <w:proofErr w:type="gramStart"/>
            <w:r w:rsidRPr="007A03BE">
              <w:rPr>
                <w:rFonts w:ascii="Verdana" w:eastAsia="Times New Roman" w:hAnsi="Verdana" w:cs="Times New Roman"/>
                <w:b/>
                <w:bCs/>
                <w:color w:val="000000"/>
                <w:sz w:val="15"/>
                <w:szCs w:val="15"/>
              </w:rPr>
              <w:t>tem</w:t>
            </w:r>
            <w:proofErr w:type="gramEnd"/>
            <w:r w:rsidRPr="007A03BE">
              <w:rPr>
                <w:rFonts w:ascii="Verdana" w:eastAsia="Times New Roman" w:hAnsi="Verdana" w:cs="Times New Roman"/>
                <w:b/>
                <w:bCs/>
                <w:color w:val="000000"/>
                <w:sz w:val="15"/>
                <w:szCs w:val="15"/>
              </w:rPr>
              <w:t xml:space="preserve"> de Serviço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jc w:val="center"/>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SE 25.70.0950 (/)</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7A03BE" w:rsidRPr="007A03BE" w:rsidRDefault="007A03BE" w:rsidP="007A03BE">
            <w:pPr>
              <w:spacing w:after="0" w:line="240" w:lineRule="auto"/>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Mês/Ano de Referência</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043C25" w:rsidP="007A03BE">
            <w:pPr>
              <w:spacing w:after="0" w:line="240" w:lineRule="auto"/>
              <w:jc w:val="center"/>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06</w:t>
            </w:r>
            <w:r w:rsidR="007A03BE" w:rsidRPr="007A03BE">
              <w:rPr>
                <w:rFonts w:ascii="Verdana" w:eastAsia="Times New Roman" w:hAnsi="Verdana" w:cs="Times New Roman"/>
                <w:b/>
                <w:bCs/>
                <w:color w:val="000000"/>
                <w:sz w:val="15"/>
                <w:szCs w:val="15"/>
              </w:rPr>
              <w:t>/2019</w:t>
            </w:r>
          </w:p>
        </w:tc>
      </w:tr>
      <w:tr w:rsidR="007A03BE" w:rsidRPr="007A03BE" w:rsidTr="007A03BE">
        <w:trPr>
          <w:trHeight w:val="22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7A03BE" w:rsidRPr="007A03BE" w:rsidRDefault="007A03BE" w:rsidP="007A03BE">
            <w:pPr>
              <w:spacing w:after="0" w:line="240" w:lineRule="auto"/>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Descrição</w:t>
            </w:r>
          </w:p>
        </w:tc>
        <w:tc>
          <w:tcPr>
            <w:tcW w:w="10230" w:type="dxa"/>
            <w:gridSpan w:val="3"/>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 xml:space="preserve">Projeto executivo de rede logica (computadores) em </w:t>
            </w:r>
            <w:proofErr w:type="spellStart"/>
            <w:proofErr w:type="gramStart"/>
            <w:r w:rsidRPr="007A03BE">
              <w:rPr>
                <w:rFonts w:ascii="Verdana" w:eastAsia="Times New Roman" w:hAnsi="Verdana" w:cs="Times New Roman"/>
                <w:b/>
                <w:bCs/>
                <w:color w:val="000000"/>
                <w:sz w:val="15"/>
                <w:szCs w:val="15"/>
              </w:rPr>
              <w:t>Autocad</w:t>
            </w:r>
            <w:proofErr w:type="spellEnd"/>
            <w:proofErr w:type="gramEnd"/>
            <w:r w:rsidRPr="007A03BE">
              <w:rPr>
                <w:rFonts w:ascii="Verdana" w:eastAsia="Times New Roman" w:hAnsi="Verdana" w:cs="Times New Roman"/>
                <w:b/>
                <w:bCs/>
                <w:color w:val="000000"/>
                <w:sz w:val="15"/>
                <w:szCs w:val="15"/>
              </w:rPr>
              <w:t xml:space="preserve">, em </w:t>
            </w:r>
            <w:r w:rsidR="00043C25" w:rsidRPr="007A03BE">
              <w:rPr>
                <w:rFonts w:ascii="Verdana" w:eastAsia="Times New Roman" w:hAnsi="Verdana" w:cs="Times New Roman"/>
                <w:b/>
                <w:bCs/>
                <w:color w:val="000000"/>
                <w:sz w:val="15"/>
                <w:szCs w:val="15"/>
              </w:rPr>
              <w:t>prédios</w:t>
            </w:r>
            <w:r w:rsidRPr="007A03BE">
              <w:rPr>
                <w:rFonts w:ascii="Verdana" w:eastAsia="Times New Roman" w:hAnsi="Verdana" w:cs="Times New Roman"/>
                <w:b/>
                <w:bCs/>
                <w:color w:val="000000"/>
                <w:sz w:val="15"/>
                <w:szCs w:val="15"/>
              </w:rPr>
              <w:t xml:space="preserve"> com </w:t>
            </w:r>
            <w:r w:rsidR="00043C25" w:rsidRPr="007A03BE">
              <w:rPr>
                <w:rFonts w:ascii="Verdana" w:eastAsia="Times New Roman" w:hAnsi="Verdana" w:cs="Times New Roman"/>
                <w:b/>
                <w:bCs/>
                <w:color w:val="000000"/>
                <w:sz w:val="15"/>
                <w:szCs w:val="15"/>
              </w:rPr>
              <w:t>área</w:t>
            </w:r>
            <w:r w:rsidRPr="007A03BE">
              <w:rPr>
                <w:rFonts w:ascii="Verdana" w:eastAsia="Times New Roman" w:hAnsi="Verdana" w:cs="Times New Roman"/>
                <w:b/>
                <w:bCs/>
                <w:color w:val="000000"/>
                <w:sz w:val="15"/>
                <w:szCs w:val="15"/>
              </w:rPr>
              <w:t xml:space="preserve"> de ate 500m2.</w:t>
            </w:r>
          </w:p>
        </w:tc>
      </w:tr>
      <w:tr w:rsidR="007A03BE" w:rsidRPr="007A03BE" w:rsidTr="007A03BE">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7A03BE" w:rsidRPr="007A03BE" w:rsidRDefault="007A03BE" w:rsidP="007A03BE">
            <w:pPr>
              <w:spacing w:after="0" w:line="240" w:lineRule="auto"/>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Custo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jc w:val="center"/>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11,28</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7A03BE" w:rsidRPr="007A03BE" w:rsidRDefault="007A03BE" w:rsidP="007A03BE">
            <w:pPr>
              <w:spacing w:after="0" w:line="240" w:lineRule="auto"/>
              <w:rPr>
                <w:rFonts w:ascii="Verdana" w:eastAsia="Times New Roman" w:hAnsi="Verdana" w:cs="Times New Roman"/>
                <w:b/>
                <w:bCs/>
                <w:color w:val="000000"/>
                <w:sz w:val="15"/>
                <w:szCs w:val="15"/>
              </w:rPr>
            </w:pPr>
            <w:proofErr w:type="spellStart"/>
            <w:r w:rsidRPr="007A03BE">
              <w:rPr>
                <w:rFonts w:ascii="Verdana" w:eastAsia="Times New Roman" w:hAnsi="Verdana" w:cs="Times New Roman"/>
                <w:b/>
                <w:bCs/>
                <w:color w:val="000000"/>
                <w:sz w:val="15"/>
                <w:szCs w:val="15"/>
              </w:rPr>
              <w:t>Und</w:t>
            </w:r>
            <w:proofErr w:type="spellEnd"/>
            <w:r w:rsidRPr="007A03BE">
              <w:rPr>
                <w:rFonts w:ascii="Verdana" w:eastAsia="Times New Roman" w:hAnsi="Verdana" w:cs="Times New Roman"/>
                <w:b/>
                <w:bCs/>
                <w:color w:val="000000"/>
                <w:sz w:val="15"/>
                <w:szCs w:val="15"/>
              </w:rPr>
              <w:t xml:space="preserve">. </w:t>
            </w:r>
            <w:proofErr w:type="gramStart"/>
            <w:r w:rsidRPr="007A03BE">
              <w:rPr>
                <w:rFonts w:ascii="Verdana" w:eastAsia="Times New Roman" w:hAnsi="Verdana" w:cs="Times New Roman"/>
                <w:b/>
                <w:bCs/>
                <w:color w:val="000000"/>
                <w:sz w:val="15"/>
                <w:szCs w:val="15"/>
              </w:rPr>
              <w:t>de</w:t>
            </w:r>
            <w:proofErr w:type="gramEnd"/>
            <w:r w:rsidRPr="007A03BE">
              <w:rPr>
                <w:rFonts w:ascii="Verdana" w:eastAsia="Times New Roman" w:hAnsi="Verdana" w:cs="Times New Roman"/>
                <w:b/>
                <w:bCs/>
                <w:color w:val="000000"/>
                <w:sz w:val="15"/>
                <w:szCs w:val="15"/>
              </w:rPr>
              <w:t xml:space="preserve"> Medida</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jc w:val="center"/>
              <w:rPr>
                <w:rFonts w:ascii="Verdana" w:eastAsia="Times New Roman" w:hAnsi="Verdana" w:cs="Times New Roman"/>
                <w:b/>
                <w:bCs/>
                <w:color w:val="000000"/>
                <w:sz w:val="15"/>
                <w:szCs w:val="15"/>
              </w:rPr>
            </w:pPr>
            <w:proofErr w:type="gramStart"/>
            <w:r w:rsidRPr="007A03BE">
              <w:rPr>
                <w:rFonts w:ascii="Verdana" w:eastAsia="Times New Roman" w:hAnsi="Verdana" w:cs="Times New Roman"/>
                <w:b/>
                <w:bCs/>
                <w:color w:val="000000"/>
                <w:sz w:val="15"/>
                <w:szCs w:val="15"/>
              </w:rPr>
              <w:t>m2</w:t>
            </w:r>
            <w:proofErr w:type="gramEnd"/>
          </w:p>
        </w:tc>
      </w:tr>
      <w:tr w:rsidR="007A03BE" w:rsidRPr="007A03BE" w:rsidTr="007A03BE">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7A03BE" w:rsidRPr="007A03BE" w:rsidRDefault="007A03BE" w:rsidP="007A03BE">
            <w:pPr>
              <w:spacing w:after="0" w:line="240" w:lineRule="auto"/>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Data da Criação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jc w:val="center"/>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07/2003</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7A03BE" w:rsidRPr="007A03BE" w:rsidRDefault="007A03BE" w:rsidP="007A03BE">
            <w:pPr>
              <w:spacing w:after="0" w:line="240" w:lineRule="auto"/>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Data da Exclusão</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jc w:val="center"/>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___/______</w:t>
            </w:r>
          </w:p>
        </w:tc>
      </w:tr>
    </w:tbl>
    <w:p w:rsidR="007A03BE" w:rsidRPr="007A03BE" w:rsidRDefault="007A03BE" w:rsidP="007A03BE">
      <w:pPr>
        <w:spacing w:after="0" w:line="240" w:lineRule="auto"/>
        <w:rPr>
          <w:rFonts w:ascii="Times New Roman" w:eastAsia="Times New Roman" w:hAnsi="Times New Roman" w:cs="Times New Roman"/>
          <w:sz w:val="24"/>
          <w:szCs w:val="24"/>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111"/>
        <w:gridCol w:w="670"/>
        <w:gridCol w:w="1099"/>
        <w:gridCol w:w="2321"/>
        <w:gridCol w:w="822"/>
        <w:gridCol w:w="1044"/>
        <w:gridCol w:w="926"/>
        <w:gridCol w:w="824"/>
      </w:tblGrid>
      <w:tr w:rsidR="007A03BE" w:rsidRPr="007A03BE" w:rsidTr="007A03BE">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7A03BE" w:rsidRPr="007A03BE" w:rsidRDefault="007A03BE" w:rsidP="007A03BE">
            <w:pPr>
              <w:spacing w:after="0" w:line="240" w:lineRule="auto"/>
              <w:jc w:val="center"/>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Item Elementar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7A03BE" w:rsidRPr="007A03BE" w:rsidRDefault="007A03BE" w:rsidP="007A03BE">
            <w:pPr>
              <w:spacing w:after="0" w:line="240" w:lineRule="auto"/>
              <w:jc w:val="center"/>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Antigo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7A03BE" w:rsidRPr="007A03BE" w:rsidRDefault="007A03BE" w:rsidP="007A03BE">
            <w:pPr>
              <w:spacing w:after="0" w:line="240" w:lineRule="auto"/>
              <w:jc w:val="center"/>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Item Reutilizado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7A03BE" w:rsidRPr="007A03BE" w:rsidRDefault="007A03BE" w:rsidP="007A03BE">
            <w:pPr>
              <w:spacing w:after="0" w:line="240" w:lineRule="auto"/>
              <w:jc w:val="center"/>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Descrição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7A03BE" w:rsidRPr="007A03BE" w:rsidRDefault="007A03BE" w:rsidP="007A03BE">
            <w:pPr>
              <w:spacing w:after="0" w:line="240" w:lineRule="auto"/>
              <w:jc w:val="center"/>
              <w:rPr>
                <w:rFonts w:ascii="Verdana" w:eastAsia="Times New Roman" w:hAnsi="Verdana" w:cs="Times New Roman"/>
                <w:b/>
                <w:bCs/>
                <w:color w:val="000000"/>
                <w:sz w:val="15"/>
                <w:szCs w:val="15"/>
              </w:rPr>
            </w:pPr>
            <w:proofErr w:type="spellStart"/>
            <w:r w:rsidRPr="007A03BE">
              <w:rPr>
                <w:rFonts w:ascii="Verdana" w:eastAsia="Times New Roman" w:hAnsi="Verdana" w:cs="Times New Roman"/>
                <w:b/>
                <w:bCs/>
                <w:color w:val="000000"/>
                <w:sz w:val="15"/>
                <w:szCs w:val="15"/>
              </w:rPr>
              <w:t>Und</w:t>
            </w:r>
            <w:proofErr w:type="spellEnd"/>
            <w:r w:rsidRPr="007A03BE">
              <w:rPr>
                <w:rFonts w:ascii="Verdana" w:eastAsia="Times New Roman" w:hAnsi="Verdana" w:cs="Times New Roman"/>
                <w:b/>
                <w:bCs/>
                <w:color w:val="000000"/>
                <w:sz w:val="15"/>
                <w:szCs w:val="15"/>
              </w:rPr>
              <w:t xml:space="preserve">. </w:t>
            </w:r>
            <w:proofErr w:type="gramStart"/>
            <w:r w:rsidRPr="007A03BE">
              <w:rPr>
                <w:rFonts w:ascii="Verdana" w:eastAsia="Times New Roman" w:hAnsi="Verdana" w:cs="Times New Roman"/>
                <w:b/>
                <w:bCs/>
                <w:color w:val="000000"/>
                <w:sz w:val="15"/>
                <w:szCs w:val="15"/>
              </w:rPr>
              <w:t>de</w:t>
            </w:r>
            <w:proofErr w:type="gramEnd"/>
            <w:r w:rsidRPr="007A03BE">
              <w:rPr>
                <w:rFonts w:ascii="Verdana" w:eastAsia="Times New Roman" w:hAnsi="Verdana" w:cs="Times New Roman"/>
                <w:b/>
                <w:bCs/>
                <w:color w:val="000000"/>
                <w:sz w:val="15"/>
                <w:szCs w:val="15"/>
              </w:rPr>
              <w:t xml:space="preserve"> Medida</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7A03BE" w:rsidRPr="007A03BE" w:rsidRDefault="007A03BE" w:rsidP="007A03BE">
            <w:pPr>
              <w:spacing w:after="0" w:line="240" w:lineRule="auto"/>
              <w:jc w:val="center"/>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Quantidade</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7A03BE" w:rsidRPr="007A03BE" w:rsidRDefault="007A03BE" w:rsidP="007A03BE">
            <w:pPr>
              <w:spacing w:after="0" w:line="240" w:lineRule="auto"/>
              <w:jc w:val="center"/>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Custo Unitário 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7A03BE" w:rsidRPr="007A03BE" w:rsidRDefault="007A03BE" w:rsidP="007A03BE">
            <w:pPr>
              <w:spacing w:after="0" w:line="240" w:lineRule="auto"/>
              <w:jc w:val="center"/>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Custo Parcial R$</w:t>
            </w:r>
          </w:p>
        </w:tc>
      </w:tr>
      <w:tr w:rsidR="007A03BE" w:rsidRPr="007A03BE" w:rsidTr="007A03BE">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MOI001100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802150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7A03BE" w:rsidRPr="007A03BE" w:rsidRDefault="007A03BE" w:rsidP="007A03BE">
            <w:pPr>
              <w:spacing w:after="0" w:line="240" w:lineRule="auto"/>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Desenhista pleno</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jc w:val="center"/>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jc w:val="right"/>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0,06100000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jc w:val="right"/>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28,88</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jc w:val="right"/>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1,76</w:t>
            </w:r>
          </w:p>
        </w:tc>
      </w:tr>
      <w:tr w:rsidR="007A03BE" w:rsidRPr="007A03BE" w:rsidTr="007A03BE">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MOI001650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802850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7A03BE" w:rsidRPr="007A03BE" w:rsidRDefault="007A03BE" w:rsidP="007A03BE">
            <w:pPr>
              <w:spacing w:after="0" w:line="240" w:lineRule="auto"/>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 xml:space="preserve">Engenheiro, Arquiteto ou </w:t>
            </w:r>
            <w:r w:rsidR="00043C25" w:rsidRPr="007A03BE">
              <w:rPr>
                <w:rFonts w:ascii="Verdana" w:eastAsia="Times New Roman" w:hAnsi="Verdana" w:cs="Times New Roman"/>
                <w:b/>
                <w:bCs/>
                <w:color w:val="000000"/>
                <w:sz w:val="15"/>
                <w:szCs w:val="15"/>
              </w:rPr>
              <w:t>Geólogo</w:t>
            </w:r>
            <w:r w:rsidRPr="007A03BE">
              <w:rPr>
                <w:rFonts w:ascii="Verdana" w:eastAsia="Times New Roman" w:hAnsi="Verdana" w:cs="Times New Roman"/>
                <w:b/>
                <w:bCs/>
                <w:color w:val="000000"/>
                <w:sz w:val="15"/>
                <w:szCs w:val="15"/>
              </w:rPr>
              <w:t xml:space="preserve"> </w:t>
            </w:r>
            <w:proofErr w:type="spellStart"/>
            <w:proofErr w:type="gramStart"/>
            <w:r w:rsidRPr="007A03BE">
              <w:rPr>
                <w:rFonts w:ascii="Verdana" w:eastAsia="Times New Roman" w:hAnsi="Verdana" w:cs="Times New Roman"/>
                <w:b/>
                <w:bCs/>
                <w:color w:val="000000"/>
                <w:sz w:val="15"/>
                <w:szCs w:val="15"/>
              </w:rPr>
              <w:t>Senior</w:t>
            </w:r>
            <w:proofErr w:type="spellEnd"/>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jc w:val="center"/>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jc w:val="right"/>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0,03050000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jc w:val="right"/>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192,66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jc w:val="right"/>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5,88</w:t>
            </w:r>
          </w:p>
        </w:tc>
      </w:tr>
      <w:tr w:rsidR="007A03BE" w:rsidRPr="007A03BE" w:rsidTr="007A03BE">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MOI001800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803000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7A03BE" w:rsidRPr="007A03BE" w:rsidRDefault="007A03BE" w:rsidP="007A03BE">
            <w:pPr>
              <w:spacing w:after="0" w:line="240" w:lineRule="auto"/>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 xml:space="preserve">Engenheiro ou Arquiteto Pleno - com </w:t>
            </w:r>
            <w:proofErr w:type="spellStart"/>
            <w:r w:rsidRPr="007A03BE">
              <w:rPr>
                <w:rFonts w:ascii="Verdana" w:eastAsia="Times New Roman" w:hAnsi="Verdana" w:cs="Times New Roman"/>
                <w:b/>
                <w:bCs/>
                <w:color w:val="000000"/>
                <w:sz w:val="15"/>
                <w:szCs w:val="15"/>
              </w:rPr>
              <w:t>funcao</w:t>
            </w:r>
            <w:proofErr w:type="spellEnd"/>
            <w:r w:rsidRPr="007A03BE">
              <w:rPr>
                <w:rFonts w:ascii="Verdana" w:eastAsia="Times New Roman" w:hAnsi="Verdana" w:cs="Times New Roman"/>
                <w:b/>
                <w:bCs/>
                <w:color w:val="000000"/>
                <w:sz w:val="15"/>
                <w:szCs w:val="15"/>
              </w:rPr>
              <w:t xml:space="preserve"> de </w:t>
            </w:r>
            <w:proofErr w:type="spellStart"/>
            <w:r w:rsidRPr="007A03BE">
              <w:rPr>
                <w:rFonts w:ascii="Verdana" w:eastAsia="Times New Roman" w:hAnsi="Verdana" w:cs="Times New Roman"/>
                <w:b/>
                <w:bCs/>
                <w:color w:val="000000"/>
                <w:sz w:val="15"/>
                <w:szCs w:val="15"/>
              </w:rPr>
              <w:t>supervisao</w:t>
            </w:r>
            <w:proofErr w:type="spellEnd"/>
            <w:r w:rsidRPr="007A03BE">
              <w:rPr>
                <w:rFonts w:ascii="Verdana" w:eastAsia="Times New Roman" w:hAnsi="Verdana" w:cs="Times New Roman"/>
                <w:b/>
                <w:bCs/>
                <w:color w:val="000000"/>
                <w:sz w:val="15"/>
                <w:szCs w:val="15"/>
              </w:rPr>
              <w:t xml:space="preserve"> de obras</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jc w:val="center"/>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jc w:val="right"/>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0,02700000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jc w:val="right"/>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134,86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7A03BE" w:rsidRPr="007A03BE" w:rsidRDefault="007A03BE" w:rsidP="007A03BE">
            <w:pPr>
              <w:spacing w:after="0" w:line="240" w:lineRule="auto"/>
              <w:jc w:val="right"/>
              <w:rPr>
                <w:rFonts w:ascii="Verdana" w:eastAsia="Times New Roman" w:hAnsi="Verdana" w:cs="Times New Roman"/>
                <w:b/>
                <w:bCs/>
                <w:color w:val="000000"/>
                <w:sz w:val="15"/>
                <w:szCs w:val="15"/>
              </w:rPr>
            </w:pPr>
            <w:r w:rsidRPr="007A03BE">
              <w:rPr>
                <w:rFonts w:ascii="Verdana" w:eastAsia="Times New Roman" w:hAnsi="Verdana" w:cs="Times New Roman"/>
                <w:b/>
                <w:bCs/>
                <w:color w:val="000000"/>
                <w:sz w:val="15"/>
                <w:szCs w:val="15"/>
              </w:rPr>
              <w:t>3,64</w:t>
            </w:r>
          </w:p>
        </w:tc>
      </w:tr>
    </w:tbl>
    <w:p w:rsidR="00605B6E" w:rsidRPr="008E7A6B" w:rsidRDefault="00605B6E" w:rsidP="00605B6E">
      <w:pPr>
        <w:autoSpaceDE w:val="0"/>
        <w:autoSpaceDN w:val="0"/>
        <w:adjustRightInd w:val="0"/>
        <w:spacing w:after="0" w:line="240" w:lineRule="auto"/>
        <w:jc w:val="center"/>
        <w:rPr>
          <w:rFonts w:ascii="Arial" w:hAnsi="Arial" w:cs="Arial"/>
          <w:sz w:val="16"/>
          <w:szCs w:val="16"/>
        </w:rPr>
      </w:pPr>
      <w:r w:rsidRPr="008E7A6B">
        <w:rPr>
          <w:rFonts w:ascii="Arial" w:hAnsi="Arial" w:cs="Arial"/>
          <w:color w:val="000000"/>
          <w:sz w:val="16"/>
          <w:szCs w:val="16"/>
        </w:rPr>
        <w:t xml:space="preserve">Figura </w:t>
      </w:r>
      <w:r w:rsidR="00BD7F6E">
        <w:rPr>
          <w:rFonts w:ascii="Arial" w:hAnsi="Arial" w:cs="Arial"/>
          <w:color w:val="000000"/>
          <w:sz w:val="16"/>
          <w:szCs w:val="16"/>
        </w:rPr>
        <w:t>11</w:t>
      </w:r>
      <w:r>
        <w:rPr>
          <w:rFonts w:ascii="Arial" w:hAnsi="Arial" w:cs="Arial"/>
          <w:color w:val="000000"/>
          <w:sz w:val="16"/>
          <w:szCs w:val="16"/>
        </w:rPr>
        <w:t>: Custo de Projeto de Instalações de Cabeamento Estruturado</w:t>
      </w:r>
      <w:r w:rsidRPr="00CE7D0A">
        <w:rPr>
          <w:rFonts w:ascii="Arial" w:hAnsi="Arial" w:cs="Arial"/>
          <w:color w:val="000000"/>
          <w:sz w:val="16"/>
          <w:szCs w:val="16"/>
        </w:rPr>
        <w:t xml:space="preserve"> por</w:t>
      </w:r>
      <w:r>
        <w:rPr>
          <w:rFonts w:ascii="Arial" w:hAnsi="Arial" w:cs="Arial"/>
          <w:color w:val="000000"/>
          <w:sz w:val="16"/>
          <w:szCs w:val="16"/>
        </w:rPr>
        <w:t xml:space="preserve"> metro quadrado, conforme o </w:t>
      </w:r>
      <w:r w:rsidRPr="001B2154">
        <w:rPr>
          <w:rFonts w:ascii="Arial" w:hAnsi="Arial" w:cs="Arial"/>
          <w:color w:val="000000"/>
          <w:sz w:val="16"/>
          <w:szCs w:val="16"/>
        </w:rPr>
        <w:t>Catálogo de Itens da Prefeitura Municipal do Rio de Janeiro (SCO-Rio)</w:t>
      </w:r>
      <w:r>
        <w:rPr>
          <w:rFonts w:ascii="Arial" w:hAnsi="Arial" w:cs="Arial"/>
          <w:color w:val="000000"/>
          <w:sz w:val="16"/>
          <w:szCs w:val="16"/>
        </w:rPr>
        <w:t>.</w:t>
      </w:r>
    </w:p>
    <w:p w:rsidR="00605B6E" w:rsidRPr="008E7A6B" w:rsidRDefault="00605B6E" w:rsidP="00605B6E">
      <w:pPr>
        <w:autoSpaceDE w:val="0"/>
        <w:autoSpaceDN w:val="0"/>
        <w:adjustRightInd w:val="0"/>
        <w:spacing w:after="0" w:line="240" w:lineRule="auto"/>
        <w:jc w:val="center"/>
        <w:rPr>
          <w:rFonts w:ascii="Arial" w:hAnsi="Arial" w:cs="Arial"/>
          <w:color w:val="000000"/>
          <w:sz w:val="16"/>
          <w:szCs w:val="16"/>
        </w:rPr>
      </w:pPr>
      <w:r w:rsidRPr="008E7A6B">
        <w:rPr>
          <w:rFonts w:ascii="Arial" w:hAnsi="Arial" w:cs="Arial"/>
          <w:sz w:val="16"/>
          <w:szCs w:val="16"/>
        </w:rPr>
        <w:t xml:space="preserve">Fonte: </w:t>
      </w:r>
      <w:r>
        <w:rPr>
          <w:rFonts w:ascii="Arial" w:hAnsi="Arial" w:cs="Arial"/>
          <w:color w:val="000000"/>
          <w:sz w:val="16"/>
          <w:szCs w:val="16"/>
        </w:rPr>
        <w:t>SCO-Rio, 2019.</w:t>
      </w:r>
    </w:p>
    <w:p w:rsidR="007A03BE" w:rsidRDefault="007A03BE" w:rsidP="00605B6E">
      <w:pPr>
        <w:autoSpaceDE w:val="0"/>
        <w:autoSpaceDN w:val="0"/>
        <w:adjustRightInd w:val="0"/>
        <w:spacing w:after="0" w:line="360" w:lineRule="auto"/>
        <w:rPr>
          <w:rFonts w:ascii="Arial" w:hAnsi="Arial" w:cs="Arial"/>
          <w:b/>
          <w:sz w:val="20"/>
          <w:szCs w:val="20"/>
        </w:rPr>
      </w:pPr>
    </w:p>
    <w:p w:rsidR="00301D33" w:rsidRDefault="00301D33" w:rsidP="00301D33">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 xml:space="preserve">Custo de Projeto </w:t>
      </w:r>
      <w:r w:rsidR="00D30C76">
        <w:rPr>
          <w:rFonts w:ascii="Arial" w:hAnsi="Arial" w:cs="Arial"/>
          <w:color w:val="000000"/>
          <w:sz w:val="20"/>
          <w:szCs w:val="20"/>
        </w:rPr>
        <w:t>de Instalações de</w:t>
      </w:r>
      <w:r>
        <w:rPr>
          <w:rFonts w:ascii="Arial" w:hAnsi="Arial" w:cs="Arial"/>
          <w:color w:val="000000"/>
          <w:sz w:val="20"/>
          <w:szCs w:val="20"/>
        </w:rPr>
        <w:t xml:space="preserve"> Cabeamento Estruturado</w:t>
      </w:r>
      <w:r w:rsidR="00421760">
        <w:rPr>
          <w:rFonts w:ascii="Arial" w:hAnsi="Arial" w:cs="Arial"/>
          <w:color w:val="000000"/>
          <w:sz w:val="20"/>
          <w:szCs w:val="20"/>
        </w:rPr>
        <w:t xml:space="preserve"> </w:t>
      </w:r>
      <w:r>
        <w:rPr>
          <w:rFonts w:ascii="Arial" w:hAnsi="Arial" w:cs="Arial"/>
          <w:color w:val="000000"/>
          <w:sz w:val="20"/>
          <w:szCs w:val="20"/>
        </w:rPr>
        <w:t>= área de projeto x custo por m²</w:t>
      </w:r>
    </w:p>
    <w:p w:rsidR="00301D33" w:rsidRPr="008E7A6B" w:rsidRDefault="00301D33" w:rsidP="00301D33">
      <w:pPr>
        <w:autoSpaceDE w:val="0"/>
        <w:autoSpaceDN w:val="0"/>
        <w:adjustRightInd w:val="0"/>
        <w:spacing w:after="0" w:line="360" w:lineRule="auto"/>
        <w:jc w:val="both"/>
        <w:rPr>
          <w:rFonts w:ascii="Arial" w:hAnsi="Arial" w:cs="Arial"/>
          <w:b/>
          <w:sz w:val="20"/>
          <w:szCs w:val="20"/>
        </w:rPr>
      </w:pPr>
      <w:r>
        <w:rPr>
          <w:rFonts w:ascii="Arial" w:hAnsi="Arial" w:cs="Arial"/>
          <w:color w:val="000000"/>
          <w:sz w:val="20"/>
          <w:szCs w:val="20"/>
        </w:rPr>
        <w:t xml:space="preserve">Custo de Projeto de Instalações </w:t>
      </w:r>
      <w:r w:rsidR="00D30C76">
        <w:rPr>
          <w:rFonts w:ascii="Arial" w:hAnsi="Arial" w:cs="Arial"/>
          <w:color w:val="000000"/>
          <w:sz w:val="20"/>
          <w:szCs w:val="20"/>
        </w:rPr>
        <w:t>d</w:t>
      </w:r>
      <w:r>
        <w:rPr>
          <w:rFonts w:ascii="Arial" w:hAnsi="Arial" w:cs="Arial"/>
          <w:color w:val="000000"/>
          <w:sz w:val="20"/>
          <w:szCs w:val="20"/>
        </w:rPr>
        <w:t>e Cabeamento Estruturado =</w:t>
      </w:r>
      <w:r w:rsidR="00421760">
        <w:rPr>
          <w:rFonts w:ascii="Arial" w:hAnsi="Arial" w:cs="Arial"/>
          <w:color w:val="000000"/>
          <w:sz w:val="20"/>
          <w:szCs w:val="20"/>
        </w:rPr>
        <w:t xml:space="preserve"> </w:t>
      </w:r>
      <w:r w:rsidR="004C2185">
        <w:rPr>
          <w:rFonts w:ascii="Arial" w:hAnsi="Arial" w:cs="Arial"/>
          <w:sz w:val="20"/>
          <w:szCs w:val="20"/>
        </w:rPr>
        <w:t>202,36</w:t>
      </w:r>
      <w:r w:rsidR="00653CA3">
        <w:rPr>
          <w:rFonts w:ascii="Arial" w:hAnsi="Arial" w:cs="Arial"/>
          <w:sz w:val="20"/>
          <w:szCs w:val="20"/>
        </w:rPr>
        <w:t>m²</w:t>
      </w:r>
      <w:r>
        <w:rPr>
          <w:rFonts w:ascii="Arial" w:hAnsi="Arial" w:cs="Arial"/>
          <w:color w:val="000000"/>
          <w:sz w:val="20"/>
          <w:szCs w:val="20"/>
        </w:rPr>
        <w:t xml:space="preserve"> x R$</w:t>
      </w:r>
      <w:r w:rsidR="00605B6E">
        <w:rPr>
          <w:rFonts w:ascii="Arial" w:hAnsi="Arial" w:cs="Arial"/>
          <w:color w:val="000000"/>
          <w:sz w:val="20"/>
          <w:szCs w:val="20"/>
        </w:rPr>
        <w:t>11,28</w:t>
      </w:r>
      <w:r>
        <w:rPr>
          <w:rFonts w:ascii="Arial" w:hAnsi="Arial" w:cs="Arial"/>
          <w:color w:val="000000"/>
          <w:sz w:val="20"/>
          <w:szCs w:val="20"/>
        </w:rPr>
        <w:t>/m²</w:t>
      </w:r>
    </w:p>
    <w:p w:rsidR="00301D33" w:rsidRPr="00301D33" w:rsidRDefault="00301D33" w:rsidP="00301D33">
      <w:pPr>
        <w:autoSpaceDE w:val="0"/>
        <w:autoSpaceDN w:val="0"/>
        <w:adjustRightInd w:val="0"/>
        <w:spacing w:after="0" w:line="240" w:lineRule="auto"/>
        <w:rPr>
          <w:rFonts w:ascii="Arial" w:hAnsi="Arial" w:cs="Arial"/>
          <w:b/>
          <w:color w:val="000000"/>
          <w:sz w:val="20"/>
          <w:szCs w:val="20"/>
        </w:rPr>
      </w:pPr>
      <w:r w:rsidRPr="00301D33">
        <w:rPr>
          <w:rFonts w:ascii="Arial" w:hAnsi="Arial" w:cs="Arial"/>
          <w:b/>
          <w:color w:val="000000"/>
          <w:sz w:val="20"/>
          <w:szCs w:val="20"/>
        </w:rPr>
        <w:t xml:space="preserve">Custo de Projeto de Instalações </w:t>
      </w:r>
      <w:r>
        <w:rPr>
          <w:rFonts w:ascii="Arial" w:hAnsi="Arial" w:cs="Arial"/>
          <w:b/>
          <w:color w:val="000000"/>
          <w:sz w:val="20"/>
          <w:szCs w:val="20"/>
        </w:rPr>
        <w:t xml:space="preserve">de </w:t>
      </w:r>
      <w:r w:rsidRPr="00301D33">
        <w:rPr>
          <w:rFonts w:ascii="Arial" w:hAnsi="Arial" w:cs="Arial"/>
          <w:b/>
          <w:color w:val="000000"/>
          <w:sz w:val="20"/>
          <w:szCs w:val="20"/>
        </w:rPr>
        <w:t>Cabeamento Estruturado = R$</w:t>
      </w:r>
      <w:r w:rsidR="00043C25">
        <w:rPr>
          <w:rFonts w:ascii="Arial" w:hAnsi="Arial" w:cs="Arial"/>
          <w:b/>
          <w:color w:val="000000"/>
          <w:sz w:val="20"/>
          <w:szCs w:val="20"/>
        </w:rPr>
        <w:t xml:space="preserve"> </w:t>
      </w:r>
      <w:r w:rsidR="004C2185">
        <w:rPr>
          <w:rFonts w:ascii="Arial" w:hAnsi="Arial" w:cs="Arial"/>
          <w:b/>
          <w:color w:val="000000"/>
          <w:sz w:val="20"/>
          <w:szCs w:val="20"/>
        </w:rPr>
        <w:t>2.282,62</w:t>
      </w:r>
    </w:p>
    <w:p w:rsidR="00301D33" w:rsidRDefault="00301D33" w:rsidP="000D3B35">
      <w:pPr>
        <w:autoSpaceDE w:val="0"/>
        <w:autoSpaceDN w:val="0"/>
        <w:adjustRightInd w:val="0"/>
        <w:spacing w:after="0" w:line="360" w:lineRule="auto"/>
        <w:jc w:val="both"/>
        <w:rPr>
          <w:rFonts w:ascii="Arial" w:hAnsi="Arial" w:cs="Arial"/>
          <w:b/>
          <w:sz w:val="20"/>
          <w:szCs w:val="20"/>
        </w:rPr>
      </w:pPr>
    </w:p>
    <w:p w:rsidR="00301D33" w:rsidRDefault="00301D33" w:rsidP="00301D33">
      <w:pPr>
        <w:autoSpaceDE w:val="0"/>
        <w:autoSpaceDN w:val="0"/>
        <w:adjustRightInd w:val="0"/>
        <w:spacing w:after="0" w:line="360" w:lineRule="auto"/>
        <w:ind w:firstLine="708"/>
        <w:jc w:val="both"/>
        <w:rPr>
          <w:rFonts w:ascii="Arial" w:hAnsi="Arial" w:cs="Arial"/>
          <w:b/>
          <w:sz w:val="20"/>
          <w:szCs w:val="20"/>
        </w:rPr>
      </w:pPr>
      <w:proofErr w:type="gramStart"/>
      <w:r w:rsidRPr="00024D50">
        <w:rPr>
          <w:rFonts w:ascii="Arial" w:hAnsi="Arial" w:cs="Arial"/>
          <w:b/>
          <w:sz w:val="20"/>
          <w:szCs w:val="20"/>
        </w:rPr>
        <w:t>III.</w:t>
      </w:r>
      <w:proofErr w:type="gramEnd"/>
      <w:r>
        <w:rPr>
          <w:rFonts w:ascii="Arial" w:hAnsi="Arial" w:cs="Arial"/>
          <w:b/>
          <w:sz w:val="20"/>
          <w:szCs w:val="20"/>
        </w:rPr>
        <w:t>3</w:t>
      </w:r>
      <w:r w:rsidRPr="00024D50">
        <w:rPr>
          <w:rFonts w:ascii="Arial" w:hAnsi="Arial" w:cs="Arial"/>
          <w:b/>
          <w:sz w:val="20"/>
          <w:szCs w:val="20"/>
        </w:rPr>
        <w:t xml:space="preserve"> </w:t>
      </w:r>
      <w:r w:rsidR="002F38B2">
        <w:rPr>
          <w:rFonts w:ascii="Arial" w:hAnsi="Arial" w:cs="Arial"/>
          <w:b/>
          <w:sz w:val="20"/>
          <w:szCs w:val="20"/>
        </w:rPr>
        <w:t>G</w:t>
      </w:r>
      <w:r w:rsidRPr="00024D50">
        <w:rPr>
          <w:rFonts w:ascii="Arial" w:hAnsi="Arial" w:cs="Arial"/>
          <w:b/>
          <w:sz w:val="20"/>
          <w:szCs w:val="20"/>
        </w:rPr>
        <w:t>)</w:t>
      </w:r>
      <w:r>
        <w:rPr>
          <w:rFonts w:ascii="Arial" w:hAnsi="Arial" w:cs="Arial"/>
          <w:b/>
          <w:sz w:val="20"/>
          <w:szCs w:val="20"/>
        </w:rPr>
        <w:t xml:space="preserve"> </w:t>
      </w:r>
      <w:r w:rsidRPr="00024D50">
        <w:rPr>
          <w:rFonts w:ascii="Arial" w:hAnsi="Arial" w:cs="Arial"/>
          <w:b/>
          <w:sz w:val="20"/>
          <w:szCs w:val="20"/>
        </w:rPr>
        <w:t xml:space="preserve">INSTALAÇÕES </w:t>
      </w:r>
      <w:r>
        <w:rPr>
          <w:rFonts w:ascii="Arial" w:hAnsi="Arial" w:cs="Arial"/>
          <w:b/>
          <w:sz w:val="20"/>
          <w:szCs w:val="20"/>
        </w:rPr>
        <w:t>MECÂNICAS</w:t>
      </w:r>
      <w:r w:rsidR="00104BD1">
        <w:rPr>
          <w:rFonts w:ascii="Arial" w:hAnsi="Arial" w:cs="Arial"/>
          <w:b/>
          <w:sz w:val="20"/>
          <w:szCs w:val="20"/>
        </w:rPr>
        <w:t>:</w:t>
      </w:r>
    </w:p>
    <w:p w:rsidR="009E4877" w:rsidRPr="009E4877" w:rsidRDefault="009E4877" w:rsidP="009E4877">
      <w:pPr>
        <w:autoSpaceDE w:val="0"/>
        <w:autoSpaceDN w:val="0"/>
        <w:adjustRightInd w:val="0"/>
        <w:spacing w:after="0" w:line="360" w:lineRule="auto"/>
        <w:jc w:val="both"/>
        <w:rPr>
          <w:rFonts w:ascii="Arial" w:hAnsi="Arial" w:cs="Arial"/>
          <w:b/>
          <w:color w:val="FF0000"/>
          <w:sz w:val="20"/>
          <w:szCs w:val="20"/>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1151"/>
        <w:gridCol w:w="2221"/>
        <w:gridCol w:w="1249"/>
        <w:gridCol w:w="2433"/>
      </w:tblGrid>
      <w:tr w:rsidR="00461C91" w:rsidRPr="00461C91" w:rsidTr="00461C91">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461C91" w:rsidRPr="00461C91" w:rsidRDefault="00461C91" w:rsidP="00461C91">
            <w:pPr>
              <w:spacing w:after="0" w:line="240" w:lineRule="auto"/>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Item de Serviço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jc w:val="center"/>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SE 25.50.0050 (A)</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461C91" w:rsidRPr="00461C91" w:rsidRDefault="00461C91" w:rsidP="00461C91">
            <w:pPr>
              <w:spacing w:after="0" w:line="240" w:lineRule="auto"/>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Mês/Ano de Referência</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043C25" w:rsidP="00461C91">
            <w:pPr>
              <w:spacing w:after="0" w:line="240" w:lineRule="auto"/>
              <w:jc w:val="center"/>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06</w:t>
            </w:r>
            <w:r w:rsidR="00461C91" w:rsidRPr="00461C91">
              <w:rPr>
                <w:rFonts w:ascii="Verdana" w:eastAsia="Times New Roman" w:hAnsi="Verdana" w:cs="Times New Roman"/>
                <w:b/>
                <w:bCs/>
                <w:color w:val="000000"/>
                <w:sz w:val="15"/>
                <w:szCs w:val="15"/>
              </w:rPr>
              <w:t>/2019</w:t>
            </w:r>
          </w:p>
        </w:tc>
      </w:tr>
      <w:tr w:rsidR="00461C91" w:rsidRPr="00461C91" w:rsidTr="00461C91">
        <w:trPr>
          <w:trHeight w:val="22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461C91" w:rsidRPr="00461C91" w:rsidRDefault="00461C91" w:rsidP="00461C91">
            <w:pPr>
              <w:spacing w:after="0" w:line="240" w:lineRule="auto"/>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Descrição</w:t>
            </w:r>
          </w:p>
        </w:tc>
        <w:tc>
          <w:tcPr>
            <w:tcW w:w="10230" w:type="dxa"/>
            <w:gridSpan w:val="3"/>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 xml:space="preserve">Fornecimento de projeto executivo de </w:t>
            </w:r>
            <w:r w:rsidR="00043C25" w:rsidRPr="00461C91">
              <w:rPr>
                <w:rFonts w:ascii="Verdana" w:eastAsia="Times New Roman" w:hAnsi="Verdana" w:cs="Times New Roman"/>
                <w:b/>
                <w:bCs/>
                <w:color w:val="000000"/>
                <w:sz w:val="15"/>
                <w:szCs w:val="15"/>
              </w:rPr>
              <w:t>instalação</w:t>
            </w:r>
            <w:r w:rsidRPr="00461C91">
              <w:rPr>
                <w:rFonts w:ascii="Verdana" w:eastAsia="Times New Roman" w:hAnsi="Verdana" w:cs="Times New Roman"/>
                <w:b/>
                <w:bCs/>
                <w:color w:val="000000"/>
                <w:sz w:val="15"/>
                <w:szCs w:val="15"/>
              </w:rPr>
              <w:t xml:space="preserve"> de </w:t>
            </w:r>
            <w:r w:rsidR="00043C25" w:rsidRPr="00461C91">
              <w:rPr>
                <w:rFonts w:ascii="Verdana" w:eastAsia="Times New Roman" w:hAnsi="Verdana" w:cs="Times New Roman"/>
                <w:b/>
                <w:bCs/>
                <w:color w:val="000000"/>
                <w:sz w:val="15"/>
                <w:szCs w:val="15"/>
              </w:rPr>
              <w:t>mecânica</w:t>
            </w:r>
            <w:r w:rsidRPr="00461C91">
              <w:rPr>
                <w:rFonts w:ascii="Verdana" w:eastAsia="Times New Roman" w:hAnsi="Verdana" w:cs="Times New Roman"/>
                <w:b/>
                <w:bCs/>
                <w:color w:val="000000"/>
                <w:sz w:val="15"/>
                <w:szCs w:val="15"/>
              </w:rPr>
              <w:t xml:space="preserve"> em </w:t>
            </w:r>
            <w:proofErr w:type="spellStart"/>
            <w:proofErr w:type="gramStart"/>
            <w:r w:rsidRPr="00461C91">
              <w:rPr>
                <w:rFonts w:ascii="Verdana" w:eastAsia="Times New Roman" w:hAnsi="Verdana" w:cs="Times New Roman"/>
                <w:b/>
                <w:bCs/>
                <w:color w:val="000000"/>
                <w:sz w:val="15"/>
                <w:szCs w:val="15"/>
              </w:rPr>
              <w:t>Autocad</w:t>
            </w:r>
            <w:proofErr w:type="spellEnd"/>
            <w:proofErr w:type="gramEnd"/>
            <w:r w:rsidRPr="00461C91">
              <w:rPr>
                <w:rFonts w:ascii="Verdana" w:eastAsia="Times New Roman" w:hAnsi="Verdana" w:cs="Times New Roman"/>
                <w:b/>
                <w:bCs/>
                <w:color w:val="000000"/>
                <w:sz w:val="15"/>
                <w:szCs w:val="15"/>
              </w:rPr>
              <w:t xml:space="preserve"> aprovado pela concessionaria, em </w:t>
            </w:r>
            <w:r w:rsidR="00043C25" w:rsidRPr="00461C91">
              <w:rPr>
                <w:rFonts w:ascii="Verdana" w:eastAsia="Times New Roman" w:hAnsi="Verdana" w:cs="Times New Roman"/>
                <w:b/>
                <w:bCs/>
                <w:color w:val="000000"/>
                <w:sz w:val="15"/>
                <w:szCs w:val="15"/>
              </w:rPr>
              <w:t>prédios</w:t>
            </w:r>
            <w:r w:rsidRPr="00461C91">
              <w:rPr>
                <w:rFonts w:ascii="Verdana" w:eastAsia="Times New Roman" w:hAnsi="Verdana" w:cs="Times New Roman"/>
                <w:b/>
                <w:bCs/>
                <w:color w:val="000000"/>
                <w:sz w:val="15"/>
                <w:szCs w:val="15"/>
              </w:rPr>
              <w:t xml:space="preserve"> escolares e administrativos com ate 500m2 de </w:t>
            </w:r>
            <w:r w:rsidR="00043C25" w:rsidRPr="00461C91">
              <w:rPr>
                <w:rFonts w:ascii="Verdana" w:eastAsia="Times New Roman" w:hAnsi="Verdana" w:cs="Times New Roman"/>
                <w:b/>
                <w:bCs/>
                <w:color w:val="000000"/>
                <w:sz w:val="15"/>
                <w:szCs w:val="15"/>
              </w:rPr>
              <w:t>área</w:t>
            </w:r>
            <w:r w:rsidRPr="00461C91">
              <w:rPr>
                <w:rFonts w:ascii="Verdana" w:eastAsia="Times New Roman" w:hAnsi="Verdana" w:cs="Times New Roman"/>
                <w:b/>
                <w:bCs/>
                <w:color w:val="000000"/>
                <w:sz w:val="15"/>
                <w:szCs w:val="15"/>
              </w:rPr>
              <w:t>.</w:t>
            </w:r>
          </w:p>
        </w:tc>
      </w:tr>
      <w:tr w:rsidR="00461C91" w:rsidRPr="00461C91" w:rsidTr="00461C91">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461C91" w:rsidRPr="00461C91" w:rsidRDefault="00461C91" w:rsidP="00461C91">
            <w:pPr>
              <w:spacing w:after="0" w:line="240" w:lineRule="auto"/>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Custo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jc w:val="center"/>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8,78</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461C91" w:rsidRPr="00461C91" w:rsidRDefault="00461C91" w:rsidP="00461C91">
            <w:pPr>
              <w:spacing w:after="0" w:line="240" w:lineRule="auto"/>
              <w:rPr>
                <w:rFonts w:ascii="Verdana" w:eastAsia="Times New Roman" w:hAnsi="Verdana" w:cs="Times New Roman"/>
                <w:b/>
                <w:bCs/>
                <w:color w:val="000000"/>
                <w:sz w:val="15"/>
                <w:szCs w:val="15"/>
              </w:rPr>
            </w:pPr>
            <w:proofErr w:type="spellStart"/>
            <w:r w:rsidRPr="00461C91">
              <w:rPr>
                <w:rFonts w:ascii="Verdana" w:eastAsia="Times New Roman" w:hAnsi="Verdana" w:cs="Times New Roman"/>
                <w:b/>
                <w:bCs/>
                <w:color w:val="000000"/>
                <w:sz w:val="15"/>
                <w:szCs w:val="15"/>
              </w:rPr>
              <w:t>Und</w:t>
            </w:r>
            <w:proofErr w:type="spellEnd"/>
            <w:r w:rsidRPr="00461C91">
              <w:rPr>
                <w:rFonts w:ascii="Verdana" w:eastAsia="Times New Roman" w:hAnsi="Verdana" w:cs="Times New Roman"/>
                <w:b/>
                <w:bCs/>
                <w:color w:val="000000"/>
                <w:sz w:val="15"/>
                <w:szCs w:val="15"/>
              </w:rPr>
              <w:t xml:space="preserve">. </w:t>
            </w:r>
            <w:proofErr w:type="gramStart"/>
            <w:r w:rsidRPr="00461C91">
              <w:rPr>
                <w:rFonts w:ascii="Verdana" w:eastAsia="Times New Roman" w:hAnsi="Verdana" w:cs="Times New Roman"/>
                <w:b/>
                <w:bCs/>
                <w:color w:val="000000"/>
                <w:sz w:val="15"/>
                <w:szCs w:val="15"/>
              </w:rPr>
              <w:t>de</w:t>
            </w:r>
            <w:proofErr w:type="gramEnd"/>
            <w:r w:rsidRPr="00461C91">
              <w:rPr>
                <w:rFonts w:ascii="Verdana" w:eastAsia="Times New Roman" w:hAnsi="Verdana" w:cs="Times New Roman"/>
                <w:b/>
                <w:bCs/>
                <w:color w:val="000000"/>
                <w:sz w:val="15"/>
                <w:szCs w:val="15"/>
              </w:rPr>
              <w:t xml:space="preserve"> Medida</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jc w:val="center"/>
              <w:rPr>
                <w:rFonts w:ascii="Verdana" w:eastAsia="Times New Roman" w:hAnsi="Verdana" w:cs="Times New Roman"/>
                <w:b/>
                <w:bCs/>
                <w:color w:val="000000"/>
                <w:sz w:val="15"/>
                <w:szCs w:val="15"/>
              </w:rPr>
            </w:pPr>
            <w:proofErr w:type="gramStart"/>
            <w:r w:rsidRPr="00461C91">
              <w:rPr>
                <w:rFonts w:ascii="Verdana" w:eastAsia="Times New Roman" w:hAnsi="Verdana" w:cs="Times New Roman"/>
                <w:b/>
                <w:bCs/>
                <w:color w:val="000000"/>
                <w:sz w:val="15"/>
                <w:szCs w:val="15"/>
              </w:rPr>
              <w:t>m2</w:t>
            </w:r>
            <w:proofErr w:type="gramEnd"/>
          </w:p>
        </w:tc>
      </w:tr>
      <w:tr w:rsidR="00461C91" w:rsidRPr="00461C91" w:rsidTr="00461C91">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461C91" w:rsidRPr="00461C91" w:rsidRDefault="00461C91" w:rsidP="00461C91">
            <w:pPr>
              <w:spacing w:after="0" w:line="240" w:lineRule="auto"/>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Data da Criação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jc w:val="center"/>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09/2003</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461C91" w:rsidRPr="00461C91" w:rsidRDefault="00461C91" w:rsidP="00461C91">
            <w:pPr>
              <w:spacing w:after="0" w:line="240" w:lineRule="auto"/>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Data da Exclusão</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jc w:val="center"/>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___/______</w:t>
            </w:r>
          </w:p>
        </w:tc>
      </w:tr>
    </w:tbl>
    <w:p w:rsidR="00461C91" w:rsidRPr="00461C91" w:rsidRDefault="00461C91" w:rsidP="00461C91">
      <w:pPr>
        <w:spacing w:after="0" w:line="240" w:lineRule="auto"/>
        <w:rPr>
          <w:rFonts w:ascii="Times New Roman" w:eastAsia="Times New Roman" w:hAnsi="Times New Roman" w:cs="Times New Roman"/>
          <w:sz w:val="24"/>
          <w:szCs w:val="24"/>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056"/>
        <w:gridCol w:w="670"/>
        <w:gridCol w:w="1020"/>
        <w:gridCol w:w="2850"/>
        <w:gridCol w:w="703"/>
        <w:gridCol w:w="1044"/>
        <w:gridCol w:w="788"/>
        <w:gridCol w:w="686"/>
      </w:tblGrid>
      <w:tr w:rsidR="00461C91" w:rsidRPr="00461C91" w:rsidTr="00461C91">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461C91" w:rsidRPr="00461C91" w:rsidRDefault="00461C91" w:rsidP="00461C91">
            <w:pPr>
              <w:spacing w:after="0" w:line="240" w:lineRule="auto"/>
              <w:jc w:val="center"/>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Item Elementar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461C91" w:rsidRPr="00461C91" w:rsidRDefault="00461C91" w:rsidP="00461C91">
            <w:pPr>
              <w:spacing w:after="0" w:line="240" w:lineRule="auto"/>
              <w:jc w:val="center"/>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Antigo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461C91" w:rsidRPr="00461C91" w:rsidRDefault="00461C91" w:rsidP="00461C91">
            <w:pPr>
              <w:spacing w:after="0" w:line="240" w:lineRule="auto"/>
              <w:jc w:val="center"/>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Item Reutilizado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461C91" w:rsidRPr="00461C91" w:rsidRDefault="00461C91" w:rsidP="00461C91">
            <w:pPr>
              <w:spacing w:after="0" w:line="240" w:lineRule="auto"/>
              <w:jc w:val="center"/>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Descrição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461C91" w:rsidRPr="00461C91" w:rsidRDefault="00461C91" w:rsidP="00461C91">
            <w:pPr>
              <w:spacing w:after="0" w:line="240" w:lineRule="auto"/>
              <w:jc w:val="center"/>
              <w:rPr>
                <w:rFonts w:ascii="Verdana" w:eastAsia="Times New Roman" w:hAnsi="Verdana" w:cs="Times New Roman"/>
                <w:b/>
                <w:bCs/>
                <w:color w:val="000000"/>
                <w:sz w:val="15"/>
                <w:szCs w:val="15"/>
              </w:rPr>
            </w:pPr>
            <w:proofErr w:type="spellStart"/>
            <w:r w:rsidRPr="00461C91">
              <w:rPr>
                <w:rFonts w:ascii="Verdana" w:eastAsia="Times New Roman" w:hAnsi="Verdana" w:cs="Times New Roman"/>
                <w:b/>
                <w:bCs/>
                <w:color w:val="000000"/>
                <w:sz w:val="15"/>
                <w:szCs w:val="15"/>
              </w:rPr>
              <w:t>Und</w:t>
            </w:r>
            <w:proofErr w:type="spellEnd"/>
            <w:r w:rsidRPr="00461C91">
              <w:rPr>
                <w:rFonts w:ascii="Verdana" w:eastAsia="Times New Roman" w:hAnsi="Verdana" w:cs="Times New Roman"/>
                <w:b/>
                <w:bCs/>
                <w:color w:val="000000"/>
                <w:sz w:val="15"/>
                <w:szCs w:val="15"/>
              </w:rPr>
              <w:t xml:space="preserve">. </w:t>
            </w:r>
            <w:proofErr w:type="gramStart"/>
            <w:r w:rsidRPr="00461C91">
              <w:rPr>
                <w:rFonts w:ascii="Verdana" w:eastAsia="Times New Roman" w:hAnsi="Verdana" w:cs="Times New Roman"/>
                <w:b/>
                <w:bCs/>
                <w:color w:val="000000"/>
                <w:sz w:val="15"/>
                <w:szCs w:val="15"/>
              </w:rPr>
              <w:t>de</w:t>
            </w:r>
            <w:proofErr w:type="gramEnd"/>
            <w:r w:rsidRPr="00461C91">
              <w:rPr>
                <w:rFonts w:ascii="Verdana" w:eastAsia="Times New Roman" w:hAnsi="Verdana" w:cs="Times New Roman"/>
                <w:b/>
                <w:bCs/>
                <w:color w:val="000000"/>
                <w:sz w:val="15"/>
                <w:szCs w:val="15"/>
              </w:rPr>
              <w:t xml:space="preserve"> Medida</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461C91" w:rsidRPr="00461C91" w:rsidRDefault="00461C91" w:rsidP="00461C91">
            <w:pPr>
              <w:spacing w:after="0" w:line="240" w:lineRule="auto"/>
              <w:jc w:val="center"/>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Quantidade</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461C91" w:rsidRPr="00461C91" w:rsidRDefault="00461C91" w:rsidP="00461C91">
            <w:pPr>
              <w:spacing w:after="0" w:line="240" w:lineRule="auto"/>
              <w:jc w:val="center"/>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Custo Unitário 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461C91" w:rsidRPr="00461C91" w:rsidRDefault="00461C91" w:rsidP="00461C91">
            <w:pPr>
              <w:spacing w:after="0" w:line="240" w:lineRule="auto"/>
              <w:jc w:val="center"/>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Custo Parcial R$</w:t>
            </w:r>
          </w:p>
        </w:tc>
      </w:tr>
      <w:tr w:rsidR="00461C91" w:rsidRPr="00461C91" w:rsidTr="00461C91">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MOI000850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801650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461C91" w:rsidRPr="00461C91" w:rsidRDefault="00461C91" w:rsidP="00461C91">
            <w:pPr>
              <w:spacing w:after="0" w:line="240" w:lineRule="auto"/>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rPr>
                <w:rFonts w:ascii="Verdana" w:eastAsia="Times New Roman" w:hAnsi="Verdana" w:cs="Times New Roman"/>
                <w:b/>
                <w:bCs/>
                <w:color w:val="000000"/>
                <w:sz w:val="15"/>
                <w:szCs w:val="15"/>
              </w:rPr>
            </w:pPr>
            <w:proofErr w:type="spellStart"/>
            <w:r w:rsidRPr="00461C91">
              <w:rPr>
                <w:rFonts w:ascii="Verdana" w:eastAsia="Times New Roman" w:hAnsi="Verdana" w:cs="Times New Roman"/>
                <w:b/>
                <w:bCs/>
                <w:color w:val="000000"/>
                <w:sz w:val="15"/>
                <w:szCs w:val="15"/>
              </w:rPr>
              <w:t>Cadista</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jc w:val="center"/>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jc w:val="right"/>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0,02300000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jc w:val="right"/>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24,06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jc w:val="right"/>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0,55</w:t>
            </w:r>
          </w:p>
        </w:tc>
      </w:tr>
      <w:tr w:rsidR="00461C91" w:rsidRPr="00461C91" w:rsidTr="00461C91">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MOI001650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802850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461C91" w:rsidRPr="00461C91" w:rsidRDefault="00461C91" w:rsidP="00461C91">
            <w:pPr>
              <w:spacing w:after="0" w:line="240" w:lineRule="auto"/>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 xml:space="preserve">Engenheiro, Arquiteto ou </w:t>
            </w:r>
            <w:proofErr w:type="spellStart"/>
            <w:r w:rsidRPr="00461C91">
              <w:rPr>
                <w:rFonts w:ascii="Verdana" w:eastAsia="Times New Roman" w:hAnsi="Verdana" w:cs="Times New Roman"/>
                <w:b/>
                <w:bCs/>
                <w:color w:val="000000"/>
                <w:sz w:val="15"/>
                <w:szCs w:val="15"/>
              </w:rPr>
              <w:t>Geologo</w:t>
            </w:r>
            <w:proofErr w:type="spellEnd"/>
            <w:r w:rsidRPr="00461C91">
              <w:rPr>
                <w:rFonts w:ascii="Verdana" w:eastAsia="Times New Roman" w:hAnsi="Verdana" w:cs="Times New Roman"/>
                <w:b/>
                <w:bCs/>
                <w:color w:val="000000"/>
                <w:sz w:val="15"/>
                <w:szCs w:val="15"/>
              </w:rPr>
              <w:t xml:space="preserve"> </w:t>
            </w:r>
            <w:proofErr w:type="spellStart"/>
            <w:proofErr w:type="gramStart"/>
            <w:r w:rsidRPr="00461C91">
              <w:rPr>
                <w:rFonts w:ascii="Verdana" w:eastAsia="Times New Roman" w:hAnsi="Verdana" w:cs="Times New Roman"/>
                <w:b/>
                <w:bCs/>
                <w:color w:val="000000"/>
                <w:sz w:val="15"/>
                <w:szCs w:val="15"/>
              </w:rPr>
              <w:t>Senior</w:t>
            </w:r>
            <w:proofErr w:type="spellEnd"/>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jc w:val="center"/>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jc w:val="right"/>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0,03000000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jc w:val="right"/>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192,66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jc w:val="right"/>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5,78</w:t>
            </w:r>
          </w:p>
        </w:tc>
      </w:tr>
      <w:tr w:rsidR="00461C91" w:rsidRPr="00461C91" w:rsidTr="00461C91">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EVE000150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900150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461C91" w:rsidRPr="00461C91" w:rsidRDefault="00461C91" w:rsidP="00461C91">
            <w:pPr>
              <w:spacing w:after="0" w:line="240" w:lineRule="auto"/>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 xml:space="preserve">Despesas diversas para cobrir despesas de </w:t>
            </w:r>
            <w:proofErr w:type="spellStart"/>
            <w:r w:rsidRPr="00461C91">
              <w:rPr>
                <w:rFonts w:ascii="Verdana" w:eastAsia="Times New Roman" w:hAnsi="Verdana" w:cs="Times New Roman"/>
                <w:b/>
                <w:bCs/>
                <w:color w:val="000000"/>
                <w:sz w:val="15"/>
                <w:szCs w:val="15"/>
              </w:rPr>
              <w:t>escritorio</w:t>
            </w:r>
            <w:proofErr w:type="spellEnd"/>
            <w:r w:rsidRPr="00461C91">
              <w:rPr>
                <w:rFonts w:ascii="Verdana" w:eastAsia="Times New Roman" w:hAnsi="Verdana" w:cs="Times New Roman"/>
                <w:b/>
                <w:bCs/>
                <w:color w:val="000000"/>
                <w:sz w:val="15"/>
                <w:szCs w:val="15"/>
              </w:rPr>
              <w:t xml:space="preserve"> (materiais, instrumentos, equipamentos, software, hardware, plotagem, etc) - equivalente em hora de Engenheiro Junior ao elementar </w:t>
            </w:r>
            <w:proofErr w:type="gramStart"/>
            <w:r w:rsidRPr="00461C91">
              <w:rPr>
                <w:rFonts w:ascii="Verdana" w:eastAsia="Times New Roman" w:hAnsi="Verdana" w:cs="Times New Roman"/>
                <w:b/>
                <w:bCs/>
                <w:color w:val="000000"/>
                <w:sz w:val="15"/>
                <w:szCs w:val="15"/>
              </w:rPr>
              <w:lastRenderedPageBreak/>
              <w:t>MOI001550</w:t>
            </w:r>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jc w:val="center"/>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lastRenderedPageBreak/>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jc w:val="right"/>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0,03414881</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jc w:val="right"/>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71,85</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461C91" w:rsidRPr="00461C91" w:rsidRDefault="00461C91" w:rsidP="00461C91">
            <w:pPr>
              <w:spacing w:after="0" w:line="240" w:lineRule="auto"/>
              <w:jc w:val="right"/>
              <w:rPr>
                <w:rFonts w:ascii="Verdana" w:eastAsia="Times New Roman" w:hAnsi="Verdana" w:cs="Times New Roman"/>
                <w:b/>
                <w:bCs/>
                <w:color w:val="000000"/>
                <w:sz w:val="15"/>
                <w:szCs w:val="15"/>
              </w:rPr>
            </w:pPr>
            <w:r w:rsidRPr="00461C91">
              <w:rPr>
                <w:rFonts w:ascii="Verdana" w:eastAsia="Times New Roman" w:hAnsi="Verdana" w:cs="Times New Roman"/>
                <w:b/>
                <w:bCs/>
                <w:color w:val="000000"/>
                <w:sz w:val="15"/>
                <w:szCs w:val="15"/>
              </w:rPr>
              <w:t>2,45</w:t>
            </w:r>
          </w:p>
        </w:tc>
      </w:tr>
    </w:tbl>
    <w:p w:rsidR="001D1416" w:rsidRPr="008E7A6B" w:rsidRDefault="001D1416" w:rsidP="00C21E00">
      <w:pPr>
        <w:autoSpaceDE w:val="0"/>
        <w:autoSpaceDN w:val="0"/>
        <w:adjustRightInd w:val="0"/>
        <w:spacing w:after="0" w:line="240" w:lineRule="auto"/>
        <w:jc w:val="center"/>
        <w:rPr>
          <w:rFonts w:ascii="Arial" w:hAnsi="Arial" w:cs="Arial"/>
          <w:sz w:val="16"/>
          <w:szCs w:val="16"/>
        </w:rPr>
      </w:pPr>
      <w:r w:rsidRPr="008E7A6B">
        <w:rPr>
          <w:rFonts w:ascii="Arial" w:hAnsi="Arial" w:cs="Arial"/>
          <w:color w:val="000000"/>
          <w:sz w:val="16"/>
          <w:szCs w:val="16"/>
        </w:rPr>
        <w:lastRenderedPageBreak/>
        <w:t xml:space="preserve">Figura </w:t>
      </w:r>
      <w:r w:rsidR="009F0D4A">
        <w:rPr>
          <w:rFonts w:ascii="Arial" w:hAnsi="Arial" w:cs="Arial"/>
          <w:color w:val="000000"/>
          <w:sz w:val="16"/>
          <w:szCs w:val="16"/>
        </w:rPr>
        <w:t>1</w:t>
      </w:r>
      <w:r w:rsidR="00BD7F6E">
        <w:rPr>
          <w:rFonts w:ascii="Arial" w:hAnsi="Arial" w:cs="Arial"/>
          <w:color w:val="000000"/>
          <w:sz w:val="16"/>
          <w:szCs w:val="16"/>
        </w:rPr>
        <w:t>2</w:t>
      </w:r>
      <w:r>
        <w:rPr>
          <w:rFonts w:ascii="Arial" w:hAnsi="Arial" w:cs="Arial"/>
          <w:color w:val="000000"/>
          <w:sz w:val="16"/>
          <w:szCs w:val="16"/>
        </w:rPr>
        <w:t xml:space="preserve">: Custo de Projeto de </w:t>
      </w:r>
      <w:r w:rsidRPr="001D1416">
        <w:rPr>
          <w:rFonts w:ascii="Arial" w:hAnsi="Arial" w:cs="Arial"/>
          <w:color w:val="000000"/>
          <w:sz w:val="16"/>
          <w:szCs w:val="16"/>
        </w:rPr>
        <w:t xml:space="preserve">Instalações </w:t>
      </w:r>
      <w:r>
        <w:rPr>
          <w:rFonts w:ascii="Arial" w:hAnsi="Arial" w:cs="Arial"/>
          <w:color w:val="000000"/>
          <w:sz w:val="16"/>
          <w:szCs w:val="16"/>
        </w:rPr>
        <w:t xml:space="preserve">Mecânicas por metro quadrado, conforme o </w:t>
      </w:r>
      <w:r w:rsidRPr="001B2154">
        <w:rPr>
          <w:rFonts w:ascii="Arial" w:hAnsi="Arial" w:cs="Arial"/>
          <w:color w:val="000000"/>
          <w:sz w:val="16"/>
          <w:szCs w:val="16"/>
        </w:rPr>
        <w:t>Catálogo de Itens da Prefeitura Municipal do Rio de Janeiro (SCO-Rio)</w:t>
      </w:r>
      <w:r>
        <w:rPr>
          <w:rFonts w:ascii="Arial" w:hAnsi="Arial" w:cs="Arial"/>
          <w:color w:val="000000"/>
          <w:sz w:val="16"/>
          <w:szCs w:val="16"/>
        </w:rPr>
        <w:t>.</w:t>
      </w:r>
    </w:p>
    <w:p w:rsidR="001D1416" w:rsidRPr="008E7A6B" w:rsidRDefault="001D1416" w:rsidP="00C21E00">
      <w:pPr>
        <w:autoSpaceDE w:val="0"/>
        <w:autoSpaceDN w:val="0"/>
        <w:adjustRightInd w:val="0"/>
        <w:spacing w:after="0" w:line="240" w:lineRule="auto"/>
        <w:jc w:val="center"/>
        <w:rPr>
          <w:rFonts w:ascii="Arial" w:hAnsi="Arial" w:cs="Arial"/>
          <w:color w:val="000000"/>
          <w:sz w:val="16"/>
          <w:szCs w:val="16"/>
        </w:rPr>
      </w:pPr>
      <w:r w:rsidRPr="008E7A6B">
        <w:rPr>
          <w:rFonts w:ascii="Arial" w:hAnsi="Arial" w:cs="Arial"/>
          <w:sz w:val="16"/>
          <w:szCs w:val="16"/>
        </w:rPr>
        <w:t xml:space="preserve">Fonte: </w:t>
      </w:r>
      <w:r>
        <w:rPr>
          <w:rFonts w:ascii="Arial" w:hAnsi="Arial" w:cs="Arial"/>
          <w:color w:val="000000"/>
          <w:sz w:val="16"/>
          <w:szCs w:val="16"/>
        </w:rPr>
        <w:t>SCO-Rio, 201</w:t>
      </w:r>
      <w:r w:rsidR="00461C91">
        <w:rPr>
          <w:rFonts w:ascii="Arial" w:hAnsi="Arial" w:cs="Arial"/>
          <w:color w:val="000000"/>
          <w:sz w:val="16"/>
          <w:szCs w:val="16"/>
        </w:rPr>
        <w:t>9</w:t>
      </w:r>
      <w:r w:rsidR="009F0D4A">
        <w:rPr>
          <w:rFonts w:ascii="Arial" w:hAnsi="Arial" w:cs="Arial"/>
          <w:color w:val="000000"/>
          <w:sz w:val="16"/>
          <w:szCs w:val="16"/>
        </w:rPr>
        <w:t>.</w:t>
      </w:r>
    </w:p>
    <w:p w:rsidR="001D1416" w:rsidRDefault="001D1416" w:rsidP="001D1416">
      <w:pPr>
        <w:autoSpaceDE w:val="0"/>
        <w:autoSpaceDN w:val="0"/>
        <w:adjustRightInd w:val="0"/>
        <w:spacing w:after="0" w:line="360" w:lineRule="auto"/>
        <w:jc w:val="center"/>
        <w:rPr>
          <w:rFonts w:ascii="Arial" w:hAnsi="Arial" w:cs="Arial"/>
          <w:b/>
          <w:sz w:val="20"/>
          <w:szCs w:val="20"/>
        </w:rPr>
      </w:pPr>
    </w:p>
    <w:p w:rsidR="005C697B" w:rsidRDefault="00301D33" w:rsidP="005C69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Custo de Projeto de Instalações Mecânicas</w:t>
      </w:r>
      <w:r w:rsidR="00421760">
        <w:rPr>
          <w:rFonts w:ascii="Arial" w:hAnsi="Arial" w:cs="Arial"/>
          <w:color w:val="000000"/>
          <w:sz w:val="20"/>
          <w:szCs w:val="20"/>
        </w:rPr>
        <w:t xml:space="preserve"> </w:t>
      </w:r>
      <w:r>
        <w:rPr>
          <w:rFonts w:ascii="Arial" w:hAnsi="Arial" w:cs="Arial"/>
          <w:color w:val="000000"/>
          <w:sz w:val="20"/>
          <w:szCs w:val="20"/>
        </w:rPr>
        <w:t xml:space="preserve">= </w:t>
      </w:r>
      <w:r w:rsidR="005C697B">
        <w:rPr>
          <w:rFonts w:ascii="Arial" w:hAnsi="Arial" w:cs="Arial"/>
          <w:color w:val="000000"/>
          <w:sz w:val="20"/>
          <w:szCs w:val="20"/>
        </w:rPr>
        <w:t>área de projeto até 500m</w:t>
      </w:r>
      <w:proofErr w:type="gramStart"/>
      <w:r w:rsidR="005C697B">
        <w:rPr>
          <w:rFonts w:ascii="Arial" w:hAnsi="Arial" w:cs="Arial"/>
          <w:color w:val="000000"/>
          <w:sz w:val="20"/>
          <w:szCs w:val="20"/>
        </w:rPr>
        <w:t>²</w:t>
      </w:r>
      <w:proofErr w:type="gramEnd"/>
      <w:r w:rsidR="005C697B">
        <w:rPr>
          <w:rFonts w:ascii="Arial" w:hAnsi="Arial" w:cs="Arial"/>
          <w:color w:val="000000"/>
          <w:sz w:val="20"/>
          <w:szCs w:val="20"/>
        </w:rPr>
        <w:t xml:space="preserve"> x custo por m²</w:t>
      </w:r>
    </w:p>
    <w:p w:rsidR="005C697B" w:rsidRDefault="005C697B" w:rsidP="005C697B">
      <w:pPr>
        <w:autoSpaceDE w:val="0"/>
        <w:autoSpaceDN w:val="0"/>
        <w:adjustRightInd w:val="0"/>
        <w:spacing w:after="0" w:line="360" w:lineRule="auto"/>
        <w:jc w:val="both"/>
        <w:rPr>
          <w:rFonts w:ascii="Arial" w:hAnsi="Arial" w:cs="Arial"/>
          <w:sz w:val="20"/>
          <w:szCs w:val="20"/>
        </w:rPr>
      </w:pPr>
      <w:r>
        <w:rPr>
          <w:rFonts w:ascii="Arial" w:hAnsi="Arial" w:cs="Arial"/>
          <w:color w:val="000000"/>
          <w:sz w:val="20"/>
          <w:szCs w:val="20"/>
        </w:rPr>
        <w:t>Área de projeto</w:t>
      </w:r>
      <w:r w:rsidR="00421760">
        <w:rPr>
          <w:rFonts w:ascii="Arial" w:hAnsi="Arial" w:cs="Arial"/>
          <w:color w:val="000000"/>
          <w:sz w:val="20"/>
          <w:szCs w:val="20"/>
        </w:rPr>
        <w:t xml:space="preserve"> </w:t>
      </w:r>
      <w:r>
        <w:rPr>
          <w:rFonts w:ascii="Arial" w:hAnsi="Arial" w:cs="Arial"/>
          <w:color w:val="000000"/>
          <w:sz w:val="20"/>
          <w:szCs w:val="20"/>
        </w:rPr>
        <w:t xml:space="preserve">= </w:t>
      </w:r>
      <w:r w:rsidR="00653CA3">
        <w:rPr>
          <w:rFonts w:ascii="Arial" w:hAnsi="Arial" w:cs="Arial"/>
          <w:sz w:val="20"/>
          <w:szCs w:val="20"/>
        </w:rPr>
        <w:t>213,25m²</w:t>
      </w:r>
      <w:r>
        <w:rPr>
          <w:rFonts w:ascii="Arial" w:hAnsi="Arial" w:cs="Arial"/>
          <w:sz w:val="20"/>
          <w:szCs w:val="20"/>
        </w:rPr>
        <w:t>, neste caso:</w:t>
      </w:r>
    </w:p>
    <w:p w:rsidR="00301D33" w:rsidRPr="008E7A6B" w:rsidRDefault="005C697B" w:rsidP="00461C91">
      <w:pPr>
        <w:autoSpaceDE w:val="0"/>
        <w:autoSpaceDN w:val="0"/>
        <w:adjustRightInd w:val="0"/>
        <w:spacing w:after="0" w:line="360" w:lineRule="auto"/>
        <w:jc w:val="both"/>
        <w:rPr>
          <w:rFonts w:ascii="Arial" w:hAnsi="Arial" w:cs="Arial"/>
          <w:b/>
          <w:sz w:val="20"/>
          <w:szCs w:val="20"/>
        </w:rPr>
      </w:pPr>
      <w:r>
        <w:rPr>
          <w:rFonts w:ascii="Arial" w:hAnsi="Arial" w:cs="Arial"/>
          <w:color w:val="000000"/>
          <w:sz w:val="20"/>
          <w:szCs w:val="20"/>
        </w:rPr>
        <w:t xml:space="preserve">Custo de Projeto de Instalações Mecânicas = </w:t>
      </w:r>
      <w:r w:rsidR="004C2185">
        <w:rPr>
          <w:rFonts w:ascii="Arial" w:hAnsi="Arial" w:cs="Arial"/>
          <w:sz w:val="20"/>
          <w:szCs w:val="20"/>
        </w:rPr>
        <w:t>202,36</w:t>
      </w:r>
      <w:r w:rsidR="00653CA3">
        <w:rPr>
          <w:rFonts w:ascii="Arial" w:hAnsi="Arial" w:cs="Arial"/>
          <w:sz w:val="20"/>
          <w:szCs w:val="20"/>
        </w:rPr>
        <w:t>m²</w:t>
      </w:r>
      <w:r>
        <w:rPr>
          <w:rFonts w:ascii="Arial" w:hAnsi="Arial" w:cs="Arial"/>
          <w:color w:val="000000"/>
          <w:sz w:val="20"/>
          <w:szCs w:val="20"/>
        </w:rPr>
        <w:t xml:space="preserve"> x R$</w:t>
      </w:r>
      <w:r w:rsidR="00461C91">
        <w:rPr>
          <w:rFonts w:ascii="Arial" w:hAnsi="Arial" w:cs="Arial"/>
          <w:color w:val="000000"/>
          <w:sz w:val="20"/>
          <w:szCs w:val="20"/>
        </w:rPr>
        <w:t>8,78</w:t>
      </w:r>
      <w:r>
        <w:rPr>
          <w:rFonts w:ascii="Arial" w:hAnsi="Arial" w:cs="Arial"/>
          <w:color w:val="000000"/>
          <w:sz w:val="20"/>
          <w:szCs w:val="20"/>
        </w:rPr>
        <w:t>/m²</w:t>
      </w:r>
      <w:r w:rsidR="00C408D8">
        <w:rPr>
          <w:rFonts w:ascii="Arial" w:hAnsi="Arial" w:cs="Arial"/>
          <w:color w:val="000000"/>
          <w:sz w:val="20"/>
          <w:szCs w:val="20"/>
        </w:rPr>
        <w:t xml:space="preserve"> </w:t>
      </w:r>
    </w:p>
    <w:p w:rsidR="00301D33" w:rsidRDefault="00301D33" w:rsidP="00301D33">
      <w:pPr>
        <w:autoSpaceDE w:val="0"/>
        <w:autoSpaceDN w:val="0"/>
        <w:adjustRightInd w:val="0"/>
        <w:spacing w:after="0" w:line="240" w:lineRule="auto"/>
        <w:rPr>
          <w:rFonts w:ascii="Arial" w:hAnsi="Arial" w:cs="Arial"/>
          <w:b/>
          <w:color w:val="000000"/>
          <w:sz w:val="20"/>
          <w:szCs w:val="20"/>
        </w:rPr>
      </w:pPr>
      <w:r w:rsidRPr="00301D33">
        <w:rPr>
          <w:rFonts w:ascii="Arial" w:hAnsi="Arial" w:cs="Arial"/>
          <w:b/>
          <w:color w:val="000000"/>
          <w:sz w:val="20"/>
          <w:szCs w:val="20"/>
        </w:rPr>
        <w:t>Custo de Projeto de Instalações Mecânicas</w:t>
      </w:r>
      <w:r w:rsidR="00421760">
        <w:rPr>
          <w:rFonts w:ascii="Arial" w:hAnsi="Arial" w:cs="Arial"/>
          <w:b/>
          <w:color w:val="000000"/>
          <w:sz w:val="20"/>
          <w:szCs w:val="20"/>
        </w:rPr>
        <w:t xml:space="preserve"> </w:t>
      </w:r>
      <w:r w:rsidRPr="00301D33">
        <w:rPr>
          <w:rFonts w:ascii="Arial" w:hAnsi="Arial" w:cs="Arial"/>
          <w:b/>
          <w:color w:val="000000"/>
          <w:sz w:val="20"/>
          <w:szCs w:val="20"/>
        </w:rPr>
        <w:t>= R$</w:t>
      </w:r>
      <w:r w:rsidR="00043C25">
        <w:rPr>
          <w:rFonts w:ascii="Arial" w:hAnsi="Arial" w:cs="Arial"/>
          <w:b/>
          <w:color w:val="000000"/>
          <w:sz w:val="20"/>
          <w:szCs w:val="20"/>
        </w:rPr>
        <w:t xml:space="preserve"> </w:t>
      </w:r>
      <w:r w:rsidR="004C2185">
        <w:rPr>
          <w:rFonts w:ascii="Arial" w:hAnsi="Arial" w:cs="Arial"/>
          <w:b/>
          <w:color w:val="000000"/>
          <w:sz w:val="20"/>
          <w:szCs w:val="20"/>
        </w:rPr>
        <w:t>1.776,72</w:t>
      </w:r>
    </w:p>
    <w:p w:rsidR="00104BD1" w:rsidRDefault="00104BD1" w:rsidP="00301D33">
      <w:pPr>
        <w:autoSpaceDE w:val="0"/>
        <w:autoSpaceDN w:val="0"/>
        <w:adjustRightInd w:val="0"/>
        <w:spacing w:after="0" w:line="240" w:lineRule="auto"/>
        <w:rPr>
          <w:rFonts w:ascii="Arial" w:hAnsi="Arial" w:cs="Arial"/>
          <w:b/>
          <w:color w:val="000000"/>
          <w:sz w:val="20"/>
          <w:szCs w:val="20"/>
        </w:rPr>
      </w:pPr>
    </w:p>
    <w:p w:rsidR="00104BD1" w:rsidRDefault="00104BD1" w:rsidP="00104BD1">
      <w:pPr>
        <w:autoSpaceDE w:val="0"/>
        <w:autoSpaceDN w:val="0"/>
        <w:adjustRightInd w:val="0"/>
        <w:spacing w:after="0" w:line="240" w:lineRule="auto"/>
        <w:ind w:firstLine="708"/>
        <w:rPr>
          <w:rFonts w:ascii="Arial" w:hAnsi="Arial" w:cs="Arial"/>
          <w:b/>
          <w:sz w:val="20"/>
          <w:szCs w:val="20"/>
        </w:rPr>
      </w:pPr>
      <w:proofErr w:type="gramStart"/>
      <w:r w:rsidRPr="00024D50">
        <w:rPr>
          <w:rFonts w:ascii="Arial" w:hAnsi="Arial" w:cs="Arial"/>
          <w:b/>
          <w:sz w:val="20"/>
          <w:szCs w:val="20"/>
        </w:rPr>
        <w:t>III.</w:t>
      </w:r>
      <w:proofErr w:type="gramEnd"/>
      <w:r>
        <w:rPr>
          <w:rFonts w:ascii="Arial" w:hAnsi="Arial" w:cs="Arial"/>
          <w:b/>
          <w:sz w:val="20"/>
          <w:szCs w:val="20"/>
        </w:rPr>
        <w:t>3</w:t>
      </w:r>
      <w:r w:rsidRPr="00024D50">
        <w:rPr>
          <w:rFonts w:ascii="Arial" w:hAnsi="Arial" w:cs="Arial"/>
          <w:b/>
          <w:sz w:val="20"/>
          <w:szCs w:val="20"/>
        </w:rPr>
        <w:t xml:space="preserve"> </w:t>
      </w:r>
      <w:r w:rsidR="002F38B2">
        <w:rPr>
          <w:rFonts w:ascii="Arial" w:hAnsi="Arial" w:cs="Arial"/>
          <w:b/>
          <w:sz w:val="20"/>
          <w:szCs w:val="20"/>
        </w:rPr>
        <w:t>H</w:t>
      </w:r>
      <w:r w:rsidRPr="00024D50">
        <w:rPr>
          <w:rFonts w:ascii="Arial" w:hAnsi="Arial" w:cs="Arial"/>
          <w:b/>
          <w:sz w:val="20"/>
          <w:szCs w:val="20"/>
        </w:rPr>
        <w:t>)</w:t>
      </w:r>
      <w:r>
        <w:rPr>
          <w:rFonts w:ascii="Arial" w:hAnsi="Arial" w:cs="Arial"/>
          <w:b/>
          <w:sz w:val="20"/>
          <w:szCs w:val="20"/>
        </w:rPr>
        <w:t xml:space="preserve"> INSTALAÇÕES DE CONDICIONAMENTO DE AR:</w:t>
      </w:r>
    </w:p>
    <w:p w:rsidR="009E4877" w:rsidRPr="009E4877" w:rsidRDefault="009E4877" w:rsidP="009E4877">
      <w:pPr>
        <w:autoSpaceDE w:val="0"/>
        <w:autoSpaceDN w:val="0"/>
        <w:adjustRightInd w:val="0"/>
        <w:spacing w:after="0" w:line="360" w:lineRule="auto"/>
        <w:jc w:val="both"/>
        <w:rPr>
          <w:rFonts w:ascii="Arial" w:hAnsi="Arial" w:cs="Arial"/>
          <w:b/>
          <w:color w:val="FF0000"/>
          <w:sz w:val="20"/>
          <w:szCs w:val="20"/>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1151"/>
        <w:gridCol w:w="2221"/>
        <w:gridCol w:w="1249"/>
        <w:gridCol w:w="2433"/>
      </w:tblGrid>
      <w:tr w:rsidR="00C608BD" w:rsidRPr="00C608BD" w:rsidTr="00C608BD">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Item de Serviço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SE 25.70.0800 (/)</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Mês/Ano de Referência</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043C25" w:rsidP="00C608BD">
            <w:pPr>
              <w:spacing w:after="0" w:line="240" w:lineRule="auto"/>
              <w:jc w:val="center"/>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06</w:t>
            </w:r>
            <w:r w:rsidR="00C608BD" w:rsidRPr="00C608BD">
              <w:rPr>
                <w:rFonts w:ascii="Verdana" w:eastAsia="Times New Roman" w:hAnsi="Verdana" w:cs="Times New Roman"/>
                <w:b/>
                <w:bCs/>
                <w:color w:val="000000"/>
                <w:sz w:val="15"/>
                <w:szCs w:val="15"/>
              </w:rPr>
              <w:t>/2019</w:t>
            </w:r>
          </w:p>
        </w:tc>
      </w:tr>
      <w:tr w:rsidR="00C608BD" w:rsidRPr="00C608BD" w:rsidTr="00C608BD">
        <w:trPr>
          <w:trHeight w:val="22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Descrição</w:t>
            </w:r>
          </w:p>
        </w:tc>
        <w:tc>
          <w:tcPr>
            <w:tcW w:w="10230" w:type="dxa"/>
            <w:gridSpan w:val="3"/>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 xml:space="preserve">Projeto executivo de sistema de ar condicionado, em </w:t>
            </w:r>
            <w:proofErr w:type="spellStart"/>
            <w:proofErr w:type="gramStart"/>
            <w:r w:rsidRPr="00C608BD">
              <w:rPr>
                <w:rFonts w:ascii="Verdana" w:eastAsia="Times New Roman" w:hAnsi="Verdana" w:cs="Times New Roman"/>
                <w:b/>
                <w:bCs/>
                <w:color w:val="000000"/>
                <w:sz w:val="15"/>
                <w:szCs w:val="15"/>
              </w:rPr>
              <w:t>Autocad</w:t>
            </w:r>
            <w:proofErr w:type="spellEnd"/>
            <w:proofErr w:type="gramEnd"/>
            <w:r w:rsidRPr="00C608BD">
              <w:rPr>
                <w:rFonts w:ascii="Verdana" w:eastAsia="Times New Roman" w:hAnsi="Verdana" w:cs="Times New Roman"/>
                <w:b/>
                <w:bCs/>
                <w:color w:val="000000"/>
                <w:sz w:val="15"/>
                <w:szCs w:val="15"/>
              </w:rPr>
              <w:t xml:space="preserve">, em </w:t>
            </w:r>
            <w:proofErr w:type="spellStart"/>
            <w:r w:rsidRPr="00C608BD">
              <w:rPr>
                <w:rFonts w:ascii="Verdana" w:eastAsia="Times New Roman" w:hAnsi="Verdana" w:cs="Times New Roman"/>
                <w:b/>
                <w:bCs/>
                <w:color w:val="000000"/>
                <w:sz w:val="15"/>
                <w:szCs w:val="15"/>
              </w:rPr>
              <w:t>Predios</w:t>
            </w:r>
            <w:proofErr w:type="spellEnd"/>
            <w:r w:rsidRPr="00C608BD">
              <w:rPr>
                <w:rFonts w:ascii="Verdana" w:eastAsia="Times New Roman" w:hAnsi="Verdana" w:cs="Times New Roman"/>
                <w:b/>
                <w:bCs/>
                <w:color w:val="000000"/>
                <w:sz w:val="15"/>
                <w:szCs w:val="15"/>
              </w:rPr>
              <w:t xml:space="preserve"> com </w:t>
            </w:r>
            <w:r w:rsidR="00043C25" w:rsidRPr="00C608BD">
              <w:rPr>
                <w:rFonts w:ascii="Verdana" w:eastAsia="Times New Roman" w:hAnsi="Verdana" w:cs="Times New Roman"/>
                <w:b/>
                <w:bCs/>
                <w:color w:val="000000"/>
                <w:sz w:val="15"/>
                <w:szCs w:val="15"/>
              </w:rPr>
              <w:t>área</w:t>
            </w:r>
            <w:r w:rsidRPr="00C608BD">
              <w:rPr>
                <w:rFonts w:ascii="Verdana" w:eastAsia="Times New Roman" w:hAnsi="Verdana" w:cs="Times New Roman"/>
                <w:b/>
                <w:bCs/>
                <w:color w:val="000000"/>
                <w:sz w:val="15"/>
                <w:szCs w:val="15"/>
              </w:rPr>
              <w:t xml:space="preserve"> de ate 500m2.</w:t>
            </w:r>
          </w:p>
        </w:tc>
      </w:tr>
      <w:tr w:rsidR="00C608BD" w:rsidRPr="00C608BD" w:rsidTr="00C608BD">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Custo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11,28</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proofErr w:type="spellStart"/>
            <w:r w:rsidRPr="00C608BD">
              <w:rPr>
                <w:rFonts w:ascii="Verdana" w:eastAsia="Times New Roman" w:hAnsi="Verdana" w:cs="Times New Roman"/>
                <w:b/>
                <w:bCs/>
                <w:color w:val="000000"/>
                <w:sz w:val="15"/>
                <w:szCs w:val="15"/>
              </w:rPr>
              <w:t>Und</w:t>
            </w:r>
            <w:proofErr w:type="spellEnd"/>
            <w:r w:rsidRPr="00C608BD">
              <w:rPr>
                <w:rFonts w:ascii="Verdana" w:eastAsia="Times New Roman" w:hAnsi="Verdana" w:cs="Times New Roman"/>
                <w:b/>
                <w:bCs/>
                <w:color w:val="000000"/>
                <w:sz w:val="15"/>
                <w:szCs w:val="15"/>
              </w:rPr>
              <w:t xml:space="preserve">. </w:t>
            </w:r>
            <w:proofErr w:type="gramStart"/>
            <w:r w:rsidRPr="00C608BD">
              <w:rPr>
                <w:rFonts w:ascii="Verdana" w:eastAsia="Times New Roman" w:hAnsi="Verdana" w:cs="Times New Roman"/>
                <w:b/>
                <w:bCs/>
                <w:color w:val="000000"/>
                <w:sz w:val="15"/>
                <w:szCs w:val="15"/>
              </w:rPr>
              <w:t>de</w:t>
            </w:r>
            <w:proofErr w:type="gramEnd"/>
            <w:r w:rsidRPr="00C608BD">
              <w:rPr>
                <w:rFonts w:ascii="Verdana" w:eastAsia="Times New Roman" w:hAnsi="Verdana" w:cs="Times New Roman"/>
                <w:b/>
                <w:bCs/>
                <w:color w:val="000000"/>
                <w:sz w:val="15"/>
                <w:szCs w:val="15"/>
              </w:rPr>
              <w:t xml:space="preserve"> Medida</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proofErr w:type="gramStart"/>
            <w:r w:rsidRPr="00C608BD">
              <w:rPr>
                <w:rFonts w:ascii="Verdana" w:eastAsia="Times New Roman" w:hAnsi="Verdana" w:cs="Times New Roman"/>
                <w:b/>
                <w:bCs/>
                <w:color w:val="000000"/>
                <w:sz w:val="15"/>
                <w:szCs w:val="15"/>
              </w:rPr>
              <w:t>m2</w:t>
            </w:r>
            <w:proofErr w:type="gramEnd"/>
          </w:p>
        </w:tc>
      </w:tr>
      <w:tr w:rsidR="00C608BD" w:rsidRPr="00C608BD" w:rsidTr="00C608BD">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Data da Criação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07/2003</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Data da Exclusão</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___/______</w:t>
            </w:r>
          </w:p>
        </w:tc>
      </w:tr>
    </w:tbl>
    <w:p w:rsidR="00C608BD" w:rsidRPr="00C608BD" w:rsidRDefault="00C608BD" w:rsidP="00C608BD">
      <w:pPr>
        <w:spacing w:after="0" w:line="240" w:lineRule="auto"/>
        <w:rPr>
          <w:rFonts w:ascii="Times New Roman" w:eastAsia="Times New Roman" w:hAnsi="Times New Roman" w:cs="Times New Roman"/>
          <w:sz w:val="24"/>
          <w:szCs w:val="24"/>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111"/>
        <w:gridCol w:w="670"/>
        <w:gridCol w:w="1099"/>
        <w:gridCol w:w="2321"/>
        <w:gridCol w:w="822"/>
        <w:gridCol w:w="1044"/>
        <w:gridCol w:w="926"/>
        <w:gridCol w:w="824"/>
      </w:tblGrid>
      <w:tr w:rsidR="00C608BD" w:rsidRPr="00C608BD" w:rsidTr="00C608BD">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Item Elementar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Antigo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Item Reutilizado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Descrição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proofErr w:type="spellStart"/>
            <w:r w:rsidRPr="00C608BD">
              <w:rPr>
                <w:rFonts w:ascii="Verdana" w:eastAsia="Times New Roman" w:hAnsi="Verdana" w:cs="Times New Roman"/>
                <w:b/>
                <w:bCs/>
                <w:color w:val="000000"/>
                <w:sz w:val="15"/>
                <w:szCs w:val="15"/>
              </w:rPr>
              <w:t>Und</w:t>
            </w:r>
            <w:proofErr w:type="spellEnd"/>
            <w:r w:rsidRPr="00C608BD">
              <w:rPr>
                <w:rFonts w:ascii="Verdana" w:eastAsia="Times New Roman" w:hAnsi="Verdana" w:cs="Times New Roman"/>
                <w:b/>
                <w:bCs/>
                <w:color w:val="000000"/>
                <w:sz w:val="15"/>
                <w:szCs w:val="15"/>
              </w:rPr>
              <w:t xml:space="preserve">. </w:t>
            </w:r>
            <w:proofErr w:type="gramStart"/>
            <w:r w:rsidRPr="00C608BD">
              <w:rPr>
                <w:rFonts w:ascii="Verdana" w:eastAsia="Times New Roman" w:hAnsi="Verdana" w:cs="Times New Roman"/>
                <w:b/>
                <w:bCs/>
                <w:color w:val="000000"/>
                <w:sz w:val="15"/>
                <w:szCs w:val="15"/>
              </w:rPr>
              <w:t>de</w:t>
            </w:r>
            <w:proofErr w:type="gramEnd"/>
            <w:r w:rsidRPr="00C608BD">
              <w:rPr>
                <w:rFonts w:ascii="Verdana" w:eastAsia="Times New Roman" w:hAnsi="Verdana" w:cs="Times New Roman"/>
                <w:b/>
                <w:bCs/>
                <w:color w:val="000000"/>
                <w:sz w:val="15"/>
                <w:szCs w:val="15"/>
              </w:rPr>
              <w:t xml:space="preserve"> Medida</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Quantidade</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Custo Unitário 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Custo Parcial R$</w:t>
            </w:r>
          </w:p>
        </w:tc>
      </w:tr>
      <w:tr w:rsidR="00C608BD" w:rsidRPr="00C608BD" w:rsidTr="00C608BD">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MOI001100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802150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Desenhista pleno</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right"/>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0,06100000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right"/>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28,88</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right"/>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1,76</w:t>
            </w:r>
          </w:p>
        </w:tc>
      </w:tr>
      <w:tr w:rsidR="00C608BD" w:rsidRPr="00C608BD" w:rsidTr="00C608BD">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MOI001650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802850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 xml:space="preserve">Engenheiro, Arquiteto ou </w:t>
            </w:r>
            <w:proofErr w:type="spellStart"/>
            <w:r w:rsidRPr="00C608BD">
              <w:rPr>
                <w:rFonts w:ascii="Verdana" w:eastAsia="Times New Roman" w:hAnsi="Verdana" w:cs="Times New Roman"/>
                <w:b/>
                <w:bCs/>
                <w:color w:val="000000"/>
                <w:sz w:val="15"/>
                <w:szCs w:val="15"/>
              </w:rPr>
              <w:t>Geologo</w:t>
            </w:r>
            <w:proofErr w:type="spellEnd"/>
            <w:r w:rsidRPr="00C608BD">
              <w:rPr>
                <w:rFonts w:ascii="Verdana" w:eastAsia="Times New Roman" w:hAnsi="Verdana" w:cs="Times New Roman"/>
                <w:b/>
                <w:bCs/>
                <w:color w:val="000000"/>
                <w:sz w:val="15"/>
                <w:szCs w:val="15"/>
              </w:rPr>
              <w:t xml:space="preserve"> </w:t>
            </w:r>
            <w:proofErr w:type="spellStart"/>
            <w:proofErr w:type="gramStart"/>
            <w:r w:rsidRPr="00C608BD">
              <w:rPr>
                <w:rFonts w:ascii="Verdana" w:eastAsia="Times New Roman" w:hAnsi="Verdana" w:cs="Times New Roman"/>
                <w:b/>
                <w:bCs/>
                <w:color w:val="000000"/>
                <w:sz w:val="15"/>
                <w:szCs w:val="15"/>
              </w:rPr>
              <w:t>Senior</w:t>
            </w:r>
            <w:proofErr w:type="spellEnd"/>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right"/>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0,03050000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right"/>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192,66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right"/>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5,88</w:t>
            </w:r>
          </w:p>
        </w:tc>
      </w:tr>
      <w:tr w:rsidR="00C608BD" w:rsidRPr="00C608BD" w:rsidTr="00C608BD">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MOI001800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803000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 xml:space="preserve">Engenheiro ou Arquiteto Pleno - com </w:t>
            </w:r>
            <w:proofErr w:type="spellStart"/>
            <w:r w:rsidRPr="00C608BD">
              <w:rPr>
                <w:rFonts w:ascii="Verdana" w:eastAsia="Times New Roman" w:hAnsi="Verdana" w:cs="Times New Roman"/>
                <w:b/>
                <w:bCs/>
                <w:color w:val="000000"/>
                <w:sz w:val="15"/>
                <w:szCs w:val="15"/>
              </w:rPr>
              <w:t>funcao</w:t>
            </w:r>
            <w:proofErr w:type="spellEnd"/>
            <w:r w:rsidRPr="00C608BD">
              <w:rPr>
                <w:rFonts w:ascii="Verdana" w:eastAsia="Times New Roman" w:hAnsi="Verdana" w:cs="Times New Roman"/>
                <w:b/>
                <w:bCs/>
                <w:color w:val="000000"/>
                <w:sz w:val="15"/>
                <w:szCs w:val="15"/>
              </w:rPr>
              <w:t xml:space="preserve"> de </w:t>
            </w:r>
            <w:proofErr w:type="spellStart"/>
            <w:r w:rsidRPr="00C608BD">
              <w:rPr>
                <w:rFonts w:ascii="Verdana" w:eastAsia="Times New Roman" w:hAnsi="Verdana" w:cs="Times New Roman"/>
                <w:b/>
                <w:bCs/>
                <w:color w:val="000000"/>
                <w:sz w:val="15"/>
                <w:szCs w:val="15"/>
              </w:rPr>
              <w:t>supervisao</w:t>
            </w:r>
            <w:proofErr w:type="spellEnd"/>
            <w:r w:rsidRPr="00C608BD">
              <w:rPr>
                <w:rFonts w:ascii="Verdana" w:eastAsia="Times New Roman" w:hAnsi="Verdana" w:cs="Times New Roman"/>
                <w:b/>
                <w:bCs/>
                <w:color w:val="000000"/>
                <w:sz w:val="15"/>
                <w:szCs w:val="15"/>
              </w:rPr>
              <w:t xml:space="preserve"> de obras</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right"/>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0,02700000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right"/>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134,86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right"/>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3,64</w:t>
            </w:r>
          </w:p>
        </w:tc>
      </w:tr>
    </w:tbl>
    <w:p w:rsidR="00104BD1" w:rsidRPr="008E7A6B" w:rsidRDefault="00104BD1" w:rsidP="00C21E00">
      <w:pPr>
        <w:autoSpaceDE w:val="0"/>
        <w:autoSpaceDN w:val="0"/>
        <w:adjustRightInd w:val="0"/>
        <w:spacing w:after="0" w:line="240" w:lineRule="auto"/>
        <w:jc w:val="center"/>
        <w:rPr>
          <w:rFonts w:ascii="Arial" w:hAnsi="Arial" w:cs="Arial"/>
          <w:sz w:val="16"/>
          <w:szCs w:val="16"/>
        </w:rPr>
      </w:pPr>
      <w:r w:rsidRPr="008E7A6B">
        <w:rPr>
          <w:rFonts w:ascii="Arial" w:hAnsi="Arial" w:cs="Arial"/>
          <w:color w:val="000000"/>
          <w:sz w:val="16"/>
          <w:szCs w:val="16"/>
        </w:rPr>
        <w:t xml:space="preserve">Figura </w:t>
      </w:r>
      <w:r w:rsidR="00CE7D0A">
        <w:rPr>
          <w:rFonts w:ascii="Arial" w:hAnsi="Arial" w:cs="Arial"/>
          <w:color w:val="000000"/>
          <w:sz w:val="16"/>
          <w:szCs w:val="16"/>
        </w:rPr>
        <w:t>1</w:t>
      </w:r>
      <w:r w:rsidR="00BD7F6E">
        <w:rPr>
          <w:rFonts w:ascii="Arial" w:hAnsi="Arial" w:cs="Arial"/>
          <w:color w:val="000000"/>
          <w:sz w:val="16"/>
          <w:szCs w:val="16"/>
        </w:rPr>
        <w:t>3</w:t>
      </w:r>
      <w:r>
        <w:rPr>
          <w:rFonts w:ascii="Arial" w:hAnsi="Arial" w:cs="Arial"/>
          <w:color w:val="000000"/>
          <w:sz w:val="16"/>
          <w:szCs w:val="16"/>
        </w:rPr>
        <w:t xml:space="preserve">: Custo de Projeto de </w:t>
      </w:r>
      <w:r w:rsidRPr="001D1416">
        <w:rPr>
          <w:rFonts w:ascii="Arial" w:hAnsi="Arial" w:cs="Arial"/>
          <w:color w:val="000000"/>
          <w:sz w:val="16"/>
          <w:szCs w:val="16"/>
        </w:rPr>
        <w:t xml:space="preserve">Instalações </w:t>
      </w:r>
      <w:r>
        <w:rPr>
          <w:rFonts w:ascii="Arial" w:hAnsi="Arial" w:cs="Arial"/>
          <w:color w:val="000000"/>
          <w:sz w:val="16"/>
          <w:szCs w:val="16"/>
        </w:rPr>
        <w:t xml:space="preserve">de Condicionamento de Ar por metro quadrado, conforme o </w:t>
      </w:r>
      <w:r w:rsidRPr="001B2154">
        <w:rPr>
          <w:rFonts w:ascii="Arial" w:hAnsi="Arial" w:cs="Arial"/>
          <w:color w:val="000000"/>
          <w:sz w:val="16"/>
          <w:szCs w:val="16"/>
        </w:rPr>
        <w:t>Catálogo de Itens da Prefeitura Municipal do Rio de Janeiro (SCO-Rio)</w:t>
      </w:r>
      <w:r>
        <w:rPr>
          <w:rFonts w:ascii="Arial" w:hAnsi="Arial" w:cs="Arial"/>
          <w:color w:val="000000"/>
          <w:sz w:val="16"/>
          <w:szCs w:val="16"/>
        </w:rPr>
        <w:t>.</w:t>
      </w:r>
    </w:p>
    <w:p w:rsidR="00104BD1" w:rsidRPr="008E7A6B" w:rsidRDefault="00104BD1" w:rsidP="00C21E00">
      <w:pPr>
        <w:autoSpaceDE w:val="0"/>
        <w:autoSpaceDN w:val="0"/>
        <w:adjustRightInd w:val="0"/>
        <w:spacing w:after="0" w:line="240" w:lineRule="auto"/>
        <w:jc w:val="center"/>
        <w:rPr>
          <w:rFonts w:ascii="Arial" w:hAnsi="Arial" w:cs="Arial"/>
          <w:color w:val="000000"/>
          <w:sz w:val="16"/>
          <w:szCs w:val="16"/>
        </w:rPr>
      </w:pPr>
      <w:r w:rsidRPr="008E7A6B">
        <w:rPr>
          <w:rFonts w:ascii="Arial" w:hAnsi="Arial" w:cs="Arial"/>
          <w:sz w:val="16"/>
          <w:szCs w:val="16"/>
        </w:rPr>
        <w:t xml:space="preserve">Fonte: </w:t>
      </w:r>
      <w:r>
        <w:rPr>
          <w:rFonts w:ascii="Arial" w:hAnsi="Arial" w:cs="Arial"/>
          <w:color w:val="000000"/>
          <w:sz w:val="16"/>
          <w:szCs w:val="16"/>
        </w:rPr>
        <w:t>SCO-Rio, 201</w:t>
      </w:r>
      <w:r w:rsidR="00B71D41">
        <w:rPr>
          <w:rFonts w:ascii="Arial" w:hAnsi="Arial" w:cs="Arial"/>
          <w:color w:val="000000"/>
          <w:sz w:val="16"/>
          <w:szCs w:val="16"/>
        </w:rPr>
        <w:t>9</w:t>
      </w:r>
      <w:r>
        <w:rPr>
          <w:rFonts w:ascii="Arial" w:hAnsi="Arial" w:cs="Arial"/>
          <w:color w:val="000000"/>
          <w:sz w:val="16"/>
          <w:szCs w:val="16"/>
        </w:rPr>
        <w:t>.</w:t>
      </w:r>
    </w:p>
    <w:p w:rsidR="00104BD1" w:rsidRDefault="00104BD1" w:rsidP="00104BD1">
      <w:pPr>
        <w:autoSpaceDE w:val="0"/>
        <w:autoSpaceDN w:val="0"/>
        <w:adjustRightInd w:val="0"/>
        <w:spacing w:after="0" w:line="360" w:lineRule="auto"/>
        <w:jc w:val="center"/>
        <w:rPr>
          <w:rFonts w:ascii="Arial" w:hAnsi="Arial" w:cs="Arial"/>
          <w:b/>
          <w:sz w:val="20"/>
          <w:szCs w:val="20"/>
        </w:rPr>
      </w:pPr>
    </w:p>
    <w:p w:rsidR="00104BD1" w:rsidRDefault="00104BD1" w:rsidP="00104BD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 xml:space="preserve">Custo de Projeto de Instalações </w:t>
      </w:r>
      <w:r w:rsidRPr="00104BD1">
        <w:rPr>
          <w:rFonts w:ascii="Arial" w:hAnsi="Arial" w:cs="Arial"/>
          <w:color w:val="000000"/>
          <w:sz w:val="20"/>
          <w:szCs w:val="20"/>
        </w:rPr>
        <w:t xml:space="preserve">de Condicionamento de Ar </w:t>
      </w:r>
      <w:r>
        <w:rPr>
          <w:rFonts w:ascii="Arial" w:hAnsi="Arial" w:cs="Arial"/>
          <w:color w:val="000000"/>
          <w:sz w:val="20"/>
          <w:szCs w:val="20"/>
        </w:rPr>
        <w:t>= área de projeto x custo por m²</w:t>
      </w:r>
    </w:p>
    <w:p w:rsidR="00104BD1" w:rsidRPr="008E7A6B" w:rsidRDefault="00104BD1" w:rsidP="00104BD1">
      <w:pPr>
        <w:autoSpaceDE w:val="0"/>
        <w:autoSpaceDN w:val="0"/>
        <w:adjustRightInd w:val="0"/>
        <w:spacing w:after="0" w:line="360" w:lineRule="auto"/>
        <w:jc w:val="both"/>
        <w:rPr>
          <w:rFonts w:ascii="Arial" w:hAnsi="Arial" w:cs="Arial"/>
          <w:b/>
          <w:sz w:val="20"/>
          <w:szCs w:val="20"/>
        </w:rPr>
      </w:pPr>
      <w:r>
        <w:rPr>
          <w:rFonts w:ascii="Arial" w:hAnsi="Arial" w:cs="Arial"/>
          <w:color w:val="000000"/>
          <w:sz w:val="20"/>
          <w:szCs w:val="20"/>
        </w:rPr>
        <w:t xml:space="preserve">Custo de Projeto de Instalações </w:t>
      </w:r>
      <w:r w:rsidRPr="00104BD1">
        <w:rPr>
          <w:rFonts w:ascii="Arial" w:hAnsi="Arial" w:cs="Arial"/>
          <w:color w:val="000000"/>
          <w:sz w:val="20"/>
          <w:szCs w:val="20"/>
        </w:rPr>
        <w:t xml:space="preserve">de Condicionamento de Ar </w:t>
      </w:r>
      <w:r>
        <w:rPr>
          <w:rFonts w:ascii="Arial" w:hAnsi="Arial" w:cs="Arial"/>
          <w:color w:val="000000"/>
          <w:sz w:val="20"/>
          <w:szCs w:val="20"/>
        </w:rPr>
        <w:t>=</w:t>
      </w:r>
      <w:r w:rsidR="00421760">
        <w:rPr>
          <w:rFonts w:ascii="Arial" w:hAnsi="Arial" w:cs="Arial"/>
          <w:color w:val="000000"/>
          <w:sz w:val="20"/>
          <w:szCs w:val="20"/>
        </w:rPr>
        <w:t xml:space="preserve"> </w:t>
      </w:r>
      <w:r w:rsidR="004C2185">
        <w:rPr>
          <w:rFonts w:ascii="Arial" w:hAnsi="Arial" w:cs="Arial"/>
          <w:sz w:val="20"/>
          <w:szCs w:val="20"/>
        </w:rPr>
        <w:t>202,36</w:t>
      </w:r>
      <w:r w:rsidR="00950F5E">
        <w:rPr>
          <w:rFonts w:ascii="Arial" w:hAnsi="Arial" w:cs="Arial"/>
          <w:sz w:val="20"/>
          <w:szCs w:val="20"/>
        </w:rPr>
        <w:t>m²</w:t>
      </w:r>
      <w:r w:rsidR="00950F5E">
        <w:rPr>
          <w:rFonts w:ascii="Arial" w:hAnsi="Arial" w:cs="Arial"/>
          <w:color w:val="000000"/>
          <w:sz w:val="20"/>
          <w:szCs w:val="20"/>
        </w:rPr>
        <w:t xml:space="preserve"> x R$ </w:t>
      </w:r>
      <w:r w:rsidR="00C608BD">
        <w:rPr>
          <w:rFonts w:ascii="Arial" w:hAnsi="Arial" w:cs="Arial"/>
          <w:color w:val="000000"/>
          <w:sz w:val="20"/>
          <w:szCs w:val="20"/>
        </w:rPr>
        <w:t>11,28</w:t>
      </w:r>
      <w:r>
        <w:rPr>
          <w:rFonts w:ascii="Arial" w:hAnsi="Arial" w:cs="Arial"/>
          <w:color w:val="000000"/>
          <w:sz w:val="20"/>
          <w:szCs w:val="20"/>
        </w:rPr>
        <w:t>/m²</w:t>
      </w:r>
    </w:p>
    <w:p w:rsidR="00104BD1" w:rsidRDefault="00104BD1" w:rsidP="00104BD1">
      <w:pPr>
        <w:autoSpaceDE w:val="0"/>
        <w:autoSpaceDN w:val="0"/>
        <w:adjustRightInd w:val="0"/>
        <w:spacing w:after="0" w:line="240" w:lineRule="auto"/>
        <w:rPr>
          <w:rFonts w:ascii="Arial" w:hAnsi="Arial" w:cs="Arial"/>
          <w:b/>
          <w:color w:val="000000"/>
          <w:sz w:val="20"/>
          <w:szCs w:val="20"/>
        </w:rPr>
      </w:pPr>
      <w:r w:rsidRPr="00301D33">
        <w:rPr>
          <w:rFonts w:ascii="Arial" w:hAnsi="Arial" w:cs="Arial"/>
          <w:b/>
          <w:color w:val="000000"/>
          <w:sz w:val="20"/>
          <w:szCs w:val="20"/>
        </w:rPr>
        <w:t xml:space="preserve">Custo de Projeto de Instalações </w:t>
      </w:r>
      <w:r w:rsidRPr="00104BD1">
        <w:rPr>
          <w:rFonts w:ascii="Arial" w:hAnsi="Arial" w:cs="Arial"/>
          <w:b/>
          <w:color w:val="000000"/>
          <w:sz w:val="20"/>
          <w:szCs w:val="20"/>
        </w:rPr>
        <w:t>de Condicionamento de Ar</w:t>
      </w:r>
      <w:r w:rsidRPr="00104BD1">
        <w:rPr>
          <w:rFonts w:ascii="Arial" w:hAnsi="Arial" w:cs="Arial"/>
          <w:color w:val="000000"/>
          <w:sz w:val="20"/>
          <w:szCs w:val="20"/>
        </w:rPr>
        <w:t xml:space="preserve"> </w:t>
      </w:r>
      <w:r w:rsidRPr="00301D33">
        <w:rPr>
          <w:rFonts w:ascii="Arial" w:hAnsi="Arial" w:cs="Arial"/>
          <w:b/>
          <w:color w:val="000000"/>
          <w:sz w:val="20"/>
          <w:szCs w:val="20"/>
        </w:rPr>
        <w:t>= R$</w:t>
      </w:r>
      <w:r w:rsidR="00043C25">
        <w:rPr>
          <w:rFonts w:ascii="Arial" w:hAnsi="Arial" w:cs="Arial"/>
          <w:b/>
          <w:color w:val="000000"/>
          <w:sz w:val="20"/>
          <w:szCs w:val="20"/>
        </w:rPr>
        <w:t xml:space="preserve"> </w:t>
      </w:r>
      <w:r w:rsidR="004C2185">
        <w:rPr>
          <w:rFonts w:ascii="Arial" w:hAnsi="Arial" w:cs="Arial"/>
          <w:b/>
          <w:color w:val="000000"/>
          <w:sz w:val="20"/>
          <w:szCs w:val="20"/>
        </w:rPr>
        <w:t>2.282,62</w:t>
      </w:r>
    </w:p>
    <w:p w:rsidR="00494204" w:rsidRPr="00024D50" w:rsidRDefault="00494204" w:rsidP="005A77B3">
      <w:pPr>
        <w:autoSpaceDE w:val="0"/>
        <w:autoSpaceDN w:val="0"/>
        <w:adjustRightInd w:val="0"/>
        <w:spacing w:after="0" w:line="240" w:lineRule="auto"/>
        <w:rPr>
          <w:rFonts w:ascii="Arial" w:hAnsi="Arial" w:cs="Arial"/>
          <w:color w:val="000000"/>
          <w:sz w:val="20"/>
          <w:szCs w:val="20"/>
        </w:rPr>
      </w:pPr>
    </w:p>
    <w:p w:rsidR="00BC5D48" w:rsidRDefault="003F6AF5" w:rsidP="00301D33">
      <w:pPr>
        <w:autoSpaceDE w:val="0"/>
        <w:autoSpaceDN w:val="0"/>
        <w:adjustRightInd w:val="0"/>
        <w:spacing w:after="0" w:line="360" w:lineRule="auto"/>
        <w:rPr>
          <w:rFonts w:ascii="Arial" w:hAnsi="Arial" w:cs="Arial"/>
          <w:b/>
          <w:sz w:val="20"/>
          <w:szCs w:val="20"/>
        </w:rPr>
      </w:pPr>
      <w:r w:rsidRPr="00024D50">
        <w:rPr>
          <w:rFonts w:ascii="Arial" w:hAnsi="Arial" w:cs="Arial"/>
          <w:color w:val="000000"/>
          <w:sz w:val="20"/>
          <w:szCs w:val="20"/>
        </w:rPr>
        <w:tab/>
      </w:r>
      <w:proofErr w:type="gramStart"/>
      <w:r w:rsidR="00301D33" w:rsidRPr="00024D50">
        <w:rPr>
          <w:rFonts w:ascii="Arial" w:hAnsi="Arial" w:cs="Arial"/>
          <w:b/>
          <w:sz w:val="20"/>
          <w:szCs w:val="20"/>
        </w:rPr>
        <w:t>III.</w:t>
      </w:r>
      <w:proofErr w:type="gramEnd"/>
      <w:r w:rsidR="00301D33">
        <w:rPr>
          <w:rFonts w:ascii="Arial" w:hAnsi="Arial" w:cs="Arial"/>
          <w:b/>
          <w:sz w:val="20"/>
          <w:szCs w:val="20"/>
        </w:rPr>
        <w:t>3</w:t>
      </w:r>
      <w:r w:rsidR="00301D33" w:rsidRPr="00024D50">
        <w:rPr>
          <w:rFonts w:ascii="Arial" w:hAnsi="Arial" w:cs="Arial"/>
          <w:b/>
          <w:sz w:val="20"/>
          <w:szCs w:val="20"/>
        </w:rPr>
        <w:t xml:space="preserve"> </w:t>
      </w:r>
      <w:r w:rsidR="00C22BDE">
        <w:rPr>
          <w:rFonts w:ascii="Arial" w:hAnsi="Arial" w:cs="Arial"/>
          <w:b/>
          <w:sz w:val="20"/>
          <w:szCs w:val="20"/>
        </w:rPr>
        <w:t>I</w:t>
      </w:r>
      <w:r w:rsidR="00301D33" w:rsidRPr="00024D50">
        <w:rPr>
          <w:rFonts w:ascii="Arial" w:hAnsi="Arial" w:cs="Arial"/>
          <w:b/>
          <w:sz w:val="20"/>
          <w:szCs w:val="20"/>
        </w:rPr>
        <w:t>)</w:t>
      </w:r>
      <w:r w:rsidR="00301D33">
        <w:rPr>
          <w:rFonts w:ascii="Arial" w:hAnsi="Arial" w:cs="Arial"/>
          <w:b/>
          <w:sz w:val="20"/>
          <w:szCs w:val="20"/>
        </w:rPr>
        <w:t xml:space="preserve"> </w:t>
      </w:r>
      <w:r w:rsidR="00494204" w:rsidRPr="00D30C76">
        <w:rPr>
          <w:rFonts w:ascii="Arial" w:hAnsi="Arial" w:cs="Arial"/>
          <w:b/>
          <w:sz w:val="20"/>
          <w:szCs w:val="20"/>
        </w:rPr>
        <w:t>INSTALAÇÕES PREDIAIS DE</w:t>
      </w:r>
      <w:r w:rsidRPr="00D30C76">
        <w:rPr>
          <w:rFonts w:ascii="Arial" w:hAnsi="Arial" w:cs="Arial"/>
          <w:b/>
          <w:sz w:val="20"/>
          <w:szCs w:val="20"/>
        </w:rPr>
        <w:t xml:space="preserve"> PREVENÇÃO E COMBATE A </w:t>
      </w:r>
      <w:r w:rsidR="00301D33" w:rsidRPr="00D30C76">
        <w:rPr>
          <w:rFonts w:ascii="Arial" w:hAnsi="Arial" w:cs="Arial"/>
          <w:b/>
          <w:sz w:val="20"/>
          <w:szCs w:val="20"/>
        </w:rPr>
        <w:t>INCÊNDIOS:</w:t>
      </w:r>
    </w:p>
    <w:p w:rsidR="00C5750B" w:rsidRDefault="00C5750B" w:rsidP="00C5750B">
      <w:pPr>
        <w:autoSpaceDE w:val="0"/>
        <w:autoSpaceDN w:val="0"/>
        <w:adjustRightInd w:val="0"/>
        <w:spacing w:after="0" w:line="240" w:lineRule="auto"/>
        <w:jc w:val="center"/>
        <w:rPr>
          <w:rFonts w:ascii="Arial" w:hAnsi="Arial" w:cs="Arial"/>
          <w:b/>
          <w:sz w:val="20"/>
          <w:szCs w:val="20"/>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1151"/>
        <w:gridCol w:w="2221"/>
        <w:gridCol w:w="1249"/>
        <w:gridCol w:w="2433"/>
      </w:tblGrid>
      <w:tr w:rsidR="00C608BD" w:rsidRPr="00C608BD" w:rsidTr="00C608BD">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Item de Serviço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SE 25.40.0050 (A)</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Mês/Ano de Referência</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043C25" w:rsidP="00C608BD">
            <w:pPr>
              <w:spacing w:after="0" w:line="240" w:lineRule="auto"/>
              <w:jc w:val="center"/>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06</w:t>
            </w:r>
            <w:r w:rsidR="00C608BD" w:rsidRPr="00C608BD">
              <w:rPr>
                <w:rFonts w:ascii="Verdana" w:eastAsia="Times New Roman" w:hAnsi="Verdana" w:cs="Times New Roman"/>
                <w:b/>
                <w:bCs/>
                <w:color w:val="000000"/>
                <w:sz w:val="15"/>
                <w:szCs w:val="15"/>
              </w:rPr>
              <w:t>/2019</w:t>
            </w:r>
          </w:p>
        </w:tc>
      </w:tr>
      <w:tr w:rsidR="00C608BD" w:rsidRPr="00C608BD" w:rsidTr="00C608BD">
        <w:trPr>
          <w:trHeight w:val="22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Descrição</w:t>
            </w:r>
          </w:p>
        </w:tc>
        <w:tc>
          <w:tcPr>
            <w:tcW w:w="10230" w:type="dxa"/>
            <w:gridSpan w:val="3"/>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 xml:space="preserve">Fornecimento de projeto executivo de </w:t>
            </w:r>
            <w:r w:rsidR="00043C25" w:rsidRPr="00C608BD">
              <w:rPr>
                <w:rFonts w:ascii="Verdana" w:eastAsia="Times New Roman" w:hAnsi="Verdana" w:cs="Times New Roman"/>
                <w:b/>
                <w:bCs/>
                <w:color w:val="000000"/>
                <w:sz w:val="15"/>
                <w:szCs w:val="15"/>
              </w:rPr>
              <w:t>instalação</w:t>
            </w:r>
            <w:r w:rsidRPr="00C608BD">
              <w:rPr>
                <w:rFonts w:ascii="Verdana" w:eastAsia="Times New Roman" w:hAnsi="Verdana" w:cs="Times New Roman"/>
                <w:b/>
                <w:bCs/>
                <w:color w:val="000000"/>
                <w:sz w:val="15"/>
                <w:szCs w:val="15"/>
              </w:rPr>
              <w:t xml:space="preserve"> de </w:t>
            </w:r>
            <w:r w:rsidR="00043C25" w:rsidRPr="00C608BD">
              <w:rPr>
                <w:rFonts w:ascii="Verdana" w:eastAsia="Times New Roman" w:hAnsi="Verdana" w:cs="Times New Roman"/>
                <w:b/>
                <w:bCs/>
                <w:color w:val="000000"/>
                <w:sz w:val="15"/>
                <w:szCs w:val="15"/>
              </w:rPr>
              <w:t>incêndio</w:t>
            </w:r>
            <w:r w:rsidRPr="00C608BD">
              <w:rPr>
                <w:rFonts w:ascii="Verdana" w:eastAsia="Times New Roman" w:hAnsi="Verdana" w:cs="Times New Roman"/>
                <w:b/>
                <w:bCs/>
                <w:color w:val="000000"/>
                <w:sz w:val="15"/>
                <w:szCs w:val="15"/>
              </w:rPr>
              <w:t xml:space="preserve"> em </w:t>
            </w:r>
            <w:proofErr w:type="spellStart"/>
            <w:proofErr w:type="gramStart"/>
            <w:r w:rsidRPr="00C608BD">
              <w:rPr>
                <w:rFonts w:ascii="Verdana" w:eastAsia="Times New Roman" w:hAnsi="Verdana" w:cs="Times New Roman"/>
                <w:b/>
                <w:bCs/>
                <w:color w:val="000000"/>
                <w:sz w:val="15"/>
                <w:szCs w:val="15"/>
              </w:rPr>
              <w:t>Autocad</w:t>
            </w:r>
            <w:proofErr w:type="spellEnd"/>
            <w:proofErr w:type="gramEnd"/>
            <w:r w:rsidRPr="00C608BD">
              <w:rPr>
                <w:rFonts w:ascii="Verdana" w:eastAsia="Times New Roman" w:hAnsi="Verdana" w:cs="Times New Roman"/>
                <w:b/>
                <w:bCs/>
                <w:color w:val="000000"/>
                <w:sz w:val="15"/>
                <w:szCs w:val="15"/>
              </w:rPr>
              <w:t xml:space="preserve"> aprovado na concessionaria em </w:t>
            </w:r>
            <w:proofErr w:type="spellStart"/>
            <w:r w:rsidRPr="00C608BD">
              <w:rPr>
                <w:rFonts w:ascii="Verdana" w:eastAsia="Times New Roman" w:hAnsi="Verdana" w:cs="Times New Roman"/>
                <w:b/>
                <w:bCs/>
                <w:color w:val="000000"/>
                <w:sz w:val="15"/>
                <w:szCs w:val="15"/>
              </w:rPr>
              <w:t>predios</w:t>
            </w:r>
            <w:proofErr w:type="spellEnd"/>
            <w:r w:rsidRPr="00C608BD">
              <w:rPr>
                <w:rFonts w:ascii="Verdana" w:eastAsia="Times New Roman" w:hAnsi="Verdana" w:cs="Times New Roman"/>
                <w:b/>
                <w:bCs/>
                <w:color w:val="000000"/>
                <w:sz w:val="15"/>
                <w:szCs w:val="15"/>
              </w:rPr>
              <w:t xml:space="preserve"> escolares e administrativos com ate 500m2 de </w:t>
            </w:r>
            <w:r w:rsidR="00043C25" w:rsidRPr="00C608BD">
              <w:rPr>
                <w:rFonts w:ascii="Verdana" w:eastAsia="Times New Roman" w:hAnsi="Verdana" w:cs="Times New Roman"/>
                <w:b/>
                <w:bCs/>
                <w:color w:val="000000"/>
                <w:sz w:val="15"/>
                <w:szCs w:val="15"/>
              </w:rPr>
              <w:t>área</w:t>
            </w:r>
            <w:r w:rsidRPr="00C608BD">
              <w:rPr>
                <w:rFonts w:ascii="Verdana" w:eastAsia="Times New Roman" w:hAnsi="Verdana" w:cs="Times New Roman"/>
                <w:b/>
                <w:bCs/>
                <w:color w:val="000000"/>
                <w:sz w:val="15"/>
                <w:szCs w:val="15"/>
              </w:rPr>
              <w:t>.</w:t>
            </w:r>
          </w:p>
        </w:tc>
      </w:tr>
      <w:tr w:rsidR="00C608BD" w:rsidRPr="00C608BD" w:rsidTr="00C608BD">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Custo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8,78</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proofErr w:type="spellStart"/>
            <w:r w:rsidRPr="00C608BD">
              <w:rPr>
                <w:rFonts w:ascii="Verdana" w:eastAsia="Times New Roman" w:hAnsi="Verdana" w:cs="Times New Roman"/>
                <w:b/>
                <w:bCs/>
                <w:color w:val="000000"/>
                <w:sz w:val="15"/>
                <w:szCs w:val="15"/>
              </w:rPr>
              <w:t>Und</w:t>
            </w:r>
            <w:proofErr w:type="spellEnd"/>
            <w:r w:rsidRPr="00C608BD">
              <w:rPr>
                <w:rFonts w:ascii="Verdana" w:eastAsia="Times New Roman" w:hAnsi="Verdana" w:cs="Times New Roman"/>
                <w:b/>
                <w:bCs/>
                <w:color w:val="000000"/>
                <w:sz w:val="15"/>
                <w:szCs w:val="15"/>
              </w:rPr>
              <w:t xml:space="preserve">. </w:t>
            </w:r>
            <w:proofErr w:type="gramStart"/>
            <w:r w:rsidRPr="00C608BD">
              <w:rPr>
                <w:rFonts w:ascii="Verdana" w:eastAsia="Times New Roman" w:hAnsi="Verdana" w:cs="Times New Roman"/>
                <w:b/>
                <w:bCs/>
                <w:color w:val="000000"/>
                <w:sz w:val="15"/>
                <w:szCs w:val="15"/>
              </w:rPr>
              <w:t>de</w:t>
            </w:r>
            <w:proofErr w:type="gramEnd"/>
            <w:r w:rsidRPr="00C608BD">
              <w:rPr>
                <w:rFonts w:ascii="Verdana" w:eastAsia="Times New Roman" w:hAnsi="Verdana" w:cs="Times New Roman"/>
                <w:b/>
                <w:bCs/>
                <w:color w:val="000000"/>
                <w:sz w:val="15"/>
                <w:szCs w:val="15"/>
              </w:rPr>
              <w:t xml:space="preserve"> Medida</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proofErr w:type="gramStart"/>
            <w:r w:rsidRPr="00C608BD">
              <w:rPr>
                <w:rFonts w:ascii="Verdana" w:eastAsia="Times New Roman" w:hAnsi="Verdana" w:cs="Times New Roman"/>
                <w:b/>
                <w:bCs/>
                <w:color w:val="000000"/>
                <w:sz w:val="15"/>
                <w:szCs w:val="15"/>
              </w:rPr>
              <w:t>m2</w:t>
            </w:r>
            <w:proofErr w:type="gramEnd"/>
          </w:p>
        </w:tc>
      </w:tr>
      <w:tr w:rsidR="00C608BD" w:rsidRPr="00C608BD" w:rsidTr="00C608BD">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Data da Criação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09/2003</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Data da Exclusão</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___/______</w:t>
            </w:r>
          </w:p>
        </w:tc>
      </w:tr>
    </w:tbl>
    <w:p w:rsidR="00C608BD" w:rsidRPr="00C608BD" w:rsidRDefault="00C608BD" w:rsidP="00C608BD">
      <w:pPr>
        <w:spacing w:after="0" w:line="240" w:lineRule="auto"/>
        <w:rPr>
          <w:rFonts w:ascii="Times New Roman" w:eastAsia="Times New Roman" w:hAnsi="Times New Roman" w:cs="Times New Roman"/>
          <w:sz w:val="24"/>
          <w:szCs w:val="24"/>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056"/>
        <w:gridCol w:w="670"/>
        <w:gridCol w:w="1020"/>
        <w:gridCol w:w="2850"/>
        <w:gridCol w:w="703"/>
        <w:gridCol w:w="1044"/>
        <w:gridCol w:w="788"/>
        <w:gridCol w:w="686"/>
      </w:tblGrid>
      <w:tr w:rsidR="00C608BD" w:rsidRPr="00C608BD" w:rsidTr="00C608BD">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Item Elementar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Antigo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Item Reutilizado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Descrição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proofErr w:type="spellStart"/>
            <w:r w:rsidRPr="00C608BD">
              <w:rPr>
                <w:rFonts w:ascii="Verdana" w:eastAsia="Times New Roman" w:hAnsi="Verdana" w:cs="Times New Roman"/>
                <w:b/>
                <w:bCs/>
                <w:color w:val="000000"/>
                <w:sz w:val="15"/>
                <w:szCs w:val="15"/>
              </w:rPr>
              <w:t>Und</w:t>
            </w:r>
            <w:proofErr w:type="spellEnd"/>
            <w:r w:rsidRPr="00C608BD">
              <w:rPr>
                <w:rFonts w:ascii="Verdana" w:eastAsia="Times New Roman" w:hAnsi="Verdana" w:cs="Times New Roman"/>
                <w:b/>
                <w:bCs/>
                <w:color w:val="000000"/>
                <w:sz w:val="15"/>
                <w:szCs w:val="15"/>
              </w:rPr>
              <w:t xml:space="preserve">. </w:t>
            </w:r>
            <w:proofErr w:type="gramStart"/>
            <w:r w:rsidRPr="00C608BD">
              <w:rPr>
                <w:rFonts w:ascii="Verdana" w:eastAsia="Times New Roman" w:hAnsi="Verdana" w:cs="Times New Roman"/>
                <w:b/>
                <w:bCs/>
                <w:color w:val="000000"/>
                <w:sz w:val="15"/>
                <w:szCs w:val="15"/>
              </w:rPr>
              <w:t>de</w:t>
            </w:r>
            <w:proofErr w:type="gramEnd"/>
            <w:r w:rsidRPr="00C608BD">
              <w:rPr>
                <w:rFonts w:ascii="Verdana" w:eastAsia="Times New Roman" w:hAnsi="Verdana" w:cs="Times New Roman"/>
                <w:b/>
                <w:bCs/>
                <w:color w:val="000000"/>
                <w:sz w:val="15"/>
                <w:szCs w:val="15"/>
              </w:rPr>
              <w:t xml:space="preserve"> Medida</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Quantidade</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Custo Unitário 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Custo Parcial R$</w:t>
            </w:r>
          </w:p>
        </w:tc>
      </w:tr>
      <w:tr w:rsidR="00C608BD" w:rsidRPr="00C608BD" w:rsidTr="00C608BD">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MOI000850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801650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proofErr w:type="spellStart"/>
            <w:r w:rsidRPr="00C608BD">
              <w:rPr>
                <w:rFonts w:ascii="Verdana" w:eastAsia="Times New Roman" w:hAnsi="Verdana" w:cs="Times New Roman"/>
                <w:b/>
                <w:bCs/>
                <w:color w:val="000000"/>
                <w:sz w:val="15"/>
                <w:szCs w:val="15"/>
              </w:rPr>
              <w:t>Cadista</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right"/>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0,02300000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right"/>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24,06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right"/>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0,55</w:t>
            </w:r>
          </w:p>
        </w:tc>
      </w:tr>
      <w:tr w:rsidR="00C608BD" w:rsidRPr="00C608BD" w:rsidTr="00C608BD">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MOI001650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802850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 xml:space="preserve">Engenheiro, Arquiteto ou </w:t>
            </w:r>
            <w:proofErr w:type="spellStart"/>
            <w:r w:rsidRPr="00C608BD">
              <w:rPr>
                <w:rFonts w:ascii="Verdana" w:eastAsia="Times New Roman" w:hAnsi="Verdana" w:cs="Times New Roman"/>
                <w:b/>
                <w:bCs/>
                <w:color w:val="000000"/>
                <w:sz w:val="15"/>
                <w:szCs w:val="15"/>
              </w:rPr>
              <w:t>Geologo</w:t>
            </w:r>
            <w:proofErr w:type="spellEnd"/>
            <w:r w:rsidRPr="00C608BD">
              <w:rPr>
                <w:rFonts w:ascii="Verdana" w:eastAsia="Times New Roman" w:hAnsi="Verdana" w:cs="Times New Roman"/>
                <w:b/>
                <w:bCs/>
                <w:color w:val="000000"/>
                <w:sz w:val="15"/>
                <w:szCs w:val="15"/>
              </w:rPr>
              <w:t xml:space="preserve"> </w:t>
            </w:r>
            <w:proofErr w:type="spellStart"/>
            <w:proofErr w:type="gramStart"/>
            <w:r w:rsidRPr="00C608BD">
              <w:rPr>
                <w:rFonts w:ascii="Verdana" w:eastAsia="Times New Roman" w:hAnsi="Verdana" w:cs="Times New Roman"/>
                <w:b/>
                <w:bCs/>
                <w:color w:val="000000"/>
                <w:sz w:val="15"/>
                <w:szCs w:val="15"/>
              </w:rPr>
              <w:t>Senior</w:t>
            </w:r>
            <w:proofErr w:type="spellEnd"/>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right"/>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0,03000000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right"/>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192,66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right"/>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5,78</w:t>
            </w:r>
          </w:p>
        </w:tc>
      </w:tr>
      <w:tr w:rsidR="00C608BD" w:rsidRPr="00C608BD" w:rsidTr="00C608BD">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EVE000150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900150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 xml:space="preserve">Despesas diversas para cobrir despesas de </w:t>
            </w:r>
            <w:proofErr w:type="spellStart"/>
            <w:r w:rsidRPr="00C608BD">
              <w:rPr>
                <w:rFonts w:ascii="Verdana" w:eastAsia="Times New Roman" w:hAnsi="Verdana" w:cs="Times New Roman"/>
                <w:b/>
                <w:bCs/>
                <w:color w:val="000000"/>
                <w:sz w:val="15"/>
                <w:szCs w:val="15"/>
              </w:rPr>
              <w:t>escritorio</w:t>
            </w:r>
            <w:proofErr w:type="spellEnd"/>
            <w:r w:rsidRPr="00C608BD">
              <w:rPr>
                <w:rFonts w:ascii="Verdana" w:eastAsia="Times New Roman" w:hAnsi="Verdana" w:cs="Times New Roman"/>
                <w:b/>
                <w:bCs/>
                <w:color w:val="000000"/>
                <w:sz w:val="15"/>
                <w:szCs w:val="15"/>
              </w:rPr>
              <w:t xml:space="preserve"> (materiais, instrumentos, equipamentos, software, hardware, plotagem, etc) - equivalente em hora de Engenheiro Junior ao elementar </w:t>
            </w:r>
            <w:proofErr w:type="gramStart"/>
            <w:r w:rsidRPr="00C608BD">
              <w:rPr>
                <w:rFonts w:ascii="Verdana" w:eastAsia="Times New Roman" w:hAnsi="Verdana" w:cs="Times New Roman"/>
                <w:b/>
                <w:bCs/>
                <w:color w:val="000000"/>
                <w:sz w:val="15"/>
                <w:szCs w:val="15"/>
              </w:rPr>
              <w:t>MOI001550</w:t>
            </w:r>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center"/>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right"/>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0,03414881</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right"/>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71,85</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608BD" w:rsidRPr="00C608BD" w:rsidRDefault="00C608BD" w:rsidP="00C608BD">
            <w:pPr>
              <w:spacing w:after="0" w:line="240" w:lineRule="auto"/>
              <w:jc w:val="right"/>
              <w:rPr>
                <w:rFonts w:ascii="Verdana" w:eastAsia="Times New Roman" w:hAnsi="Verdana" w:cs="Times New Roman"/>
                <w:b/>
                <w:bCs/>
                <w:color w:val="000000"/>
                <w:sz w:val="15"/>
                <w:szCs w:val="15"/>
              </w:rPr>
            </w:pPr>
            <w:r w:rsidRPr="00C608BD">
              <w:rPr>
                <w:rFonts w:ascii="Verdana" w:eastAsia="Times New Roman" w:hAnsi="Verdana" w:cs="Times New Roman"/>
                <w:b/>
                <w:bCs/>
                <w:color w:val="000000"/>
                <w:sz w:val="15"/>
                <w:szCs w:val="15"/>
              </w:rPr>
              <w:t>2,45</w:t>
            </w:r>
          </w:p>
        </w:tc>
      </w:tr>
    </w:tbl>
    <w:p w:rsidR="00587E05" w:rsidRPr="008E7A6B" w:rsidRDefault="00587E05" w:rsidP="00C21E00">
      <w:pPr>
        <w:autoSpaceDE w:val="0"/>
        <w:autoSpaceDN w:val="0"/>
        <w:adjustRightInd w:val="0"/>
        <w:spacing w:after="0" w:line="240" w:lineRule="auto"/>
        <w:jc w:val="center"/>
        <w:rPr>
          <w:rFonts w:ascii="Arial" w:hAnsi="Arial" w:cs="Arial"/>
          <w:sz w:val="16"/>
          <w:szCs w:val="16"/>
        </w:rPr>
      </w:pPr>
      <w:r w:rsidRPr="008E7A6B">
        <w:rPr>
          <w:rFonts w:ascii="Arial" w:hAnsi="Arial" w:cs="Arial"/>
          <w:color w:val="000000"/>
          <w:sz w:val="16"/>
          <w:szCs w:val="16"/>
        </w:rPr>
        <w:t xml:space="preserve">Figura </w:t>
      </w:r>
      <w:r w:rsidR="00E61557">
        <w:rPr>
          <w:rFonts w:ascii="Arial" w:hAnsi="Arial" w:cs="Arial"/>
          <w:color w:val="000000"/>
          <w:sz w:val="16"/>
          <w:szCs w:val="16"/>
        </w:rPr>
        <w:t>1</w:t>
      </w:r>
      <w:r w:rsidR="00BD7F6E">
        <w:rPr>
          <w:rFonts w:ascii="Arial" w:hAnsi="Arial" w:cs="Arial"/>
          <w:color w:val="000000"/>
          <w:sz w:val="16"/>
          <w:szCs w:val="16"/>
        </w:rPr>
        <w:t>4</w:t>
      </w:r>
      <w:r>
        <w:rPr>
          <w:rFonts w:ascii="Arial" w:hAnsi="Arial" w:cs="Arial"/>
          <w:color w:val="000000"/>
          <w:sz w:val="16"/>
          <w:szCs w:val="16"/>
        </w:rPr>
        <w:t xml:space="preserve">: Custo de Projeto de </w:t>
      </w:r>
      <w:r w:rsidRPr="001D1416">
        <w:rPr>
          <w:rFonts w:ascii="Arial" w:hAnsi="Arial" w:cs="Arial"/>
          <w:color w:val="000000"/>
          <w:sz w:val="16"/>
          <w:szCs w:val="16"/>
        </w:rPr>
        <w:t xml:space="preserve">Instalações </w:t>
      </w:r>
      <w:r w:rsidR="00EF2BB4">
        <w:rPr>
          <w:rFonts w:ascii="Arial" w:hAnsi="Arial" w:cs="Arial"/>
          <w:color w:val="000000"/>
          <w:sz w:val="16"/>
          <w:szCs w:val="16"/>
        </w:rPr>
        <w:t>de Incêndio</w:t>
      </w:r>
      <w:r>
        <w:rPr>
          <w:rFonts w:ascii="Arial" w:hAnsi="Arial" w:cs="Arial"/>
          <w:color w:val="000000"/>
          <w:sz w:val="16"/>
          <w:szCs w:val="16"/>
        </w:rPr>
        <w:t xml:space="preserve"> por metro quadrado, conforme o </w:t>
      </w:r>
      <w:r w:rsidRPr="001B2154">
        <w:rPr>
          <w:rFonts w:ascii="Arial" w:hAnsi="Arial" w:cs="Arial"/>
          <w:color w:val="000000"/>
          <w:sz w:val="16"/>
          <w:szCs w:val="16"/>
        </w:rPr>
        <w:t>Catálogo de Itens da Prefeitura Municipal do Rio de Janeiro (SCO-Rio)</w:t>
      </w:r>
      <w:r>
        <w:rPr>
          <w:rFonts w:ascii="Arial" w:hAnsi="Arial" w:cs="Arial"/>
          <w:color w:val="000000"/>
          <w:sz w:val="16"/>
          <w:szCs w:val="16"/>
        </w:rPr>
        <w:t>.</w:t>
      </w:r>
    </w:p>
    <w:p w:rsidR="00587E05" w:rsidRPr="008E7A6B" w:rsidRDefault="00587E05" w:rsidP="00C21E00">
      <w:pPr>
        <w:autoSpaceDE w:val="0"/>
        <w:autoSpaceDN w:val="0"/>
        <w:adjustRightInd w:val="0"/>
        <w:spacing w:after="0" w:line="240" w:lineRule="auto"/>
        <w:jc w:val="center"/>
        <w:rPr>
          <w:rFonts w:ascii="Arial" w:hAnsi="Arial" w:cs="Arial"/>
          <w:color w:val="000000"/>
          <w:sz w:val="16"/>
          <w:szCs w:val="16"/>
        </w:rPr>
      </w:pPr>
      <w:r w:rsidRPr="008E7A6B">
        <w:rPr>
          <w:rFonts w:ascii="Arial" w:hAnsi="Arial" w:cs="Arial"/>
          <w:sz w:val="16"/>
          <w:szCs w:val="16"/>
        </w:rPr>
        <w:lastRenderedPageBreak/>
        <w:t xml:space="preserve">Fonte: </w:t>
      </w:r>
      <w:r>
        <w:rPr>
          <w:rFonts w:ascii="Arial" w:hAnsi="Arial" w:cs="Arial"/>
          <w:color w:val="000000"/>
          <w:sz w:val="16"/>
          <w:szCs w:val="16"/>
        </w:rPr>
        <w:t>SCO-Rio, 201</w:t>
      </w:r>
      <w:r w:rsidR="00C608BD">
        <w:rPr>
          <w:rFonts w:ascii="Arial" w:hAnsi="Arial" w:cs="Arial"/>
          <w:color w:val="000000"/>
          <w:sz w:val="16"/>
          <w:szCs w:val="16"/>
        </w:rPr>
        <w:t>9</w:t>
      </w:r>
      <w:r w:rsidR="00EF2BB4">
        <w:rPr>
          <w:rFonts w:ascii="Arial" w:hAnsi="Arial" w:cs="Arial"/>
          <w:color w:val="000000"/>
          <w:sz w:val="16"/>
          <w:szCs w:val="16"/>
        </w:rPr>
        <w:t>.</w:t>
      </w:r>
    </w:p>
    <w:p w:rsidR="00587E05" w:rsidRPr="00301D33" w:rsidRDefault="00587E05" w:rsidP="00587E05">
      <w:pPr>
        <w:autoSpaceDE w:val="0"/>
        <w:autoSpaceDN w:val="0"/>
        <w:adjustRightInd w:val="0"/>
        <w:spacing w:after="0" w:line="360" w:lineRule="auto"/>
        <w:jc w:val="center"/>
        <w:rPr>
          <w:rFonts w:ascii="Arial" w:hAnsi="Arial" w:cs="Arial"/>
          <w:b/>
          <w:color w:val="000000"/>
          <w:sz w:val="20"/>
          <w:szCs w:val="20"/>
        </w:rPr>
      </w:pPr>
    </w:p>
    <w:p w:rsidR="00C5750B" w:rsidRDefault="00301D33" w:rsidP="00C5750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Custo de Projeto de Instalações de Prevenção e Combate a Incêndios</w:t>
      </w:r>
      <w:r w:rsidR="00421760">
        <w:rPr>
          <w:rFonts w:ascii="Arial" w:hAnsi="Arial" w:cs="Arial"/>
          <w:color w:val="000000"/>
          <w:sz w:val="20"/>
          <w:szCs w:val="20"/>
        </w:rPr>
        <w:t xml:space="preserve"> </w:t>
      </w:r>
      <w:r>
        <w:rPr>
          <w:rFonts w:ascii="Arial" w:hAnsi="Arial" w:cs="Arial"/>
          <w:color w:val="000000"/>
          <w:sz w:val="20"/>
          <w:szCs w:val="20"/>
        </w:rPr>
        <w:t xml:space="preserve">= </w:t>
      </w:r>
      <w:r w:rsidR="00C5750B">
        <w:rPr>
          <w:rFonts w:ascii="Arial" w:hAnsi="Arial" w:cs="Arial"/>
          <w:color w:val="000000"/>
          <w:sz w:val="20"/>
          <w:szCs w:val="20"/>
        </w:rPr>
        <w:t>área de projeto até 500m</w:t>
      </w:r>
      <w:proofErr w:type="gramStart"/>
      <w:r w:rsidR="00C5750B">
        <w:rPr>
          <w:rFonts w:ascii="Arial" w:hAnsi="Arial" w:cs="Arial"/>
          <w:color w:val="000000"/>
          <w:sz w:val="20"/>
          <w:szCs w:val="20"/>
        </w:rPr>
        <w:t>²</w:t>
      </w:r>
      <w:proofErr w:type="gramEnd"/>
      <w:r w:rsidR="00C5750B">
        <w:rPr>
          <w:rFonts w:ascii="Arial" w:hAnsi="Arial" w:cs="Arial"/>
          <w:color w:val="000000"/>
          <w:sz w:val="20"/>
          <w:szCs w:val="20"/>
        </w:rPr>
        <w:t xml:space="preserve"> x custo por m² </w:t>
      </w:r>
    </w:p>
    <w:p w:rsidR="00C5750B" w:rsidRDefault="00C5750B" w:rsidP="00C5750B">
      <w:pPr>
        <w:autoSpaceDE w:val="0"/>
        <w:autoSpaceDN w:val="0"/>
        <w:adjustRightInd w:val="0"/>
        <w:spacing w:after="0" w:line="360" w:lineRule="auto"/>
        <w:jc w:val="both"/>
        <w:rPr>
          <w:rFonts w:ascii="Arial" w:hAnsi="Arial" w:cs="Arial"/>
          <w:sz w:val="20"/>
          <w:szCs w:val="20"/>
        </w:rPr>
      </w:pPr>
      <w:r>
        <w:rPr>
          <w:rFonts w:ascii="Arial" w:hAnsi="Arial" w:cs="Arial"/>
          <w:color w:val="000000"/>
          <w:sz w:val="20"/>
          <w:szCs w:val="20"/>
        </w:rPr>
        <w:t>Área de projeto</w:t>
      </w:r>
      <w:r w:rsidR="00421760">
        <w:rPr>
          <w:rFonts w:ascii="Arial" w:hAnsi="Arial" w:cs="Arial"/>
          <w:color w:val="000000"/>
          <w:sz w:val="20"/>
          <w:szCs w:val="20"/>
        </w:rPr>
        <w:t xml:space="preserve"> </w:t>
      </w:r>
      <w:r>
        <w:rPr>
          <w:rFonts w:ascii="Arial" w:hAnsi="Arial" w:cs="Arial"/>
          <w:color w:val="000000"/>
          <w:sz w:val="20"/>
          <w:szCs w:val="20"/>
        </w:rPr>
        <w:t>=</w:t>
      </w:r>
      <w:r w:rsidR="00C608BD">
        <w:rPr>
          <w:rFonts w:ascii="Arial" w:hAnsi="Arial" w:cs="Arial"/>
          <w:color w:val="000000"/>
          <w:sz w:val="20"/>
          <w:szCs w:val="20"/>
        </w:rPr>
        <w:t xml:space="preserve"> </w:t>
      </w:r>
      <w:r w:rsidR="00653CA3">
        <w:rPr>
          <w:rFonts w:ascii="Arial" w:hAnsi="Arial" w:cs="Arial"/>
          <w:color w:val="000000"/>
          <w:sz w:val="20"/>
          <w:szCs w:val="20"/>
        </w:rPr>
        <w:t>213,25m²</w:t>
      </w:r>
      <w:r>
        <w:rPr>
          <w:rFonts w:ascii="Arial" w:hAnsi="Arial" w:cs="Arial"/>
          <w:sz w:val="20"/>
          <w:szCs w:val="20"/>
        </w:rPr>
        <w:t>, neste caso:</w:t>
      </w:r>
    </w:p>
    <w:p w:rsidR="00C5750B" w:rsidRPr="008E7A6B" w:rsidRDefault="00301D33" w:rsidP="00C608BD">
      <w:pPr>
        <w:autoSpaceDE w:val="0"/>
        <w:autoSpaceDN w:val="0"/>
        <w:adjustRightInd w:val="0"/>
        <w:spacing w:after="0" w:line="360" w:lineRule="auto"/>
        <w:jc w:val="both"/>
        <w:rPr>
          <w:rFonts w:ascii="Arial" w:hAnsi="Arial" w:cs="Arial"/>
          <w:b/>
          <w:sz w:val="20"/>
          <w:szCs w:val="20"/>
        </w:rPr>
      </w:pPr>
      <w:r>
        <w:rPr>
          <w:rFonts w:ascii="Arial" w:hAnsi="Arial" w:cs="Arial"/>
          <w:color w:val="000000"/>
          <w:sz w:val="20"/>
          <w:szCs w:val="20"/>
        </w:rPr>
        <w:t>Custo de Projeto de Instalações de Prevenção e Combate a Incêndios =</w:t>
      </w:r>
      <w:r w:rsidR="00C5750B">
        <w:rPr>
          <w:rFonts w:ascii="Arial" w:hAnsi="Arial" w:cs="Arial"/>
          <w:color w:val="000000"/>
          <w:sz w:val="20"/>
          <w:szCs w:val="20"/>
        </w:rPr>
        <w:t xml:space="preserve"> </w:t>
      </w:r>
      <w:r w:rsidR="004C2185">
        <w:rPr>
          <w:rFonts w:ascii="Arial" w:hAnsi="Arial" w:cs="Arial"/>
          <w:sz w:val="20"/>
          <w:szCs w:val="20"/>
        </w:rPr>
        <w:t>202,36</w:t>
      </w:r>
      <w:r w:rsidR="00653CA3">
        <w:rPr>
          <w:rFonts w:ascii="Arial" w:hAnsi="Arial" w:cs="Arial"/>
          <w:sz w:val="20"/>
          <w:szCs w:val="20"/>
        </w:rPr>
        <w:t>m²</w:t>
      </w:r>
      <w:r w:rsidR="00C608BD">
        <w:rPr>
          <w:rFonts w:ascii="Arial" w:hAnsi="Arial" w:cs="Arial"/>
          <w:color w:val="000000"/>
          <w:sz w:val="20"/>
          <w:szCs w:val="20"/>
        </w:rPr>
        <w:t xml:space="preserve"> x R$8,20</w:t>
      </w:r>
      <w:r w:rsidR="00C5750B">
        <w:rPr>
          <w:rFonts w:ascii="Arial" w:hAnsi="Arial" w:cs="Arial"/>
          <w:color w:val="000000"/>
          <w:sz w:val="20"/>
          <w:szCs w:val="20"/>
        </w:rPr>
        <w:t xml:space="preserve">/m² </w:t>
      </w:r>
    </w:p>
    <w:p w:rsidR="00301D33" w:rsidRPr="00301D33" w:rsidRDefault="00301D33" w:rsidP="00301D33">
      <w:pPr>
        <w:autoSpaceDE w:val="0"/>
        <w:autoSpaceDN w:val="0"/>
        <w:adjustRightInd w:val="0"/>
        <w:spacing w:after="0" w:line="240" w:lineRule="auto"/>
        <w:rPr>
          <w:rFonts w:ascii="Arial" w:hAnsi="Arial" w:cs="Arial"/>
          <w:b/>
          <w:color w:val="000000"/>
          <w:sz w:val="20"/>
          <w:szCs w:val="20"/>
        </w:rPr>
      </w:pPr>
      <w:r w:rsidRPr="00301D33">
        <w:rPr>
          <w:rFonts w:ascii="Arial" w:hAnsi="Arial" w:cs="Arial"/>
          <w:b/>
          <w:color w:val="000000"/>
          <w:sz w:val="20"/>
          <w:szCs w:val="20"/>
        </w:rPr>
        <w:t xml:space="preserve">Custo de Projeto de Instalações </w:t>
      </w:r>
      <w:r>
        <w:rPr>
          <w:rFonts w:ascii="Arial" w:hAnsi="Arial" w:cs="Arial"/>
          <w:b/>
          <w:color w:val="000000"/>
          <w:sz w:val="20"/>
          <w:szCs w:val="20"/>
        </w:rPr>
        <w:t>de</w:t>
      </w:r>
      <w:r w:rsidRPr="00301D33">
        <w:rPr>
          <w:rFonts w:ascii="Arial" w:hAnsi="Arial" w:cs="Arial"/>
          <w:b/>
          <w:color w:val="000000"/>
          <w:sz w:val="20"/>
          <w:szCs w:val="20"/>
        </w:rPr>
        <w:t xml:space="preserve"> Prevenção e Combate a Incêndios = R$</w:t>
      </w:r>
      <w:r w:rsidR="00A24AF7">
        <w:rPr>
          <w:rFonts w:ascii="Arial" w:hAnsi="Arial" w:cs="Arial"/>
          <w:b/>
          <w:color w:val="000000"/>
          <w:sz w:val="20"/>
          <w:szCs w:val="20"/>
        </w:rPr>
        <w:tab/>
      </w:r>
    </w:p>
    <w:p w:rsidR="00301D33" w:rsidRPr="00024D50" w:rsidRDefault="00301D33" w:rsidP="00301D33">
      <w:pPr>
        <w:autoSpaceDE w:val="0"/>
        <w:autoSpaceDN w:val="0"/>
        <w:adjustRightInd w:val="0"/>
        <w:spacing w:after="0" w:line="360" w:lineRule="auto"/>
        <w:jc w:val="both"/>
        <w:rPr>
          <w:rFonts w:ascii="Arial" w:hAnsi="Arial" w:cs="Arial"/>
          <w:b/>
          <w:sz w:val="20"/>
          <w:szCs w:val="20"/>
        </w:rPr>
      </w:pPr>
    </w:p>
    <w:p w:rsidR="00301D33" w:rsidRDefault="00301D33" w:rsidP="00301D33">
      <w:pPr>
        <w:autoSpaceDE w:val="0"/>
        <w:autoSpaceDN w:val="0"/>
        <w:adjustRightInd w:val="0"/>
        <w:spacing w:after="0" w:line="360" w:lineRule="auto"/>
        <w:ind w:firstLine="708"/>
        <w:jc w:val="both"/>
        <w:rPr>
          <w:rFonts w:ascii="Arial" w:hAnsi="Arial" w:cs="Arial"/>
          <w:b/>
          <w:sz w:val="20"/>
          <w:szCs w:val="20"/>
        </w:rPr>
      </w:pPr>
      <w:proofErr w:type="gramStart"/>
      <w:r w:rsidRPr="00024D50">
        <w:rPr>
          <w:rFonts w:ascii="Arial" w:hAnsi="Arial" w:cs="Arial"/>
          <w:b/>
          <w:sz w:val="20"/>
          <w:szCs w:val="20"/>
        </w:rPr>
        <w:t>III.</w:t>
      </w:r>
      <w:proofErr w:type="gramEnd"/>
      <w:r>
        <w:rPr>
          <w:rFonts w:ascii="Arial" w:hAnsi="Arial" w:cs="Arial"/>
          <w:b/>
          <w:sz w:val="20"/>
          <w:szCs w:val="20"/>
        </w:rPr>
        <w:t>3</w:t>
      </w:r>
      <w:r w:rsidRPr="00024D50">
        <w:rPr>
          <w:rFonts w:ascii="Arial" w:hAnsi="Arial" w:cs="Arial"/>
          <w:b/>
          <w:sz w:val="20"/>
          <w:szCs w:val="20"/>
        </w:rPr>
        <w:t xml:space="preserve"> </w:t>
      </w:r>
      <w:r w:rsidR="00C22BDE">
        <w:rPr>
          <w:rFonts w:ascii="Arial" w:hAnsi="Arial" w:cs="Arial"/>
          <w:b/>
          <w:sz w:val="20"/>
          <w:szCs w:val="20"/>
        </w:rPr>
        <w:t>J</w:t>
      </w:r>
      <w:r w:rsidRPr="00024D50">
        <w:rPr>
          <w:rFonts w:ascii="Arial" w:hAnsi="Arial" w:cs="Arial"/>
          <w:b/>
          <w:sz w:val="20"/>
          <w:szCs w:val="20"/>
        </w:rPr>
        <w:t>)</w:t>
      </w:r>
      <w:r>
        <w:rPr>
          <w:rFonts w:ascii="Arial" w:hAnsi="Arial" w:cs="Arial"/>
          <w:b/>
          <w:sz w:val="20"/>
          <w:szCs w:val="20"/>
        </w:rPr>
        <w:t xml:space="preserve"> </w:t>
      </w:r>
      <w:r w:rsidR="00C21E00">
        <w:rPr>
          <w:rFonts w:ascii="Arial" w:hAnsi="Arial" w:cs="Arial"/>
          <w:b/>
          <w:sz w:val="20"/>
          <w:szCs w:val="20"/>
        </w:rPr>
        <w:t xml:space="preserve">INSTALAÇÃO DE </w:t>
      </w:r>
      <w:r w:rsidR="00A24AF7">
        <w:rPr>
          <w:rFonts w:ascii="Arial" w:hAnsi="Arial" w:cs="Arial"/>
          <w:b/>
          <w:sz w:val="20"/>
          <w:szCs w:val="20"/>
        </w:rPr>
        <w:t xml:space="preserve">AUTOMAÇÃO, INCLUSIVE </w:t>
      </w:r>
      <w:r w:rsidR="00C21E00">
        <w:rPr>
          <w:rFonts w:ascii="Arial" w:hAnsi="Arial" w:cs="Arial"/>
          <w:b/>
          <w:sz w:val="20"/>
          <w:szCs w:val="20"/>
        </w:rPr>
        <w:t>CIRCUITO FECHADO DE TELEVISÃO (CFTV)</w:t>
      </w:r>
    </w:p>
    <w:p w:rsidR="009E4877" w:rsidRPr="009E4877" w:rsidRDefault="009E4877" w:rsidP="009E4877">
      <w:pPr>
        <w:autoSpaceDE w:val="0"/>
        <w:autoSpaceDN w:val="0"/>
        <w:adjustRightInd w:val="0"/>
        <w:spacing w:after="0" w:line="360" w:lineRule="auto"/>
        <w:jc w:val="both"/>
        <w:rPr>
          <w:rFonts w:ascii="Arial" w:hAnsi="Arial" w:cs="Arial"/>
          <w:b/>
          <w:color w:val="FF0000"/>
          <w:sz w:val="20"/>
          <w:szCs w:val="20"/>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1151"/>
        <w:gridCol w:w="2221"/>
        <w:gridCol w:w="1249"/>
        <w:gridCol w:w="2433"/>
      </w:tblGrid>
      <w:tr w:rsidR="00847B7D" w:rsidRPr="00847B7D" w:rsidTr="00847B7D">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847B7D" w:rsidRPr="00847B7D" w:rsidRDefault="00847B7D" w:rsidP="00847B7D">
            <w:pPr>
              <w:spacing w:after="0" w:line="240" w:lineRule="auto"/>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Item de Serviço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jc w:val="center"/>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SE 25.75.0050 (A)</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847B7D" w:rsidRPr="00847B7D" w:rsidRDefault="00847B7D" w:rsidP="00847B7D">
            <w:pPr>
              <w:spacing w:after="0" w:line="240" w:lineRule="auto"/>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Mês/Ano de Referência</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4868DB" w:rsidP="00847B7D">
            <w:pPr>
              <w:spacing w:after="0" w:line="240" w:lineRule="auto"/>
              <w:jc w:val="center"/>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06</w:t>
            </w:r>
            <w:r w:rsidR="00847B7D" w:rsidRPr="00847B7D">
              <w:rPr>
                <w:rFonts w:ascii="Verdana" w:eastAsia="Times New Roman" w:hAnsi="Verdana" w:cs="Times New Roman"/>
                <w:b/>
                <w:bCs/>
                <w:color w:val="000000"/>
                <w:sz w:val="15"/>
                <w:szCs w:val="15"/>
              </w:rPr>
              <w:t>/2019</w:t>
            </w:r>
          </w:p>
        </w:tc>
      </w:tr>
      <w:tr w:rsidR="00847B7D" w:rsidRPr="00847B7D" w:rsidTr="00847B7D">
        <w:trPr>
          <w:trHeight w:val="22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847B7D" w:rsidRPr="00847B7D" w:rsidRDefault="00847B7D" w:rsidP="00847B7D">
            <w:pPr>
              <w:spacing w:after="0" w:line="240" w:lineRule="auto"/>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Descrição</w:t>
            </w:r>
          </w:p>
        </w:tc>
        <w:tc>
          <w:tcPr>
            <w:tcW w:w="10230" w:type="dxa"/>
            <w:gridSpan w:val="3"/>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 xml:space="preserve">Fornecimento de projeto executivo de </w:t>
            </w:r>
            <w:r w:rsidR="004868DB" w:rsidRPr="00847B7D">
              <w:rPr>
                <w:rFonts w:ascii="Verdana" w:eastAsia="Times New Roman" w:hAnsi="Verdana" w:cs="Times New Roman"/>
                <w:b/>
                <w:bCs/>
                <w:color w:val="000000"/>
                <w:sz w:val="15"/>
                <w:szCs w:val="15"/>
              </w:rPr>
              <w:t>instalação</w:t>
            </w:r>
            <w:r w:rsidRPr="00847B7D">
              <w:rPr>
                <w:rFonts w:ascii="Verdana" w:eastAsia="Times New Roman" w:hAnsi="Verdana" w:cs="Times New Roman"/>
                <w:b/>
                <w:bCs/>
                <w:color w:val="000000"/>
                <w:sz w:val="15"/>
                <w:szCs w:val="15"/>
              </w:rPr>
              <w:t xml:space="preserve"> de </w:t>
            </w:r>
            <w:r w:rsidR="004868DB" w:rsidRPr="00847B7D">
              <w:rPr>
                <w:rFonts w:ascii="Verdana" w:eastAsia="Times New Roman" w:hAnsi="Verdana" w:cs="Times New Roman"/>
                <w:b/>
                <w:bCs/>
                <w:color w:val="000000"/>
                <w:sz w:val="15"/>
                <w:szCs w:val="15"/>
              </w:rPr>
              <w:t>segurança</w:t>
            </w:r>
            <w:r w:rsidRPr="00847B7D">
              <w:rPr>
                <w:rFonts w:ascii="Verdana" w:eastAsia="Times New Roman" w:hAnsi="Verdana" w:cs="Times New Roman"/>
                <w:b/>
                <w:bCs/>
                <w:color w:val="000000"/>
                <w:sz w:val="15"/>
                <w:szCs w:val="15"/>
              </w:rPr>
              <w:t xml:space="preserve"> em </w:t>
            </w:r>
            <w:proofErr w:type="spellStart"/>
            <w:proofErr w:type="gramStart"/>
            <w:r w:rsidRPr="00847B7D">
              <w:rPr>
                <w:rFonts w:ascii="Verdana" w:eastAsia="Times New Roman" w:hAnsi="Verdana" w:cs="Times New Roman"/>
                <w:b/>
                <w:bCs/>
                <w:color w:val="000000"/>
                <w:sz w:val="15"/>
                <w:szCs w:val="15"/>
              </w:rPr>
              <w:t>Autocad</w:t>
            </w:r>
            <w:proofErr w:type="spellEnd"/>
            <w:proofErr w:type="gramEnd"/>
            <w:r w:rsidRPr="00847B7D">
              <w:rPr>
                <w:rFonts w:ascii="Verdana" w:eastAsia="Times New Roman" w:hAnsi="Verdana" w:cs="Times New Roman"/>
                <w:b/>
                <w:bCs/>
                <w:color w:val="000000"/>
                <w:sz w:val="15"/>
                <w:szCs w:val="15"/>
              </w:rPr>
              <w:t xml:space="preserve"> aprovado na concessionaria, em </w:t>
            </w:r>
            <w:r w:rsidR="004868DB" w:rsidRPr="00847B7D">
              <w:rPr>
                <w:rFonts w:ascii="Verdana" w:eastAsia="Times New Roman" w:hAnsi="Verdana" w:cs="Times New Roman"/>
                <w:b/>
                <w:bCs/>
                <w:color w:val="000000"/>
                <w:sz w:val="15"/>
                <w:szCs w:val="15"/>
              </w:rPr>
              <w:t>prédios</w:t>
            </w:r>
            <w:r w:rsidRPr="00847B7D">
              <w:rPr>
                <w:rFonts w:ascii="Verdana" w:eastAsia="Times New Roman" w:hAnsi="Verdana" w:cs="Times New Roman"/>
                <w:b/>
                <w:bCs/>
                <w:color w:val="000000"/>
                <w:sz w:val="15"/>
                <w:szCs w:val="15"/>
              </w:rPr>
              <w:t xml:space="preserve"> culturais.</w:t>
            </w:r>
          </w:p>
        </w:tc>
      </w:tr>
      <w:tr w:rsidR="00847B7D" w:rsidRPr="00847B7D" w:rsidTr="00847B7D">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847B7D" w:rsidRPr="00847B7D" w:rsidRDefault="00847B7D" w:rsidP="00847B7D">
            <w:pPr>
              <w:spacing w:after="0" w:line="240" w:lineRule="auto"/>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Custo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jc w:val="center"/>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14,76</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847B7D" w:rsidRPr="00847B7D" w:rsidRDefault="00847B7D" w:rsidP="00847B7D">
            <w:pPr>
              <w:spacing w:after="0" w:line="240" w:lineRule="auto"/>
              <w:rPr>
                <w:rFonts w:ascii="Verdana" w:eastAsia="Times New Roman" w:hAnsi="Verdana" w:cs="Times New Roman"/>
                <w:b/>
                <w:bCs/>
                <w:color w:val="000000"/>
                <w:sz w:val="15"/>
                <w:szCs w:val="15"/>
              </w:rPr>
            </w:pPr>
            <w:proofErr w:type="spellStart"/>
            <w:r w:rsidRPr="00847B7D">
              <w:rPr>
                <w:rFonts w:ascii="Verdana" w:eastAsia="Times New Roman" w:hAnsi="Verdana" w:cs="Times New Roman"/>
                <w:b/>
                <w:bCs/>
                <w:color w:val="000000"/>
                <w:sz w:val="15"/>
                <w:szCs w:val="15"/>
              </w:rPr>
              <w:t>Und</w:t>
            </w:r>
            <w:proofErr w:type="spellEnd"/>
            <w:r w:rsidRPr="00847B7D">
              <w:rPr>
                <w:rFonts w:ascii="Verdana" w:eastAsia="Times New Roman" w:hAnsi="Verdana" w:cs="Times New Roman"/>
                <w:b/>
                <w:bCs/>
                <w:color w:val="000000"/>
                <w:sz w:val="15"/>
                <w:szCs w:val="15"/>
              </w:rPr>
              <w:t xml:space="preserve">. </w:t>
            </w:r>
            <w:proofErr w:type="gramStart"/>
            <w:r w:rsidRPr="00847B7D">
              <w:rPr>
                <w:rFonts w:ascii="Verdana" w:eastAsia="Times New Roman" w:hAnsi="Verdana" w:cs="Times New Roman"/>
                <w:b/>
                <w:bCs/>
                <w:color w:val="000000"/>
                <w:sz w:val="15"/>
                <w:szCs w:val="15"/>
              </w:rPr>
              <w:t>de</w:t>
            </w:r>
            <w:proofErr w:type="gramEnd"/>
            <w:r w:rsidRPr="00847B7D">
              <w:rPr>
                <w:rFonts w:ascii="Verdana" w:eastAsia="Times New Roman" w:hAnsi="Verdana" w:cs="Times New Roman"/>
                <w:b/>
                <w:bCs/>
                <w:color w:val="000000"/>
                <w:sz w:val="15"/>
                <w:szCs w:val="15"/>
              </w:rPr>
              <w:t xml:space="preserve"> Medida</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jc w:val="center"/>
              <w:rPr>
                <w:rFonts w:ascii="Verdana" w:eastAsia="Times New Roman" w:hAnsi="Verdana" w:cs="Times New Roman"/>
                <w:b/>
                <w:bCs/>
                <w:color w:val="000000"/>
                <w:sz w:val="15"/>
                <w:szCs w:val="15"/>
              </w:rPr>
            </w:pPr>
            <w:proofErr w:type="gramStart"/>
            <w:r w:rsidRPr="00847B7D">
              <w:rPr>
                <w:rFonts w:ascii="Verdana" w:eastAsia="Times New Roman" w:hAnsi="Verdana" w:cs="Times New Roman"/>
                <w:b/>
                <w:bCs/>
                <w:color w:val="000000"/>
                <w:sz w:val="15"/>
                <w:szCs w:val="15"/>
              </w:rPr>
              <w:t>m2</w:t>
            </w:r>
            <w:proofErr w:type="gramEnd"/>
          </w:p>
        </w:tc>
      </w:tr>
      <w:tr w:rsidR="00847B7D" w:rsidRPr="00847B7D" w:rsidTr="00847B7D">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847B7D" w:rsidRPr="00847B7D" w:rsidRDefault="00847B7D" w:rsidP="00847B7D">
            <w:pPr>
              <w:spacing w:after="0" w:line="240" w:lineRule="auto"/>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Data da Criação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jc w:val="center"/>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09/2003</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847B7D" w:rsidRPr="00847B7D" w:rsidRDefault="00847B7D" w:rsidP="00847B7D">
            <w:pPr>
              <w:spacing w:after="0" w:line="240" w:lineRule="auto"/>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Data da Exclusão</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jc w:val="center"/>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___/______</w:t>
            </w:r>
          </w:p>
        </w:tc>
      </w:tr>
    </w:tbl>
    <w:p w:rsidR="00847B7D" w:rsidRPr="00847B7D" w:rsidRDefault="00847B7D" w:rsidP="00847B7D">
      <w:pPr>
        <w:spacing w:after="0" w:line="240" w:lineRule="auto"/>
        <w:rPr>
          <w:rFonts w:ascii="Times New Roman" w:eastAsia="Times New Roman" w:hAnsi="Times New Roman" w:cs="Times New Roman"/>
          <w:sz w:val="24"/>
          <w:szCs w:val="24"/>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056"/>
        <w:gridCol w:w="670"/>
        <w:gridCol w:w="1020"/>
        <w:gridCol w:w="2850"/>
        <w:gridCol w:w="703"/>
        <w:gridCol w:w="1044"/>
        <w:gridCol w:w="788"/>
        <w:gridCol w:w="686"/>
      </w:tblGrid>
      <w:tr w:rsidR="00847B7D" w:rsidRPr="00847B7D" w:rsidTr="00847B7D">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847B7D" w:rsidRPr="00847B7D" w:rsidRDefault="00847B7D" w:rsidP="00847B7D">
            <w:pPr>
              <w:spacing w:after="0" w:line="240" w:lineRule="auto"/>
              <w:jc w:val="center"/>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Item Elementar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847B7D" w:rsidRPr="00847B7D" w:rsidRDefault="00847B7D" w:rsidP="00847B7D">
            <w:pPr>
              <w:spacing w:after="0" w:line="240" w:lineRule="auto"/>
              <w:jc w:val="center"/>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Antigo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847B7D" w:rsidRPr="00847B7D" w:rsidRDefault="00847B7D" w:rsidP="00847B7D">
            <w:pPr>
              <w:spacing w:after="0" w:line="240" w:lineRule="auto"/>
              <w:jc w:val="center"/>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Item Reutilizado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847B7D" w:rsidRPr="00847B7D" w:rsidRDefault="00847B7D" w:rsidP="00847B7D">
            <w:pPr>
              <w:spacing w:after="0" w:line="240" w:lineRule="auto"/>
              <w:jc w:val="center"/>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Descrição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847B7D" w:rsidRPr="00847B7D" w:rsidRDefault="00847B7D" w:rsidP="00847B7D">
            <w:pPr>
              <w:spacing w:after="0" w:line="240" w:lineRule="auto"/>
              <w:jc w:val="center"/>
              <w:rPr>
                <w:rFonts w:ascii="Verdana" w:eastAsia="Times New Roman" w:hAnsi="Verdana" w:cs="Times New Roman"/>
                <w:b/>
                <w:bCs/>
                <w:color w:val="000000"/>
                <w:sz w:val="15"/>
                <w:szCs w:val="15"/>
              </w:rPr>
            </w:pPr>
            <w:proofErr w:type="spellStart"/>
            <w:r w:rsidRPr="00847B7D">
              <w:rPr>
                <w:rFonts w:ascii="Verdana" w:eastAsia="Times New Roman" w:hAnsi="Verdana" w:cs="Times New Roman"/>
                <w:b/>
                <w:bCs/>
                <w:color w:val="000000"/>
                <w:sz w:val="15"/>
                <w:szCs w:val="15"/>
              </w:rPr>
              <w:t>Und</w:t>
            </w:r>
            <w:proofErr w:type="spellEnd"/>
            <w:r w:rsidRPr="00847B7D">
              <w:rPr>
                <w:rFonts w:ascii="Verdana" w:eastAsia="Times New Roman" w:hAnsi="Verdana" w:cs="Times New Roman"/>
                <w:b/>
                <w:bCs/>
                <w:color w:val="000000"/>
                <w:sz w:val="15"/>
                <w:szCs w:val="15"/>
              </w:rPr>
              <w:t xml:space="preserve">. </w:t>
            </w:r>
            <w:proofErr w:type="gramStart"/>
            <w:r w:rsidRPr="00847B7D">
              <w:rPr>
                <w:rFonts w:ascii="Verdana" w:eastAsia="Times New Roman" w:hAnsi="Verdana" w:cs="Times New Roman"/>
                <w:b/>
                <w:bCs/>
                <w:color w:val="000000"/>
                <w:sz w:val="15"/>
                <w:szCs w:val="15"/>
              </w:rPr>
              <w:t>de</w:t>
            </w:r>
            <w:proofErr w:type="gramEnd"/>
            <w:r w:rsidRPr="00847B7D">
              <w:rPr>
                <w:rFonts w:ascii="Verdana" w:eastAsia="Times New Roman" w:hAnsi="Verdana" w:cs="Times New Roman"/>
                <w:b/>
                <w:bCs/>
                <w:color w:val="000000"/>
                <w:sz w:val="15"/>
                <w:szCs w:val="15"/>
              </w:rPr>
              <w:t xml:space="preserve"> Medida</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847B7D" w:rsidRPr="00847B7D" w:rsidRDefault="00847B7D" w:rsidP="00847B7D">
            <w:pPr>
              <w:spacing w:after="0" w:line="240" w:lineRule="auto"/>
              <w:jc w:val="center"/>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Quantidade</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847B7D" w:rsidRPr="00847B7D" w:rsidRDefault="00847B7D" w:rsidP="00847B7D">
            <w:pPr>
              <w:spacing w:after="0" w:line="240" w:lineRule="auto"/>
              <w:jc w:val="center"/>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Custo Unitário 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847B7D" w:rsidRPr="00847B7D" w:rsidRDefault="00847B7D" w:rsidP="00847B7D">
            <w:pPr>
              <w:spacing w:after="0" w:line="240" w:lineRule="auto"/>
              <w:jc w:val="center"/>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Custo Parcial R$</w:t>
            </w:r>
          </w:p>
        </w:tc>
      </w:tr>
      <w:tr w:rsidR="00847B7D" w:rsidRPr="00847B7D" w:rsidTr="00847B7D">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MOI000850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801650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847B7D" w:rsidRPr="00847B7D" w:rsidRDefault="00847B7D" w:rsidP="00847B7D">
            <w:pPr>
              <w:spacing w:after="0" w:line="240" w:lineRule="auto"/>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rPr>
                <w:rFonts w:ascii="Verdana" w:eastAsia="Times New Roman" w:hAnsi="Verdana" w:cs="Times New Roman"/>
                <w:b/>
                <w:bCs/>
                <w:color w:val="000000"/>
                <w:sz w:val="15"/>
                <w:szCs w:val="15"/>
              </w:rPr>
            </w:pPr>
            <w:proofErr w:type="spellStart"/>
            <w:r w:rsidRPr="00847B7D">
              <w:rPr>
                <w:rFonts w:ascii="Verdana" w:eastAsia="Times New Roman" w:hAnsi="Verdana" w:cs="Times New Roman"/>
                <w:b/>
                <w:bCs/>
                <w:color w:val="000000"/>
                <w:sz w:val="15"/>
                <w:szCs w:val="15"/>
              </w:rPr>
              <w:t>Cadista</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jc w:val="center"/>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jc w:val="right"/>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0,03830000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jc w:val="right"/>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24,06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jc w:val="right"/>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0,92</w:t>
            </w:r>
          </w:p>
        </w:tc>
      </w:tr>
      <w:tr w:rsidR="00847B7D" w:rsidRPr="00847B7D" w:rsidTr="00847B7D">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MOI001650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802850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847B7D" w:rsidRPr="00847B7D" w:rsidRDefault="00847B7D" w:rsidP="00847B7D">
            <w:pPr>
              <w:spacing w:after="0" w:line="240" w:lineRule="auto"/>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 xml:space="preserve">Engenheiro, Arquiteto ou </w:t>
            </w:r>
            <w:proofErr w:type="spellStart"/>
            <w:r w:rsidRPr="00847B7D">
              <w:rPr>
                <w:rFonts w:ascii="Verdana" w:eastAsia="Times New Roman" w:hAnsi="Verdana" w:cs="Times New Roman"/>
                <w:b/>
                <w:bCs/>
                <w:color w:val="000000"/>
                <w:sz w:val="15"/>
                <w:szCs w:val="15"/>
              </w:rPr>
              <w:t>Geologo</w:t>
            </w:r>
            <w:proofErr w:type="spellEnd"/>
            <w:r w:rsidRPr="00847B7D">
              <w:rPr>
                <w:rFonts w:ascii="Verdana" w:eastAsia="Times New Roman" w:hAnsi="Verdana" w:cs="Times New Roman"/>
                <w:b/>
                <w:bCs/>
                <w:color w:val="000000"/>
                <w:sz w:val="15"/>
                <w:szCs w:val="15"/>
              </w:rPr>
              <w:t xml:space="preserve"> </w:t>
            </w:r>
            <w:proofErr w:type="spellStart"/>
            <w:proofErr w:type="gramStart"/>
            <w:r w:rsidRPr="00847B7D">
              <w:rPr>
                <w:rFonts w:ascii="Verdana" w:eastAsia="Times New Roman" w:hAnsi="Verdana" w:cs="Times New Roman"/>
                <w:b/>
                <w:bCs/>
                <w:color w:val="000000"/>
                <w:sz w:val="15"/>
                <w:szCs w:val="15"/>
              </w:rPr>
              <w:t>Senior</w:t>
            </w:r>
            <w:proofErr w:type="spellEnd"/>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jc w:val="center"/>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jc w:val="right"/>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0,05000000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jc w:val="right"/>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192,66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jc w:val="right"/>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9,63</w:t>
            </w:r>
          </w:p>
        </w:tc>
      </w:tr>
      <w:tr w:rsidR="00847B7D" w:rsidRPr="00847B7D" w:rsidTr="00847B7D">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EVE000150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900150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847B7D" w:rsidRPr="00847B7D" w:rsidRDefault="00847B7D" w:rsidP="00847B7D">
            <w:pPr>
              <w:spacing w:after="0" w:line="240" w:lineRule="auto"/>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 xml:space="preserve">Despesas diversas para cobrir despesas de </w:t>
            </w:r>
            <w:proofErr w:type="spellStart"/>
            <w:r w:rsidRPr="00847B7D">
              <w:rPr>
                <w:rFonts w:ascii="Verdana" w:eastAsia="Times New Roman" w:hAnsi="Verdana" w:cs="Times New Roman"/>
                <w:b/>
                <w:bCs/>
                <w:color w:val="000000"/>
                <w:sz w:val="15"/>
                <w:szCs w:val="15"/>
              </w:rPr>
              <w:t>escritorio</w:t>
            </w:r>
            <w:proofErr w:type="spellEnd"/>
            <w:r w:rsidRPr="00847B7D">
              <w:rPr>
                <w:rFonts w:ascii="Verdana" w:eastAsia="Times New Roman" w:hAnsi="Verdana" w:cs="Times New Roman"/>
                <w:b/>
                <w:bCs/>
                <w:color w:val="000000"/>
                <w:sz w:val="15"/>
                <w:szCs w:val="15"/>
              </w:rPr>
              <w:t xml:space="preserve"> (materiais, instrumentos, equipamentos, software, hardware, plotagem, etc) - equivalente em hora de Engenheiro Junior ao elementar </w:t>
            </w:r>
            <w:proofErr w:type="gramStart"/>
            <w:r w:rsidRPr="00847B7D">
              <w:rPr>
                <w:rFonts w:ascii="Verdana" w:eastAsia="Times New Roman" w:hAnsi="Verdana" w:cs="Times New Roman"/>
                <w:b/>
                <w:bCs/>
                <w:color w:val="000000"/>
                <w:sz w:val="15"/>
                <w:szCs w:val="15"/>
              </w:rPr>
              <w:t>MOI001550</w:t>
            </w:r>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jc w:val="center"/>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jc w:val="right"/>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0,05852751</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jc w:val="right"/>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71,85</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847B7D" w:rsidRPr="00847B7D" w:rsidRDefault="00847B7D" w:rsidP="00847B7D">
            <w:pPr>
              <w:spacing w:after="0" w:line="240" w:lineRule="auto"/>
              <w:jc w:val="right"/>
              <w:rPr>
                <w:rFonts w:ascii="Verdana" w:eastAsia="Times New Roman" w:hAnsi="Verdana" w:cs="Times New Roman"/>
                <w:b/>
                <w:bCs/>
                <w:color w:val="000000"/>
                <w:sz w:val="15"/>
                <w:szCs w:val="15"/>
              </w:rPr>
            </w:pPr>
            <w:r w:rsidRPr="00847B7D">
              <w:rPr>
                <w:rFonts w:ascii="Verdana" w:eastAsia="Times New Roman" w:hAnsi="Verdana" w:cs="Times New Roman"/>
                <w:b/>
                <w:bCs/>
                <w:color w:val="000000"/>
                <w:sz w:val="15"/>
                <w:szCs w:val="15"/>
              </w:rPr>
              <w:t>4,21</w:t>
            </w:r>
          </w:p>
        </w:tc>
      </w:tr>
    </w:tbl>
    <w:p w:rsidR="00EF2BB4" w:rsidRPr="008E7A6B" w:rsidRDefault="00EF2BB4" w:rsidP="00C21E00">
      <w:pPr>
        <w:autoSpaceDE w:val="0"/>
        <w:autoSpaceDN w:val="0"/>
        <w:adjustRightInd w:val="0"/>
        <w:spacing w:after="0" w:line="240" w:lineRule="auto"/>
        <w:jc w:val="center"/>
        <w:rPr>
          <w:rFonts w:ascii="Arial" w:hAnsi="Arial" w:cs="Arial"/>
          <w:sz w:val="16"/>
          <w:szCs w:val="16"/>
        </w:rPr>
      </w:pPr>
      <w:r w:rsidRPr="008E7A6B">
        <w:rPr>
          <w:rFonts w:ascii="Arial" w:hAnsi="Arial" w:cs="Arial"/>
          <w:color w:val="000000"/>
          <w:sz w:val="16"/>
          <w:szCs w:val="16"/>
        </w:rPr>
        <w:t xml:space="preserve">Figura </w:t>
      </w:r>
      <w:r w:rsidR="00E61557">
        <w:rPr>
          <w:rFonts w:ascii="Arial" w:hAnsi="Arial" w:cs="Arial"/>
          <w:color w:val="000000"/>
          <w:sz w:val="16"/>
          <w:szCs w:val="16"/>
        </w:rPr>
        <w:t>1</w:t>
      </w:r>
      <w:r w:rsidR="00BD7F6E">
        <w:rPr>
          <w:rFonts w:ascii="Arial" w:hAnsi="Arial" w:cs="Arial"/>
          <w:color w:val="000000"/>
          <w:sz w:val="16"/>
          <w:szCs w:val="16"/>
        </w:rPr>
        <w:t>5</w:t>
      </w:r>
      <w:r>
        <w:rPr>
          <w:rFonts w:ascii="Arial" w:hAnsi="Arial" w:cs="Arial"/>
          <w:color w:val="000000"/>
          <w:sz w:val="16"/>
          <w:szCs w:val="16"/>
        </w:rPr>
        <w:t xml:space="preserve">: Custo de Projeto de </w:t>
      </w:r>
      <w:r w:rsidRPr="001D1416">
        <w:rPr>
          <w:rFonts w:ascii="Arial" w:hAnsi="Arial" w:cs="Arial"/>
          <w:color w:val="000000"/>
          <w:sz w:val="16"/>
          <w:szCs w:val="16"/>
        </w:rPr>
        <w:t xml:space="preserve">Instalações </w:t>
      </w:r>
      <w:r>
        <w:rPr>
          <w:rFonts w:ascii="Arial" w:hAnsi="Arial" w:cs="Arial"/>
          <w:color w:val="000000"/>
          <w:sz w:val="16"/>
          <w:szCs w:val="16"/>
        </w:rPr>
        <w:t xml:space="preserve">de Segurança por metro quadrado, conforme o </w:t>
      </w:r>
      <w:r w:rsidRPr="001B2154">
        <w:rPr>
          <w:rFonts w:ascii="Arial" w:hAnsi="Arial" w:cs="Arial"/>
          <w:color w:val="000000"/>
          <w:sz w:val="16"/>
          <w:szCs w:val="16"/>
        </w:rPr>
        <w:t>Catálogo de Itens da Prefeitura Municipal do Rio de Janeiro (SCO-Rio)</w:t>
      </w:r>
      <w:r>
        <w:rPr>
          <w:rFonts w:ascii="Arial" w:hAnsi="Arial" w:cs="Arial"/>
          <w:color w:val="000000"/>
          <w:sz w:val="16"/>
          <w:szCs w:val="16"/>
        </w:rPr>
        <w:t>.</w:t>
      </w:r>
    </w:p>
    <w:p w:rsidR="00EF2BB4" w:rsidRPr="008E7A6B" w:rsidRDefault="00EF2BB4" w:rsidP="00C21E00">
      <w:pPr>
        <w:autoSpaceDE w:val="0"/>
        <w:autoSpaceDN w:val="0"/>
        <w:adjustRightInd w:val="0"/>
        <w:spacing w:after="0" w:line="240" w:lineRule="auto"/>
        <w:jc w:val="center"/>
        <w:rPr>
          <w:rFonts w:ascii="Arial" w:hAnsi="Arial" w:cs="Arial"/>
          <w:color w:val="000000"/>
          <w:sz w:val="16"/>
          <w:szCs w:val="16"/>
        </w:rPr>
      </w:pPr>
      <w:r w:rsidRPr="008E7A6B">
        <w:rPr>
          <w:rFonts w:ascii="Arial" w:hAnsi="Arial" w:cs="Arial"/>
          <w:sz w:val="16"/>
          <w:szCs w:val="16"/>
        </w:rPr>
        <w:t xml:space="preserve">Fonte: </w:t>
      </w:r>
      <w:r>
        <w:rPr>
          <w:rFonts w:ascii="Arial" w:hAnsi="Arial" w:cs="Arial"/>
          <w:color w:val="000000"/>
          <w:sz w:val="16"/>
          <w:szCs w:val="16"/>
        </w:rPr>
        <w:t>SCO-Rio, 201</w:t>
      </w:r>
      <w:r w:rsidR="00847B7D">
        <w:rPr>
          <w:rFonts w:ascii="Arial" w:hAnsi="Arial" w:cs="Arial"/>
          <w:color w:val="000000"/>
          <w:sz w:val="16"/>
          <w:szCs w:val="16"/>
        </w:rPr>
        <w:t>9</w:t>
      </w:r>
      <w:r>
        <w:rPr>
          <w:rFonts w:ascii="Arial" w:hAnsi="Arial" w:cs="Arial"/>
          <w:color w:val="000000"/>
          <w:sz w:val="16"/>
          <w:szCs w:val="16"/>
        </w:rPr>
        <w:t>.</w:t>
      </w:r>
    </w:p>
    <w:p w:rsidR="00EF2BB4" w:rsidRDefault="00EF2BB4" w:rsidP="00EF2BB4">
      <w:pPr>
        <w:autoSpaceDE w:val="0"/>
        <w:autoSpaceDN w:val="0"/>
        <w:adjustRightInd w:val="0"/>
        <w:spacing w:after="0" w:line="360" w:lineRule="auto"/>
        <w:jc w:val="center"/>
        <w:rPr>
          <w:rFonts w:ascii="Arial" w:hAnsi="Arial" w:cs="Arial"/>
          <w:color w:val="000000"/>
          <w:sz w:val="20"/>
          <w:szCs w:val="20"/>
        </w:rPr>
      </w:pPr>
    </w:p>
    <w:p w:rsidR="00301D33" w:rsidRDefault="00301D33" w:rsidP="00301D33">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Custo de Projeto de Instalações de Sistema de Automação Predial</w:t>
      </w:r>
      <w:r w:rsidR="00A24AF7">
        <w:rPr>
          <w:rFonts w:ascii="Arial" w:hAnsi="Arial" w:cs="Arial"/>
          <w:color w:val="000000"/>
          <w:sz w:val="20"/>
          <w:szCs w:val="20"/>
        </w:rPr>
        <w:t>, inclusive CFTV</w:t>
      </w:r>
      <w:r w:rsidR="00421760">
        <w:rPr>
          <w:rFonts w:ascii="Arial" w:hAnsi="Arial" w:cs="Arial"/>
          <w:color w:val="000000"/>
          <w:sz w:val="20"/>
          <w:szCs w:val="20"/>
        </w:rPr>
        <w:t xml:space="preserve"> </w:t>
      </w:r>
      <w:r>
        <w:rPr>
          <w:rFonts w:ascii="Arial" w:hAnsi="Arial" w:cs="Arial"/>
          <w:color w:val="000000"/>
          <w:sz w:val="20"/>
          <w:szCs w:val="20"/>
        </w:rPr>
        <w:t xml:space="preserve">= área de projeto x custo por </w:t>
      </w:r>
      <w:proofErr w:type="gramStart"/>
      <w:r>
        <w:rPr>
          <w:rFonts w:ascii="Arial" w:hAnsi="Arial" w:cs="Arial"/>
          <w:color w:val="000000"/>
          <w:sz w:val="20"/>
          <w:szCs w:val="20"/>
        </w:rPr>
        <w:t>m²</w:t>
      </w:r>
      <w:proofErr w:type="gramEnd"/>
    </w:p>
    <w:p w:rsidR="00301D33" w:rsidRPr="008E7A6B" w:rsidRDefault="00301D33" w:rsidP="00301D33">
      <w:pPr>
        <w:autoSpaceDE w:val="0"/>
        <w:autoSpaceDN w:val="0"/>
        <w:adjustRightInd w:val="0"/>
        <w:spacing w:after="0" w:line="360" w:lineRule="auto"/>
        <w:jc w:val="both"/>
        <w:rPr>
          <w:rFonts w:ascii="Arial" w:hAnsi="Arial" w:cs="Arial"/>
          <w:b/>
          <w:sz w:val="20"/>
          <w:szCs w:val="20"/>
        </w:rPr>
      </w:pPr>
      <w:r>
        <w:rPr>
          <w:rFonts w:ascii="Arial" w:hAnsi="Arial" w:cs="Arial"/>
          <w:color w:val="000000"/>
          <w:sz w:val="20"/>
          <w:szCs w:val="20"/>
        </w:rPr>
        <w:t>Custo de Projeto de Instalações de Sistema de Automação Predial</w:t>
      </w:r>
      <w:r w:rsidR="00A24AF7">
        <w:rPr>
          <w:rFonts w:ascii="Arial" w:hAnsi="Arial" w:cs="Arial"/>
          <w:color w:val="000000"/>
          <w:sz w:val="20"/>
          <w:szCs w:val="20"/>
        </w:rPr>
        <w:t>, inclusive CFTV</w:t>
      </w:r>
      <w:r>
        <w:rPr>
          <w:rFonts w:ascii="Arial" w:hAnsi="Arial" w:cs="Arial"/>
          <w:color w:val="000000"/>
          <w:sz w:val="20"/>
          <w:szCs w:val="20"/>
        </w:rPr>
        <w:t xml:space="preserve"> =</w:t>
      </w:r>
      <w:r w:rsidR="00421760">
        <w:rPr>
          <w:rFonts w:ascii="Arial" w:hAnsi="Arial" w:cs="Arial"/>
          <w:color w:val="000000"/>
          <w:sz w:val="20"/>
          <w:szCs w:val="20"/>
        </w:rPr>
        <w:t xml:space="preserve"> </w:t>
      </w:r>
      <w:r w:rsidR="004C2185">
        <w:rPr>
          <w:rFonts w:ascii="Arial" w:hAnsi="Arial" w:cs="Arial"/>
          <w:sz w:val="20"/>
          <w:szCs w:val="20"/>
        </w:rPr>
        <w:t>202</w:t>
      </w:r>
      <w:r w:rsidR="00653CA3">
        <w:rPr>
          <w:rFonts w:ascii="Arial" w:hAnsi="Arial" w:cs="Arial"/>
          <w:sz w:val="20"/>
          <w:szCs w:val="20"/>
        </w:rPr>
        <w:t>,</w:t>
      </w:r>
      <w:r w:rsidR="004C2185">
        <w:rPr>
          <w:rFonts w:ascii="Arial" w:hAnsi="Arial" w:cs="Arial"/>
          <w:sz w:val="20"/>
          <w:szCs w:val="20"/>
        </w:rPr>
        <w:t>36</w:t>
      </w:r>
      <w:r w:rsidR="00653CA3">
        <w:rPr>
          <w:rFonts w:ascii="Arial" w:hAnsi="Arial" w:cs="Arial"/>
          <w:sz w:val="20"/>
          <w:szCs w:val="20"/>
        </w:rPr>
        <w:t>m²</w:t>
      </w:r>
      <w:r w:rsidR="00C5750B">
        <w:rPr>
          <w:rFonts w:ascii="Arial" w:hAnsi="Arial" w:cs="Arial"/>
          <w:sz w:val="20"/>
          <w:szCs w:val="20"/>
        </w:rPr>
        <w:t xml:space="preserve"> </w:t>
      </w:r>
      <w:r>
        <w:rPr>
          <w:rFonts w:ascii="Arial" w:hAnsi="Arial" w:cs="Arial"/>
          <w:color w:val="000000"/>
          <w:sz w:val="20"/>
          <w:szCs w:val="20"/>
        </w:rPr>
        <w:t xml:space="preserve">x R$ </w:t>
      </w:r>
      <w:r w:rsidR="00847B7D">
        <w:rPr>
          <w:rFonts w:ascii="Arial" w:hAnsi="Arial" w:cs="Arial"/>
          <w:color w:val="000000"/>
          <w:sz w:val="20"/>
          <w:szCs w:val="20"/>
        </w:rPr>
        <w:t>14,76</w:t>
      </w:r>
      <w:r>
        <w:rPr>
          <w:rFonts w:ascii="Arial" w:hAnsi="Arial" w:cs="Arial"/>
          <w:color w:val="000000"/>
          <w:sz w:val="20"/>
          <w:szCs w:val="20"/>
        </w:rPr>
        <w:t>/</w:t>
      </w:r>
      <w:proofErr w:type="gramStart"/>
      <w:r>
        <w:rPr>
          <w:rFonts w:ascii="Arial" w:hAnsi="Arial" w:cs="Arial"/>
          <w:color w:val="000000"/>
          <w:sz w:val="20"/>
          <w:szCs w:val="20"/>
        </w:rPr>
        <w:t>m²</w:t>
      </w:r>
      <w:proofErr w:type="gramEnd"/>
    </w:p>
    <w:p w:rsidR="00301D33" w:rsidRPr="00301D33" w:rsidRDefault="00301D33" w:rsidP="00301D33">
      <w:pPr>
        <w:autoSpaceDE w:val="0"/>
        <w:autoSpaceDN w:val="0"/>
        <w:adjustRightInd w:val="0"/>
        <w:spacing w:after="0" w:line="240" w:lineRule="auto"/>
        <w:rPr>
          <w:rFonts w:ascii="Arial" w:hAnsi="Arial" w:cs="Arial"/>
          <w:b/>
          <w:color w:val="000000"/>
          <w:sz w:val="20"/>
          <w:szCs w:val="20"/>
        </w:rPr>
      </w:pPr>
      <w:r w:rsidRPr="00301D33">
        <w:rPr>
          <w:rFonts w:ascii="Arial" w:hAnsi="Arial" w:cs="Arial"/>
          <w:b/>
          <w:color w:val="000000"/>
          <w:sz w:val="20"/>
          <w:szCs w:val="20"/>
        </w:rPr>
        <w:t xml:space="preserve">Custo de Projeto de Instalações </w:t>
      </w:r>
      <w:r>
        <w:rPr>
          <w:rFonts w:ascii="Arial" w:hAnsi="Arial" w:cs="Arial"/>
          <w:b/>
          <w:color w:val="000000"/>
          <w:sz w:val="20"/>
          <w:szCs w:val="20"/>
        </w:rPr>
        <w:t>de</w:t>
      </w:r>
      <w:r w:rsidRPr="00301D33">
        <w:rPr>
          <w:rFonts w:ascii="Arial" w:hAnsi="Arial" w:cs="Arial"/>
          <w:b/>
          <w:color w:val="000000"/>
          <w:sz w:val="20"/>
          <w:szCs w:val="20"/>
        </w:rPr>
        <w:t xml:space="preserve"> Sistema de Automação Predial = R$</w:t>
      </w:r>
      <w:r w:rsidR="004868DB">
        <w:rPr>
          <w:rFonts w:ascii="Arial" w:hAnsi="Arial" w:cs="Arial"/>
          <w:b/>
          <w:color w:val="000000"/>
          <w:sz w:val="20"/>
          <w:szCs w:val="20"/>
        </w:rPr>
        <w:t xml:space="preserve"> </w:t>
      </w:r>
      <w:r w:rsidR="004C2185">
        <w:rPr>
          <w:rFonts w:ascii="Arial" w:hAnsi="Arial" w:cs="Arial"/>
          <w:b/>
          <w:color w:val="000000"/>
          <w:sz w:val="20"/>
          <w:szCs w:val="20"/>
        </w:rPr>
        <w:t>2.986,83</w:t>
      </w:r>
    </w:p>
    <w:p w:rsidR="003F6AF5" w:rsidRDefault="003F6AF5" w:rsidP="001A737A">
      <w:pPr>
        <w:autoSpaceDE w:val="0"/>
        <w:autoSpaceDN w:val="0"/>
        <w:adjustRightInd w:val="0"/>
        <w:spacing w:after="0" w:line="360" w:lineRule="auto"/>
        <w:jc w:val="both"/>
        <w:rPr>
          <w:rFonts w:ascii="Arial" w:hAnsi="Arial" w:cs="Arial"/>
          <w:b/>
          <w:sz w:val="20"/>
          <w:szCs w:val="20"/>
        </w:rPr>
      </w:pPr>
    </w:p>
    <w:p w:rsidR="003A0647" w:rsidRDefault="003A0647" w:rsidP="003A0647">
      <w:pPr>
        <w:autoSpaceDE w:val="0"/>
        <w:autoSpaceDN w:val="0"/>
        <w:adjustRightInd w:val="0"/>
        <w:spacing w:after="0" w:line="360" w:lineRule="auto"/>
        <w:ind w:firstLine="708"/>
        <w:jc w:val="both"/>
        <w:rPr>
          <w:rFonts w:ascii="Arial" w:hAnsi="Arial" w:cs="Arial"/>
          <w:b/>
          <w:sz w:val="20"/>
          <w:szCs w:val="20"/>
        </w:rPr>
      </w:pPr>
      <w:proofErr w:type="gramStart"/>
      <w:r w:rsidRPr="00024D50">
        <w:rPr>
          <w:rFonts w:ascii="Arial" w:hAnsi="Arial" w:cs="Arial"/>
          <w:b/>
          <w:sz w:val="20"/>
          <w:szCs w:val="20"/>
        </w:rPr>
        <w:t>III.</w:t>
      </w:r>
      <w:proofErr w:type="gramEnd"/>
      <w:r>
        <w:rPr>
          <w:rFonts w:ascii="Arial" w:hAnsi="Arial" w:cs="Arial"/>
          <w:b/>
          <w:sz w:val="20"/>
          <w:szCs w:val="20"/>
        </w:rPr>
        <w:t>3</w:t>
      </w:r>
      <w:r w:rsidRPr="00024D50">
        <w:rPr>
          <w:rFonts w:ascii="Arial" w:hAnsi="Arial" w:cs="Arial"/>
          <w:b/>
          <w:sz w:val="20"/>
          <w:szCs w:val="20"/>
        </w:rPr>
        <w:t xml:space="preserve"> </w:t>
      </w:r>
      <w:r>
        <w:rPr>
          <w:rFonts w:ascii="Arial" w:hAnsi="Arial" w:cs="Arial"/>
          <w:b/>
          <w:sz w:val="20"/>
          <w:szCs w:val="20"/>
        </w:rPr>
        <w:t>L</w:t>
      </w:r>
      <w:r w:rsidRPr="00024D50">
        <w:rPr>
          <w:rFonts w:ascii="Arial" w:hAnsi="Arial" w:cs="Arial"/>
          <w:b/>
          <w:sz w:val="20"/>
          <w:szCs w:val="20"/>
        </w:rPr>
        <w:t>)</w:t>
      </w:r>
      <w:r>
        <w:rPr>
          <w:rFonts w:ascii="Arial" w:hAnsi="Arial" w:cs="Arial"/>
          <w:b/>
          <w:sz w:val="20"/>
          <w:szCs w:val="20"/>
        </w:rPr>
        <w:t xml:space="preserve"> PROJETO DE URBANIZAÇÃO</w:t>
      </w:r>
    </w:p>
    <w:p w:rsidR="009E4877" w:rsidRPr="009E4877" w:rsidRDefault="009E4877" w:rsidP="009E4877">
      <w:pPr>
        <w:autoSpaceDE w:val="0"/>
        <w:autoSpaceDN w:val="0"/>
        <w:adjustRightInd w:val="0"/>
        <w:spacing w:after="0" w:line="360" w:lineRule="auto"/>
        <w:jc w:val="both"/>
        <w:rPr>
          <w:rFonts w:ascii="Arial" w:hAnsi="Arial" w:cs="Arial"/>
          <w:b/>
          <w:color w:val="FF0000"/>
          <w:sz w:val="20"/>
          <w:szCs w:val="20"/>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1151"/>
        <w:gridCol w:w="2221"/>
        <w:gridCol w:w="1249"/>
        <w:gridCol w:w="2433"/>
      </w:tblGrid>
      <w:tr w:rsidR="00C305D7" w:rsidRPr="00C305D7" w:rsidTr="00C305D7">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Item de Serviço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SE 25.10.0150 (A)</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Mês/Ano de Referência</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562923" w:rsidP="00C305D7">
            <w:pPr>
              <w:spacing w:after="0" w:line="240" w:lineRule="auto"/>
              <w:jc w:val="center"/>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06</w:t>
            </w:r>
            <w:r w:rsidR="00C305D7" w:rsidRPr="00C305D7">
              <w:rPr>
                <w:rFonts w:ascii="Verdana" w:eastAsia="Times New Roman" w:hAnsi="Verdana" w:cs="Times New Roman"/>
                <w:b/>
                <w:bCs/>
                <w:color w:val="000000"/>
                <w:sz w:val="15"/>
                <w:szCs w:val="15"/>
              </w:rPr>
              <w:t>/2019</w:t>
            </w:r>
          </w:p>
        </w:tc>
      </w:tr>
      <w:tr w:rsidR="00C305D7" w:rsidRPr="00C305D7" w:rsidTr="00C305D7">
        <w:trPr>
          <w:trHeight w:val="22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Descrição</w:t>
            </w:r>
          </w:p>
        </w:tc>
        <w:tc>
          <w:tcPr>
            <w:tcW w:w="10230" w:type="dxa"/>
            <w:gridSpan w:val="3"/>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 xml:space="preserve">Projeto executivo para </w:t>
            </w:r>
            <w:proofErr w:type="spellStart"/>
            <w:r w:rsidRPr="00C305D7">
              <w:rPr>
                <w:rFonts w:ascii="Verdana" w:eastAsia="Times New Roman" w:hAnsi="Verdana" w:cs="Times New Roman"/>
                <w:b/>
                <w:bCs/>
                <w:color w:val="000000"/>
                <w:sz w:val="15"/>
                <w:szCs w:val="15"/>
              </w:rPr>
              <w:t>urbanizacao</w:t>
            </w:r>
            <w:proofErr w:type="spellEnd"/>
            <w:r w:rsidRPr="00C305D7">
              <w:rPr>
                <w:rFonts w:ascii="Verdana" w:eastAsia="Times New Roman" w:hAnsi="Verdana" w:cs="Times New Roman"/>
                <w:b/>
                <w:bCs/>
                <w:color w:val="000000"/>
                <w:sz w:val="15"/>
                <w:szCs w:val="15"/>
              </w:rPr>
              <w:t>/</w:t>
            </w:r>
            <w:proofErr w:type="spellStart"/>
            <w:r w:rsidRPr="00C305D7">
              <w:rPr>
                <w:rFonts w:ascii="Verdana" w:eastAsia="Times New Roman" w:hAnsi="Verdana" w:cs="Times New Roman"/>
                <w:b/>
                <w:bCs/>
                <w:color w:val="000000"/>
                <w:sz w:val="15"/>
                <w:szCs w:val="15"/>
              </w:rPr>
              <w:t>reurbanizacao</w:t>
            </w:r>
            <w:proofErr w:type="spellEnd"/>
            <w:r w:rsidRPr="00C305D7">
              <w:rPr>
                <w:rFonts w:ascii="Verdana" w:eastAsia="Times New Roman" w:hAnsi="Verdana" w:cs="Times New Roman"/>
                <w:b/>
                <w:bCs/>
                <w:color w:val="000000"/>
                <w:sz w:val="15"/>
                <w:szCs w:val="15"/>
              </w:rPr>
              <w:t xml:space="preserve"> (</w:t>
            </w:r>
            <w:proofErr w:type="spellStart"/>
            <w:r w:rsidRPr="00C305D7">
              <w:rPr>
                <w:rFonts w:ascii="Verdana" w:eastAsia="Times New Roman" w:hAnsi="Verdana" w:cs="Times New Roman"/>
                <w:b/>
                <w:bCs/>
                <w:color w:val="000000"/>
                <w:sz w:val="15"/>
                <w:szCs w:val="15"/>
              </w:rPr>
              <w:t>geometrico</w:t>
            </w:r>
            <w:proofErr w:type="spellEnd"/>
            <w:r w:rsidRPr="00C305D7">
              <w:rPr>
                <w:rFonts w:ascii="Verdana" w:eastAsia="Times New Roman" w:hAnsi="Verdana" w:cs="Times New Roman"/>
                <w:b/>
                <w:bCs/>
                <w:color w:val="000000"/>
                <w:sz w:val="15"/>
                <w:szCs w:val="15"/>
              </w:rPr>
              <w:t xml:space="preserve">, cortes e detalhes) para tratamento </w:t>
            </w:r>
            <w:proofErr w:type="spellStart"/>
            <w:r w:rsidRPr="00C305D7">
              <w:rPr>
                <w:rFonts w:ascii="Verdana" w:eastAsia="Times New Roman" w:hAnsi="Verdana" w:cs="Times New Roman"/>
                <w:b/>
                <w:bCs/>
                <w:color w:val="000000"/>
                <w:sz w:val="15"/>
                <w:szCs w:val="15"/>
              </w:rPr>
              <w:t>paisagistico</w:t>
            </w:r>
            <w:proofErr w:type="spellEnd"/>
            <w:r w:rsidRPr="00C305D7">
              <w:rPr>
                <w:rFonts w:ascii="Verdana" w:eastAsia="Times New Roman" w:hAnsi="Verdana" w:cs="Times New Roman"/>
                <w:b/>
                <w:bCs/>
                <w:color w:val="000000"/>
                <w:sz w:val="15"/>
                <w:szCs w:val="15"/>
              </w:rPr>
              <w:t xml:space="preserve"> de </w:t>
            </w:r>
            <w:proofErr w:type="spellStart"/>
            <w:r w:rsidRPr="00C305D7">
              <w:rPr>
                <w:rFonts w:ascii="Verdana" w:eastAsia="Times New Roman" w:hAnsi="Verdana" w:cs="Times New Roman"/>
                <w:b/>
                <w:bCs/>
                <w:color w:val="000000"/>
                <w:sz w:val="15"/>
                <w:szCs w:val="15"/>
              </w:rPr>
              <w:t>areas</w:t>
            </w:r>
            <w:proofErr w:type="spellEnd"/>
            <w:r w:rsidRPr="00C305D7">
              <w:rPr>
                <w:rFonts w:ascii="Verdana" w:eastAsia="Times New Roman" w:hAnsi="Verdana" w:cs="Times New Roman"/>
                <w:b/>
                <w:bCs/>
                <w:color w:val="000000"/>
                <w:sz w:val="15"/>
                <w:szCs w:val="15"/>
              </w:rPr>
              <w:t xml:space="preserve"> publicas, apresentado em </w:t>
            </w:r>
            <w:proofErr w:type="spellStart"/>
            <w:proofErr w:type="gramStart"/>
            <w:r w:rsidRPr="00C305D7">
              <w:rPr>
                <w:rFonts w:ascii="Verdana" w:eastAsia="Times New Roman" w:hAnsi="Verdana" w:cs="Times New Roman"/>
                <w:b/>
                <w:bCs/>
                <w:color w:val="000000"/>
                <w:sz w:val="15"/>
                <w:szCs w:val="15"/>
              </w:rPr>
              <w:t>Autocad</w:t>
            </w:r>
            <w:proofErr w:type="spellEnd"/>
            <w:proofErr w:type="gramEnd"/>
            <w:r w:rsidRPr="00C305D7">
              <w:rPr>
                <w:rFonts w:ascii="Verdana" w:eastAsia="Times New Roman" w:hAnsi="Verdana" w:cs="Times New Roman"/>
                <w:b/>
                <w:bCs/>
                <w:color w:val="000000"/>
                <w:sz w:val="15"/>
                <w:szCs w:val="15"/>
              </w:rPr>
              <w:t xml:space="preserve"> nos </w:t>
            </w:r>
            <w:proofErr w:type="spellStart"/>
            <w:r w:rsidRPr="00C305D7">
              <w:rPr>
                <w:rFonts w:ascii="Verdana" w:eastAsia="Times New Roman" w:hAnsi="Verdana" w:cs="Times New Roman"/>
                <w:b/>
                <w:bCs/>
                <w:color w:val="000000"/>
                <w:sz w:val="15"/>
                <w:szCs w:val="15"/>
              </w:rPr>
              <w:t>padroes</w:t>
            </w:r>
            <w:proofErr w:type="spellEnd"/>
            <w:r w:rsidRPr="00C305D7">
              <w:rPr>
                <w:rFonts w:ascii="Verdana" w:eastAsia="Times New Roman" w:hAnsi="Verdana" w:cs="Times New Roman"/>
                <w:b/>
                <w:bCs/>
                <w:color w:val="000000"/>
                <w:sz w:val="15"/>
                <w:szCs w:val="15"/>
              </w:rPr>
              <w:t xml:space="preserve"> da contratante, inclusive as </w:t>
            </w:r>
            <w:proofErr w:type="spellStart"/>
            <w:r w:rsidRPr="00C305D7">
              <w:rPr>
                <w:rFonts w:ascii="Verdana" w:eastAsia="Times New Roman" w:hAnsi="Verdana" w:cs="Times New Roman"/>
                <w:b/>
                <w:bCs/>
                <w:color w:val="000000"/>
                <w:sz w:val="15"/>
                <w:szCs w:val="15"/>
              </w:rPr>
              <w:t>operacoes</w:t>
            </w:r>
            <w:proofErr w:type="spellEnd"/>
            <w:r w:rsidRPr="00C305D7">
              <w:rPr>
                <w:rFonts w:ascii="Verdana" w:eastAsia="Times New Roman" w:hAnsi="Verdana" w:cs="Times New Roman"/>
                <w:b/>
                <w:bCs/>
                <w:color w:val="000000"/>
                <w:sz w:val="15"/>
                <w:szCs w:val="15"/>
              </w:rPr>
              <w:t xml:space="preserve"> pertinentes e a </w:t>
            </w:r>
            <w:proofErr w:type="spellStart"/>
            <w:r w:rsidRPr="00C305D7">
              <w:rPr>
                <w:rFonts w:ascii="Verdana" w:eastAsia="Times New Roman" w:hAnsi="Verdana" w:cs="Times New Roman"/>
                <w:b/>
                <w:bCs/>
                <w:color w:val="000000"/>
                <w:sz w:val="15"/>
                <w:szCs w:val="15"/>
              </w:rPr>
              <w:t>coordenacao</w:t>
            </w:r>
            <w:proofErr w:type="spellEnd"/>
            <w:r w:rsidRPr="00C305D7">
              <w:rPr>
                <w:rFonts w:ascii="Verdana" w:eastAsia="Times New Roman" w:hAnsi="Verdana" w:cs="Times New Roman"/>
                <w:b/>
                <w:bCs/>
                <w:color w:val="000000"/>
                <w:sz w:val="15"/>
                <w:szCs w:val="15"/>
              </w:rPr>
              <w:t xml:space="preserve"> dos projetos complementares.</w:t>
            </w:r>
          </w:p>
        </w:tc>
      </w:tr>
      <w:tr w:rsidR="00C305D7" w:rsidRPr="00C305D7" w:rsidTr="00C305D7">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Custo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55.532,36</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proofErr w:type="spellStart"/>
            <w:r w:rsidRPr="00C305D7">
              <w:rPr>
                <w:rFonts w:ascii="Verdana" w:eastAsia="Times New Roman" w:hAnsi="Verdana" w:cs="Times New Roman"/>
                <w:b/>
                <w:bCs/>
                <w:color w:val="000000"/>
                <w:sz w:val="15"/>
                <w:szCs w:val="15"/>
              </w:rPr>
              <w:t>Und</w:t>
            </w:r>
            <w:proofErr w:type="spellEnd"/>
            <w:r w:rsidRPr="00C305D7">
              <w:rPr>
                <w:rFonts w:ascii="Verdana" w:eastAsia="Times New Roman" w:hAnsi="Verdana" w:cs="Times New Roman"/>
                <w:b/>
                <w:bCs/>
                <w:color w:val="000000"/>
                <w:sz w:val="15"/>
                <w:szCs w:val="15"/>
              </w:rPr>
              <w:t xml:space="preserve">. </w:t>
            </w:r>
            <w:proofErr w:type="gramStart"/>
            <w:r w:rsidRPr="00C305D7">
              <w:rPr>
                <w:rFonts w:ascii="Verdana" w:eastAsia="Times New Roman" w:hAnsi="Verdana" w:cs="Times New Roman"/>
                <w:b/>
                <w:bCs/>
                <w:color w:val="000000"/>
                <w:sz w:val="15"/>
                <w:szCs w:val="15"/>
              </w:rPr>
              <w:t>de</w:t>
            </w:r>
            <w:proofErr w:type="gramEnd"/>
            <w:r w:rsidRPr="00C305D7">
              <w:rPr>
                <w:rFonts w:ascii="Verdana" w:eastAsia="Times New Roman" w:hAnsi="Verdana" w:cs="Times New Roman"/>
                <w:b/>
                <w:bCs/>
                <w:color w:val="000000"/>
                <w:sz w:val="15"/>
                <w:szCs w:val="15"/>
              </w:rPr>
              <w:t xml:space="preserve"> Medida</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proofErr w:type="gramStart"/>
            <w:r w:rsidRPr="00C305D7">
              <w:rPr>
                <w:rFonts w:ascii="Verdana" w:eastAsia="Times New Roman" w:hAnsi="Verdana" w:cs="Times New Roman"/>
                <w:b/>
                <w:bCs/>
                <w:color w:val="000000"/>
                <w:sz w:val="15"/>
                <w:szCs w:val="15"/>
              </w:rPr>
              <w:t>ha</w:t>
            </w:r>
            <w:proofErr w:type="gramEnd"/>
          </w:p>
        </w:tc>
      </w:tr>
      <w:tr w:rsidR="00C305D7" w:rsidRPr="00C305D7" w:rsidTr="00C305D7">
        <w:trPr>
          <w:trHeight w:val="345"/>
          <w:jc w:val="center"/>
        </w:trPr>
        <w:tc>
          <w:tcPr>
            <w:tcW w:w="160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Data da Criação</w:t>
            </w:r>
          </w:p>
        </w:tc>
        <w:tc>
          <w:tcPr>
            <w:tcW w:w="4065"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10/2003</w:t>
            </w:r>
          </w:p>
        </w:tc>
        <w:tc>
          <w:tcPr>
            <w:tcW w:w="1725" w:type="dxa"/>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Data da Exclusão</w:t>
            </w:r>
          </w:p>
        </w:tc>
        <w:tc>
          <w:tcPr>
            <w:tcW w:w="4440" w:type="dxa"/>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___/______</w:t>
            </w:r>
          </w:p>
        </w:tc>
      </w:tr>
    </w:tbl>
    <w:p w:rsidR="00C305D7" w:rsidRPr="00C305D7" w:rsidRDefault="00C305D7" w:rsidP="00C305D7">
      <w:pPr>
        <w:spacing w:after="0" w:line="240" w:lineRule="auto"/>
        <w:rPr>
          <w:rFonts w:ascii="Times New Roman" w:eastAsia="Times New Roman" w:hAnsi="Times New Roman" w:cs="Times New Roman"/>
          <w:sz w:val="24"/>
          <w:szCs w:val="24"/>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047"/>
        <w:gridCol w:w="670"/>
        <w:gridCol w:w="1008"/>
        <w:gridCol w:w="2456"/>
        <w:gridCol w:w="686"/>
        <w:gridCol w:w="1258"/>
        <w:gridCol w:w="768"/>
        <w:gridCol w:w="924"/>
      </w:tblGrid>
      <w:tr w:rsidR="00C305D7" w:rsidRPr="00C305D7" w:rsidTr="00C305D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Item Elementar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Antigo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Item Reutilizado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Descrição</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proofErr w:type="spellStart"/>
            <w:r w:rsidRPr="00C305D7">
              <w:rPr>
                <w:rFonts w:ascii="Verdana" w:eastAsia="Times New Roman" w:hAnsi="Verdana" w:cs="Times New Roman"/>
                <w:b/>
                <w:bCs/>
                <w:color w:val="000000"/>
                <w:sz w:val="15"/>
                <w:szCs w:val="15"/>
              </w:rPr>
              <w:t>Und</w:t>
            </w:r>
            <w:proofErr w:type="spellEnd"/>
            <w:r w:rsidRPr="00C305D7">
              <w:rPr>
                <w:rFonts w:ascii="Verdana" w:eastAsia="Times New Roman" w:hAnsi="Verdana" w:cs="Times New Roman"/>
                <w:b/>
                <w:bCs/>
                <w:color w:val="000000"/>
                <w:sz w:val="15"/>
                <w:szCs w:val="15"/>
              </w:rPr>
              <w:t xml:space="preserve">. </w:t>
            </w:r>
            <w:proofErr w:type="gramStart"/>
            <w:r w:rsidRPr="00C305D7">
              <w:rPr>
                <w:rFonts w:ascii="Verdana" w:eastAsia="Times New Roman" w:hAnsi="Verdana" w:cs="Times New Roman"/>
                <w:b/>
                <w:bCs/>
                <w:color w:val="000000"/>
                <w:sz w:val="15"/>
                <w:szCs w:val="15"/>
              </w:rPr>
              <w:t>de</w:t>
            </w:r>
            <w:proofErr w:type="gramEnd"/>
            <w:r w:rsidRPr="00C305D7">
              <w:rPr>
                <w:rFonts w:ascii="Verdana" w:eastAsia="Times New Roman" w:hAnsi="Verdana" w:cs="Times New Roman"/>
                <w:b/>
                <w:bCs/>
                <w:color w:val="000000"/>
                <w:sz w:val="15"/>
                <w:szCs w:val="15"/>
              </w:rPr>
              <w:t xml:space="preserve"> Medida</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Quantidade</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Custo Unitário R$</w:t>
            </w:r>
          </w:p>
        </w:tc>
        <w:tc>
          <w:tcPr>
            <w:tcW w:w="0" w:type="auto"/>
            <w:tcBorders>
              <w:top w:val="single" w:sz="6" w:space="0" w:color="999999"/>
              <w:left w:val="single" w:sz="6" w:space="0" w:color="999999"/>
              <w:bottom w:val="single" w:sz="6" w:space="0" w:color="999999"/>
              <w:right w:val="single" w:sz="6" w:space="0" w:color="999999"/>
            </w:tcBorders>
            <w:shd w:val="clear" w:color="auto" w:fill="E7F1FA"/>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Custo Parcial R$</w:t>
            </w:r>
          </w:p>
        </w:tc>
      </w:tr>
      <w:tr w:rsidR="00C305D7" w:rsidRPr="00C305D7" w:rsidTr="00C305D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lastRenderedPageBreak/>
              <w:t>MOI000700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801350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 xml:space="preserve">Auxiliar </w:t>
            </w:r>
            <w:proofErr w:type="spellStart"/>
            <w:r w:rsidRPr="00C305D7">
              <w:rPr>
                <w:rFonts w:ascii="Verdana" w:eastAsia="Times New Roman" w:hAnsi="Verdana" w:cs="Times New Roman"/>
                <w:b/>
                <w:bCs/>
                <w:color w:val="000000"/>
                <w:sz w:val="15"/>
                <w:szCs w:val="15"/>
              </w:rPr>
              <w:t>Tecnico</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170,00000000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17,57</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2.986,90</w:t>
            </w:r>
          </w:p>
        </w:tc>
      </w:tr>
      <w:tr w:rsidR="00C305D7" w:rsidRPr="00C305D7" w:rsidTr="00C305D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MOI000850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801650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proofErr w:type="spellStart"/>
            <w:r w:rsidRPr="00C305D7">
              <w:rPr>
                <w:rFonts w:ascii="Verdana" w:eastAsia="Times New Roman" w:hAnsi="Verdana" w:cs="Times New Roman"/>
                <w:b/>
                <w:bCs/>
                <w:color w:val="000000"/>
                <w:sz w:val="15"/>
                <w:szCs w:val="15"/>
              </w:rPr>
              <w:t>Cadista</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340,00000000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24,06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8.180,40</w:t>
            </w:r>
          </w:p>
        </w:tc>
      </w:tr>
      <w:tr w:rsidR="00C305D7" w:rsidRPr="00C305D7" w:rsidTr="00C305D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MOI001100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802150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Desenhista pleno</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50,00000000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28,88</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1.444,00</w:t>
            </w:r>
          </w:p>
        </w:tc>
      </w:tr>
      <w:tr w:rsidR="00C305D7" w:rsidRPr="00C305D7" w:rsidTr="00C305D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MOI001250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802300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Digitador pleno</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170,00000000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13,86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2.356,20</w:t>
            </w:r>
          </w:p>
        </w:tc>
      </w:tr>
      <w:tr w:rsidR="00C305D7" w:rsidRPr="00C305D7" w:rsidTr="00C305D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MOI001600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802800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 xml:space="preserve">Engenheiro, Arquiteto ou </w:t>
            </w:r>
            <w:proofErr w:type="spellStart"/>
            <w:r w:rsidRPr="00C305D7">
              <w:rPr>
                <w:rFonts w:ascii="Verdana" w:eastAsia="Times New Roman" w:hAnsi="Verdana" w:cs="Times New Roman"/>
                <w:b/>
                <w:bCs/>
                <w:color w:val="000000"/>
                <w:sz w:val="15"/>
                <w:szCs w:val="15"/>
              </w:rPr>
              <w:t>Geologo</w:t>
            </w:r>
            <w:proofErr w:type="spellEnd"/>
            <w:r w:rsidRPr="00C305D7">
              <w:rPr>
                <w:rFonts w:ascii="Verdana" w:eastAsia="Times New Roman" w:hAnsi="Verdana" w:cs="Times New Roman"/>
                <w:b/>
                <w:bCs/>
                <w:color w:val="000000"/>
                <w:sz w:val="15"/>
                <w:szCs w:val="15"/>
              </w:rPr>
              <w:t xml:space="preserve"> Junior - com </w:t>
            </w:r>
            <w:proofErr w:type="spellStart"/>
            <w:r w:rsidRPr="00C305D7">
              <w:rPr>
                <w:rFonts w:ascii="Verdana" w:eastAsia="Times New Roman" w:hAnsi="Verdana" w:cs="Times New Roman"/>
                <w:b/>
                <w:bCs/>
                <w:color w:val="000000"/>
                <w:sz w:val="15"/>
                <w:szCs w:val="15"/>
              </w:rPr>
              <w:t>funcao</w:t>
            </w:r>
            <w:proofErr w:type="spellEnd"/>
            <w:r w:rsidRPr="00C305D7">
              <w:rPr>
                <w:rFonts w:ascii="Verdana" w:eastAsia="Times New Roman" w:hAnsi="Verdana" w:cs="Times New Roman"/>
                <w:b/>
                <w:bCs/>
                <w:color w:val="000000"/>
                <w:sz w:val="15"/>
                <w:szCs w:val="15"/>
              </w:rPr>
              <w:t xml:space="preserve"> de </w:t>
            </w:r>
            <w:proofErr w:type="spellStart"/>
            <w:r w:rsidRPr="00C305D7">
              <w:rPr>
                <w:rFonts w:ascii="Verdana" w:eastAsia="Times New Roman" w:hAnsi="Verdana" w:cs="Times New Roman"/>
                <w:b/>
                <w:bCs/>
                <w:color w:val="000000"/>
                <w:sz w:val="15"/>
                <w:szCs w:val="15"/>
              </w:rPr>
              <w:t>fiscalizacao</w:t>
            </w:r>
            <w:proofErr w:type="spellEnd"/>
            <w:r w:rsidRPr="00C305D7">
              <w:rPr>
                <w:rFonts w:ascii="Verdana" w:eastAsia="Times New Roman" w:hAnsi="Verdana" w:cs="Times New Roman"/>
                <w:b/>
                <w:bCs/>
                <w:color w:val="000000"/>
                <w:sz w:val="15"/>
                <w:szCs w:val="15"/>
              </w:rPr>
              <w:t xml:space="preserve"> e </w:t>
            </w:r>
            <w:proofErr w:type="spellStart"/>
            <w:r w:rsidRPr="00C305D7">
              <w:rPr>
                <w:rFonts w:ascii="Verdana" w:eastAsia="Times New Roman" w:hAnsi="Verdana" w:cs="Times New Roman"/>
                <w:b/>
                <w:bCs/>
                <w:color w:val="000000"/>
                <w:sz w:val="15"/>
                <w:szCs w:val="15"/>
              </w:rPr>
              <w:t>direcao</w:t>
            </w:r>
            <w:proofErr w:type="spellEnd"/>
            <w:r w:rsidRPr="00C305D7">
              <w:rPr>
                <w:rFonts w:ascii="Verdana" w:eastAsia="Times New Roman" w:hAnsi="Verdana" w:cs="Times New Roman"/>
                <w:b/>
                <w:bCs/>
                <w:color w:val="000000"/>
                <w:sz w:val="15"/>
                <w:szCs w:val="15"/>
              </w:rPr>
              <w:t xml:space="preserve"> de canteiro de </w:t>
            </w:r>
            <w:proofErr w:type="gramStart"/>
            <w:r w:rsidRPr="00C305D7">
              <w:rPr>
                <w:rFonts w:ascii="Verdana" w:eastAsia="Times New Roman" w:hAnsi="Verdana" w:cs="Times New Roman"/>
                <w:b/>
                <w:bCs/>
                <w:color w:val="000000"/>
                <w:sz w:val="15"/>
                <w:szCs w:val="15"/>
              </w:rPr>
              <w:t>obras</w:t>
            </w:r>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170,00000000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86,70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14.739,00</w:t>
            </w:r>
          </w:p>
        </w:tc>
      </w:tr>
      <w:tr w:rsidR="00C305D7" w:rsidRPr="00C305D7" w:rsidTr="00C305D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MOI001650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802850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 xml:space="preserve">Engenheiro, Arquiteto ou </w:t>
            </w:r>
            <w:proofErr w:type="spellStart"/>
            <w:r w:rsidRPr="00C305D7">
              <w:rPr>
                <w:rFonts w:ascii="Verdana" w:eastAsia="Times New Roman" w:hAnsi="Verdana" w:cs="Times New Roman"/>
                <w:b/>
                <w:bCs/>
                <w:color w:val="000000"/>
                <w:sz w:val="15"/>
                <w:szCs w:val="15"/>
              </w:rPr>
              <w:t>Geologo</w:t>
            </w:r>
            <w:proofErr w:type="spellEnd"/>
            <w:r w:rsidRPr="00C305D7">
              <w:rPr>
                <w:rFonts w:ascii="Verdana" w:eastAsia="Times New Roman" w:hAnsi="Verdana" w:cs="Times New Roman"/>
                <w:b/>
                <w:bCs/>
                <w:color w:val="000000"/>
                <w:sz w:val="15"/>
                <w:szCs w:val="15"/>
              </w:rPr>
              <w:t xml:space="preserve"> </w:t>
            </w:r>
            <w:proofErr w:type="spellStart"/>
            <w:proofErr w:type="gramStart"/>
            <w:r w:rsidRPr="00C305D7">
              <w:rPr>
                <w:rFonts w:ascii="Verdana" w:eastAsia="Times New Roman" w:hAnsi="Verdana" w:cs="Times New Roman"/>
                <w:b/>
                <w:bCs/>
                <w:color w:val="000000"/>
                <w:sz w:val="15"/>
                <w:szCs w:val="15"/>
              </w:rPr>
              <w:t>Senior</w:t>
            </w:r>
            <w:proofErr w:type="spellEnd"/>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50,00000000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192,66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9.633,00</w:t>
            </w:r>
          </w:p>
        </w:tc>
      </w:tr>
      <w:tr w:rsidR="00C305D7" w:rsidRPr="00C305D7" w:rsidTr="00C305D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MOI001800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803000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 xml:space="preserve">Engenheiro ou Arquiteto Pleno - com </w:t>
            </w:r>
            <w:proofErr w:type="spellStart"/>
            <w:r w:rsidRPr="00C305D7">
              <w:rPr>
                <w:rFonts w:ascii="Verdana" w:eastAsia="Times New Roman" w:hAnsi="Verdana" w:cs="Times New Roman"/>
                <w:b/>
                <w:bCs/>
                <w:color w:val="000000"/>
                <w:sz w:val="15"/>
                <w:szCs w:val="15"/>
              </w:rPr>
              <w:t>funcao</w:t>
            </w:r>
            <w:proofErr w:type="spellEnd"/>
            <w:r w:rsidRPr="00C305D7">
              <w:rPr>
                <w:rFonts w:ascii="Verdana" w:eastAsia="Times New Roman" w:hAnsi="Verdana" w:cs="Times New Roman"/>
                <w:b/>
                <w:bCs/>
                <w:color w:val="000000"/>
                <w:sz w:val="15"/>
                <w:szCs w:val="15"/>
              </w:rPr>
              <w:t xml:space="preserve"> de </w:t>
            </w:r>
            <w:proofErr w:type="spellStart"/>
            <w:r w:rsidRPr="00C305D7">
              <w:rPr>
                <w:rFonts w:ascii="Verdana" w:eastAsia="Times New Roman" w:hAnsi="Verdana" w:cs="Times New Roman"/>
                <w:b/>
                <w:bCs/>
                <w:color w:val="000000"/>
                <w:sz w:val="15"/>
                <w:szCs w:val="15"/>
              </w:rPr>
              <w:t>supervisao</w:t>
            </w:r>
            <w:proofErr w:type="spellEnd"/>
            <w:r w:rsidRPr="00C305D7">
              <w:rPr>
                <w:rFonts w:ascii="Verdana" w:eastAsia="Times New Roman" w:hAnsi="Verdana" w:cs="Times New Roman"/>
                <w:b/>
                <w:bCs/>
                <w:color w:val="000000"/>
                <w:sz w:val="15"/>
                <w:szCs w:val="15"/>
              </w:rPr>
              <w:t xml:space="preserve"> de obras</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25,00000000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134,86</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3.371,50</w:t>
            </w:r>
          </w:p>
        </w:tc>
      </w:tr>
      <w:tr w:rsidR="00C305D7" w:rsidRPr="00C305D7" w:rsidTr="00C305D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MOI001950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803100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proofErr w:type="spellStart"/>
            <w:r w:rsidRPr="00C305D7">
              <w:rPr>
                <w:rFonts w:ascii="Verdana" w:eastAsia="Times New Roman" w:hAnsi="Verdana" w:cs="Times New Roman"/>
                <w:b/>
                <w:bCs/>
                <w:color w:val="000000"/>
                <w:sz w:val="15"/>
                <w:szCs w:val="15"/>
              </w:rPr>
              <w:t>Estagiario</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170,00000000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6,39</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1.086,30</w:t>
            </w:r>
          </w:p>
        </w:tc>
      </w:tr>
      <w:tr w:rsidR="00C305D7" w:rsidRPr="00C305D7" w:rsidTr="00C305D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MOI002950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805450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Secretaria</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170,00000000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20,64</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3.508,80</w:t>
            </w:r>
          </w:p>
        </w:tc>
      </w:tr>
      <w:tr w:rsidR="00C305D7" w:rsidRPr="00C305D7" w:rsidTr="00C305D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EVE000150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900150</w:t>
            </w:r>
          </w:p>
        </w:tc>
        <w:tc>
          <w:tcPr>
            <w:tcW w:w="0" w:type="auto"/>
            <w:tcBorders>
              <w:top w:val="single" w:sz="6" w:space="0" w:color="999999"/>
              <w:left w:val="single" w:sz="6" w:space="0" w:color="999999"/>
              <w:bottom w:val="single" w:sz="6" w:space="0" w:color="999999"/>
              <w:right w:val="single" w:sz="6" w:space="0" w:color="999999"/>
            </w:tcBorders>
            <w:shd w:val="clear" w:color="auto" w:fill="EFEFEF"/>
            <w:noWrap/>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 </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 xml:space="preserve">Despesas diversas para cobrir despesas de </w:t>
            </w:r>
            <w:proofErr w:type="spellStart"/>
            <w:r w:rsidRPr="00C305D7">
              <w:rPr>
                <w:rFonts w:ascii="Verdana" w:eastAsia="Times New Roman" w:hAnsi="Verdana" w:cs="Times New Roman"/>
                <w:b/>
                <w:bCs/>
                <w:color w:val="000000"/>
                <w:sz w:val="15"/>
                <w:szCs w:val="15"/>
              </w:rPr>
              <w:t>escritorio</w:t>
            </w:r>
            <w:proofErr w:type="spellEnd"/>
            <w:r w:rsidRPr="00C305D7">
              <w:rPr>
                <w:rFonts w:ascii="Verdana" w:eastAsia="Times New Roman" w:hAnsi="Verdana" w:cs="Times New Roman"/>
                <w:b/>
                <w:bCs/>
                <w:color w:val="000000"/>
                <w:sz w:val="15"/>
                <w:szCs w:val="15"/>
              </w:rPr>
              <w:t xml:space="preserve"> (materiais, instrumentos, equipamentos, software, hardware, plotagem, etc) - equivalente em hora de Engenheiro Junior ao elementar </w:t>
            </w:r>
            <w:proofErr w:type="gramStart"/>
            <w:r w:rsidRPr="00C305D7">
              <w:rPr>
                <w:rFonts w:ascii="Verdana" w:eastAsia="Times New Roman" w:hAnsi="Verdana" w:cs="Times New Roman"/>
                <w:b/>
                <w:bCs/>
                <w:color w:val="000000"/>
                <w:sz w:val="15"/>
                <w:szCs w:val="15"/>
              </w:rPr>
              <w:t>MOI001550</w:t>
            </w:r>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center"/>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h</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114,49215017</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71,85</w:t>
            </w:r>
          </w:p>
        </w:tc>
        <w:tc>
          <w:tcPr>
            <w:tcW w:w="0" w:type="auto"/>
            <w:tcBorders>
              <w:top w:val="single" w:sz="6" w:space="0" w:color="999999"/>
              <w:left w:val="single" w:sz="6" w:space="0" w:color="999999"/>
              <w:bottom w:val="single" w:sz="6" w:space="0" w:color="999999"/>
              <w:right w:val="single" w:sz="6" w:space="0" w:color="999999"/>
            </w:tcBorders>
            <w:shd w:val="clear" w:color="auto" w:fill="EFEFEF"/>
            <w:vAlign w:val="center"/>
            <w:hideMark/>
          </w:tcPr>
          <w:p w:rsidR="00C305D7" w:rsidRPr="00C305D7" w:rsidRDefault="00C305D7" w:rsidP="00C305D7">
            <w:pPr>
              <w:spacing w:after="0" w:line="240" w:lineRule="auto"/>
              <w:jc w:val="right"/>
              <w:rPr>
                <w:rFonts w:ascii="Verdana" w:eastAsia="Times New Roman" w:hAnsi="Verdana" w:cs="Times New Roman"/>
                <w:b/>
                <w:bCs/>
                <w:color w:val="000000"/>
                <w:sz w:val="15"/>
                <w:szCs w:val="15"/>
              </w:rPr>
            </w:pPr>
            <w:r w:rsidRPr="00C305D7">
              <w:rPr>
                <w:rFonts w:ascii="Verdana" w:eastAsia="Times New Roman" w:hAnsi="Verdana" w:cs="Times New Roman"/>
                <w:b/>
                <w:bCs/>
                <w:color w:val="000000"/>
                <w:sz w:val="15"/>
                <w:szCs w:val="15"/>
              </w:rPr>
              <w:t>8.226,26</w:t>
            </w:r>
          </w:p>
        </w:tc>
      </w:tr>
    </w:tbl>
    <w:p w:rsidR="003A0647" w:rsidRPr="008E7A6B" w:rsidRDefault="003A0647" w:rsidP="00C21E00">
      <w:pPr>
        <w:autoSpaceDE w:val="0"/>
        <w:autoSpaceDN w:val="0"/>
        <w:adjustRightInd w:val="0"/>
        <w:spacing w:after="0" w:line="240" w:lineRule="auto"/>
        <w:jc w:val="center"/>
        <w:rPr>
          <w:rFonts w:ascii="Arial" w:hAnsi="Arial" w:cs="Arial"/>
          <w:sz w:val="16"/>
          <w:szCs w:val="16"/>
        </w:rPr>
      </w:pPr>
      <w:r w:rsidRPr="008E7A6B">
        <w:rPr>
          <w:rFonts w:ascii="Arial" w:hAnsi="Arial" w:cs="Arial"/>
          <w:color w:val="000000"/>
          <w:sz w:val="16"/>
          <w:szCs w:val="16"/>
        </w:rPr>
        <w:t xml:space="preserve">Figura </w:t>
      </w:r>
      <w:r>
        <w:rPr>
          <w:rFonts w:ascii="Arial" w:hAnsi="Arial" w:cs="Arial"/>
          <w:color w:val="000000"/>
          <w:sz w:val="16"/>
          <w:szCs w:val="16"/>
        </w:rPr>
        <w:t>1</w:t>
      </w:r>
      <w:r w:rsidR="00BD7F6E">
        <w:rPr>
          <w:rFonts w:ascii="Arial" w:hAnsi="Arial" w:cs="Arial"/>
          <w:color w:val="000000"/>
          <w:sz w:val="16"/>
          <w:szCs w:val="16"/>
        </w:rPr>
        <w:t>6</w:t>
      </w:r>
      <w:r>
        <w:rPr>
          <w:rFonts w:ascii="Arial" w:hAnsi="Arial" w:cs="Arial"/>
          <w:color w:val="000000"/>
          <w:sz w:val="16"/>
          <w:szCs w:val="16"/>
        </w:rPr>
        <w:t xml:space="preserve">: Custo de Projeto de </w:t>
      </w:r>
      <w:r w:rsidR="00BB18DF">
        <w:rPr>
          <w:rFonts w:ascii="Arial" w:hAnsi="Arial" w:cs="Arial"/>
          <w:color w:val="000000"/>
          <w:sz w:val="16"/>
          <w:szCs w:val="16"/>
        </w:rPr>
        <w:t>Urbanização</w:t>
      </w:r>
      <w:r>
        <w:rPr>
          <w:rFonts w:ascii="Arial" w:hAnsi="Arial" w:cs="Arial"/>
          <w:color w:val="000000"/>
          <w:sz w:val="16"/>
          <w:szCs w:val="16"/>
        </w:rPr>
        <w:t xml:space="preserve"> por metro quadrado, conforme o </w:t>
      </w:r>
      <w:r w:rsidRPr="001B2154">
        <w:rPr>
          <w:rFonts w:ascii="Arial" w:hAnsi="Arial" w:cs="Arial"/>
          <w:color w:val="000000"/>
          <w:sz w:val="16"/>
          <w:szCs w:val="16"/>
        </w:rPr>
        <w:t>Catálogo de Itens da Prefeitura Municipal do Rio de Janeiro (SCO-Rio)</w:t>
      </w:r>
      <w:r>
        <w:rPr>
          <w:rFonts w:ascii="Arial" w:hAnsi="Arial" w:cs="Arial"/>
          <w:color w:val="000000"/>
          <w:sz w:val="16"/>
          <w:szCs w:val="16"/>
        </w:rPr>
        <w:t>.</w:t>
      </w:r>
    </w:p>
    <w:p w:rsidR="003A0647" w:rsidRPr="008E7A6B" w:rsidRDefault="003A0647" w:rsidP="00C21E00">
      <w:pPr>
        <w:autoSpaceDE w:val="0"/>
        <w:autoSpaceDN w:val="0"/>
        <w:adjustRightInd w:val="0"/>
        <w:spacing w:after="0" w:line="240" w:lineRule="auto"/>
        <w:jc w:val="center"/>
        <w:rPr>
          <w:rFonts w:ascii="Arial" w:hAnsi="Arial" w:cs="Arial"/>
          <w:color w:val="000000"/>
          <w:sz w:val="16"/>
          <w:szCs w:val="16"/>
        </w:rPr>
      </w:pPr>
      <w:r w:rsidRPr="008E7A6B">
        <w:rPr>
          <w:rFonts w:ascii="Arial" w:hAnsi="Arial" w:cs="Arial"/>
          <w:sz w:val="16"/>
          <w:szCs w:val="16"/>
        </w:rPr>
        <w:t xml:space="preserve">Fonte: </w:t>
      </w:r>
      <w:r>
        <w:rPr>
          <w:rFonts w:ascii="Arial" w:hAnsi="Arial" w:cs="Arial"/>
          <w:color w:val="000000"/>
          <w:sz w:val="16"/>
          <w:szCs w:val="16"/>
        </w:rPr>
        <w:t>SCO-Rio, 201</w:t>
      </w:r>
      <w:r w:rsidR="00C305D7">
        <w:rPr>
          <w:rFonts w:ascii="Arial" w:hAnsi="Arial" w:cs="Arial"/>
          <w:color w:val="000000"/>
          <w:sz w:val="16"/>
          <w:szCs w:val="16"/>
        </w:rPr>
        <w:t>9</w:t>
      </w:r>
      <w:r>
        <w:rPr>
          <w:rFonts w:ascii="Arial" w:hAnsi="Arial" w:cs="Arial"/>
          <w:color w:val="000000"/>
          <w:sz w:val="16"/>
          <w:szCs w:val="16"/>
        </w:rPr>
        <w:t>.</w:t>
      </w:r>
    </w:p>
    <w:p w:rsidR="003A0647" w:rsidRDefault="003A0647" w:rsidP="00EE36A9">
      <w:pPr>
        <w:autoSpaceDE w:val="0"/>
        <w:autoSpaceDN w:val="0"/>
        <w:adjustRightInd w:val="0"/>
        <w:spacing w:after="0" w:line="360" w:lineRule="auto"/>
        <w:ind w:firstLine="708"/>
        <w:jc w:val="both"/>
        <w:rPr>
          <w:rFonts w:ascii="Arial" w:hAnsi="Arial" w:cs="Arial"/>
          <w:b/>
          <w:sz w:val="20"/>
          <w:szCs w:val="20"/>
        </w:rPr>
      </w:pPr>
    </w:p>
    <w:p w:rsidR="00CE7177" w:rsidRDefault="00CE7177" w:rsidP="00EE36A9">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 xml:space="preserve">Custo de Projeto de </w:t>
      </w:r>
      <w:r w:rsidR="00263306">
        <w:rPr>
          <w:rFonts w:ascii="Arial" w:hAnsi="Arial" w:cs="Arial"/>
          <w:color w:val="000000"/>
          <w:sz w:val="20"/>
          <w:szCs w:val="20"/>
        </w:rPr>
        <w:t>Urbanização</w:t>
      </w:r>
      <w:r>
        <w:rPr>
          <w:rFonts w:ascii="Arial" w:hAnsi="Arial" w:cs="Arial"/>
          <w:color w:val="000000"/>
          <w:sz w:val="20"/>
          <w:szCs w:val="20"/>
        </w:rPr>
        <w:t xml:space="preserve"> = área de projeto x custo por </w:t>
      </w:r>
      <w:r w:rsidR="00D62127">
        <w:rPr>
          <w:rFonts w:ascii="Arial" w:hAnsi="Arial" w:cs="Arial"/>
          <w:color w:val="000000"/>
          <w:sz w:val="20"/>
          <w:szCs w:val="20"/>
        </w:rPr>
        <w:t>h</w:t>
      </w:r>
      <w:r w:rsidR="00032FAD">
        <w:rPr>
          <w:rFonts w:ascii="Arial" w:hAnsi="Arial" w:cs="Arial"/>
          <w:color w:val="000000"/>
          <w:sz w:val="20"/>
          <w:szCs w:val="20"/>
        </w:rPr>
        <w:t>a</w:t>
      </w:r>
    </w:p>
    <w:p w:rsidR="00D62127" w:rsidRDefault="00D62127" w:rsidP="00EE36A9">
      <w:pPr>
        <w:autoSpaceDE w:val="0"/>
        <w:autoSpaceDN w:val="0"/>
        <w:adjustRightInd w:val="0"/>
        <w:spacing w:after="0" w:line="360" w:lineRule="auto"/>
        <w:jc w:val="both"/>
        <w:rPr>
          <w:rFonts w:ascii="Arial" w:hAnsi="Arial" w:cs="Arial"/>
          <w:color w:val="000000"/>
          <w:sz w:val="20"/>
          <w:szCs w:val="20"/>
        </w:rPr>
      </w:pPr>
      <w:r w:rsidRPr="00675F4F">
        <w:rPr>
          <w:rFonts w:ascii="Arial" w:hAnsi="Arial" w:cs="Arial"/>
          <w:color w:val="000000"/>
          <w:sz w:val="20"/>
          <w:szCs w:val="20"/>
        </w:rPr>
        <w:t xml:space="preserve">Área de Projeto = </w:t>
      </w:r>
      <w:r w:rsidR="0079202C" w:rsidRPr="00675F4F">
        <w:rPr>
          <w:rFonts w:ascii="Arial" w:hAnsi="Arial" w:cs="Arial"/>
          <w:color w:val="000000"/>
          <w:sz w:val="20"/>
          <w:szCs w:val="20"/>
        </w:rPr>
        <w:t>102,99m² = 0,010299</w:t>
      </w:r>
      <w:r w:rsidRPr="00675F4F">
        <w:rPr>
          <w:rFonts w:ascii="Arial" w:hAnsi="Arial" w:cs="Arial"/>
          <w:color w:val="000000"/>
          <w:sz w:val="20"/>
          <w:szCs w:val="20"/>
        </w:rPr>
        <w:t>ha</w:t>
      </w:r>
    </w:p>
    <w:p w:rsidR="00CE7177" w:rsidRPr="008E7A6B" w:rsidRDefault="00CE7177" w:rsidP="00EE36A9">
      <w:pPr>
        <w:autoSpaceDE w:val="0"/>
        <w:autoSpaceDN w:val="0"/>
        <w:adjustRightInd w:val="0"/>
        <w:spacing w:after="0" w:line="360" w:lineRule="auto"/>
        <w:jc w:val="both"/>
        <w:rPr>
          <w:rFonts w:ascii="Arial" w:hAnsi="Arial" w:cs="Arial"/>
          <w:b/>
          <w:sz w:val="20"/>
          <w:szCs w:val="20"/>
        </w:rPr>
      </w:pPr>
      <w:r>
        <w:rPr>
          <w:rFonts w:ascii="Arial" w:hAnsi="Arial" w:cs="Arial"/>
          <w:color w:val="000000"/>
          <w:sz w:val="20"/>
          <w:szCs w:val="20"/>
        </w:rPr>
        <w:t xml:space="preserve">Custo de Projeto de </w:t>
      </w:r>
      <w:r w:rsidR="00263306">
        <w:rPr>
          <w:rFonts w:ascii="Arial" w:hAnsi="Arial" w:cs="Arial"/>
          <w:color w:val="000000"/>
          <w:sz w:val="20"/>
          <w:szCs w:val="20"/>
        </w:rPr>
        <w:t xml:space="preserve">Urbanização </w:t>
      </w:r>
      <w:r>
        <w:rPr>
          <w:rFonts w:ascii="Arial" w:hAnsi="Arial" w:cs="Arial"/>
          <w:color w:val="000000"/>
          <w:sz w:val="20"/>
          <w:szCs w:val="20"/>
        </w:rPr>
        <w:t xml:space="preserve">= </w:t>
      </w:r>
      <w:r w:rsidR="00675F4F" w:rsidRPr="00675F4F">
        <w:rPr>
          <w:rFonts w:ascii="Arial" w:hAnsi="Arial" w:cs="Arial"/>
          <w:color w:val="000000"/>
          <w:sz w:val="20"/>
          <w:szCs w:val="20"/>
        </w:rPr>
        <w:t>0,010299</w:t>
      </w:r>
      <w:r>
        <w:rPr>
          <w:rFonts w:ascii="Arial" w:hAnsi="Arial" w:cs="Arial"/>
          <w:sz w:val="20"/>
          <w:szCs w:val="20"/>
        </w:rPr>
        <w:t xml:space="preserve"> </w:t>
      </w:r>
      <w:r w:rsidR="00263306">
        <w:rPr>
          <w:rFonts w:ascii="Arial" w:hAnsi="Arial" w:cs="Arial"/>
          <w:color w:val="000000"/>
          <w:sz w:val="20"/>
          <w:szCs w:val="20"/>
        </w:rPr>
        <w:t xml:space="preserve">ha </w:t>
      </w:r>
      <w:r>
        <w:rPr>
          <w:rFonts w:ascii="Arial" w:hAnsi="Arial" w:cs="Arial"/>
          <w:color w:val="000000"/>
          <w:sz w:val="20"/>
          <w:szCs w:val="20"/>
        </w:rPr>
        <w:t xml:space="preserve">x R$ </w:t>
      </w:r>
      <w:r w:rsidR="00C305D7">
        <w:rPr>
          <w:rFonts w:ascii="Arial" w:hAnsi="Arial" w:cs="Arial"/>
          <w:color w:val="000000"/>
          <w:sz w:val="20"/>
          <w:szCs w:val="20"/>
        </w:rPr>
        <w:t>55.532,36</w:t>
      </w:r>
      <w:r w:rsidR="00562923">
        <w:rPr>
          <w:rFonts w:ascii="Arial" w:hAnsi="Arial" w:cs="Arial"/>
          <w:color w:val="000000"/>
          <w:sz w:val="20"/>
          <w:szCs w:val="20"/>
        </w:rPr>
        <w:t xml:space="preserve"> </w:t>
      </w:r>
      <w:r>
        <w:rPr>
          <w:rFonts w:ascii="Arial" w:hAnsi="Arial" w:cs="Arial"/>
          <w:color w:val="000000"/>
          <w:sz w:val="20"/>
          <w:szCs w:val="20"/>
        </w:rPr>
        <w:t>/</w:t>
      </w:r>
      <w:r w:rsidR="00263306" w:rsidRPr="00263306">
        <w:rPr>
          <w:rFonts w:ascii="Arial" w:hAnsi="Arial" w:cs="Arial"/>
          <w:color w:val="000000"/>
          <w:sz w:val="20"/>
          <w:szCs w:val="20"/>
        </w:rPr>
        <w:t xml:space="preserve"> </w:t>
      </w:r>
      <w:r w:rsidR="00263306">
        <w:rPr>
          <w:rFonts w:ascii="Arial" w:hAnsi="Arial" w:cs="Arial"/>
          <w:color w:val="000000"/>
          <w:sz w:val="20"/>
          <w:szCs w:val="20"/>
        </w:rPr>
        <w:t>ha</w:t>
      </w:r>
    </w:p>
    <w:p w:rsidR="00CE7177" w:rsidRPr="00301D33" w:rsidRDefault="00CE7177" w:rsidP="00EE36A9">
      <w:pPr>
        <w:autoSpaceDE w:val="0"/>
        <w:autoSpaceDN w:val="0"/>
        <w:adjustRightInd w:val="0"/>
        <w:spacing w:after="0" w:line="360" w:lineRule="auto"/>
        <w:rPr>
          <w:rFonts w:ascii="Arial" w:hAnsi="Arial" w:cs="Arial"/>
          <w:b/>
          <w:color w:val="000000"/>
          <w:sz w:val="20"/>
          <w:szCs w:val="20"/>
        </w:rPr>
      </w:pPr>
      <w:r w:rsidRPr="00301D33">
        <w:rPr>
          <w:rFonts w:ascii="Arial" w:hAnsi="Arial" w:cs="Arial"/>
          <w:b/>
          <w:color w:val="000000"/>
          <w:sz w:val="20"/>
          <w:szCs w:val="20"/>
        </w:rPr>
        <w:t xml:space="preserve">Custo de Projeto de </w:t>
      </w:r>
      <w:r w:rsidR="00D62127" w:rsidRPr="00D62127">
        <w:rPr>
          <w:rFonts w:ascii="Arial" w:hAnsi="Arial" w:cs="Arial"/>
          <w:b/>
          <w:color w:val="000000"/>
          <w:sz w:val="20"/>
          <w:szCs w:val="20"/>
        </w:rPr>
        <w:t xml:space="preserve">Urbanização </w:t>
      </w:r>
      <w:r w:rsidRPr="00D62127">
        <w:rPr>
          <w:rFonts w:ascii="Arial" w:hAnsi="Arial" w:cs="Arial"/>
          <w:b/>
          <w:color w:val="000000"/>
          <w:sz w:val="20"/>
          <w:szCs w:val="20"/>
        </w:rPr>
        <w:t>=</w:t>
      </w:r>
      <w:r w:rsidRPr="00301D33">
        <w:rPr>
          <w:rFonts w:ascii="Arial" w:hAnsi="Arial" w:cs="Arial"/>
          <w:b/>
          <w:color w:val="000000"/>
          <w:sz w:val="20"/>
          <w:szCs w:val="20"/>
        </w:rPr>
        <w:t xml:space="preserve"> R$</w:t>
      </w:r>
      <w:r>
        <w:rPr>
          <w:rFonts w:ascii="Arial" w:hAnsi="Arial" w:cs="Arial"/>
          <w:b/>
          <w:color w:val="000000"/>
          <w:sz w:val="20"/>
          <w:szCs w:val="20"/>
        </w:rPr>
        <w:t xml:space="preserve"> </w:t>
      </w:r>
      <w:r w:rsidR="00675F4F">
        <w:rPr>
          <w:rFonts w:ascii="Arial" w:hAnsi="Arial" w:cs="Arial"/>
          <w:b/>
          <w:color w:val="000000"/>
          <w:sz w:val="20"/>
          <w:szCs w:val="20"/>
        </w:rPr>
        <w:t>571,93</w:t>
      </w:r>
    </w:p>
    <w:p w:rsidR="00AD427C" w:rsidRDefault="00AD427C" w:rsidP="00EE36A9">
      <w:pPr>
        <w:autoSpaceDE w:val="0"/>
        <w:autoSpaceDN w:val="0"/>
        <w:adjustRightInd w:val="0"/>
        <w:spacing w:after="0" w:line="360" w:lineRule="auto"/>
        <w:jc w:val="both"/>
        <w:rPr>
          <w:rFonts w:ascii="Arial" w:hAnsi="Arial" w:cs="Arial"/>
          <w:sz w:val="20"/>
          <w:szCs w:val="20"/>
        </w:rPr>
      </w:pPr>
    </w:p>
    <w:p w:rsidR="00FC6FED" w:rsidRDefault="00FC6FED" w:rsidP="00FC6FED">
      <w:pPr>
        <w:spacing w:after="0" w:line="360" w:lineRule="auto"/>
        <w:ind w:firstLine="708"/>
        <w:jc w:val="both"/>
        <w:rPr>
          <w:rFonts w:ascii="Arial" w:hAnsi="Arial" w:cs="Arial"/>
          <w:b/>
          <w:sz w:val="20"/>
          <w:szCs w:val="20"/>
        </w:rPr>
      </w:pPr>
      <w:proofErr w:type="gramStart"/>
      <w:r w:rsidRPr="00024D50">
        <w:rPr>
          <w:rFonts w:ascii="Arial" w:hAnsi="Arial" w:cs="Arial"/>
          <w:b/>
          <w:sz w:val="20"/>
          <w:szCs w:val="20"/>
        </w:rPr>
        <w:t>III.</w:t>
      </w:r>
      <w:proofErr w:type="gramEnd"/>
      <w:r>
        <w:rPr>
          <w:rFonts w:ascii="Arial" w:hAnsi="Arial" w:cs="Arial"/>
          <w:b/>
          <w:sz w:val="20"/>
          <w:szCs w:val="20"/>
        </w:rPr>
        <w:t>5</w:t>
      </w:r>
      <w:r w:rsidRPr="00024D50">
        <w:rPr>
          <w:rFonts w:ascii="Arial" w:hAnsi="Arial" w:cs="Arial"/>
          <w:b/>
          <w:sz w:val="20"/>
          <w:szCs w:val="20"/>
        </w:rPr>
        <w:tab/>
      </w:r>
      <w:r>
        <w:rPr>
          <w:rFonts w:ascii="Arial" w:hAnsi="Arial" w:cs="Arial"/>
          <w:b/>
          <w:sz w:val="20"/>
          <w:szCs w:val="20"/>
        </w:rPr>
        <w:t>PERCENTUAL DE BENEFÍCIOS E DESPESAS INDIRETAS (</w:t>
      </w:r>
      <w:r w:rsidRPr="005133AB">
        <w:rPr>
          <w:rFonts w:ascii="Arial" w:hAnsi="Arial" w:cs="Arial"/>
          <w:b/>
          <w:sz w:val="20"/>
          <w:szCs w:val="20"/>
        </w:rPr>
        <w:t>BDI</w:t>
      </w:r>
      <w:r>
        <w:rPr>
          <w:rFonts w:ascii="Arial" w:hAnsi="Arial" w:cs="Arial"/>
          <w:b/>
          <w:sz w:val="20"/>
          <w:szCs w:val="20"/>
        </w:rPr>
        <w:t>)</w:t>
      </w:r>
    </w:p>
    <w:p w:rsidR="00FC6FED" w:rsidRPr="000B76B5" w:rsidRDefault="00FC6FED" w:rsidP="00FC6FED">
      <w:pPr>
        <w:autoSpaceDE w:val="0"/>
        <w:autoSpaceDN w:val="0"/>
        <w:adjustRightInd w:val="0"/>
        <w:spacing w:after="0" w:line="360" w:lineRule="auto"/>
        <w:ind w:firstLine="708"/>
        <w:jc w:val="both"/>
        <w:rPr>
          <w:rFonts w:ascii="Arial" w:hAnsi="Arial" w:cs="Arial"/>
          <w:sz w:val="20"/>
          <w:szCs w:val="20"/>
        </w:rPr>
      </w:pPr>
      <w:r>
        <w:rPr>
          <w:rFonts w:ascii="Arial" w:hAnsi="Arial" w:cs="Arial"/>
          <w:sz w:val="20"/>
          <w:szCs w:val="20"/>
        </w:rPr>
        <w:t xml:space="preserve">Segundo o Decreto Federal </w:t>
      </w:r>
      <w:r w:rsidRPr="000B76B5">
        <w:rPr>
          <w:rFonts w:ascii="Arial" w:hAnsi="Arial" w:cs="Arial"/>
          <w:sz w:val="20"/>
          <w:szCs w:val="20"/>
        </w:rPr>
        <w:t xml:space="preserve">nº 7.983, de </w:t>
      </w:r>
      <w:proofErr w:type="gramStart"/>
      <w:r w:rsidRPr="000B76B5">
        <w:rPr>
          <w:rFonts w:ascii="Arial" w:hAnsi="Arial" w:cs="Arial"/>
          <w:sz w:val="20"/>
          <w:szCs w:val="20"/>
        </w:rPr>
        <w:t>8</w:t>
      </w:r>
      <w:proofErr w:type="gramEnd"/>
      <w:r w:rsidRPr="000B76B5">
        <w:rPr>
          <w:rFonts w:ascii="Arial" w:hAnsi="Arial" w:cs="Arial"/>
          <w:sz w:val="20"/>
          <w:szCs w:val="20"/>
        </w:rPr>
        <w:t xml:space="preserve"> de abril de 2013, que estabelece regras e critérios para elaboração do orçamento de referência de obras e serviços de engenharia, contratados e executados com recursos dos orçamentos da União, o preço global de referência orçado resulta do custo global de referência acrescido do valor correspondente ao percentual de </w:t>
      </w:r>
      <w:r>
        <w:rPr>
          <w:rFonts w:ascii="Arial" w:hAnsi="Arial" w:cs="Arial"/>
          <w:sz w:val="20"/>
          <w:szCs w:val="20"/>
        </w:rPr>
        <w:t>Benefícios e Despesas Indiretas (BDI), conforme o artigo 9º:</w:t>
      </w:r>
    </w:p>
    <w:p w:rsidR="00FC6FED" w:rsidRPr="000B76B5" w:rsidRDefault="00FC6FED" w:rsidP="00FC6FED">
      <w:pPr>
        <w:autoSpaceDE w:val="0"/>
        <w:autoSpaceDN w:val="0"/>
        <w:adjustRightInd w:val="0"/>
        <w:spacing w:after="0" w:line="240" w:lineRule="auto"/>
        <w:ind w:left="2268"/>
        <w:jc w:val="both"/>
        <w:rPr>
          <w:rFonts w:ascii="Arial" w:hAnsi="Arial" w:cs="Arial"/>
          <w:sz w:val="16"/>
          <w:szCs w:val="16"/>
        </w:rPr>
      </w:pPr>
      <w:r w:rsidRPr="000B76B5">
        <w:rPr>
          <w:rFonts w:ascii="Arial" w:hAnsi="Arial" w:cs="Arial"/>
          <w:sz w:val="16"/>
          <w:szCs w:val="16"/>
        </w:rPr>
        <w:t>Art. 9</w:t>
      </w:r>
      <w:r>
        <w:rPr>
          <w:rFonts w:ascii="Arial" w:hAnsi="Arial" w:cs="Arial"/>
          <w:sz w:val="16"/>
          <w:szCs w:val="16"/>
        </w:rPr>
        <w:t>º</w:t>
      </w:r>
      <w:r w:rsidRPr="000B76B5">
        <w:rPr>
          <w:rFonts w:ascii="Arial" w:hAnsi="Arial" w:cs="Arial"/>
          <w:sz w:val="16"/>
          <w:szCs w:val="16"/>
        </w:rPr>
        <w:t xml:space="preserve"> O preço global de referência será o resultante do custo global de referência acrescido do valor correspondente ao BDI, que dever</w:t>
      </w:r>
      <w:r>
        <w:rPr>
          <w:rFonts w:ascii="Arial" w:hAnsi="Arial" w:cs="Arial"/>
          <w:sz w:val="16"/>
          <w:szCs w:val="16"/>
        </w:rPr>
        <w:t xml:space="preserve">á evidenciar em sua composição, </w:t>
      </w:r>
      <w:r w:rsidRPr="000B76B5">
        <w:rPr>
          <w:rFonts w:ascii="Arial" w:hAnsi="Arial" w:cs="Arial"/>
          <w:sz w:val="16"/>
          <w:szCs w:val="16"/>
        </w:rPr>
        <w:t>no mínimo:</w:t>
      </w:r>
    </w:p>
    <w:p w:rsidR="00FC6FED" w:rsidRPr="000B76B5" w:rsidRDefault="00FC6FED" w:rsidP="00FC6FED">
      <w:pPr>
        <w:autoSpaceDE w:val="0"/>
        <w:autoSpaceDN w:val="0"/>
        <w:adjustRightInd w:val="0"/>
        <w:spacing w:after="0" w:line="240" w:lineRule="auto"/>
        <w:ind w:left="2268"/>
        <w:jc w:val="both"/>
        <w:rPr>
          <w:rFonts w:ascii="Arial" w:hAnsi="Arial" w:cs="Arial"/>
          <w:sz w:val="16"/>
          <w:szCs w:val="16"/>
        </w:rPr>
      </w:pPr>
      <w:r w:rsidRPr="000B76B5">
        <w:rPr>
          <w:rFonts w:ascii="Arial" w:hAnsi="Arial" w:cs="Arial"/>
          <w:sz w:val="16"/>
          <w:szCs w:val="16"/>
        </w:rPr>
        <w:t>I - taxa de rateio da administração central;</w:t>
      </w:r>
    </w:p>
    <w:p w:rsidR="00FC6FED" w:rsidRPr="000B76B5" w:rsidRDefault="00FC6FED" w:rsidP="00FC6FED">
      <w:pPr>
        <w:autoSpaceDE w:val="0"/>
        <w:autoSpaceDN w:val="0"/>
        <w:adjustRightInd w:val="0"/>
        <w:spacing w:after="0" w:line="240" w:lineRule="auto"/>
        <w:ind w:left="2268"/>
        <w:jc w:val="both"/>
        <w:rPr>
          <w:rFonts w:ascii="Arial" w:hAnsi="Arial" w:cs="Arial"/>
          <w:sz w:val="16"/>
          <w:szCs w:val="16"/>
        </w:rPr>
      </w:pPr>
      <w:r w:rsidRPr="000B76B5">
        <w:rPr>
          <w:rFonts w:ascii="Arial" w:hAnsi="Arial" w:cs="Arial"/>
          <w:sz w:val="16"/>
          <w:szCs w:val="16"/>
        </w:rPr>
        <w:t xml:space="preserve">II - percentuais de tributos incidentes sobre o preço do serviço, excluídos aqueles de natureza direta e </w:t>
      </w:r>
      <w:proofErr w:type="spellStart"/>
      <w:r w:rsidRPr="000B76B5">
        <w:rPr>
          <w:rFonts w:ascii="Arial" w:hAnsi="Arial" w:cs="Arial"/>
          <w:sz w:val="16"/>
          <w:szCs w:val="16"/>
        </w:rPr>
        <w:t>personalística</w:t>
      </w:r>
      <w:proofErr w:type="spellEnd"/>
      <w:r w:rsidRPr="000B76B5">
        <w:rPr>
          <w:rFonts w:ascii="Arial" w:hAnsi="Arial" w:cs="Arial"/>
          <w:sz w:val="16"/>
          <w:szCs w:val="16"/>
        </w:rPr>
        <w:t xml:space="preserve"> que oneram o contratado;</w:t>
      </w:r>
    </w:p>
    <w:p w:rsidR="00FC6FED" w:rsidRPr="000B76B5" w:rsidRDefault="00FC6FED" w:rsidP="00FC6FED">
      <w:pPr>
        <w:autoSpaceDE w:val="0"/>
        <w:autoSpaceDN w:val="0"/>
        <w:adjustRightInd w:val="0"/>
        <w:spacing w:after="0" w:line="240" w:lineRule="auto"/>
        <w:ind w:left="2268"/>
        <w:jc w:val="both"/>
        <w:rPr>
          <w:rFonts w:ascii="Arial" w:hAnsi="Arial" w:cs="Arial"/>
          <w:sz w:val="16"/>
          <w:szCs w:val="16"/>
        </w:rPr>
      </w:pPr>
      <w:r w:rsidRPr="000B76B5">
        <w:rPr>
          <w:rFonts w:ascii="Arial" w:hAnsi="Arial" w:cs="Arial"/>
          <w:sz w:val="16"/>
          <w:szCs w:val="16"/>
        </w:rPr>
        <w:t xml:space="preserve">III - taxa de risco, seguro e garantia do empreendimento; </w:t>
      </w:r>
      <w:proofErr w:type="gramStart"/>
      <w:r w:rsidRPr="000B76B5">
        <w:rPr>
          <w:rFonts w:ascii="Arial" w:hAnsi="Arial" w:cs="Arial"/>
          <w:sz w:val="16"/>
          <w:szCs w:val="16"/>
        </w:rPr>
        <w:t>e</w:t>
      </w:r>
      <w:proofErr w:type="gramEnd"/>
    </w:p>
    <w:p w:rsidR="00FC6FED" w:rsidRPr="000B76B5" w:rsidRDefault="00FC6FED" w:rsidP="00FC6FED">
      <w:pPr>
        <w:spacing w:after="0" w:line="240" w:lineRule="auto"/>
        <w:ind w:left="2268"/>
        <w:jc w:val="both"/>
        <w:rPr>
          <w:rFonts w:ascii="Arial" w:hAnsi="Arial" w:cs="Arial"/>
          <w:sz w:val="16"/>
          <w:szCs w:val="16"/>
        </w:rPr>
      </w:pPr>
      <w:r w:rsidRPr="000B76B5">
        <w:rPr>
          <w:rFonts w:ascii="Arial" w:hAnsi="Arial" w:cs="Arial"/>
          <w:sz w:val="16"/>
          <w:szCs w:val="16"/>
        </w:rPr>
        <w:t>IV - taxa de lucro (BRASIL, 2013).</w:t>
      </w:r>
    </w:p>
    <w:p w:rsidR="0005464B" w:rsidRPr="006435B7" w:rsidRDefault="0005464B" w:rsidP="0005464B">
      <w:pPr>
        <w:spacing w:after="0" w:line="360" w:lineRule="auto"/>
        <w:ind w:firstLine="708"/>
        <w:jc w:val="both"/>
        <w:rPr>
          <w:rFonts w:ascii="Arial" w:hAnsi="Arial" w:cs="Arial"/>
          <w:i/>
          <w:sz w:val="20"/>
          <w:szCs w:val="20"/>
        </w:rPr>
      </w:pPr>
      <w:r w:rsidRPr="006435B7">
        <w:rPr>
          <w:rFonts w:ascii="Arial" w:hAnsi="Arial" w:cs="Arial"/>
          <w:sz w:val="20"/>
          <w:szCs w:val="20"/>
        </w:rPr>
        <w:t xml:space="preserve">O percentual referente ao BDI para </w:t>
      </w:r>
      <w:r w:rsidR="00B56D04" w:rsidRPr="006435B7">
        <w:rPr>
          <w:rFonts w:ascii="Arial" w:hAnsi="Arial" w:cs="Arial"/>
          <w:sz w:val="20"/>
          <w:szCs w:val="20"/>
        </w:rPr>
        <w:t>est</w:t>
      </w:r>
      <w:r w:rsidRPr="006435B7">
        <w:rPr>
          <w:rFonts w:ascii="Arial" w:hAnsi="Arial" w:cs="Arial"/>
          <w:sz w:val="20"/>
          <w:szCs w:val="20"/>
        </w:rPr>
        <w:t>a estimativa de custos é esclarecido no documento “</w:t>
      </w:r>
      <w:r w:rsidRPr="006435B7">
        <w:rPr>
          <w:rFonts w:ascii="Arial" w:hAnsi="Arial" w:cs="Arial"/>
          <w:i/>
          <w:sz w:val="20"/>
          <w:szCs w:val="20"/>
        </w:rPr>
        <w:t>MEMÓRIA DE CÁLCULO DE PERCENTUAL DE BENEFÍCIOS E DESPESAS INDIRETAS (BDI)”.</w:t>
      </w:r>
    </w:p>
    <w:p w:rsidR="00FC6FED" w:rsidRDefault="00FC6FED" w:rsidP="00FC6FED">
      <w:pPr>
        <w:spacing w:after="0" w:line="360" w:lineRule="auto"/>
        <w:ind w:firstLine="708"/>
        <w:jc w:val="both"/>
        <w:rPr>
          <w:rFonts w:ascii="Arial" w:hAnsi="Arial" w:cs="Arial"/>
          <w:i/>
          <w:sz w:val="20"/>
          <w:szCs w:val="20"/>
        </w:rPr>
      </w:pPr>
      <w:r w:rsidRPr="006435B7">
        <w:rPr>
          <w:rFonts w:ascii="Arial" w:hAnsi="Arial" w:cs="Arial"/>
          <w:sz w:val="20"/>
          <w:szCs w:val="20"/>
        </w:rPr>
        <w:t>P</w:t>
      </w:r>
      <w:r w:rsidR="0005464B" w:rsidRPr="006435B7">
        <w:rPr>
          <w:rFonts w:ascii="Arial" w:hAnsi="Arial" w:cs="Arial"/>
          <w:sz w:val="20"/>
          <w:szCs w:val="20"/>
        </w:rPr>
        <w:t>ortanto, p</w:t>
      </w:r>
      <w:r w:rsidRPr="006435B7">
        <w:rPr>
          <w:rFonts w:ascii="Arial" w:hAnsi="Arial" w:cs="Arial"/>
          <w:sz w:val="20"/>
          <w:szCs w:val="20"/>
        </w:rPr>
        <w:t xml:space="preserve">ara Projetos </w:t>
      </w:r>
      <w:r w:rsidR="00053E89" w:rsidRPr="006435B7">
        <w:rPr>
          <w:rFonts w:ascii="Arial" w:hAnsi="Arial" w:cs="Arial"/>
          <w:sz w:val="20"/>
          <w:szCs w:val="20"/>
        </w:rPr>
        <w:t xml:space="preserve">e sondagem do solo o BDI </w:t>
      </w:r>
      <w:r w:rsidR="00053E89">
        <w:rPr>
          <w:rFonts w:ascii="Arial" w:hAnsi="Arial" w:cs="Arial"/>
          <w:sz w:val="20"/>
          <w:szCs w:val="20"/>
        </w:rPr>
        <w:t xml:space="preserve">desonerado </w:t>
      </w:r>
      <w:r w:rsidR="00053E89" w:rsidRPr="006435B7">
        <w:rPr>
          <w:rFonts w:ascii="Arial" w:hAnsi="Arial" w:cs="Arial"/>
          <w:sz w:val="20"/>
          <w:szCs w:val="20"/>
        </w:rPr>
        <w:t xml:space="preserve">é de </w:t>
      </w:r>
      <w:r w:rsidR="00053E89">
        <w:rPr>
          <w:rFonts w:ascii="Arial" w:hAnsi="Arial" w:cs="Arial"/>
          <w:sz w:val="20"/>
          <w:szCs w:val="20"/>
        </w:rPr>
        <w:t>29,79</w:t>
      </w:r>
      <w:r w:rsidR="00053E89" w:rsidRPr="006435B7">
        <w:rPr>
          <w:rFonts w:ascii="Arial" w:hAnsi="Arial" w:cs="Arial"/>
          <w:sz w:val="20"/>
          <w:szCs w:val="20"/>
        </w:rPr>
        <w:t xml:space="preserve">% </w:t>
      </w:r>
      <w:r w:rsidR="00053E89">
        <w:rPr>
          <w:rFonts w:ascii="Arial" w:hAnsi="Arial" w:cs="Arial"/>
          <w:sz w:val="20"/>
          <w:szCs w:val="20"/>
        </w:rPr>
        <w:t xml:space="preserve">e para </w:t>
      </w:r>
      <w:r w:rsidRPr="006435B7">
        <w:rPr>
          <w:rFonts w:ascii="Arial" w:hAnsi="Arial" w:cs="Arial"/>
          <w:sz w:val="20"/>
          <w:szCs w:val="20"/>
        </w:rPr>
        <w:t>Arquitetônicos e Complementares</w:t>
      </w:r>
      <w:r w:rsidR="0005464B" w:rsidRPr="006435B7">
        <w:rPr>
          <w:rFonts w:ascii="Arial" w:hAnsi="Arial" w:cs="Arial"/>
          <w:sz w:val="20"/>
          <w:szCs w:val="20"/>
        </w:rPr>
        <w:t xml:space="preserve"> </w:t>
      </w:r>
      <w:r w:rsidR="00053E89" w:rsidRPr="006435B7">
        <w:rPr>
          <w:rFonts w:ascii="Arial" w:hAnsi="Arial" w:cs="Arial"/>
          <w:sz w:val="20"/>
          <w:szCs w:val="20"/>
        </w:rPr>
        <w:t xml:space="preserve">o BDI </w:t>
      </w:r>
      <w:r w:rsidR="00053E89">
        <w:rPr>
          <w:rFonts w:ascii="Arial" w:hAnsi="Arial" w:cs="Arial"/>
          <w:sz w:val="20"/>
          <w:szCs w:val="20"/>
        </w:rPr>
        <w:t xml:space="preserve">não desonerado </w:t>
      </w:r>
      <w:r w:rsidR="00053E89" w:rsidRPr="006435B7">
        <w:rPr>
          <w:rFonts w:ascii="Arial" w:hAnsi="Arial" w:cs="Arial"/>
          <w:sz w:val="20"/>
          <w:szCs w:val="20"/>
        </w:rPr>
        <w:t xml:space="preserve">é de </w:t>
      </w:r>
      <w:r w:rsidR="00053E89">
        <w:rPr>
          <w:rFonts w:ascii="Arial" w:hAnsi="Arial" w:cs="Arial"/>
          <w:sz w:val="20"/>
          <w:szCs w:val="20"/>
        </w:rPr>
        <w:t>23,54</w:t>
      </w:r>
      <w:r w:rsidR="00053E89" w:rsidRPr="006435B7">
        <w:rPr>
          <w:rFonts w:ascii="Arial" w:hAnsi="Arial" w:cs="Arial"/>
          <w:sz w:val="20"/>
          <w:szCs w:val="20"/>
        </w:rPr>
        <w:t>%</w:t>
      </w:r>
      <w:r w:rsidR="00053E89">
        <w:rPr>
          <w:rFonts w:ascii="Arial" w:hAnsi="Arial" w:cs="Arial"/>
          <w:sz w:val="20"/>
          <w:szCs w:val="20"/>
        </w:rPr>
        <w:t xml:space="preserve">. </w:t>
      </w:r>
    </w:p>
    <w:p w:rsidR="00FC6FED" w:rsidRPr="00AD427C" w:rsidRDefault="00FC6FED" w:rsidP="00EE36A9">
      <w:pPr>
        <w:autoSpaceDE w:val="0"/>
        <w:autoSpaceDN w:val="0"/>
        <w:adjustRightInd w:val="0"/>
        <w:spacing w:after="0" w:line="360" w:lineRule="auto"/>
        <w:jc w:val="both"/>
        <w:rPr>
          <w:rFonts w:ascii="Arial" w:hAnsi="Arial" w:cs="Arial"/>
          <w:sz w:val="20"/>
          <w:szCs w:val="20"/>
        </w:rPr>
      </w:pPr>
    </w:p>
    <w:p w:rsidR="00104BD1" w:rsidRPr="00BD7F6E" w:rsidRDefault="00494035" w:rsidP="001D6185">
      <w:pPr>
        <w:spacing w:after="0" w:line="360" w:lineRule="auto"/>
        <w:jc w:val="both"/>
        <w:rPr>
          <w:rFonts w:ascii="Arial" w:hAnsi="Arial" w:cs="Arial"/>
          <w:b/>
          <w:sz w:val="20"/>
          <w:szCs w:val="20"/>
        </w:rPr>
      </w:pPr>
      <w:r w:rsidRPr="00CE5438">
        <w:rPr>
          <w:rFonts w:ascii="Arial" w:hAnsi="Arial" w:cs="Arial"/>
          <w:b/>
          <w:sz w:val="20"/>
          <w:szCs w:val="20"/>
        </w:rPr>
        <w:tab/>
      </w:r>
      <w:proofErr w:type="gramStart"/>
      <w:r w:rsidRPr="00BD7F6E">
        <w:rPr>
          <w:rFonts w:ascii="Arial" w:hAnsi="Arial" w:cs="Arial"/>
          <w:b/>
          <w:sz w:val="20"/>
          <w:szCs w:val="20"/>
        </w:rPr>
        <w:t>III.</w:t>
      </w:r>
      <w:proofErr w:type="gramEnd"/>
      <w:r w:rsidR="00FC6FED" w:rsidRPr="00BD7F6E">
        <w:rPr>
          <w:rFonts w:ascii="Arial" w:hAnsi="Arial" w:cs="Arial"/>
          <w:b/>
          <w:sz w:val="20"/>
          <w:szCs w:val="20"/>
        </w:rPr>
        <w:t>5</w:t>
      </w:r>
      <w:r w:rsidRPr="00BD7F6E">
        <w:rPr>
          <w:rFonts w:ascii="Arial" w:hAnsi="Arial" w:cs="Arial"/>
          <w:b/>
          <w:sz w:val="20"/>
          <w:szCs w:val="20"/>
        </w:rPr>
        <w:tab/>
        <w:t>VALOR TOTAL DO PROJETO:</w:t>
      </w:r>
      <w:r w:rsidR="00AA04B7" w:rsidRPr="00BD7F6E">
        <w:rPr>
          <w:rFonts w:ascii="Arial" w:hAnsi="Arial" w:cs="Arial"/>
          <w:b/>
          <w:sz w:val="20"/>
          <w:szCs w:val="20"/>
        </w:rPr>
        <w:t xml:space="preserve"> </w:t>
      </w:r>
    </w:p>
    <w:p w:rsidR="00C3520E" w:rsidRPr="00024D50" w:rsidRDefault="00494035" w:rsidP="001D6185">
      <w:pPr>
        <w:spacing w:after="0" w:line="360" w:lineRule="auto"/>
        <w:jc w:val="both"/>
        <w:rPr>
          <w:rFonts w:ascii="Arial" w:hAnsi="Arial" w:cs="Arial"/>
          <w:sz w:val="20"/>
          <w:szCs w:val="20"/>
        </w:rPr>
      </w:pPr>
      <w:r w:rsidRPr="00BD7F6E">
        <w:rPr>
          <w:rFonts w:ascii="Arial" w:hAnsi="Arial" w:cs="Arial"/>
          <w:sz w:val="20"/>
          <w:szCs w:val="20"/>
        </w:rPr>
        <w:tab/>
        <w:t xml:space="preserve">O preço total do projeto corresponde </w:t>
      </w:r>
      <w:r w:rsidR="00C02396" w:rsidRPr="00BD7F6E">
        <w:rPr>
          <w:rFonts w:ascii="Arial" w:hAnsi="Arial" w:cs="Arial"/>
          <w:sz w:val="20"/>
          <w:szCs w:val="20"/>
        </w:rPr>
        <w:t>à</w:t>
      </w:r>
      <w:r w:rsidRPr="00BD7F6E">
        <w:rPr>
          <w:rFonts w:ascii="Arial" w:hAnsi="Arial" w:cs="Arial"/>
          <w:sz w:val="20"/>
          <w:szCs w:val="20"/>
        </w:rPr>
        <w:t xml:space="preserve"> soma dos seguintes valores:</w:t>
      </w:r>
    </w:p>
    <w:tbl>
      <w:tblPr>
        <w:tblW w:w="9120" w:type="dxa"/>
        <w:tblInd w:w="55" w:type="dxa"/>
        <w:tblCellMar>
          <w:left w:w="70" w:type="dxa"/>
          <w:right w:w="70" w:type="dxa"/>
        </w:tblCellMar>
        <w:tblLook w:val="04A0" w:firstRow="1" w:lastRow="0" w:firstColumn="1" w:lastColumn="0" w:noHBand="0" w:noVBand="1"/>
      </w:tblPr>
      <w:tblGrid>
        <w:gridCol w:w="960"/>
        <w:gridCol w:w="960"/>
        <w:gridCol w:w="2020"/>
        <w:gridCol w:w="1460"/>
        <w:gridCol w:w="1200"/>
        <w:gridCol w:w="960"/>
        <w:gridCol w:w="1560"/>
      </w:tblGrid>
      <w:tr w:rsidR="00A24AF7" w:rsidRPr="00BD7F6E" w:rsidTr="009D67CE">
        <w:trPr>
          <w:trHeight w:val="720"/>
        </w:trPr>
        <w:tc>
          <w:tcPr>
            <w:tcW w:w="19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A24AF7" w:rsidRPr="00BD7F6E" w:rsidRDefault="00A24AF7" w:rsidP="009D67CE">
            <w:pPr>
              <w:spacing w:after="0" w:line="240" w:lineRule="auto"/>
              <w:jc w:val="center"/>
              <w:rPr>
                <w:rFonts w:ascii="Arial" w:eastAsia="Times New Roman" w:hAnsi="Arial" w:cs="Arial"/>
                <w:b/>
                <w:bCs/>
                <w:color w:val="000000"/>
                <w:sz w:val="18"/>
                <w:szCs w:val="18"/>
              </w:rPr>
            </w:pPr>
            <w:r w:rsidRPr="00BD7F6E">
              <w:rPr>
                <w:rFonts w:ascii="Arial" w:eastAsia="Times New Roman" w:hAnsi="Arial" w:cs="Arial"/>
                <w:b/>
                <w:bCs/>
                <w:color w:val="000000"/>
                <w:sz w:val="18"/>
                <w:szCs w:val="18"/>
              </w:rPr>
              <w:t>Serviço</w:t>
            </w:r>
          </w:p>
        </w:tc>
        <w:tc>
          <w:tcPr>
            <w:tcW w:w="2020" w:type="dxa"/>
            <w:tcBorders>
              <w:top w:val="single" w:sz="4" w:space="0" w:color="auto"/>
              <w:left w:val="nil"/>
              <w:bottom w:val="single" w:sz="4" w:space="0" w:color="auto"/>
              <w:right w:val="single" w:sz="4" w:space="0" w:color="auto"/>
            </w:tcBorders>
            <w:shd w:val="clear" w:color="000000" w:fill="BFBFBF"/>
            <w:vAlign w:val="center"/>
            <w:hideMark/>
          </w:tcPr>
          <w:p w:rsidR="00A24AF7" w:rsidRPr="00BD7F6E" w:rsidRDefault="00A24AF7" w:rsidP="009D67CE">
            <w:pPr>
              <w:spacing w:after="0" w:line="240" w:lineRule="auto"/>
              <w:jc w:val="center"/>
              <w:rPr>
                <w:rFonts w:ascii="Arial" w:eastAsia="Times New Roman" w:hAnsi="Arial" w:cs="Arial"/>
                <w:b/>
                <w:bCs/>
                <w:color w:val="000000"/>
                <w:sz w:val="18"/>
                <w:szCs w:val="18"/>
              </w:rPr>
            </w:pPr>
            <w:r w:rsidRPr="00BD7F6E">
              <w:rPr>
                <w:rFonts w:ascii="Arial" w:eastAsia="Times New Roman" w:hAnsi="Arial" w:cs="Arial"/>
                <w:b/>
                <w:bCs/>
                <w:color w:val="000000"/>
                <w:sz w:val="18"/>
                <w:szCs w:val="18"/>
              </w:rPr>
              <w:t>Quantidade</w:t>
            </w:r>
          </w:p>
        </w:tc>
        <w:tc>
          <w:tcPr>
            <w:tcW w:w="1460" w:type="dxa"/>
            <w:tcBorders>
              <w:top w:val="single" w:sz="4" w:space="0" w:color="auto"/>
              <w:left w:val="nil"/>
              <w:bottom w:val="single" w:sz="4" w:space="0" w:color="auto"/>
              <w:right w:val="single" w:sz="4" w:space="0" w:color="auto"/>
            </w:tcBorders>
            <w:shd w:val="clear" w:color="000000" w:fill="BFBFBF"/>
            <w:vAlign w:val="center"/>
            <w:hideMark/>
          </w:tcPr>
          <w:p w:rsidR="00A24AF7" w:rsidRPr="00BD7F6E" w:rsidRDefault="00A24AF7" w:rsidP="009D67CE">
            <w:pPr>
              <w:spacing w:after="0" w:line="240" w:lineRule="auto"/>
              <w:jc w:val="center"/>
              <w:rPr>
                <w:rFonts w:ascii="Arial" w:eastAsia="Times New Roman" w:hAnsi="Arial" w:cs="Arial"/>
                <w:b/>
                <w:bCs/>
                <w:color w:val="000000"/>
                <w:sz w:val="18"/>
                <w:szCs w:val="18"/>
              </w:rPr>
            </w:pPr>
            <w:r w:rsidRPr="00BD7F6E">
              <w:rPr>
                <w:rFonts w:ascii="Arial" w:eastAsia="Times New Roman" w:hAnsi="Arial" w:cs="Arial"/>
                <w:b/>
                <w:bCs/>
                <w:color w:val="000000"/>
                <w:sz w:val="18"/>
                <w:szCs w:val="18"/>
              </w:rPr>
              <w:t>Custo Unitário (R$)</w:t>
            </w:r>
          </w:p>
        </w:tc>
        <w:tc>
          <w:tcPr>
            <w:tcW w:w="1200" w:type="dxa"/>
            <w:tcBorders>
              <w:top w:val="single" w:sz="4" w:space="0" w:color="auto"/>
              <w:left w:val="nil"/>
              <w:bottom w:val="single" w:sz="4" w:space="0" w:color="auto"/>
              <w:right w:val="single" w:sz="4" w:space="0" w:color="auto"/>
            </w:tcBorders>
            <w:shd w:val="clear" w:color="000000" w:fill="BFBFBF"/>
            <w:vAlign w:val="center"/>
            <w:hideMark/>
          </w:tcPr>
          <w:p w:rsidR="00A24AF7" w:rsidRPr="00BD7F6E" w:rsidRDefault="00A24AF7" w:rsidP="009D67CE">
            <w:pPr>
              <w:spacing w:after="0" w:line="240" w:lineRule="auto"/>
              <w:jc w:val="center"/>
              <w:rPr>
                <w:rFonts w:ascii="Arial" w:eastAsia="Times New Roman" w:hAnsi="Arial" w:cs="Arial"/>
                <w:b/>
                <w:bCs/>
                <w:color w:val="000000"/>
                <w:sz w:val="18"/>
                <w:szCs w:val="18"/>
              </w:rPr>
            </w:pPr>
            <w:r w:rsidRPr="00BD7F6E">
              <w:rPr>
                <w:rFonts w:ascii="Arial" w:eastAsia="Times New Roman" w:hAnsi="Arial" w:cs="Arial"/>
                <w:b/>
                <w:bCs/>
                <w:color w:val="000000"/>
                <w:sz w:val="18"/>
                <w:szCs w:val="18"/>
              </w:rPr>
              <w:t>Custo subtotal sem BDI</w:t>
            </w:r>
          </w:p>
        </w:tc>
        <w:tc>
          <w:tcPr>
            <w:tcW w:w="960" w:type="dxa"/>
            <w:tcBorders>
              <w:top w:val="single" w:sz="4" w:space="0" w:color="auto"/>
              <w:left w:val="nil"/>
              <w:bottom w:val="single" w:sz="4" w:space="0" w:color="auto"/>
              <w:right w:val="single" w:sz="4" w:space="0" w:color="auto"/>
            </w:tcBorders>
            <w:shd w:val="clear" w:color="000000" w:fill="BFBFBF"/>
            <w:vAlign w:val="center"/>
            <w:hideMark/>
          </w:tcPr>
          <w:p w:rsidR="00A24AF7" w:rsidRPr="00BD7F6E" w:rsidRDefault="00A24AF7" w:rsidP="009D67CE">
            <w:pPr>
              <w:spacing w:after="0" w:line="240" w:lineRule="auto"/>
              <w:jc w:val="center"/>
              <w:rPr>
                <w:rFonts w:ascii="Arial" w:eastAsia="Times New Roman" w:hAnsi="Arial" w:cs="Arial"/>
                <w:b/>
                <w:bCs/>
                <w:color w:val="000000"/>
                <w:sz w:val="18"/>
                <w:szCs w:val="18"/>
              </w:rPr>
            </w:pPr>
            <w:r w:rsidRPr="00BD7F6E">
              <w:rPr>
                <w:rFonts w:ascii="Arial" w:eastAsia="Times New Roman" w:hAnsi="Arial" w:cs="Arial"/>
                <w:b/>
                <w:bCs/>
                <w:color w:val="000000"/>
                <w:sz w:val="18"/>
                <w:szCs w:val="18"/>
              </w:rPr>
              <w:t xml:space="preserve"> BDI (%)</w:t>
            </w:r>
          </w:p>
        </w:tc>
        <w:tc>
          <w:tcPr>
            <w:tcW w:w="1560" w:type="dxa"/>
            <w:tcBorders>
              <w:top w:val="single" w:sz="4" w:space="0" w:color="auto"/>
              <w:left w:val="nil"/>
              <w:bottom w:val="single" w:sz="4" w:space="0" w:color="auto"/>
              <w:right w:val="single" w:sz="4" w:space="0" w:color="auto"/>
            </w:tcBorders>
            <w:shd w:val="clear" w:color="000000" w:fill="BFBFBF"/>
            <w:vAlign w:val="center"/>
            <w:hideMark/>
          </w:tcPr>
          <w:p w:rsidR="00A24AF7" w:rsidRPr="00BD7F6E" w:rsidRDefault="00A24AF7" w:rsidP="009D67CE">
            <w:pPr>
              <w:spacing w:after="0" w:line="240" w:lineRule="auto"/>
              <w:jc w:val="center"/>
              <w:rPr>
                <w:rFonts w:ascii="Arial" w:eastAsia="Times New Roman" w:hAnsi="Arial" w:cs="Arial"/>
                <w:b/>
                <w:bCs/>
                <w:color w:val="000000"/>
                <w:sz w:val="18"/>
                <w:szCs w:val="18"/>
              </w:rPr>
            </w:pPr>
            <w:r w:rsidRPr="00BD7F6E">
              <w:rPr>
                <w:rFonts w:ascii="Arial" w:eastAsia="Times New Roman" w:hAnsi="Arial" w:cs="Arial"/>
                <w:b/>
                <w:bCs/>
                <w:color w:val="000000"/>
                <w:sz w:val="18"/>
                <w:szCs w:val="18"/>
              </w:rPr>
              <w:t>Custo subtotal com BDI (%)</w:t>
            </w:r>
          </w:p>
        </w:tc>
      </w:tr>
      <w:tr w:rsidR="00A24AF7" w:rsidRPr="00BD7F6E" w:rsidTr="009D67CE">
        <w:trPr>
          <w:trHeight w:val="300"/>
        </w:trPr>
        <w:tc>
          <w:tcPr>
            <w:tcW w:w="960" w:type="dxa"/>
            <w:tcBorders>
              <w:top w:val="nil"/>
              <w:left w:val="single" w:sz="4" w:space="0" w:color="auto"/>
              <w:bottom w:val="single" w:sz="4" w:space="0" w:color="auto"/>
              <w:right w:val="single" w:sz="4" w:space="0" w:color="auto"/>
            </w:tcBorders>
            <w:shd w:val="clear" w:color="000000" w:fill="BFBFBF"/>
            <w:vAlign w:val="center"/>
            <w:hideMark/>
          </w:tcPr>
          <w:p w:rsidR="00A24AF7" w:rsidRPr="00BD7F6E" w:rsidRDefault="00A24AF7" w:rsidP="009D67CE">
            <w:pPr>
              <w:spacing w:after="0" w:line="240" w:lineRule="auto"/>
              <w:jc w:val="center"/>
              <w:rPr>
                <w:rFonts w:ascii="Arial" w:eastAsia="Times New Roman" w:hAnsi="Arial" w:cs="Arial"/>
                <w:b/>
                <w:bCs/>
                <w:color w:val="000000"/>
                <w:sz w:val="18"/>
                <w:szCs w:val="18"/>
              </w:rPr>
            </w:pPr>
            <w:r w:rsidRPr="00BD7F6E">
              <w:rPr>
                <w:rFonts w:ascii="Arial" w:eastAsia="Times New Roman" w:hAnsi="Arial" w:cs="Arial"/>
                <w:b/>
                <w:bCs/>
                <w:color w:val="000000"/>
                <w:sz w:val="18"/>
                <w:szCs w:val="18"/>
              </w:rPr>
              <w:t> </w:t>
            </w:r>
          </w:p>
        </w:tc>
        <w:tc>
          <w:tcPr>
            <w:tcW w:w="8160" w:type="dxa"/>
            <w:gridSpan w:val="6"/>
            <w:tcBorders>
              <w:top w:val="single" w:sz="4" w:space="0" w:color="auto"/>
              <w:left w:val="nil"/>
              <w:bottom w:val="single" w:sz="4" w:space="0" w:color="auto"/>
              <w:right w:val="single" w:sz="4" w:space="0" w:color="auto"/>
            </w:tcBorders>
            <w:shd w:val="clear" w:color="000000" w:fill="BFBFBF"/>
            <w:vAlign w:val="center"/>
            <w:hideMark/>
          </w:tcPr>
          <w:p w:rsidR="00A24AF7" w:rsidRPr="00BD7F6E" w:rsidRDefault="00A24AF7" w:rsidP="009D67CE">
            <w:pPr>
              <w:spacing w:after="0" w:line="240" w:lineRule="auto"/>
              <w:jc w:val="center"/>
              <w:rPr>
                <w:rFonts w:ascii="Arial" w:eastAsia="Times New Roman" w:hAnsi="Arial" w:cs="Arial"/>
                <w:b/>
                <w:bCs/>
                <w:color w:val="000000"/>
                <w:sz w:val="18"/>
                <w:szCs w:val="18"/>
              </w:rPr>
            </w:pPr>
            <w:r w:rsidRPr="00BD7F6E">
              <w:rPr>
                <w:rFonts w:ascii="Arial" w:eastAsia="Times New Roman" w:hAnsi="Arial" w:cs="Arial"/>
                <w:b/>
                <w:bCs/>
                <w:color w:val="000000"/>
                <w:sz w:val="18"/>
                <w:szCs w:val="18"/>
              </w:rPr>
              <w:t>Serviços preliminares ao Projeto de Arquitetura</w:t>
            </w:r>
          </w:p>
        </w:tc>
      </w:tr>
      <w:tr w:rsidR="00A24AF7" w:rsidRPr="00BD7F6E" w:rsidTr="009D67CE">
        <w:trPr>
          <w:trHeight w:val="66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b/>
                <w:bCs/>
                <w:color w:val="000000"/>
                <w:sz w:val="18"/>
                <w:szCs w:val="18"/>
              </w:rPr>
            </w:pPr>
            <w:r w:rsidRPr="00BD7F6E">
              <w:rPr>
                <w:rFonts w:ascii="Arial" w:eastAsia="Times New Roman" w:hAnsi="Arial" w:cs="Arial"/>
                <w:b/>
                <w:bCs/>
                <w:color w:val="000000"/>
                <w:sz w:val="18"/>
                <w:szCs w:val="18"/>
              </w:rPr>
              <w:lastRenderedPageBreak/>
              <w:t>Sondagem</w:t>
            </w:r>
          </w:p>
        </w:tc>
        <w:tc>
          <w:tcPr>
            <w:tcW w:w="202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03 furos de </w:t>
            </w:r>
            <w:r w:rsidRPr="00BD7F6E">
              <w:rPr>
                <w:rFonts w:ascii="Arial" w:eastAsia="Times New Roman" w:hAnsi="Arial" w:cs="Arial"/>
                <w:color w:val="000000"/>
                <w:sz w:val="18"/>
                <w:szCs w:val="18"/>
              </w:rPr>
              <w:t>15 metros de profundidade</w:t>
            </w:r>
          </w:p>
        </w:tc>
        <w:tc>
          <w:tcPr>
            <w:tcW w:w="14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R$</w:t>
            </w:r>
            <w:r>
              <w:rPr>
                <w:rFonts w:ascii="Arial" w:eastAsia="Times New Roman" w:hAnsi="Arial" w:cs="Arial"/>
                <w:color w:val="000000"/>
                <w:sz w:val="18"/>
                <w:szCs w:val="18"/>
              </w:rPr>
              <w:t>60,00</w:t>
            </w:r>
            <w:r w:rsidRPr="00BD7F6E">
              <w:rPr>
                <w:rFonts w:ascii="Arial" w:eastAsia="Times New Roman" w:hAnsi="Arial" w:cs="Arial"/>
                <w:color w:val="000000"/>
                <w:sz w:val="18"/>
                <w:szCs w:val="18"/>
              </w:rPr>
              <w:t>/m</w:t>
            </w:r>
          </w:p>
        </w:tc>
        <w:tc>
          <w:tcPr>
            <w:tcW w:w="120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sidRPr="00CD53E1">
              <w:rPr>
                <w:rFonts w:ascii="Arial" w:eastAsia="Times New Roman" w:hAnsi="Arial" w:cs="Arial"/>
                <w:color w:val="000000"/>
                <w:sz w:val="18"/>
                <w:szCs w:val="18"/>
              </w:rPr>
              <w:t>2.700,00</w:t>
            </w:r>
          </w:p>
        </w:tc>
        <w:tc>
          <w:tcPr>
            <w:tcW w:w="9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29,79</w:t>
            </w:r>
          </w:p>
        </w:tc>
        <w:tc>
          <w:tcPr>
            <w:tcW w:w="15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Pr>
                <w:rFonts w:ascii="Arial" w:eastAsia="Times New Roman" w:hAnsi="Arial" w:cs="Arial"/>
                <w:color w:val="000000"/>
                <w:sz w:val="18"/>
                <w:szCs w:val="18"/>
              </w:rPr>
              <w:t>3.504,33</w:t>
            </w:r>
          </w:p>
        </w:tc>
      </w:tr>
      <w:tr w:rsidR="00A24AF7" w:rsidRPr="00BD7F6E" w:rsidTr="009D67CE">
        <w:trPr>
          <w:trHeight w:val="1035"/>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b/>
                <w:bCs/>
                <w:color w:val="000000"/>
                <w:sz w:val="18"/>
                <w:szCs w:val="18"/>
              </w:rPr>
            </w:pPr>
            <w:r w:rsidRPr="00BD7F6E">
              <w:rPr>
                <w:rFonts w:ascii="Arial" w:eastAsia="Times New Roman" w:hAnsi="Arial" w:cs="Arial"/>
                <w:b/>
                <w:bCs/>
                <w:color w:val="000000"/>
                <w:sz w:val="18"/>
                <w:szCs w:val="18"/>
              </w:rPr>
              <w:t>Transporte do equipamento de sondagem</w:t>
            </w:r>
          </w:p>
        </w:tc>
        <w:tc>
          <w:tcPr>
            <w:tcW w:w="202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0,50 Toneladas e </w:t>
            </w:r>
            <w:proofErr w:type="gramStart"/>
            <w:r w:rsidRPr="00BD7F6E">
              <w:rPr>
                <w:rFonts w:ascii="Arial" w:eastAsia="Times New Roman" w:hAnsi="Arial" w:cs="Arial"/>
                <w:color w:val="000000"/>
                <w:sz w:val="18"/>
                <w:szCs w:val="18"/>
              </w:rPr>
              <w:t>60Km</w:t>
            </w:r>
            <w:proofErr w:type="gramEnd"/>
            <w:r w:rsidRPr="00BD7F6E">
              <w:rPr>
                <w:rFonts w:ascii="Arial" w:eastAsia="Times New Roman" w:hAnsi="Arial" w:cs="Arial"/>
                <w:color w:val="000000"/>
                <w:sz w:val="18"/>
                <w:szCs w:val="18"/>
              </w:rPr>
              <w:t xml:space="preserve"> de percurso total (ida e volta)</w:t>
            </w:r>
          </w:p>
        </w:tc>
        <w:tc>
          <w:tcPr>
            <w:tcW w:w="14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5E2433">
              <w:rPr>
                <w:rFonts w:eastAsia="Arial" w:cstheme="minorHAnsi"/>
                <w:color w:val="000000"/>
                <w:sz w:val="20"/>
                <w:szCs w:val="20"/>
              </w:rPr>
              <w:t>R$</w:t>
            </w:r>
            <w:r>
              <w:rPr>
                <w:rFonts w:eastAsia="Arial" w:cstheme="minorHAnsi"/>
                <w:color w:val="000000"/>
                <w:sz w:val="20"/>
                <w:szCs w:val="20"/>
              </w:rPr>
              <w:t>1,03</w:t>
            </w:r>
            <w:r w:rsidRPr="005E2433">
              <w:rPr>
                <w:rFonts w:eastAsia="Arial" w:cstheme="minorHAnsi"/>
                <w:color w:val="000000"/>
                <w:sz w:val="20"/>
                <w:szCs w:val="20"/>
              </w:rPr>
              <w:t>/</w:t>
            </w:r>
            <w:r>
              <w:rPr>
                <w:rFonts w:eastAsia="Arial" w:cstheme="minorHAnsi"/>
                <w:color w:val="000000"/>
                <w:sz w:val="20"/>
                <w:szCs w:val="20"/>
              </w:rPr>
              <w:t>m³</w:t>
            </w:r>
            <w:r w:rsidRPr="007C1E94">
              <w:rPr>
                <w:rFonts w:eastAsia="Arial" w:cstheme="minorHAnsi"/>
                <w:color w:val="000000"/>
                <w:sz w:val="20"/>
                <w:szCs w:val="20"/>
              </w:rPr>
              <w:t xml:space="preserve"> </w:t>
            </w:r>
            <w:r w:rsidRPr="005E2433">
              <w:rPr>
                <w:rFonts w:eastAsia="Arial" w:cstheme="minorHAnsi"/>
                <w:color w:val="000000"/>
                <w:sz w:val="20"/>
                <w:szCs w:val="20"/>
              </w:rPr>
              <w:t>x Km</w:t>
            </w:r>
          </w:p>
        </w:tc>
        <w:tc>
          <w:tcPr>
            <w:tcW w:w="120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Pr>
                <w:rFonts w:ascii="Arial" w:eastAsia="Times New Roman" w:hAnsi="Arial" w:cs="Arial"/>
                <w:color w:val="000000"/>
                <w:sz w:val="18"/>
                <w:szCs w:val="18"/>
              </w:rPr>
              <w:t>30,90</w:t>
            </w:r>
          </w:p>
        </w:tc>
        <w:tc>
          <w:tcPr>
            <w:tcW w:w="9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29,79</w:t>
            </w:r>
          </w:p>
        </w:tc>
        <w:tc>
          <w:tcPr>
            <w:tcW w:w="15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Pr>
                <w:rFonts w:ascii="Arial" w:eastAsia="Times New Roman" w:hAnsi="Arial" w:cs="Arial"/>
                <w:color w:val="000000"/>
                <w:sz w:val="18"/>
                <w:szCs w:val="18"/>
              </w:rPr>
              <w:t>40,11</w:t>
            </w:r>
          </w:p>
        </w:tc>
      </w:tr>
      <w:tr w:rsidR="00A24AF7" w:rsidRPr="00BD7F6E" w:rsidTr="009D67CE">
        <w:trPr>
          <w:trHeight w:val="1425"/>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24AF7" w:rsidRPr="002A52B5" w:rsidRDefault="00A24AF7" w:rsidP="009D67CE">
            <w:pPr>
              <w:spacing w:after="0" w:line="240" w:lineRule="auto"/>
              <w:jc w:val="center"/>
              <w:rPr>
                <w:rFonts w:eastAsia="Times New Roman"/>
                <w:b/>
                <w:bCs/>
                <w:color w:val="000000"/>
                <w:sz w:val="18"/>
                <w:szCs w:val="18"/>
              </w:rPr>
            </w:pPr>
            <w:r w:rsidRPr="00CD53E1">
              <w:rPr>
                <w:rFonts w:ascii="Arial" w:eastAsia="Times New Roman" w:hAnsi="Arial" w:cs="Arial"/>
                <w:b/>
                <w:bCs/>
                <w:color w:val="000000"/>
                <w:sz w:val="18"/>
                <w:szCs w:val="18"/>
              </w:rPr>
              <w:t>Carga e descarga equipamento de sondagem</w:t>
            </w:r>
          </w:p>
        </w:tc>
        <w:tc>
          <w:tcPr>
            <w:tcW w:w="2020" w:type="dxa"/>
            <w:tcBorders>
              <w:top w:val="nil"/>
              <w:left w:val="nil"/>
              <w:bottom w:val="single" w:sz="4" w:space="0" w:color="auto"/>
              <w:right w:val="single" w:sz="4" w:space="0" w:color="auto"/>
            </w:tcBorders>
            <w:shd w:val="clear" w:color="auto" w:fill="auto"/>
            <w:vAlign w:val="center"/>
            <w:hideMark/>
          </w:tcPr>
          <w:p w:rsidR="00A24AF7" w:rsidRPr="002A52B5" w:rsidRDefault="00A24AF7" w:rsidP="009D67CE">
            <w:pPr>
              <w:spacing w:after="0" w:line="240" w:lineRule="auto"/>
              <w:jc w:val="center"/>
              <w:rPr>
                <w:rFonts w:eastAsia="Times New Roman"/>
                <w:color w:val="000000"/>
                <w:sz w:val="18"/>
                <w:szCs w:val="18"/>
              </w:rPr>
            </w:pPr>
            <w:r w:rsidRPr="00CD53E1">
              <w:rPr>
                <w:rFonts w:ascii="Arial" w:eastAsia="Times New Roman" w:hAnsi="Arial" w:cs="Arial"/>
                <w:color w:val="000000"/>
                <w:sz w:val="18"/>
                <w:szCs w:val="18"/>
              </w:rPr>
              <w:t xml:space="preserve">0,50 Toneladas, </w:t>
            </w:r>
            <w:proofErr w:type="gramStart"/>
            <w:r w:rsidRPr="00CD53E1">
              <w:rPr>
                <w:rFonts w:ascii="Arial" w:eastAsia="Times New Roman" w:hAnsi="Arial" w:cs="Arial"/>
                <w:color w:val="000000"/>
                <w:sz w:val="18"/>
                <w:szCs w:val="18"/>
              </w:rPr>
              <w:t>1</w:t>
            </w:r>
            <w:proofErr w:type="gramEnd"/>
            <w:r w:rsidRPr="00CD53E1">
              <w:rPr>
                <w:rFonts w:ascii="Arial" w:eastAsia="Times New Roman" w:hAnsi="Arial" w:cs="Arial"/>
                <w:color w:val="000000"/>
                <w:sz w:val="18"/>
                <w:szCs w:val="18"/>
              </w:rPr>
              <w:t xml:space="preserve"> carga e descarga para entrega e 1 carga e descarga para devolução</w:t>
            </w:r>
          </w:p>
        </w:tc>
        <w:tc>
          <w:tcPr>
            <w:tcW w:w="1460" w:type="dxa"/>
            <w:tcBorders>
              <w:top w:val="nil"/>
              <w:left w:val="nil"/>
              <w:bottom w:val="single" w:sz="4" w:space="0" w:color="auto"/>
              <w:right w:val="single" w:sz="4" w:space="0" w:color="auto"/>
            </w:tcBorders>
            <w:shd w:val="clear" w:color="auto" w:fill="auto"/>
            <w:vAlign w:val="center"/>
            <w:hideMark/>
          </w:tcPr>
          <w:p w:rsidR="00A24AF7" w:rsidRPr="00CD53E1" w:rsidRDefault="00A24AF7" w:rsidP="009D67CE">
            <w:pPr>
              <w:spacing w:after="0" w:line="240" w:lineRule="auto"/>
              <w:jc w:val="center"/>
              <w:rPr>
                <w:rFonts w:eastAsia="Arial" w:cstheme="minorHAnsi"/>
                <w:color w:val="000000"/>
                <w:sz w:val="20"/>
                <w:szCs w:val="20"/>
              </w:rPr>
            </w:pPr>
            <w:r w:rsidRPr="00CD53E1">
              <w:rPr>
                <w:rFonts w:eastAsia="Arial" w:cstheme="minorHAnsi"/>
                <w:color w:val="000000"/>
                <w:sz w:val="20"/>
                <w:szCs w:val="20"/>
              </w:rPr>
              <w:t>R$ 20,71</w:t>
            </w:r>
          </w:p>
        </w:tc>
        <w:tc>
          <w:tcPr>
            <w:tcW w:w="1200" w:type="dxa"/>
            <w:tcBorders>
              <w:top w:val="nil"/>
              <w:left w:val="nil"/>
              <w:bottom w:val="single" w:sz="4" w:space="0" w:color="auto"/>
              <w:right w:val="single" w:sz="4" w:space="0" w:color="auto"/>
            </w:tcBorders>
            <w:shd w:val="clear" w:color="auto" w:fill="auto"/>
            <w:vAlign w:val="center"/>
            <w:hideMark/>
          </w:tcPr>
          <w:p w:rsidR="00A24AF7" w:rsidRPr="00CD53E1" w:rsidRDefault="00A24AF7" w:rsidP="009D67CE">
            <w:pPr>
              <w:spacing w:after="0" w:line="240" w:lineRule="auto"/>
              <w:jc w:val="center"/>
              <w:rPr>
                <w:rFonts w:eastAsia="Arial" w:cstheme="minorHAnsi"/>
                <w:color w:val="000000"/>
                <w:sz w:val="20"/>
                <w:szCs w:val="20"/>
              </w:rPr>
            </w:pPr>
            <w:r w:rsidRPr="00CD53E1">
              <w:rPr>
                <w:rFonts w:eastAsia="Arial" w:cstheme="minorHAnsi"/>
                <w:color w:val="000000"/>
                <w:sz w:val="20"/>
                <w:szCs w:val="20"/>
              </w:rPr>
              <w:t>R$ 58,64</w:t>
            </w:r>
          </w:p>
        </w:tc>
        <w:tc>
          <w:tcPr>
            <w:tcW w:w="960" w:type="dxa"/>
            <w:tcBorders>
              <w:top w:val="nil"/>
              <w:left w:val="nil"/>
              <w:bottom w:val="single" w:sz="4" w:space="0" w:color="auto"/>
              <w:right w:val="single" w:sz="4" w:space="0" w:color="auto"/>
            </w:tcBorders>
            <w:shd w:val="clear" w:color="auto" w:fill="auto"/>
            <w:vAlign w:val="center"/>
            <w:hideMark/>
          </w:tcPr>
          <w:p w:rsidR="00A24AF7" w:rsidRPr="00CD53E1" w:rsidRDefault="00A24AF7" w:rsidP="009D67CE">
            <w:pPr>
              <w:spacing w:after="0" w:line="240" w:lineRule="auto"/>
              <w:jc w:val="center"/>
              <w:rPr>
                <w:rFonts w:eastAsia="Arial" w:cstheme="minorHAnsi"/>
                <w:color w:val="000000"/>
                <w:sz w:val="20"/>
                <w:szCs w:val="20"/>
              </w:rPr>
            </w:pPr>
            <w:r w:rsidRPr="00CD53E1">
              <w:rPr>
                <w:rFonts w:eastAsia="Arial" w:cstheme="minorHAnsi"/>
                <w:color w:val="000000"/>
                <w:sz w:val="20"/>
                <w:szCs w:val="20"/>
              </w:rPr>
              <w:t>29,79</w:t>
            </w:r>
          </w:p>
        </w:tc>
        <w:tc>
          <w:tcPr>
            <w:tcW w:w="1560" w:type="dxa"/>
            <w:tcBorders>
              <w:top w:val="nil"/>
              <w:left w:val="nil"/>
              <w:bottom w:val="single" w:sz="4" w:space="0" w:color="auto"/>
              <w:right w:val="single" w:sz="4" w:space="0" w:color="auto"/>
            </w:tcBorders>
            <w:shd w:val="clear" w:color="auto" w:fill="auto"/>
            <w:vAlign w:val="center"/>
            <w:hideMark/>
          </w:tcPr>
          <w:p w:rsidR="00A24AF7" w:rsidRPr="00CD53E1" w:rsidRDefault="00A24AF7" w:rsidP="009D67CE">
            <w:pPr>
              <w:spacing w:after="0" w:line="240" w:lineRule="auto"/>
              <w:jc w:val="center"/>
              <w:rPr>
                <w:rFonts w:eastAsia="Arial" w:cstheme="minorHAnsi"/>
                <w:color w:val="000000"/>
                <w:sz w:val="20"/>
                <w:szCs w:val="20"/>
              </w:rPr>
            </w:pPr>
            <w:r w:rsidRPr="00CD53E1">
              <w:rPr>
                <w:rFonts w:eastAsia="Arial" w:cstheme="minorHAnsi"/>
                <w:color w:val="000000"/>
                <w:sz w:val="20"/>
                <w:szCs w:val="20"/>
              </w:rPr>
              <w:t>R$ 76,11</w:t>
            </w:r>
          </w:p>
        </w:tc>
      </w:tr>
      <w:tr w:rsidR="00A24AF7" w:rsidRPr="00BD7F6E" w:rsidTr="009D67CE">
        <w:trPr>
          <w:trHeight w:val="300"/>
        </w:trPr>
        <w:tc>
          <w:tcPr>
            <w:tcW w:w="960" w:type="dxa"/>
            <w:tcBorders>
              <w:top w:val="nil"/>
              <w:left w:val="single" w:sz="4" w:space="0" w:color="auto"/>
              <w:bottom w:val="single" w:sz="4" w:space="0" w:color="auto"/>
              <w:right w:val="single" w:sz="4" w:space="0" w:color="auto"/>
            </w:tcBorders>
            <w:shd w:val="clear" w:color="000000" w:fill="BFBFBF"/>
            <w:vAlign w:val="center"/>
            <w:hideMark/>
          </w:tcPr>
          <w:p w:rsidR="00A24AF7" w:rsidRPr="00BD7F6E" w:rsidRDefault="00A24AF7" w:rsidP="009D67CE">
            <w:pPr>
              <w:spacing w:after="0" w:line="240" w:lineRule="auto"/>
              <w:jc w:val="center"/>
              <w:rPr>
                <w:rFonts w:ascii="Arial" w:eastAsia="Times New Roman" w:hAnsi="Arial" w:cs="Arial"/>
                <w:b/>
                <w:bCs/>
                <w:color w:val="000000"/>
                <w:sz w:val="18"/>
                <w:szCs w:val="18"/>
              </w:rPr>
            </w:pPr>
            <w:r w:rsidRPr="00BD7F6E">
              <w:rPr>
                <w:rFonts w:ascii="Arial" w:eastAsia="Times New Roman" w:hAnsi="Arial" w:cs="Arial"/>
                <w:b/>
                <w:bCs/>
                <w:color w:val="000000"/>
                <w:sz w:val="18"/>
                <w:szCs w:val="18"/>
              </w:rPr>
              <w:t> </w:t>
            </w:r>
          </w:p>
        </w:tc>
        <w:tc>
          <w:tcPr>
            <w:tcW w:w="8160" w:type="dxa"/>
            <w:gridSpan w:val="6"/>
            <w:tcBorders>
              <w:top w:val="single" w:sz="4" w:space="0" w:color="auto"/>
              <w:left w:val="nil"/>
              <w:bottom w:val="single" w:sz="4" w:space="0" w:color="auto"/>
              <w:right w:val="single" w:sz="4" w:space="0" w:color="auto"/>
            </w:tcBorders>
            <w:shd w:val="clear" w:color="000000" w:fill="BFBFBF"/>
            <w:vAlign w:val="center"/>
            <w:hideMark/>
          </w:tcPr>
          <w:p w:rsidR="00A24AF7" w:rsidRPr="00BD7F6E" w:rsidRDefault="00A24AF7" w:rsidP="009D67CE">
            <w:pPr>
              <w:spacing w:after="0" w:line="240" w:lineRule="auto"/>
              <w:jc w:val="center"/>
              <w:rPr>
                <w:rFonts w:ascii="Arial" w:eastAsia="Times New Roman" w:hAnsi="Arial" w:cs="Arial"/>
                <w:b/>
                <w:bCs/>
                <w:color w:val="000000"/>
                <w:sz w:val="18"/>
                <w:szCs w:val="18"/>
              </w:rPr>
            </w:pPr>
            <w:r w:rsidRPr="00BD7F6E">
              <w:rPr>
                <w:rFonts w:ascii="Arial" w:eastAsia="Times New Roman" w:hAnsi="Arial" w:cs="Arial"/>
                <w:b/>
                <w:bCs/>
                <w:color w:val="000000"/>
                <w:sz w:val="18"/>
                <w:szCs w:val="18"/>
              </w:rPr>
              <w:t>Projeto de Arquitetura</w:t>
            </w:r>
          </w:p>
        </w:tc>
      </w:tr>
      <w:tr w:rsidR="00A24AF7" w:rsidRPr="00BD7F6E" w:rsidTr="009D67CE">
        <w:trPr>
          <w:trHeight w:val="48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Projeto Executivo até 500m</w:t>
            </w:r>
            <w:proofErr w:type="gramStart"/>
            <w:r w:rsidRPr="00BD7F6E">
              <w:rPr>
                <w:rFonts w:ascii="Arial" w:eastAsia="Times New Roman" w:hAnsi="Arial" w:cs="Arial"/>
                <w:color w:val="000000"/>
                <w:sz w:val="18"/>
                <w:szCs w:val="18"/>
              </w:rPr>
              <w:t>²</w:t>
            </w:r>
            <w:proofErr w:type="gramEnd"/>
          </w:p>
        </w:tc>
        <w:tc>
          <w:tcPr>
            <w:tcW w:w="202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202,36</w:t>
            </w:r>
            <w:r w:rsidRPr="00BD7F6E">
              <w:rPr>
                <w:rFonts w:ascii="Arial" w:eastAsia="Times New Roman" w:hAnsi="Arial" w:cs="Arial"/>
                <w:color w:val="000000"/>
                <w:sz w:val="18"/>
                <w:szCs w:val="18"/>
              </w:rPr>
              <w:t>m²</w:t>
            </w:r>
          </w:p>
        </w:tc>
        <w:tc>
          <w:tcPr>
            <w:tcW w:w="14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5B3EED">
              <w:rPr>
                <w:rFonts w:ascii="Arial" w:eastAsia="Times New Roman" w:hAnsi="Arial" w:cs="Arial"/>
                <w:color w:val="000000"/>
                <w:sz w:val="18"/>
                <w:szCs w:val="18"/>
              </w:rPr>
              <w:t>R$109,41/m²</w:t>
            </w:r>
          </w:p>
        </w:tc>
        <w:tc>
          <w:tcPr>
            <w:tcW w:w="120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Pr>
                <w:rFonts w:ascii="Arial" w:eastAsia="Times New Roman" w:hAnsi="Arial" w:cs="Arial"/>
                <w:color w:val="000000"/>
                <w:sz w:val="18"/>
                <w:szCs w:val="18"/>
              </w:rPr>
              <w:t>22.140,21</w:t>
            </w:r>
          </w:p>
        </w:tc>
        <w:tc>
          <w:tcPr>
            <w:tcW w:w="9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23,54</w:t>
            </w:r>
          </w:p>
        </w:tc>
        <w:tc>
          <w:tcPr>
            <w:tcW w:w="15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Pr>
                <w:rFonts w:ascii="Arial" w:eastAsia="Times New Roman" w:hAnsi="Arial" w:cs="Arial"/>
                <w:color w:val="000000"/>
                <w:sz w:val="18"/>
                <w:szCs w:val="18"/>
              </w:rPr>
              <w:t>27.352,02</w:t>
            </w:r>
          </w:p>
        </w:tc>
      </w:tr>
      <w:tr w:rsidR="00A24AF7" w:rsidRPr="00BD7F6E" w:rsidTr="009D67CE">
        <w:trPr>
          <w:trHeight w:val="300"/>
        </w:trPr>
        <w:tc>
          <w:tcPr>
            <w:tcW w:w="960" w:type="dxa"/>
            <w:tcBorders>
              <w:top w:val="nil"/>
              <w:left w:val="single" w:sz="4" w:space="0" w:color="auto"/>
              <w:bottom w:val="single" w:sz="4" w:space="0" w:color="auto"/>
              <w:right w:val="single" w:sz="4" w:space="0" w:color="auto"/>
            </w:tcBorders>
            <w:shd w:val="clear" w:color="000000" w:fill="BFBFBF"/>
            <w:vAlign w:val="center"/>
            <w:hideMark/>
          </w:tcPr>
          <w:p w:rsidR="00A24AF7" w:rsidRPr="00BD7F6E" w:rsidRDefault="00A24AF7" w:rsidP="009D67CE">
            <w:pPr>
              <w:spacing w:after="0" w:line="240" w:lineRule="auto"/>
              <w:jc w:val="center"/>
              <w:rPr>
                <w:rFonts w:ascii="Arial" w:eastAsia="Times New Roman" w:hAnsi="Arial" w:cs="Arial"/>
                <w:b/>
                <w:bCs/>
                <w:color w:val="000000"/>
                <w:sz w:val="18"/>
                <w:szCs w:val="18"/>
              </w:rPr>
            </w:pPr>
            <w:r w:rsidRPr="00BD7F6E">
              <w:rPr>
                <w:rFonts w:ascii="Arial" w:eastAsia="Times New Roman" w:hAnsi="Arial" w:cs="Arial"/>
                <w:b/>
                <w:bCs/>
                <w:color w:val="000000"/>
                <w:sz w:val="18"/>
                <w:szCs w:val="18"/>
              </w:rPr>
              <w:t> </w:t>
            </w:r>
          </w:p>
        </w:tc>
        <w:tc>
          <w:tcPr>
            <w:tcW w:w="8160" w:type="dxa"/>
            <w:gridSpan w:val="6"/>
            <w:tcBorders>
              <w:top w:val="single" w:sz="4" w:space="0" w:color="auto"/>
              <w:left w:val="nil"/>
              <w:bottom w:val="single" w:sz="4" w:space="0" w:color="auto"/>
              <w:right w:val="single" w:sz="4" w:space="0" w:color="auto"/>
            </w:tcBorders>
            <w:shd w:val="clear" w:color="000000" w:fill="BFBFBF"/>
            <w:vAlign w:val="center"/>
            <w:hideMark/>
          </w:tcPr>
          <w:p w:rsidR="00A24AF7" w:rsidRPr="00BD7F6E" w:rsidRDefault="00A24AF7" w:rsidP="009D67CE">
            <w:pPr>
              <w:spacing w:after="0" w:line="240" w:lineRule="auto"/>
              <w:jc w:val="center"/>
              <w:rPr>
                <w:rFonts w:ascii="Arial" w:eastAsia="Times New Roman" w:hAnsi="Arial" w:cs="Arial"/>
                <w:b/>
                <w:bCs/>
                <w:color w:val="000000"/>
                <w:sz w:val="18"/>
                <w:szCs w:val="18"/>
              </w:rPr>
            </w:pPr>
            <w:r w:rsidRPr="00BD7F6E">
              <w:rPr>
                <w:rFonts w:ascii="Arial" w:eastAsia="Times New Roman" w:hAnsi="Arial" w:cs="Arial"/>
                <w:b/>
                <w:bCs/>
                <w:color w:val="000000"/>
                <w:sz w:val="18"/>
                <w:szCs w:val="18"/>
              </w:rPr>
              <w:t>Projetos Complementares</w:t>
            </w:r>
          </w:p>
        </w:tc>
      </w:tr>
      <w:tr w:rsidR="00A24AF7" w:rsidRPr="00BD7F6E" w:rsidTr="009D67CE">
        <w:trPr>
          <w:trHeight w:val="72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Projeto de Comunicação Visual / Tátil / sonora</w:t>
            </w:r>
          </w:p>
        </w:tc>
        <w:tc>
          <w:tcPr>
            <w:tcW w:w="202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202,36</w:t>
            </w:r>
            <w:r w:rsidRPr="00BD7F6E">
              <w:rPr>
                <w:rFonts w:ascii="Arial" w:eastAsia="Times New Roman" w:hAnsi="Arial" w:cs="Arial"/>
                <w:color w:val="000000"/>
                <w:sz w:val="18"/>
                <w:szCs w:val="18"/>
              </w:rPr>
              <w:t>m²</w:t>
            </w:r>
          </w:p>
        </w:tc>
        <w:tc>
          <w:tcPr>
            <w:tcW w:w="14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R$13,57/m²</w:t>
            </w:r>
          </w:p>
        </w:tc>
        <w:tc>
          <w:tcPr>
            <w:tcW w:w="120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Pr>
                <w:rFonts w:ascii="Arial" w:eastAsia="Times New Roman" w:hAnsi="Arial" w:cs="Arial"/>
                <w:color w:val="000000"/>
                <w:sz w:val="18"/>
                <w:szCs w:val="18"/>
              </w:rPr>
              <w:t>2.746,03</w:t>
            </w:r>
          </w:p>
        </w:tc>
        <w:tc>
          <w:tcPr>
            <w:tcW w:w="9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23,54</w:t>
            </w:r>
          </w:p>
        </w:tc>
        <w:tc>
          <w:tcPr>
            <w:tcW w:w="15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Pr>
                <w:rFonts w:ascii="Arial" w:eastAsia="Times New Roman" w:hAnsi="Arial" w:cs="Arial"/>
                <w:color w:val="000000"/>
                <w:sz w:val="18"/>
                <w:szCs w:val="18"/>
              </w:rPr>
              <w:t>3.392,44</w:t>
            </w:r>
          </w:p>
        </w:tc>
      </w:tr>
      <w:tr w:rsidR="00A24AF7" w:rsidRPr="00BD7F6E" w:rsidTr="009D67CE">
        <w:trPr>
          <w:trHeight w:val="48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Estruturas de 500m² a 3000m</w:t>
            </w:r>
            <w:proofErr w:type="gramStart"/>
            <w:r w:rsidRPr="00BD7F6E">
              <w:rPr>
                <w:rFonts w:ascii="Arial" w:eastAsia="Times New Roman" w:hAnsi="Arial" w:cs="Arial"/>
                <w:color w:val="000000"/>
                <w:sz w:val="18"/>
                <w:szCs w:val="18"/>
              </w:rPr>
              <w:t>²</w:t>
            </w:r>
            <w:proofErr w:type="gramEnd"/>
          </w:p>
        </w:tc>
        <w:tc>
          <w:tcPr>
            <w:tcW w:w="202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202,36</w:t>
            </w:r>
            <w:r w:rsidRPr="00BD7F6E">
              <w:rPr>
                <w:rFonts w:ascii="Arial" w:eastAsia="Times New Roman" w:hAnsi="Arial" w:cs="Arial"/>
                <w:color w:val="000000"/>
                <w:sz w:val="18"/>
                <w:szCs w:val="18"/>
              </w:rPr>
              <w:t>m²</w:t>
            </w:r>
          </w:p>
        </w:tc>
        <w:tc>
          <w:tcPr>
            <w:tcW w:w="14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R$77,83/m²</w:t>
            </w:r>
          </w:p>
        </w:tc>
        <w:tc>
          <w:tcPr>
            <w:tcW w:w="120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sidRPr="00315A1A">
              <w:rPr>
                <w:rFonts w:ascii="Arial" w:eastAsia="Times New Roman" w:hAnsi="Arial" w:cs="Arial"/>
                <w:color w:val="000000"/>
                <w:sz w:val="18"/>
                <w:szCs w:val="18"/>
              </w:rPr>
              <w:t>15.749,68</w:t>
            </w:r>
          </w:p>
        </w:tc>
        <w:tc>
          <w:tcPr>
            <w:tcW w:w="9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23,54</w:t>
            </w:r>
          </w:p>
        </w:tc>
        <w:tc>
          <w:tcPr>
            <w:tcW w:w="15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Pr>
                <w:rFonts w:ascii="Arial" w:eastAsia="Times New Roman" w:hAnsi="Arial" w:cs="Arial"/>
                <w:color w:val="000000"/>
                <w:sz w:val="18"/>
                <w:szCs w:val="18"/>
              </w:rPr>
              <w:t>19.457,15</w:t>
            </w:r>
          </w:p>
        </w:tc>
      </w:tr>
      <w:tr w:rsidR="00A24AF7" w:rsidRPr="00BD7F6E" w:rsidTr="009D67CE">
        <w:trPr>
          <w:trHeight w:val="48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Instalações Hidráulicas Prediais</w:t>
            </w:r>
          </w:p>
        </w:tc>
        <w:tc>
          <w:tcPr>
            <w:tcW w:w="202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202,36</w:t>
            </w:r>
            <w:r w:rsidRPr="00BD7F6E">
              <w:rPr>
                <w:rFonts w:ascii="Arial" w:eastAsia="Times New Roman" w:hAnsi="Arial" w:cs="Arial"/>
                <w:color w:val="000000"/>
                <w:sz w:val="18"/>
                <w:szCs w:val="18"/>
              </w:rPr>
              <w:t>m²</w:t>
            </w:r>
          </w:p>
        </w:tc>
        <w:tc>
          <w:tcPr>
            <w:tcW w:w="14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R$14,76/m²</w:t>
            </w:r>
          </w:p>
        </w:tc>
        <w:tc>
          <w:tcPr>
            <w:tcW w:w="120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sidRPr="00315A1A">
              <w:rPr>
                <w:rFonts w:ascii="Arial" w:eastAsia="Times New Roman" w:hAnsi="Arial" w:cs="Arial"/>
                <w:color w:val="000000"/>
                <w:sz w:val="18"/>
                <w:szCs w:val="18"/>
              </w:rPr>
              <w:t>2.986,83</w:t>
            </w:r>
          </w:p>
        </w:tc>
        <w:tc>
          <w:tcPr>
            <w:tcW w:w="9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23,54</w:t>
            </w:r>
          </w:p>
        </w:tc>
        <w:tc>
          <w:tcPr>
            <w:tcW w:w="15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Pr>
                <w:rFonts w:ascii="Arial" w:eastAsia="Times New Roman" w:hAnsi="Arial" w:cs="Arial"/>
                <w:color w:val="000000"/>
                <w:sz w:val="18"/>
                <w:szCs w:val="18"/>
              </w:rPr>
              <w:t>3.689,93</w:t>
            </w:r>
          </w:p>
        </w:tc>
      </w:tr>
      <w:tr w:rsidR="00A24AF7" w:rsidRPr="00BD7F6E" w:rsidTr="009D67CE">
        <w:trPr>
          <w:trHeight w:val="48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Instalações Sanitárias Prediais</w:t>
            </w:r>
          </w:p>
        </w:tc>
        <w:tc>
          <w:tcPr>
            <w:tcW w:w="202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202,36</w:t>
            </w:r>
            <w:r w:rsidRPr="00BD7F6E">
              <w:rPr>
                <w:rFonts w:ascii="Arial" w:eastAsia="Times New Roman" w:hAnsi="Arial" w:cs="Arial"/>
                <w:color w:val="000000"/>
                <w:sz w:val="18"/>
                <w:szCs w:val="18"/>
              </w:rPr>
              <w:t>m²</w:t>
            </w:r>
          </w:p>
        </w:tc>
        <w:tc>
          <w:tcPr>
            <w:tcW w:w="14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R$8,78/m²</w:t>
            </w:r>
          </w:p>
        </w:tc>
        <w:tc>
          <w:tcPr>
            <w:tcW w:w="120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sidRPr="00315A1A">
              <w:rPr>
                <w:rFonts w:ascii="Arial" w:eastAsia="Times New Roman" w:hAnsi="Arial" w:cs="Arial"/>
                <w:color w:val="000000"/>
                <w:sz w:val="18"/>
                <w:szCs w:val="18"/>
              </w:rPr>
              <w:t>1.776,72</w:t>
            </w:r>
          </w:p>
        </w:tc>
        <w:tc>
          <w:tcPr>
            <w:tcW w:w="9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23,54</w:t>
            </w:r>
          </w:p>
        </w:tc>
        <w:tc>
          <w:tcPr>
            <w:tcW w:w="15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Pr>
                <w:rFonts w:ascii="Arial" w:eastAsia="Times New Roman" w:hAnsi="Arial" w:cs="Arial"/>
                <w:color w:val="000000"/>
                <w:sz w:val="18"/>
                <w:szCs w:val="18"/>
              </w:rPr>
              <w:t>2.194,96</w:t>
            </w:r>
          </w:p>
        </w:tc>
      </w:tr>
      <w:tr w:rsidR="00A24AF7" w:rsidRPr="00BD7F6E" w:rsidTr="009D67CE">
        <w:trPr>
          <w:trHeight w:val="72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Instalações Elétricas Prediais de Baixa Tensão</w:t>
            </w:r>
          </w:p>
        </w:tc>
        <w:tc>
          <w:tcPr>
            <w:tcW w:w="202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202,36</w:t>
            </w:r>
            <w:r w:rsidRPr="00BD7F6E">
              <w:rPr>
                <w:rFonts w:ascii="Arial" w:eastAsia="Times New Roman" w:hAnsi="Arial" w:cs="Arial"/>
                <w:color w:val="000000"/>
                <w:sz w:val="18"/>
                <w:szCs w:val="18"/>
              </w:rPr>
              <w:t>m²</w:t>
            </w:r>
          </w:p>
        </w:tc>
        <w:tc>
          <w:tcPr>
            <w:tcW w:w="1460" w:type="dxa"/>
            <w:tcBorders>
              <w:top w:val="nil"/>
              <w:left w:val="nil"/>
              <w:bottom w:val="single" w:sz="4" w:space="0" w:color="auto"/>
              <w:right w:val="single" w:sz="4" w:space="0" w:color="auto"/>
            </w:tcBorders>
            <w:shd w:val="clear" w:color="auto" w:fill="auto"/>
            <w:noWrap/>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R$17,63/m²</w:t>
            </w:r>
          </w:p>
        </w:tc>
        <w:tc>
          <w:tcPr>
            <w:tcW w:w="120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sidRPr="00315A1A">
              <w:rPr>
                <w:rFonts w:ascii="Arial" w:eastAsia="Times New Roman" w:hAnsi="Arial" w:cs="Arial"/>
                <w:color w:val="000000"/>
                <w:sz w:val="18"/>
                <w:szCs w:val="18"/>
              </w:rPr>
              <w:t>3.567,61</w:t>
            </w:r>
          </w:p>
        </w:tc>
        <w:tc>
          <w:tcPr>
            <w:tcW w:w="9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23,54</w:t>
            </w:r>
          </w:p>
        </w:tc>
        <w:tc>
          <w:tcPr>
            <w:tcW w:w="15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Pr>
                <w:rFonts w:ascii="Arial" w:eastAsia="Times New Roman" w:hAnsi="Arial" w:cs="Arial"/>
                <w:color w:val="000000"/>
                <w:sz w:val="18"/>
                <w:szCs w:val="18"/>
              </w:rPr>
              <w:t>4.407,43</w:t>
            </w:r>
          </w:p>
        </w:tc>
      </w:tr>
      <w:tr w:rsidR="00A24AF7" w:rsidRPr="00BD7F6E" w:rsidTr="009D67CE">
        <w:trPr>
          <w:trHeight w:val="72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Instalações de </w:t>
            </w:r>
            <w:r>
              <w:rPr>
                <w:rFonts w:ascii="Arial" w:eastAsia="Times New Roman" w:hAnsi="Arial" w:cs="Arial"/>
                <w:color w:val="000000"/>
                <w:sz w:val="18"/>
                <w:szCs w:val="18"/>
              </w:rPr>
              <w:t>telefonia e cabeamento estruturado</w:t>
            </w:r>
          </w:p>
        </w:tc>
        <w:tc>
          <w:tcPr>
            <w:tcW w:w="202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202,36</w:t>
            </w:r>
            <w:r w:rsidRPr="00BD7F6E">
              <w:rPr>
                <w:rFonts w:ascii="Arial" w:eastAsia="Times New Roman" w:hAnsi="Arial" w:cs="Arial"/>
                <w:color w:val="000000"/>
                <w:sz w:val="18"/>
                <w:szCs w:val="18"/>
              </w:rPr>
              <w:t>m²</w:t>
            </w:r>
          </w:p>
        </w:tc>
        <w:tc>
          <w:tcPr>
            <w:tcW w:w="14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R$11,28/m²</w:t>
            </w:r>
          </w:p>
        </w:tc>
        <w:tc>
          <w:tcPr>
            <w:tcW w:w="120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sidRPr="00E07E52">
              <w:rPr>
                <w:rFonts w:ascii="Arial" w:eastAsia="Times New Roman" w:hAnsi="Arial" w:cs="Arial"/>
                <w:color w:val="000000"/>
                <w:sz w:val="18"/>
                <w:szCs w:val="18"/>
              </w:rPr>
              <w:t>2.282,62</w:t>
            </w:r>
          </w:p>
        </w:tc>
        <w:tc>
          <w:tcPr>
            <w:tcW w:w="9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23,54</w:t>
            </w:r>
          </w:p>
        </w:tc>
        <w:tc>
          <w:tcPr>
            <w:tcW w:w="15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Pr>
                <w:rFonts w:ascii="Arial" w:eastAsia="Times New Roman" w:hAnsi="Arial" w:cs="Arial"/>
                <w:color w:val="000000"/>
                <w:sz w:val="18"/>
                <w:szCs w:val="18"/>
              </w:rPr>
              <w:t>2.819,95</w:t>
            </w:r>
          </w:p>
        </w:tc>
      </w:tr>
      <w:tr w:rsidR="00A24AF7" w:rsidRPr="00BD7F6E" w:rsidTr="009D67CE">
        <w:trPr>
          <w:trHeight w:val="48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Instalações Mecânicas</w:t>
            </w:r>
          </w:p>
        </w:tc>
        <w:tc>
          <w:tcPr>
            <w:tcW w:w="202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202,36</w:t>
            </w:r>
            <w:r w:rsidRPr="00BD7F6E">
              <w:rPr>
                <w:rFonts w:ascii="Arial" w:eastAsia="Times New Roman" w:hAnsi="Arial" w:cs="Arial"/>
                <w:color w:val="000000"/>
                <w:sz w:val="18"/>
                <w:szCs w:val="18"/>
              </w:rPr>
              <w:t>m²</w:t>
            </w:r>
          </w:p>
        </w:tc>
        <w:tc>
          <w:tcPr>
            <w:tcW w:w="1460" w:type="dxa"/>
            <w:tcBorders>
              <w:top w:val="nil"/>
              <w:left w:val="nil"/>
              <w:bottom w:val="single" w:sz="4" w:space="0" w:color="auto"/>
              <w:right w:val="single" w:sz="4" w:space="0" w:color="auto"/>
            </w:tcBorders>
            <w:shd w:val="clear" w:color="auto" w:fill="auto"/>
            <w:noWrap/>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R$8,78/m²</w:t>
            </w:r>
          </w:p>
        </w:tc>
        <w:tc>
          <w:tcPr>
            <w:tcW w:w="120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sidRPr="00E07E52">
              <w:rPr>
                <w:rFonts w:ascii="Arial" w:eastAsia="Times New Roman" w:hAnsi="Arial" w:cs="Arial"/>
                <w:color w:val="000000"/>
                <w:sz w:val="18"/>
                <w:szCs w:val="18"/>
              </w:rPr>
              <w:t>1.776,72</w:t>
            </w:r>
          </w:p>
        </w:tc>
        <w:tc>
          <w:tcPr>
            <w:tcW w:w="9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23,54</w:t>
            </w:r>
          </w:p>
        </w:tc>
        <w:tc>
          <w:tcPr>
            <w:tcW w:w="15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Pr>
                <w:rFonts w:ascii="Arial" w:eastAsia="Times New Roman" w:hAnsi="Arial" w:cs="Arial"/>
                <w:color w:val="000000"/>
                <w:sz w:val="18"/>
                <w:szCs w:val="18"/>
              </w:rPr>
              <w:t>2.194,96</w:t>
            </w:r>
          </w:p>
        </w:tc>
      </w:tr>
      <w:tr w:rsidR="00A24AF7" w:rsidRPr="00BD7F6E" w:rsidTr="009D67CE">
        <w:trPr>
          <w:trHeight w:val="48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Condicionamento de Ar</w:t>
            </w:r>
          </w:p>
        </w:tc>
        <w:tc>
          <w:tcPr>
            <w:tcW w:w="202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202,36</w:t>
            </w:r>
            <w:r w:rsidRPr="00BD7F6E">
              <w:rPr>
                <w:rFonts w:ascii="Arial" w:eastAsia="Times New Roman" w:hAnsi="Arial" w:cs="Arial"/>
                <w:color w:val="000000"/>
                <w:sz w:val="18"/>
                <w:szCs w:val="18"/>
              </w:rPr>
              <w:t>m²</w:t>
            </w:r>
          </w:p>
        </w:tc>
        <w:tc>
          <w:tcPr>
            <w:tcW w:w="14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R$11,28/m²</w:t>
            </w:r>
          </w:p>
        </w:tc>
        <w:tc>
          <w:tcPr>
            <w:tcW w:w="120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sidRPr="00E07E52">
              <w:rPr>
                <w:rFonts w:ascii="Arial" w:eastAsia="Times New Roman" w:hAnsi="Arial" w:cs="Arial"/>
                <w:color w:val="000000"/>
                <w:sz w:val="18"/>
                <w:szCs w:val="18"/>
              </w:rPr>
              <w:t>2.282,62</w:t>
            </w:r>
          </w:p>
        </w:tc>
        <w:tc>
          <w:tcPr>
            <w:tcW w:w="9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23,54</w:t>
            </w:r>
          </w:p>
        </w:tc>
        <w:tc>
          <w:tcPr>
            <w:tcW w:w="15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Pr>
                <w:rFonts w:ascii="Arial" w:eastAsia="Times New Roman" w:hAnsi="Arial" w:cs="Arial"/>
                <w:color w:val="000000"/>
                <w:sz w:val="18"/>
                <w:szCs w:val="18"/>
              </w:rPr>
              <w:t>2.819,95</w:t>
            </w:r>
          </w:p>
        </w:tc>
      </w:tr>
      <w:tr w:rsidR="00A24AF7" w:rsidRPr="00BD7F6E" w:rsidTr="009D67CE">
        <w:trPr>
          <w:trHeight w:val="72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Instalações Prediais de Prevenção e Combate a Incêndios</w:t>
            </w:r>
          </w:p>
        </w:tc>
        <w:tc>
          <w:tcPr>
            <w:tcW w:w="202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202,36</w:t>
            </w:r>
            <w:r w:rsidRPr="00BD7F6E">
              <w:rPr>
                <w:rFonts w:ascii="Arial" w:eastAsia="Times New Roman" w:hAnsi="Arial" w:cs="Arial"/>
                <w:color w:val="000000"/>
                <w:sz w:val="18"/>
                <w:szCs w:val="18"/>
              </w:rPr>
              <w:t>m²</w:t>
            </w:r>
          </w:p>
        </w:tc>
        <w:tc>
          <w:tcPr>
            <w:tcW w:w="14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R$8,78/m²</w:t>
            </w:r>
          </w:p>
        </w:tc>
        <w:tc>
          <w:tcPr>
            <w:tcW w:w="120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sidRPr="009D67CE">
              <w:rPr>
                <w:rFonts w:ascii="Arial" w:eastAsia="Times New Roman" w:hAnsi="Arial" w:cs="Arial"/>
                <w:color w:val="000000"/>
                <w:sz w:val="18"/>
                <w:szCs w:val="18"/>
                <w:highlight w:val="yellow"/>
              </w:rPr>
              <w:t>1.659,35</w:t>
            </w:r>
          </w:p>
        </w:tc>
        <w:tc>
          <w:tcPr>
            <w:tcW w:w="9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23,54</w:t>
            </w:r>
          </w:p>
        </w:tc>
        <w:tc>
          <w:tcPr>
            <w:tcW w:w="15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R</w:t>
            </w:r>
            <w:r w:rsidRPr="009D67CE">
              <w:rPr>
                <w:rFonts w:ascii="Arial" w:eastAsia="Times New Roman" w:hAnsi="Arial" w:cs="Arial"/>
                <w:color w:val="000000"/>
                <w:sz w:val="18"/>
                <w:szCs w:val="18"/>
                <w:highlight w:val="yellow"/>
              </w:rPr>
              <w:t>$ 2.049,96</w:t>
            </w:r>
          </w:p>
        </w:tc>
      </w:tr>
      <w:tr w:rsidR="00A24AF7" w:rsidRPr="00BD7F6E" w:rsidTr="009D67CE">
        <w:trPr>
          <w:trHeight w:val="48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Automação e CFTV</w:t>
            </w:r>
          </w:p>
        </w:tc>
        <w:tc>
          <w:tcPr>
            <w:tcW w:w="202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202,36</w:t>
            </w:r>
            <w:r w:rsidRPr="00BD7F6E">
              <w:rPr>
                <w:rFonts w:ascii="Arial" w:eastAsia="Times New Roman" w:hAnsi="Arial" w:cs="Arial"/>
                <w:color w:val="000000"/>
                <w:sz w:val="18"/>
                <w:szCs w:val="18"/>
              </w:rPr>
              <w:t>m²</w:t>
            </w:r>
          </w:p>
        </w:tc>
        <w:tc>
          <w:tcPr>
            <w:tcW w:w="1460" w:type="dxa"/>
            <w:tcBorders>
              <w:top w:val="nil"/>
              <w:left w:val="nil"/>
              <w:bottom w:val="single" w:sz="4" w:space="0" w:color="auto"/>
              <w:right w:val="single" w:sz="4" w:space="0" w:color="auto"/>
            </w:tcBorders>
            <w:shd w:val="clear" w:color="auto" w:fill="auto"/>
            <w:noWrap/>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R$14,76/m²</w:t>
            </w:r>
          </w:p>
        </w:tc>
        <w:tc>
          <w:tcPr>
            <w:tcW w:w="120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 xml:space="preserve">R$ </w:t>
            </w:r>
            <w:r w:rsidRPr="00E07E52">
              <w:rPr>
                <w:rFonts w:ascii="Arial" w:eastAsia="Times New Roman" w:hAnsi="Arial" w:cs="Arial"/>
                <w:color w:val="000000"/>
                <w:sz w:val="18"/>
                <w:szCs w:val="18"/>
              </w:rPr>
              <w:t>2.986,83</w:t>
            </w:r>
          </w:p>
        </w:tc>
        <w:tc>
          <w:tcPr>
            <w:tcW w:w="9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23,54</w:t>
            </w:r>
          </w:p>
        </w:tc>
        <w:tc>
          <w:tcPr>
            <w:tcW w:w="15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R$ 3.</w:t>
            </w:r>
            <w:r>
              <w:rPr>
                <w:rFonts w:ascii="Arial" w:eastAsia="Times New Roman" w:hAnsi="Arial" w:cs="Arial"/>
                <w:color w:val="000000"/>
                <w:sz w:val="18"/>
                <w:szCs w:val="18"/>
              </w:rPr>
              <w:t>689</w:t>
            </w:r>
            <w:r w:rsidRPr="00BD7F6E">
              <w:rPr>
                <w:rFonts w:ascii="Arial" w:eastAsia="Times New Roman" w:hAnsi="Arial" w:cs="Arial"/>
                <w:color w:val="000000"/>
                <w:sz w:val="18"/>
                <w:szCs w:val="18"/>
              </w:rPr>
              <w:t>,</w:t>
            </w:r>
            <w:r>
              <w:rPr>
                <w:rFonts w:ascii="Arial" w:eastAsia="Times New Roman" w:hAnsi="Arial" w:cs="Arial"/>
                <w:color w:val="000000"/>
                <w:sz w:val="18"/>
                <w:szCs w:val="18"/>
              </w:rPr>
              <w:t>93</w:t>
            </w:r>
          </w:p>
        </w:tc>
      </w:tr>
      <w:tr w:rsidR="00A24AF7" w:rsidRPr="00BD7F6E" w:rsidTr="009D67CE">
        <w:trPr>
          <w:trHeight w:val="48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Projeto de Urbanização</w:t>
            </w:r>
          </w:p>
        </w:tc>
        <w:tc>
          <w:tcPr>
            <w:tcW w:w="2020" w:type="dxa"/>
            <w:tcBorders>
              <w:top w:val="nil"/>
              <w:left w:val="nil"/>
              <w:bottom w:val="nil"/>
              <w:right w:val="nil"/>
            </w:tcBorders>
            <w:shd w:val="clear" w:color="auto" w:fill="auto"/>
            <w:noWrap/>
            <w:vAlign w:val="bottom"/>
            <w:hideMark/>
          </w:tcPr>
          <w:p w:rsidR="00A24AF7" w:rsidRPr="00BD7F6E" w:rsidRDefault="00A24AF7" w:rsidP="009D67CE">
            <w:pPr>
              <w:spacing w:after="0" w:line="240" w:lineRule="auto"/>
              <w:rPr>
                <w:rFonts w:ascii="Arial" w:eastAsia="Times New Roman" w:hAnsi="Arial" w:cs="Arial"/>
                <w:color w:val="000000"/>
                <w:sz w:val="20"/>
                <w:szCs w:val="20"/>
              </w:rPr>
            </w:pPr>
            <w:r w:rsidRPr="00BD7F6E">
              <w:rPr>
                <w:rFonts w:ascii="Arial" w:eastAsia="Times New Roman" w:hAnsi="Arial" w:cs="Arial"/>
                <w:color w:val="000000"/>
                <w:sz w:val="20"/>
                <w:szCs w:val="20"/>
              </w:rPr>
              <w:t>0,010299ha</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R$55532,36/ha</w:t>
            </w:r>
          </w:p>
        </w:tc>
        <w:tc>
          <w:tcPr>
            <w:tcW w:w="120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R$ 571,93</w:t>
            </w:r>
          </w:p>
        </w:tc>
        <w:tc>
          <w:tcPr>
            <w:tcW w:w="9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23,54</w:t>
            </w:r>
          </w:p>
        </w:tc>
        <w:tc>
          <w:tcPr>
            <w:tcW w:w="1560" w:type="dxa"/>
            <w:tcBorders>
              <w:top w:val="nil"/>
              <w:left w:val="nil"/>
              <w:bottom w:val="single" w:sz="4" w:space="0" w:color="auto"/>
              <w:right w:val="single" w:sz="4" w:space="0" w:color="auto"/>
            </w:tcBorders>
            <w:shd w:val="clear" w:color="auto" w:fill="auto"/>
            <w:vAlign w:val="center"/>
            <w:hideMark/>
          </w:tcPr>
          <w:p w:rsidR="00A24AF7" w:rsidRPr="00BD7F6E" w:rsidRDefault="00A24AF7" w:rsidP="009D67CE">
            <w:pPr>
              <w:spacing w:after="0" w:line="240" w:lineRule="auto"/>
              <w:jc w:val="center"/>
              <w:rPr>
                <w:rFonts w:ascii="Arial" w:eastAsia="Times New Roman" w:hAnsi="Arial" w:cs="Arial"/>
                <w:color w:val="000000"/>
                <w:sz w:val="18"/>
                <w:szCs w:val="18"/>
              </w:rPr>
            </w:pPr>
            <w:r w:rsidRPr="00BD7F6E">
              <w:rPr>
                <w:rFonts w:ascii="Arial" w:eastAsia="Times New Roman" w:hAnsi="Arial" w:cs="Arial"/>
                <w:color w:val="000000"/>
                <w:sz w:val="18"/>
                <w:szCs w:val="18"/>
              </w:rPr>
              <w:t>R$ 706,56</w:t>
            </w:r>
          </w:p>
        </w:tc>
      </w:tr>
      <w:tr w:rsidR="00A24AF7" w:rsidRPr="00BD7F6E" w:rsidTr="009D67CE">
        <w:trPr>
          <w:trHeight w:val="480"/>
        </w:trPr>
        <w:tc>
          <w:tcPr>
            <w:tcW w:w="7560"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rsidR="00A24AF7" w:rsidRPr="00BD7F6E" w:rsidRDefault="00A24AF7" w:rsidP="009D67CE">
            <w:pPr>
              <w:spacing w:after="0" w:line="240" w:lineRule="auto"/>
              <w:jc w:val="center"/>
              <w:rPr>
                <w:rFonts w:ascii="Arial" w:eastAsia="Times New Roman" w:hAnsi="Arial" w:cs="Arial"/>
                <w:b/>
                <w:bCs/>
                <w:color w:val="000000"/>
                <w:sz w:val="18"/>
                <w:szCs w:val="18"/>
              </w:rPr>
            </w:pPr>
            <w:r w:rsidRPr="00BD7F6E">
              <w:rPr>
                <w:rFonts w:ascii="Arial" w:eastAsia="Times New Roman" w:hAnsi="Arial" w:cs="Arial"/>
                <w:b/>
                <w:bCs/>
                <w:color w:val="000000"/>
                <w:sz w:val="18"/>
                <w:szCs w:val="18"/>
              </w:rPr>
              <w:t>Preço Global de Referência</w:t>
            </w:r>
          </w:p>
        </w:tc>
        <w:tc>
          <w:tcPr>
            <w:tcW w:w="1560" w:type="dxa"/>
            <w:tcBorders>
              <w:top w:val="nil"/>
              <w:left w:val="nil"/>
              <w:bottom w:val="single" w:sz="4" w:space="0" w:color="auto"/>
              <w:right w:val="single" w:sz="4" w:space="0" w:color="auto"/>
            </w:tcBorders>
            <w:shd w:val="clear" w:color="000000" w:fill="BFBFBF"/>
            <w:vAlign w:val="center"/>
            <w:hideMark/>
          </w:tcPr>
          <w:p w:rsidR="00A24AF7" w:rsidRPr="00A94189" w:rsidRDefault="00A24AF7" w:rsidP="009D67CE">
            <w:pPr>
              <w:spacing w:after="0" w:line="240" w:lineRule="auto"/>
              <w:jc w:val="center"/>
              <w:rPr>
                <w:rFonts w:ascii="Calibri" w:hAnsi="Calibri" w:cs="Calibri"/>
                <w:color w:val="000000"/>
              </w:rPr>
            </w:pPr>
            <w:r w:rsidRPr="00BD7F6E">
              <w:rPr>
                <w:rFonts w:ascii="Arial" w:eastAsia="Times New Roman" w:hAnsi="Arial" w:cs="Arial"/>
                <w:b/>
                <w:bCs/>
                <w:color w:val="000000"/>
                <w:sz w:val="20"/>
                <w:szCs w:val="20"/>
              </w:rPr>
              <w:t xml:space="preserve">R$ </w:t>
            </w:r>
            <w:r w:rsidRPr="00A94189">
              <w:rPr>
                <w:rFonts w:ascii="Arial" w:eastAsia="Times New Roman" w:hAnsi="Arial" w:cs="Arial"/>
                <w:b/>
                <w:bCs/>
                <w:color w:val="000000"/>
                <w:sz w:val="20"/>
                <w:szCs w:val="20"/>
              </w:rPr>
              <w:t>78.395,79</w:t>
            </w:r>
          </w:p>
        </w:tc>
      </w:tr>
    </w:tbl>
    <w:p w:rsidR="008320FF" w:rsidRPr="00024D50" w:rsidRDefault="008320FF" w:rsidP="001D6185">
      <w:pPr>
        <w:spacing w:after="0" w:line="360" w:lineRule="auto"/>
        <w:jc w:val="both"/>
        <w:rPr>
          <w:rFonts w:ascii="Arial" w:hAnsi="Arial" w:cs="Arial"/>
          <w:sz w:val="20"/>
          <w:szCs w:val="20"/>
        </w:rPr>
      </w:pPr>
    </w:p>
    <w:p w:rsidR="00494035" w:rsidRDefault="00494035" w:rsidP="001D6185">
      <w:pPr>
        <w:spacing w:after="0" w:line="360" w:lineRule="auto"/>
        <w:jc w:val="both"/>
        <w:rPr>
          <w:rFonts w:ascii="Arial" w:hAnsi="Arial" w:cs="Arial"/>
          <w:sz w:val="20"/>
          <w:szCs w:val="20"/>
        </w:rPr>
      </w:pPr>
      <w:r w:rsidRPr="00024D50">
        <w:rPr>
          <w:rFonts w:ascii="Arial" w:hAnsi="Arial" w:cs="Arial"/>
          <w:sz w:val="20"/>
          <w:szCs w:val="20"/>
        </w:rPr>
        <w:tab/>
        <w:t xml:space="preserve">Portanto, o valor para o serviço em questão é </w:t>
      </w:r>
      <w:r w:rsidRPr="007E1C39">
        <w:rPr>
          <w:rFonts w:ascii="Arial" w:hAnsi="Arial" w:cs="Arial"/>
          <w:b/>
          <w:sz w:val="20"/>
          <w:szCs w:val="20"/>
        </w:rPr>
        <w:t>R$</w:t>
      </w:r>
      <w:r w:rsidR="00562923">
        <w:rPr>
          <w:rFonts w:ascii="Arial" w:hAnsi="Arial" w:cs="Arial"/>
          <w:b/>
          <w:sz w:val="20"/>
          <w:szCs w:val="20"/>
        </w:rPr>
        <w:t xml:space="preserve"> </w:t>
      </w:r>
      <w:r w:rsidR="00A24AF7">
        <w:rPr>
          <w:rFonts w:ascii="Arial" w:hAnsi="Arial" w:cs="Arial"/>
          <w:b/>
          <w:sz w:val="20"/>
          <w:szCs w:val="20"/>
        </w:rPr>
        <w:t>78.395</w:t>
      </w:r>
      <w:r w:rsidR="00BD7F6E">
        <w:rPr>
          <w:rFonts w:ascii="Arial" w:hAnsi="Arial" w:cs="Arial"/>
          <w:b/>
          <w:sz w:val="20"/>
          <w:szCs w:val="20"/>
        </w:rPr>
        <w:t>,</w:t>
      </w:r>
      <w:r w:rsidR="00A24AF7">
        <w:rPr>
          <w:rFonts w:ascii="Arial" w:hAnsi="Arial" w:cs="Arial"/>
          <w:b/>
          <w:sz w:val="20"/>
          <w:szCs w:val="20"/>
        </w:rPr>
        <w:t>79</w:t>
      </w:r>
      <w:r w:rsidR="00637649">
        <w:rPr>
          <w:rFonts w:ascii="Arial" w:hAnsi="Arial" w:cs="Arial"/>
          <w:b/>
          <w:sz w:val="20"/>
          <w:szCs w:val="20"/>
        </w:rPr>
        <w:t xml:space="preserve"> </w:t>
      </w:r>
      <w:r w:rsidRPr="00024D50">
        <w:rPr>
          <w:rFonts w:ascii="Arial" w:hAnsi="Arial" w:cs="Arial"/>
          <w:sz w:val="20"/>
          <w:szCs w:val="20"/>
        </w:rPr>
        <w:t>(</w:t>
      </w:r>
      <w:proofErr w:type="gramStart"/>
      <w:r w:rsidR="00431FDD">
        <w:rPr>
          <w:rFonts w:ascii="Arial" w:hAnsi="Arial" w:cs="Arial"/>
          <w:b/>
          <w:sz w:val="20"/>
          <w:szCs w:val="20"/>
        </w:rPr>
        <w:t>setenta e oito</w:t>
      </w:r>
      <w:r w:rsidR="00BD7F6E">
        <w:rPr>
          <w:rFonts w:ascii="Arial" w:hAnsi="Arial" w:cs="Arial"/>
          <w:b/>
          <w:sz w:val="20"/>
          <w:szCs w:val="20"/>
        </w:rPr>
        <w:t xml:space="preserve"> mil, </w:t>
      </w:r>
      <w:r w:rsidR="00431FDD">
        <w:rPr>
          <w:rFonts w:ascii="Arial" w:hAnsi="Arial" w:cs="Arial"/>
          <w:b/>
          <w:sz w:val="20"/>
          <w:szCs w:val="20"/>
        </w:rPr>
        <w:t>trezentos e noventa e</w:t>
      </w:r>
      <w:proofErr w:type="gramEnd"/>
      <w:r w:rsidR="00431FDD">
        <w:rPr>
          <w:rFonts w:ascii="Arial" w:hAnsi="Arial" w:cs="Arial"/>
          <w:b/>
          <w:sz w:val="20"/>
          <w:szCs w:val="20"/>
        </w:rPr>
        <w:t xml:space="preserve"> cinco</w:t>
      </w:r>
      <w:r w:rsidR="00BD7F6E">
        <w:rPr>
          <w:rFonts w:ascii="Arial" w:hAnsi="Arial" w:cs="Arial"/>
          <w:b/>
          <w:sz w:val="20"/>
          <w:szCs w:val="20"/>
        </w:rPr>
        <w:t xml:space="preserve"> reais e </w:t>
      </w:r>
      <w:r w:rsidR="00431FDD">
        <w:rPr>
          <w:rFonts w:ascii="Arial" w:hAnsi="Arial" w:cs="Arial"/>
          <w:b/>
          <w:sz w:val="20"/>
          <w:szCs w:val="20"/>
        </w:rPr>
        <w:t>setenta e nove</w:t>
      </w:r>
      <w:r w:rsidR="00BD7F6E">
        <w:rPr>
          <w:rFonts w:ascii="Arial" w:hAnsi="Arial" w:cs="Arial"/>
          <w:b/>
          <w:sz w:val="20"/>
          <w:szCs w:val="20"/>
        </w:rPr>
        <w:t xml:space="preserve"> centavos</w:t>
      </w:r>
      <w:r w:rsidRPr="00024D50">
        <w:rPr>
          <w:rFonts w:ascii="Arial" w:hAnsi="Arial" w:cs="Arial"/>
          <w:sz w:val="20"/>
          <w:szCs w:val="20"/>
        </w:rPr>
        <w:t>).</w:t>
      </w:r>
    </w:p>
    <w:p w:rsidR="00494035" w:rsidRPr="00024D50" w:rsidRDefault="00494035" w:rsidP="001D6185">
      <w:pPr>
        <w:spacing w:after="0" w:line="360" w:lineRule="auto"/>
        <w:jc w:val="both"/>
        <w:rPr>
          <w:rFonts w:ascii="Arial" w:hAnsi="Arial" w:cs="Arial"/>
          <w:sz w:val="20"/>
          <w:szCs w:val="20"/>
        </w:rPr>
      </w:pPr>
    </w:p>
    <w:p w:rsidR="005B18FC" w:rsidRDefault="00024D50" w:rsidP="00024D50">
      <w:pPr>
        <w:spacing w:after="0" w:line="360" w:lineRule="auto"/>
        <w:jc w:val="both"/>
        <w:rPr>
          <w:rFonts w:ascii="Arial" w:hAnsi="Arial" w:cs="Arial"/>
          <w:b/>
          <w:sz w:val="20"/>
          <w:szCs w:val="20"/>
        </w:rPr>
      </w:pPr>
      <w:r w:rsidRPr="00024D50">
        <w:rPr>
          <w:rFonts w:ascii="Arial" w:hAnsi="Arial" w:cs="Arial"/>
          <w:b/>
          <w:sz w:val="20"/>
          <w:szCs w:val="20"/>
        </w:rPr>
        <w:tab/>
      </w:r>
      <w:proofErr w:type="gramStart"/>
      <w:r w:rsidRPr="00024D50">
        <w:rPr>
          <w:rFonts w:ascii="Arial" w:hAnsi="Arial" w:cs="Arial"/>
          <w:b/>
          <w:sz w:val="20"/>
          <w:szCs w:val="20"/>
        </w:rPr>
        <w:t>III.</w:t>
      </w:r>
      <w:proofErr w:type="gramEnd"/>
      <w:r w:rsidR="00080BB4">
        <w:rPr>
          <w:rFonts w:ascii="Arial" w:hAnsi="Arial" w:cs="Arial"/>
          <w:b/>
          <w:sz w:val="20"/>
          <w:szCs w:val="20"/>
        </w:rPr>
        <w:t>6</w:t>
      </w:r>
      <w:r w:rsidRPr="00024D50">
        <w:rPr>
          <w:rFonts w:ascii="Arial" w:hAnsi="Arial" w:cs="Arial"/>
          <w:b/>
          <w:sz w:val="20"/>
          <w:szCs w:val="20"/>
        </w:rPr>
        <w:tab/>
        <w:t>VALOR POR ETAPAS DE PROJETO:</w:t>
      </w:r>
    </w:p>
    <w:p w:rsidR="005B18FC" w:rsidRDefault="006A4147" w:rsidP="006A4147">
      <w:pPr>
        <w:autoSpaceDE w:val="0"/>
        <w:autoSpaceDN w:val="0"/>
        <w:adjustRightInd w:val="0"/>
        <w:spacing w:after="0" w:line="360" w:lineRule="auto"/>
        <w:ind w:firstLine="708"/>
        <w:jc w:val="both"/>
        <w:rPr>
          <w:rFonts w:ascii="Arial" w:hAnsi="Arial" w:cs="Arial"/>
          <w:sz w:val="20"/>
          <w:szCs w:val="20"/>
        </w:rPr>
      </w:pPr>
      <w:r w:rsidRPr="00024D50">
        <w:rPr>
          <w:rFonts w:ascii="Arial" w:hAnsi="Arial" w:cs="Arial"/>
          <w:color w:val="000000"/>
          <w:sz w:val="20"/>
          <w:szCs w:val="20"/>
        </w:rPr>
        <w:t xml:space="preserve">Quanto ao parcelamento dos honorários, </w:t>
      </w:r>
      <w:proofErr w:type="gramStart"/>
      <w:r w:rsidR="005B18FC" w:rsidRPr="00024D50">
        <w:rPr>
          <w:rFonts w:ascii="Arial" w:hAnsi="Arial" w:cs="Arial"/>
          <w:sz w:val="20"/>
          <w:szCs w:val="20"/>
        </w:rPr>
        <w:t>consultou-se</w:t>
      </w:r>
      <w:proofErr w:type="gramEnd"/>
      <w:r w:rsidR="005B18FC" w:rsidRPr="00024D50">
        <w:rPr>
          <w:rFonts w:ascii="Arial" w:hAnsi="Arial" w:cs="Arial"/>
          <w:sz w:val="20"/>
          <w:szCs w:val="20"/>
        </w:rPr>
        <w:t xml:space="preserve"> os documentos </w:t>
      </w:r>
      <w:r w:rsidR="005B18FC" w:rsidRPr="00024D50">
        <w:rPr>
          <w:rFonts w:ascii="Arial" w:hAnsi="Arial" w:cs="Arial"/>
          <w:i/>
          <w:sz w:val="20"/>
          <w:szCs w:val="20"/>
        </w:rPr>
        <w:t>Tabela de</w:t>
      </w:r>
      <w:r w:rsidR="005B18FC" w:rsidRPr="00024D50">
        <w:rPr>
          <w:rFonts w:ascii="Arial" w:hAnsi="Arial" w:cs="Arial"/>
          <w:sz w:val="20"/>
          <w:szCs w:val="20"/>
        </w:rPr>
        <w:t xml:space="preserve"> </w:t>
      </w:r>
      <w:r w:rsidR="005B18FC" w:rsidRPr="00024D50">
        <w:rPr>
          <w:rFonts w:ascii="Arial" w:hAnsi="Arial" w:cs="Arial"/>
          <w:bCs/>
          <w:i/>
          <w:sz w:val="20"/>
          <w:szCs w:val="20"/>
        </w:rPr>
        <w:t>Honorários</w:t>
      </w:r>
      <w:r w:rsidR="005B18FC" w:rsidRPr="00024D50">
        <w:rPr>
          <w:rFonts w:ascii="Arial" w:hAnsi="Arial" w:cs="Arial"/>
          <w:b/>
          <w:bCs/>
          <w:i/>
          <w:sz w:val="20"/>
          <w:szCs w:val="20"/>
        </w:rPr>
        <w:t xml:space="preserve"> </w:t>
      </w:r>
      <w:r w:rsidR="005B18FC" w:rsidRPr="00024D50">
        <w:rPr>
          <w:rFonts w:ascii="Arial" w:hAnsi="Arial" w:cs="Arial"/>
          <w:i/>
          <w:sz w:val="20"/>
          <w:szCs w:val="20"/>
        </w:rPr>
        <w:t>de Serviços de Arquitetura e Urbanismo do Brasil - MÓDULO I - Remuneração do Projeto Arquitetônico de Edificações</w:t>
      </w:r>
      <w:r w:rsidR="005B18FC" w:rsidRPr="00024D50">
        <w:rPr>
          <w:rFonts w:ascii="Arial" w:hAnsi="Arial" w:cs="Arial"/>
          <w:sz w:val="20"/>
          <w:szCs w:val="20"/>
        </w:rPr>
        <w:t xml:space="preserve"> e </w:t>
      </w:r>
      <w:r w:rsidR="005B18FC" w:rsidRPr="00024D50">
        <w:rPr>
          <w:rFonts w:ascii="Arial" w:hAnsi="Arial" w:cs="Arial"/>
          <w:i/>
          <w:sz w:val="20"/>
          <w:szCs w:val="20"/>
        </w:rPr>
        <w:t xml:space="preserve">MÓDULO II - Remuneração de </w:t>
      </w:r>
      <w:r w:rsidR="005B18FC" w:rsidRPr="00F30E51">
        <w:rPr>
          <w:rFonts w:ascii="Arial" w:hAnsi="Arial" w:cs="Arial"/>
          <w:i/>
          <w:sz w:val="20"/>
          <w:szCs w:val="20"/>
        </w:rPr>
        <w:t>Projetos e Serviços Diversos</w:t>
      </w:r>
      <w:r w:rsidR="005B18FC" w:rsidRPr="00F30E51">
        <w:rPr>
          <w:rFonts w:ascii="Arial" w:hAnsi="Arial" w:cs="Arial"/>
          <w:sz w:val="20"/>
          <w:szCs w:val="20"/>
        </w:rPr>
        <w:t>, disponibilizados em meio eletrônico pelo Conselho de Arquitetura e Urbanismo do Brasil (CAU/BR)</w:t>
      </w:r>
      <w:r w:rsidR="005B18FC">
        <w:rPr>
          <w:rFonts w:ascii="Arial" w:hAnsi="Arial" w:cs="Arial"/>
          <w:sz w:val="20"/>
          <w:szCs w:val="20"/>
        </w:rPr>
        <w:t>.</w:t>
      </w:r>
    </w:p>
    <w:p w:rsidR="005B18FC" w:rsidRPr="00024D50" w:rsidRDefault="005B18FC" w:rsidP="005B18FC">
      <w:pPr>
        <w:autoSpaceDE w:val="0"/>
        <w:autoSpaceDN w:val="0"/>
        <w:adjustRightInd w:val="0"/>
        <w:spacing w:after="0" w:line="360" w:lineRule="auto"/>
        <w:ind w:firstLine="708"/>
        <w:jc w:val="both"/>
        <w:rPr>
          <w:rFonts w:ascii="Arial" w:hAnsi="Arial" w:cs="Arial"/>
          <w:sz w:val="20"/>
          <w:szCs w:val="20"/>
        </w:rPr>
      </w:pPr>
      <w:r w:rsidRPr="00024D50">
        <w:rPr>
          <w:rFonts w:ascii="Arial" w:hAnsi="Arial" w:cs="Arial"/>
          <w:sz w:val="20"/>
          <w:szCs w:val="20"/>
        </w:rPr>
        <w:lastRenderedPageBreak/>
        <w:t>Destaca-se que o recurso a es</w:t>
      </w:r>
      <w:r w:rsidR="000A1D58">
        <w:rPr>
          <w:rFonts w:ascii="Arial" w:hAnsi="Arial" w:cs="Arial"/>
          <w:sz w:val="20"/>
          <w:szCs w:val="20"/>
        </w:rPr>
        <w:t>t</w:t>
      </w:r>
      <w:r w:rsidRPr="00024D50">
        <w:rPr>
          <w:rFonts w:ascii="Arial" w:hAnsi="Arial" w:cs="Arial"/>
          <w:sz w:val="20"/>
          <w:szCs w:val="20"/>
        </w:rPr>
        <w:t>as publicações do CAU/BR deve-se ao fato de apresentarem Tabelas de Honorários aprovadas por essa instituição, que é uma autarquia federal com poder normativo, o que atribui a es</w:t>
      </w:r>
      <w:r w:rsidR="000A1D58">
        <w:rPr>
          <w:rFonts w:ascii="Arial" w:hAnsi="Arial" w:cs="Arial"/>
          <w:sz w:val="20"/>
          <w:szCs w:val="20"/>
        </w:rPr>
        <w:t>t</w:t>
      </w:r>
      <w:r w:rsidRPr="00024D50">
        <w:rPr>
          <w:rFonts w:ascii="Arial" w:hAnsi="Arial" w:cs="Arial"/>
          <w:sz w:val="20"/>
          <w:szCs w:val="20"/>
        </w:rPr>
        <w:t xml:space="preserve">es documentos função de normas federais contendo definições, valores, etapas e escopo dos serviços de Arquitetura e Urbanismo (CAU/BR, 2014 A, p.04). </w:t>
      </w:r>
    </w:p>
    <w:p w:rsidR="005B18FC" w:rsidRPr="00024D50" w:rsidRDefault="005B18FC" w:rsidP="005B18FC">
      <w:pPr>
        <w:autoSpaceDE w:val="0"/>
        <w:autoSpaceDN w:val="0"/>
        <w:adjustRightInd w:val="0"/>
        <w:spacing w:after="0" w:line="360" w:lineRule="auto"/>
        <w:ind w:firstLine="708"/>
        <w:jc w:val="both"/>
        <w:rPr>
          <w:rFonts w:ascii="Arial" w:hAnsi="Arial" w:cs="Arial"/>
          <w:sz w:val="20"/>
          <w:szCs w:val="20"/>
        </w:rPr>
      </w:pPr>
      <w:r w:rsidRPr="00024D50">
        <w:rPr>
          <w:rFonts w:ascii="Arial" w:hAnsi="Arial" w:cs="Arial"/>
          <w:sz w:val="20"/>
          <w:szCs w:val="20"/>
        </w:rPr>
        <w:t xml:space="preserve">O Módulo I foi aprovado pela Resolução nº 64, de </w:t>
      </w:r>
      <w:proofErr w:type="gramStart"/>
      <w:r w:rsidRPr="00024D50">
        <w:rPr>
          <w:rFonts w:ascii="Arial" w:hAnsi="Arial" w:cs="Arial"/>
          <w:sz w:val="20"/>
          <w:szCs w:val="20"/>
        </w:rPr>
        <w:t>8</w:t>
      </w:r>
      <w:proofErr w:type="gramEnd"/>
      <w:r w:rsidRPr="00024D50">
        <w:rPr>
          <w:rFonts w:ascii="Arial" w:hAnsi="Arial" w:cs="Arial"/>
          <w:sz w:val="20"/>
          <w:szCs w:val="20"/>
        </w:rPr>
        <w:t xml:space="preserve"> de novembro de 2013 do CAU/BR (CAU/BR, 2014 A, p.05), e o Módulo II foi aprovado pela Resolução nº 76, de 10 de abril de 2014 do CAU/BR (CAU/BR, 2014 B, p.05).</w:t>
      </w:r>
    </w:p>
    <w:p w:rsidR="005B18FC" w:rsidRPr="00024D50" w:rsidRDefault="005B18FC" w:rsidP="005B18FC">
      <w:pPr>
        <w:autoSpaceDE w:val="0"/>
        <w:autoSpaceDN w:val="0"/>
        <w:adjustRightInd w:val="0"/>
        <w:spacing w:after="0" w:line="360" w:lineRule="auto"/>
        <w:ind w:firstLine="709"/>
        <w:jc w:val="both"/>
        <w:rPr>
          <w:rFonts w:ascii="Arial" w:hAnsi="Arial" w:cs="Arial"/>
          <w:sz w:val="20"/>
          <w:szCs w:val="20"/>
        </w:rPr>
      </w:pPr>
      <w:r w:rsidRPr="00024D50">
        <w:rPr>
          <w:rFonts w:ascii="Arial" w:hAnsi="Arial" w:cs="Arial"/>
          <w:sz w:val="20"/>
          <w:szCs w:val="20"/>
        </w:rPr>
        <w:t>Ainda quanto ao aspecto legal des</w:t>
      </w:r>
      <w:r w:rsidR="000A1D58">
        <w:rPr>
          <w:rFonts w:ascii="Arial" w:hAnsi="Arial" w:cs="Arial"/>
          <w:sz w:val="20"/>
          <w:szCs w:val="20"/>
        </w:rPr>
        <w:t>t</w:t>
      </w:r>
      <w:r w:rsidRPr="00024D50">
        <w:rPr>
          <w:rFonts w:ascii="Arial" w:hAnsi="Arial" w:cs="Arial"/>
          <w:sz w:val="20"/>
          <w:szCs w:val="20"/>
        </w:rPr>
        <w:t xml:space="preserve">e documento, o Colegiado Permanente das Entidades de Arquitetos e Urbanistas (CEAU) do CAU/BR, o desenvolveu com base no </w:t>
      </w:r>
      <w:r w:rsidRPr="00024D50">
        <w:rPr>
          <w:rFonts w:ascii="Arial" w:hAnsi="Arial" w:cs="Arial"/>
          <w:i/>
          <w:sz w:val="20"/>
          <w:szCs w:val="20"/>
        </w:rPr>
        <w:t>Manual de Procedimentos e Contratação de Serviços de Arquitetura e Urbanismo do IAB</w:t>
      </w:r>
      <w:r w:rsidRPr="00024D50">
        <w:rPr>
          <w:rFonts w:ascii="Arial" w:hAnsi="Arial" w:cs="Arial"/>
          <w:sz w:val="20"/>
          <w:szCs w:val="20"/>
        </w:rPr>
        <w:t>, que por sua vez, foi desenvolvido pelo Instituto de Arquitetos do Brasil (IAB) em 2011 (CAU/BR, 2014 A, p.11), junto a isto, fundamenta-se nos seguintes documentos:</w:t>
      </w:r>
    </w:p>
    <w:p w:rsidR="005B18FC" w:rsidRPr="00024D50" w:rsidRDefault="005B18FC" w:rsidP="005B18FC">
      <w:pPr>
        <w:autoSpaceDE w:val="0"/>
        <w:autoSpaceDN w:val="0"/>
        <w:adjustRightInd w:val="0"/>
        <w:spacing w:after="0" w:line="240" w:lineRule="auto"/>
        <w:ind w:left="2268"/>
        <w:jc w:val="both"/>
        <w:rPr>
          <w:rFonts w:ascii="Arial" w:hAnsi="Arial" w:cs="Arial"/>
          <w:sz w:val="16"/>
          <w:szCs w:val="16"/>
        </w:rPr>
      </w:pPr>
      <w:r w:rsidRPr="00024D50">
        <w:rPr>
          <w:rFonts w:ascii="Arial" w:hAnsi="Arial" w:cs="Arial"/>
          <w:sz w:val="16"/>
          <w:szCs w:val="16"/>
        </w:rPr>
        <w:t>- Roteiro Para Desenvolvimento do Projeto de Arquitetura da Edificação, aprovado no 77º COSU- IAB, realizado em Salvador - BA;</w:t>
      </w:r>
    </w:p>
    <w:p w:rsidR="005B18FC" w:rsidRPr="00024D50" w:rsidRDefault="005B18FC" w:rsidP="005B18FC">
      <w:pPr>
        <w:autoSpaceDE w:val="0"/>
        <w:autoSpaceDN w:val="0"/>
        <w:adjustRightInd w:val="0"/>
        <w:spacing w:after="0" w:line="240" w:lineRule="auto"/>
        <w:ind w:left="2268"/>
        <w:jc w:val="both"/>
        <w:rPr>
          <w:rFonts w:ascii="Arial" w:hAnsi="Arial" w:cs="Arial"/>
          <w:sz w:val="16"/>
          <w:szCs w:val="16"/>
        </w:rPr>
      </w:pPr>
      <w:r w:rsidRPr="00024D50">
        <w:rPr>
          <w:rFonts w:ascii="Arial" w:hAnsi="Arial" w:cs="Arial"/>
          <w:sz w:val="16"/>
          <w:szCs w:val="16"/>
        </w:rPr>
        <w:t>- Modalidades Alternativas de Contratação e Remuneração de Serviços de Arquitetura e Urbanismo;</w:t>
      </w:r>
    </w:p>
    <w:p w:rsidR="005B18FC" w:rsidRPr="00024D50" w:rsidRDefault="005B18FC" w:rsidP="005B18FC">
      <w:pPr>
        <w:autoSpaceDE w:val="0"/>
        <w:autoSpaceDN w:val="0"/>
        <w:adjustRightInd w:val="0"/>
        <w:spacing w:after="0" w:line="240" w:lineRule="auto"/>
        <w:ind w:left="2268"/>
        <w:jc w:val="both"/>
        <w:rPr>
          <w:rFonts w:ascii="Arial" w:hAnsi="Arial" w:cs="Arial"/>
          <w:sz w:val="16"/>
          <w:szCs w:val="16"/>
        </w:rPr>
      </w:pPr>
      <w:r w:rsidRPr="00024D50">
        <w:rPr>
          <w:rFonts w:ascii="Arial" w:hAnsi="Arial" w:cs="Arial"/>
          <w:sz w:val="16"/>
          <w:szCs w:val="16"/>
        </w:rPr>
        <w:t>- Tabela de Honorários, aprovado no 86º COSU-IAB, realizado em Porto Alegre - RS entre 18 e 21 de julho de 1991;</w:t>
      </w:r>
    </w:p>
    <w:p w:rsidR="005B18FC" w:rsidRPr="00024D50" w:rsidRDefault="005B18FC" w:rsidP="005B18FC">
      <w:pPr>
        <w:autoSpaceDE w:val="0"/>
        <w:autoSpaceDN w:val="0"/>
        <w:adjustRightInd w:val="0"/>
        <w:spacing w:after="0" w:line="240" w:lineRule="auto"/>
        <w:ind w:left="2268"/>
        <w:jc w:val="both"/>
        <w:rPr>
          <w:rFonts w:ascii="Arial" w:hAnsi="Arial" w:cs="Arial"/>
          <w:sz w:val="16"/>
          <w:szCs w:val="16"/>
        </w:rPr>
      </w:pPr>
      <w:r w:rsidRPr="00024D50">
        <w:rPr>
          <w:rFonts w:ascii="Arial" w:hAnsi="Arial" w:cs="Arial"/>
          <w:sz w:val="16"/>
          <w:szCs w:val="16"/>
        </w:rPr>
        <w:t>- NBR 13.531, que dispõe sobre a elaboração de projetos de edificações – atividades técnicas, válida a partir de 29.12.1995;</w:t>
      </w:r>
    </w:p>
    <w:p w:rsidR="005B18FC" w:rsidRPr="00024D50" w:rsidRDefault="005B18FC" w:rsidP="005B18FC">
      <w:pPr>
        <w:autoSpaceDE w:val="0"/>
        <w:autoSpaceDN w:val="0"/>
        <w:adjustRightInd w:val="0"/>
        <w:spacing w:after="0" w:line="240" w:lineRule="auto"/>
        <w:ind w:left="2268"/>
        <w:jc w:val="both"/>
        <w:rPr>
          <w:rFonts w:ascii="Arial" w:hAnsi="Arial" w:cs="Arial"/>
          <w:sz w:val="16"/>
          <w:szCs w:val="16"/>
        </w:rPr>
      </w:pPr>
      <w:r w:rsidRPr="00024D50">
        <w:rPr>
          <w:rFonts w:ascii="Arial" w:hAnsi="Arial" w:cs="Arial"/>
          <w:sz w:val="16"/>
          <w:szCs w:val="16"/>
        </w:rPr>
        <w:t>- NBR 13.532, que dispõe a elaboração de projetos de edificações – arquitetura, válida a partir de 29.12.1995;</w:t>
      </w:r>
    </w:p>
    <w:p w:rsidR="005B18FC" w:rsidRPr="00024D50" w:rsidRDefault="005B18FC" w:rsidP="005B18FC">
      <w:pPr>
        <w:autoSpaceDE w:val="0"/>
        <w:autoSpaceDN w:val="0"/>
        <w:adjustRightInd w:val="0"/>
        <w:spacing w:after="0" w:line="240" w:lineRule="auto"/>
        <w:ind w:left="2268"/>
        <w:jc w:val="both"/>
        <w:rPr>
          <w:rFonts w:ascii="Arial" w:hAnsi="Arial" w:cs="Arial"/>
          <w:sz w:val="16"/>
          <w:szCs w:val="16"/>
        </w:rPr>
      </w:pPr>
      <w:r w:rsidRPr="00024D50">
        <w:rPr>
          <w:rFonts w:ascii="Arial" w:hAnsi="Arial" w:cs="Arial"/>
          <w:sz w:val="16"/>
          <w:szCs w:val="16"/>
        </w:rPr>
        <w:t>- Lei nº 12.378, de 31 de dezembro de 2010, que regulamenta o exercício da Arquitetura e Urbanismo e cria o Conselho de Arquitetura e Urbanismo (CAU).</w:t>
      </w:r>
    </w:p>
    <w:p w:rsidR="005B18FC" w:rsidRPr="00024D50" w:rsidRDefault="005B18FC" w:rsidP="005B18FC">
      <w:pPr>
        <w:autoSpaceDE w:val="0"/>
        <w:autoSpaceDN w:val="0"/>
        <w:adjustRightInd w:val="0"/>
        <w:spacing w:after="0" w:line="240" w:lineRule="auto"/>
        <w:ind w:left="2268"/>
        <w:jc w:val="both"/>
        <w:rPr>
          <w:rFonts w:ascii="Arial" w:hAnsi="Arial" w:cs="Arial"/>
          <w:sz w:val="16"/>
          <w:szCs w:val="16"/>
        </w:rPr>
      </w:pPr>
      <w:r w:rsidRPr="00024D50">
        <w:rPr>
          <w:rFonts w:ascii="Arial" w:hAnsi="Arial" w:cs="Arial"/>
          <w:sz w:val="16"/>
          <w:szCs w:val="16"/>
        </w:rPr>
        <w:t>- Documento “Anotações sobre o PROJETO em Arquitetura - Contribuição para a sua regulação profissional”, de 15 de junho de 2013, elaborado pelo IAB e aprovado pelo CEAU-CAU/BR;</w:t>
      </w:r>
    </w:p>
    <w:p w:rsidR="005B18FC" w:rsidRPr="00024D50" w:rsidRDefault="005B18FC" w:rsidP="005B18FC">
      <w:pPr>
        <w:autoSpaceDE w:val="0"/>
        <w:autoSpaceDN w:val="0"/>
        <w:adjustRightInd w:val="0"/>
        <w:spacing w:after="0" w:line="240" w:lineRule="auto"/>
        <w:ind w:left="2268"/>
        <w:jc w:val="both"/>
        <w:rPr>
          <w:rFonts w:ascii="Arial" w:hAnsi="Arial" w:cs="Arial"/>
          <w:sz w:val="16"/>
          <w:szCs w:val="16"/>
        </w:rPr>
      </w:pPr>
      <w:r w:rsidRPr="00024D50">
        <w:rPr>
          <w:rFonts w:ascii="Arial" w:hAnsi="Arial" w:cs="Arial"/>
          <w:sz w:val="16"/>
          <w:szCs w:val="16"/>
        </w:rPr>
        <w:t>- Resoluções do CAU/BR (CAU/BR, 2014 A, p.11).</w:t>
      </w:r>
    </w:p>
    <w:p w:rsidR="005B18FC" w:rsidRPr="005B18FC" w:rsidRDefault="005B18FC" w:rsidP="005B18FC">
      <w:pPr>
        <w:autoSpaceDE w:val="0"/>
        <w:autoSpaceDN w:val="0"/>
        <w:adjustRightInd w:val="0"/>
        <w:spacing w:after="0" w:line="360" w:lineRule="auto"/>
        <w:ind w:firstLine="709"/>
        <w:jc w:val="both"/>
        <w:rPr>
          <w:rFonts w:ascii="Arial" w:hAnsi="Arial" w:cs="Arial"/>
          <w:sz w:val="20"/>
          <w:szCs w:val="20"/>
        </w:rPr>
      </w:pPr>
      <w:r w:rsidRPr="00024D50">
        <w:rPr>
          <w:rFonts w:ascii="Arial" w:hAnsi="Arial" w:cs="Arial"/>
          <w:sz w:val="20"/>
          <w:szCs w:val="20"/>
        </w:rPr>
        <w:t>Portanto, o CAU/BR elucida que es</w:t>
      </w:r>
      <w:r w:rsidR="000A1D58">
        <w:rPr>
          <w:rFonts w:ascii="Arial" w:hAnsi="Arial" w:cs="Arial"/>
          <w:sz w:val="20"/>
          <w:szCs w:val="20"/>
        </w:rPr>
        <w:t>t</w:t>
      </w:r>
      <w:r w:rsidRPr="00024D50">
        <w:rPr>
          <w:rFonts w:ascii="Arial" w:hAnsi="Arial" w:cs="Arial"/>
          <w:sz w:val="20"/>
          <w:szCs w:val="20"/>
        </w:rPr>
        <w:t>e documento é um referencial básico para os serviços e valores relativos aos projetos de Arquitetura e Urbanismo e serviços correlatos, objetivando a atuação profissional conforme os parâmetros legais, das normas técnicas comerciais e éticas do exercício profissional, para a promoção do equilíbrio nas relações contratuais. Por conseguinte, as condições de contratação e remuneração des</w:t>
      </w:r>
      <w:r w:rsidR="000A1D58">
        <w:rPr>
          <w:rFonts w:ascii="Arial" w:hAnsi="Arial" w:cs="Arial"/>
          <w:sz w:val="20"/>
          <w:szCs w:val="20"/>
        </w:rPr>
        <w:t>t</w:t>
      </w:r>
      <w:r w:rsidRPr="00024D50">
        <w:rPr>
          <w:rFonts w:ascii="Arial" w:hAnsi="Arial" w:cs="Arial"/>
          <w:sz w:val="20"/>
          <w:szCs w:val="20"/>
        </w:rPr>
        <w:t xml:space="preserve">e documento constituem </w:t>
      </w:r>
      <w:proofErr w:type="gramStart"/>
      <w:r w:rsidRPr="00024D50">
        <w:rPr>
          <w:rFonts w:ascii="Arial" w:hAnsi="Arial" w:cs="Arial"/>
          <w:sz w:val="20"/>
          <w:szCs w:val="20"/>
        </w:rPr>
        <w:t>referência segura para negociações, almejando estabelecer um acordo justo e equilibrado</w:t>
      </w:r>
      <w:proofErr w:type="gramEnd"/>
      <w:r w:rsidRPr="00024D50">
        <w:rPr>
          <w:rFonts w:ascii="Arial" w:hAnsi="Arial" w:cs="Arial"/>
          <w:sz w:val="20"/>
          <w:szCs w:val="20"/>
        </w:rPr>
        <w:t xml:space="preserve"> entre as partes, bem como coibir a concorrência desleal de preços e assegurar um padrão de qualidade para os serviços prestados (CAU/BR, 2014 A, p.11).</w:t>
      </w:r>
    </w:p>
    <w:p w:rsidR="006A4147" w:rsidRPr="00024D50" w:rsidRDefault="005B18FC" w:rsidP="006A4147">
      <w:pPr>
        <w:autoSpaceDE w:val="0"/>
        <w:autoSpaceDN w:val="0"/>
        <w:adjustRightInd w:val="0"/>
        <w:spacing w:after="0" w:line="360" w:lineRule="auto"/>
        <w:ind w:firstLine="708"/>
        <w:jc w:val="both"/>
        <w:rPr>
          <w:rFonts w:ascii="Arial" w:hAnsi="Arial" w:cs="Arial"/>
          <w:sz w:val="20"/>
          <w:szCs w:val="20"/>
        </w:rPr>
      </w:pPr>
      <w:r>
        <w:rPr>
          <w:rFonts w:ascii="Arial" w:hAnsi="Arial" w:cs="Arial"/>
          <w:color w:val="000000"/>
          <w:sz w:val="20"/>
          <w:szCs w:val="20"/>
        </w:rPr>
        <w:t>Nes</w:t>
      </w:r>
      <w:r w:rsidR="000A1D58">
        <w:rPr>
          <w:rFonts w:ascii="Arial" w:hAnsi="Arial" w:cs="Arial"/>
          <w:color w:val="000000"/>
          <w:sz w:val="20"/>
          <w:szCs w:val="20"/>
        </w:rPr>
        <w:t>t</w:t>
      </w:r>
      <w:r>
        <w:rPr>
          <w:rFonts w:ascii="Arial" w:hAnsi="Arial" w:cs="Arial"/>
          <w:color w:val="000000"/>
          <w:sz w:val="20"/>
          <w:szCs w:val="20"/>
        </w:rPr>
        <w:t>e contexto,</w:t>
      </w:r>
      <w:r w:rsidR="006A4147" w:rsidRPr="00024D50">
        <w:rPr>
          <w:rFonts w:ascii="Arial" w:hAnsi="Arial" w:cs="Arial"/>
          <w:color w:val="000000"/>
          <w:sz w:val="20"/>
          <w:szCs w:val="20"/>
        </w:rPr>
        <w:t xml:space="preserve"> documento </w:t>
      </w:r>
      <w:r w:rsidR="006A4147" w:rsidRPr="001723BB">
        <w:rPr>
          <w:rFonts w:ascii="Arial" w:hAnsi="Arial" w:cs="Arial"/>
          <w:i/>
          <w:color w:val="000000"/>
          <w:sz w:val="20"/>
          <w:szCs w:val="20"/>
        </w:rPr>
        <w:t xml:space="preserve">Tabela de Honorários de Serviços de Arquitetura e Urbanismo do Brasil - MÓDULO I - Remuneração do Projeto Arquitetônico de Edificações </w:t>
      </w:r>
      <w:r w:rsidR="006A4147" w:rsidRPr="00024D50">
        <w:rPr>
          <w:rFonts w:ascii="Arial" w:hAnsi="Arial" w:cs="Arial"/>
          <w:color w:val="000000"/>
          <w:sz w:val="20"/>
          <w:szCs w:val="20"/>
        </w:rPr>
        <w:t>sugere o parcelamento de honorários pelas etapas de projeto arquitetônico de edificações, conforme a tabela 06:</w:t>
      </w:r>
    </w:p>
    <w:p w:rsidR="006A4147" w:rsidRPr="00024D50" w:rsidRDefault="006A4147" w:rsidP="006A4147">
      <w:pPr>
        <w:autoSpaceDE w:val="0"/>
        <w:autoSpaceDN w:val="0"/>
        <w:adjustRightInd w:val="0"/>
        <w:spacing w:after="0" w:line="240" w:lineRule="auto"/>
        <w:jc w:val="center"/>
        <w:rPr>
          <w:rFonts w:ascii="Arial" w:hAnsi="Arial" w:cs="Arial"/>
          <w:sz w:val="20"/>
          <w:szCs w:val="20"/>
        </w:rPr>
      </w:pPr>
      <w:r w:rsidRPr="00024D50">
        <w:rPr>
          <w:rFonts w:ascii="Arial" w:hAnsi="Arial" w:cs="Arial"/>
          <w:noProof/>
          <w:sz w:val="20"/>
          <w:szCs w:val="20"/>
        </w:rPr>
        <w:lastRenderedPageBreak/>
        <w:drawing>
          <wp:inline distT="0" distB="0" distL="0" distR="0">
            <wp:extent cx="4805434" cy="3136272"/>
            <wp:effectExtent l="19050" t="0" r="0" b="0"/>
            <wp:docPr id="1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4822460" cy="3147384"/>
                    </a:xfrm>
                    <a:prstGeom prst="rect">
                      <a:avLst/>
                    </a:prstGeom>
                    <a:noFill/>
                    <a:ln w="9525">
                      <a:noFill/>
                      <a:miter lim="800000"/>
                      <a:headEnd/>
                      <a:tailEnd/>
                    </a:ln>
                  </pic:spPr>
                </pic:pic>
              </a:graphicData>
            </a:graphic>
          </wp:inline>
        </w:drawing>
      </w:r>
    </w:p>
    <w:p w:rsidR="006A4147" w:rsidRPr="008E7A6B" w:rsidRDefault="006A4147" w:rsidP="006A4147">
      <w:pPr>
        <w:autoSpaceDE w:val="0"/>
        <w:autoSpaceDN w:val="0"/>
        <w:adjustRightInd w:val="0"/>
        <w:spacing w:after="0" w:line="240" w:lineRule="auto"/>
        <w:jc w:val="both"/>
        <w:rPr>
          <w:rFonts w:ascii="Arial" w:hAnsi="Arial" w:cs="Arial"/>
          <w:sz w:val="15"/>
          <w:szCs w:val="15"/>
        </w:rPr>
      </w:pPr>
      <w:r w:rsidRPr="008E7A6B">
        <w:rPr>
          <w:rFonts w:ascii="Arial" w:hAnsi="Arial" w:cs="Arial"/>
          <w:sz w:val="15"/>
          <w:szCs w:val="15"/>
        </w:rPr>
        <w:t>(1) A divisão do projeto em etapas deverá ser utilizada tão somente para facilitar o planejamento e definir uma forma de pagamento proporcional aos serviços prestados, ficando claro o caráter de indivisibilidade do projeto como um todo.</w:t>
      </w:r>
    </w:p>
    <w:p w:rsidR="006A4147" w:rsidRPr="008E7A6B" w:rsidRDefault="006A4147" w:rsidP="006A4147">
      <w:pPr>
        <w:autoSpaceDE w:val="0"/>
        <w:autoSpaceDN w:val="0"/>
        <w:adjustRightInd w:val="0"/>
        <w:spacing w:after="0" w:line="240" w:lineRule="auto"/>
        <w:jc w:val="both"/>
        <w:rPr>
          <w:rFonts w:ascii="Arial" w:hAnsi="Arial" w:cs="Arial"/>
          <w:sz w:val="15"/>
          <w:szCs w:val="15"/>
        </w:rPr>
      </w:pPr>
      <w:r w:rsidRPr="008E7A6B">
        <w:rPr>
          <w:rFonts w:ascii="Arial" w:hAnsi="Arial" w:cs="Arial"/>
          <w:sz w:val="15"/>
          <w:szCs w:val="15"/>
        </w:rPr>
        <w:t xml:space="preserve">(2) Os percentuais aqui referidos são referenciais, podendo variar em função do escopo e metodologia de trabalho </w:t>
      </w:r>
      <w:proofErr w:type="gramStart"/>
      <w:r w:rsidRPr="008E7A6B">
        <w:rPr>
          <w:rFonts w:ascii="Arial" w:hAnsi="Arial" w:cs="Arial"/>
          <w:sz w:val="15"/>
          <w:szCs w:val="15"/>
        </w:rPr>
        <w:t>requerida, cabendo ao profissional avaliar, criteriosamente, sua adequação e propor, se necessário</w:t>
      </w:r>
      <w:proofErr w:type="gramEnd"/>
      <w:r w:rsidRPr="008E7A6B">
        <w:rPr>
          <w:rFonts w:ascii="Arial" w:hAnsi="Arial" w:cs="Arial"/>
          <w:sz w:val="15"/>
          <w:szCs w:val="15"/>
        </w:rPr>
        <w:t xml:space="preserve"> os devidos ajustes. Para projetos desenvolvidos através de softwares que utilizem recursos de tecnologia BIM- Modelo de Informação do Edifício (sigla derivada do inglês </w:t>
      </w:r>
      <w:proofErr w:type="spellStart"/>
      <w:r w:rsidRPr="008E7A6B">
        <w:rPr>
          <w:rFonts w:ascii="Arial" w:hAnsi="Arial" w:cs="Arial"/>
          <w:sz w:val="15"/>
          <w:szCs w:val="15"/>
        </w:rPr>
        <w:t>Building</w:t>
      </w:r>
      <w:proofErr w:type="spellEnd"/>
      <w:r w:rsidRPr="008E7A6B">
        <w:rPr>
          <w:rFonts w:ascii="Arial" w:hAnsi="Arial" w:cs="Arial"/>
          <w:sz w:val="15"/>
          <w:szCs w:val="15"/>
        </w:rPr>
        <w:t xml:space="preserve"> </w:t>
      </w:r>
      <w:proofErr w:type="spellStart"/>
      <w:r w:rsidRPr="008E7A6B">
        <w:rPr>
          <w:rFonts w:ascii="Arial" w:hAnsi="Arial" w:cs="Arial"/>
          <w:sz w:val="15"/>
          <w:szCs w:val="15"/>
        </w:rPr>
        <w:t>Information</w:t>
      </w:r>
      <w:proofErr w:type="spellEnd"/>
      <w:r w:rsidRPr="008E7A6B">
        <w:rPr>
          <w:rFonts w:ascii="Arial" w:hAnsi="Arial" w:cs="Arial"/>
          <w:sz w:val="15"/>
          <w:szCs w:val="15"/>
        </w:rPr>
        <w:t xml:space="preserve"> </w:t>
      </w:r>
      <w:proofErr w:type="spellStart"/>
      <w:r w:rsidRPr="008E7A6B">
        <w:rPr>
          <w:rFonts w:ascii="Arial" w:hAnsi="Arial" w:cs="Arial"/>
          <w:sz w:val="15"/>
          <w:szCs w:val="15"/>
        </w:rPr>
        <w:t>Modeling</w:t>
      </w:r>
      <w:proofErr w:type="spellEnd"/>
      <w:r w:rsidRPr="008E7A6B">
        <w:rPr>
          <w:rFonts w:ascii="Arial" w:hAnsi="Arial" w:cs="Arial"/>
          <w:sz w:val="15"/>
          <w:szCs w:val="15"/>
        </w:rPr>
        <w:t xml:space="preserve">), ou para projetos que exijam aprofundamento das etapas de Estudo Preliminar, Anteprojeto e Documentos para </w:t>
      </w:r>
      <w:r w:rsidRPr="00D26779">
        <w:rPr>
          <w:rFonts w:ascii="Arial" w:hAnsi="Arial" w:cs="Arial"/>
          <w:sz w:val="15"/>
          <w:szCs w:val="15"/>
        </w:rPr>
        <w:t>Aprovação (Projeto Legal),</w:t>
      </w:r>
      <w:r w:rsidRPr="008E7A6B">
        <w:rPr>
          <w:rFonts w:ascii="Arial" w:hAnsi="Arial" w:cs="Arial"/>
          <w:sz w:val="15"/>
          <w:szCs w:val="15"/>
        </w:rPr>
        <w:t xml:space="preserve"> seja por questões de apuração de custos da obra nas etapas iniciais de projeto ou mesmo para avaliação e resolução de interferências que possam comprometer o empreendimento em atendimento a Norma de Desempenho, Código do Consumidor e Legislações edilícias, os percentuais deverão ser redistribuídos, elevando-se os percentuais das etapas iniciais e diminuindo-se das etapas finais, mediante negociação entre Contratante e Contratado.</w:t>
      </w:r>
    </w:p>
    <w:p w:rsidR="006A4147" w:rsidRPr="008E7A6B" w:rsidRDefault="006A4147" w:rsidP="006A4147">
      <w:pPr>
        <w:autoSpaceDE w:val="0"/>
        <w:autoSpaceDN w:val="0"/>
        <w:adjustRightInd w:val="0"/>
        <w:spacing w:after="0" w:line="240" w:lineRule="auto"/>
        <w:jc w:val="both"/>
        <w:rPr>
          <w:rFonts w:ascii="Arial" w:hAnsi="Arial" w:cs="Arial"/>
          <w:sz w:val="15"/>
          <w:szCs w:val="15"/>
        </w:rPr>
      </w:pPr>
      <w:r w:rsidRPr="008E7A6B">
        <w:rPr>
          <w:rFonts w:ascii="Arial" w:hAnsi="Arial" w:cs="Arial"/>
          <w:sz w:val="15"/>
          <w:szCs w:val="15"/>
        </w:rPr>
        <w:t xml:space="preserve">(3) MR-02: Calcular o valor do serviço pela Modalidade de Remuneração 02 ou estabelecer verba </w:t>
      </w:r>
      <w:proofErr w:type="gramStart"/>
      <w:r w:rsidRPr="008E7A6B">
        <w:rPr>
          <w:rFonts w:ascii="Arial" w:hAnsi="Arial" w:cs="Arial"/>
          <w:sz w:val="15"/>
          <w:szCs w:val="15"/>
        </w:rPr>
        <w:t>pré determinada</w:t>
      </w:r>
      <w:proofErr w:type="gramEnd"/>
      <w:r w:rsidRPr="008E7A6B">
        <w:rPr>
          <w:rFonts w:ascii="Arial" w:hAnsi="Arial" w:cs="Arial"/>
          <w:sz w:val="15"/>
          <w:szCs w:val="15"/>
        </w:rPr>
        <w:t xml:space="preserve"> para tal, periódica, com limite teto ou montante pré-estabelecido.</w:t>
      </w:r>
    </w:p>
    <w:p w:rsidR="006A4147" w:rsidRPr="008E7A6B" w:rsidRDefault="006A4147" w:rsidP="006A4147">
      <w:pPr>
        <w:autoSpaceDE w:val="0"/>
        <w:autoSpaceDN w:val="0"/>
        <w:adjustRightInd w:val="0"/>
        <w:spacing w:after="0" w:line="240" w:lineRule="auto"/>
        <w:jc w:val="both"/>
        <w:rPr>
          <w:rFonts w:ascii="Arial" w:hAnsi="Arial" w:cs="Arial"/>
          <w:sz w:val="15"/>
          <w:szCs w:val="15"/>
        </w:rPr>
      </w:pPr>
      <w:r w:rsidRPr="008E7A6B">
        <w:rPr>
          <w:rFonts w:ascii="Arial" w:hAnsi="Arial" w:cs="Arial"/>
          <w:sz w:val="15"/>
          <w:szCs w:val="15"/>
        </w:rPr>
        <w:t>(4) Apesar da previsão legal (Lei nº 8.666/93), este documento recomenda que a realização de orçamentos, que servirão para licitações de obras, utilize como base somente o Projeto para Execução</w:t>
      </w:r>
      <w:r>
        <w:rPr>
          <w:rFonts w:ascii="Arial" w:hAnsi="Arial" w:cs="Arial"/>
          <w:sz w:val="15"/>
          <w:szCs w:val="15"/>
        </w:rPr>
        <w:t xml:space="preserve"> </w:t>
      </w:r>
      <w:r w:rsidRPr="008E7A6B">
        <w:rPr>
          <w:rFonts w:ascii="Arial" w:hAnsi="Arial" w:cs="Arial"/>
          <w:sz w:val="15"/>
          <w:szCs w:val="15"/>
        </w:rPr>
        <w:t>(PE), e não o Projeto Básico (PB). Tal recomendação visa garantir maior exatidão e transparência nos contratos de construção;</w:t>
      </w:r>
    </w:p>
    <w:p w:rsidR="006A4147" w:rsidRDefault="006A4147" w:rsidP="006A4147">
      <w:pPr>
        <w:autoSpaceDE w:val="0"/>
        <w:autoSpaceDN w:val="0"/>
        <w:adjustRightInd w:val="0"/>
        <w:spacing w:after="0" w:line="240" w:lineRule="auto"/>
        <w:jc w:val="both"/>
        <w:rPr>
          <w:rFonts w:ascii="Arial" w:hAnsi="Arial" w:cs="Arial"/>
          <w:sz w:val="15"/>
          <w:szCs w:val="15"/>
        </w:rPr>
      </w:pPr>
      <w:r w:rsidRPr="008E7A6B">
        <w:rPr>
          <w:rFonts w:ascii="Arial" w:hAnsi="Arial" w:cs="Arial"/>
          <w:sz w:val="15"/>
          <w:szCs w:val="15"/>
        </w:rPr>
        <w:t>(5) Embora incluída ao final a Coordenação e Compatibilização de Projetos se realiza durante todo o processo de projetação. Os valores a ela correspondentes podem variar sobremaneira em função do maior ou menor envolvimento do profissional com suas atividades e demandas.</w:t>
      </w:r>
    </w:p>
    <w:p w:rsidR="006A4147" w:rsidRPr="008E7A6B" w:rsidRDefault="006A4147" w:rsidP="006A4147">
      <w:pPr>
        <w:autoSpaceDE w:val="0"/>
        <w:autoSpaceDN w:val="0"/>
        <w:adjustRightInd w:val="0"/>
        <w:spacing w:after="0" w:line="240" w:lineRule="auto"/>
        <w:jc w:val="both"/>
        <w:rPr>
          <w:rFonts w:ascii="Arial" w:hAnsi="Arial" w:cs="Arial"/>
          <w:sz w:val="15"/>
          <w:szCs w:val="15"/>
        </w:rPr>
      </w:pPr>
    </w:p>
    <w:p w:rsidR="006A4147" w:rsidRPr="008E7A6B" w:rsidRDefault="006A4147" w:rsidP="006A4147">
      <w:pPr>
        <w:spacing w:after="0" w:line="240" w:lineRule="auto"/>
        <w:jc w:val="center"/>
        <w:rPr>
          <w:rFonts w:ascii="Arial" w:hAnsi="Arial" w:cs="Arial"/>
          <w:sz w:val="16"/>
          <w:szCs w:val="16"/>
        </w:rPr>
      </w:pPr>
      <w:r w:rsidRPr="00E61557">
        <w:rPr>
          <w:rFonts w:ascii="Arial" w:hAnsi="Arial" w:cs="Arial"/>
          <w:sz w:val="16"/>
          <w:szCs w:val="16"/>
        </w:rPr>
        <w:t>Figura</w:t>
      </w:r>
      <w:r w:rsidR="00060B37" w:rsidRPr="00E61557">
        <w:rPr>
          <w:rFonts w:ascii="Arial" w:hAnsi="Arial" w:cs="Arial"/>
          <w:sz w:val="16"/>
          <w:szCs w:val="16"/>
        </w:rPr>
        <w:t xml:space="preserve"> </w:t>
      </w:r>
      <w:r w:rsidR="00E61557" w:rsidRPr="00E61557">
        <w:rPr>
          <w:rFonts w:ascii="Arial" w:hAnsi="Arial" w:cs="Arial"/>
          <w:sz w:val="16"/>
          <w:szCs w:val="16"/>
        </w:rPr>
        <w:t>1</w:t>
      </w:r>
      <w:r w:rsidR="00200705">
        <w:rPr>
          <w:rFonts w:ascii="Arial" w:hAnsi="Arial" w:cs="Arial"/>
          <w:sz w:val="16"/>
          <w:szCs w:val="16"/>
        </w:rPr>
        <w:t>5</w:t>
      </w:r>
      <w:r w:rsidRPr="00E61557">
        <w:rPr>
          <w:rFonts w:ascii="Arial" w:hAnsi="Arial" w:cs="Arial"/>
          <w:sz w:val="16"/>
          <w:szCs w:val="16"/>
        </w:rPr>
        <w:t>:</w:t>
      </w:r>
      <w:r w:rsidRPr="008E7A6B">
        <w:rPr>
          <w:rFonts w:ascii="Arial" w:hAnsi="Arial" w:cs="Arial"/>
          <w:sz w:val="16"/>
          <w:szCs w:val="16"/>
        </w:rPr>
        <w:t xml:space="preserve"> Tabela 6 – Parcelamento de honorários pelas etapas de projeto arquitetônico de edificações.</w:t>
      </w:r>
    </w:p>
    <w:p w:rsidR="006A4147" w:rsidRDefault="006A4147" w:rsidP="006A4147">
      <w:pPr>
        <w:spacing w:after="0"/>
        <w:jc w:val="center"/>
        <w:rPr>
          <w:rFonts w:ascii="Arial" w:hAnsi="Arial" w:cs="Arial"/>
          <w:sz w:val="16"/>
          <w:szCs w:val="16"/>
        </w:rPr>
      </w:pPr>
      <w:r w:rsidRPr="008E7A6B">
        <w:rPr>
          <w:rFonts w:ascii="Arial" w:hAnsi="Arial" w:cs="Arial"/>
          <w:sz w:val="16"/>
          <w:szCs w:val="16"/>
        </w:rPr>
        <w:t>Fonte: CAU/BR, 2014 A, p. 46.</w:t>
      </w:r>
    </w:p>
    <w:p w:rsidR="006A4147" w:rsidRPr="008E7A6B" w:rsidRDefault="006A4147" w:rsidP="006A4147">
      <w:pPr>
        <w:spacing w:after="0"/>
        <w:jc w:val="center"/>
        <w:rPr>
          <w:rFonts w:ascii="Arial" w:hAnsi="Arial" w:cs="Arial"/>
          <w:sz w:val="16"/>
          <w:szCs w:val="16"/>
        </w:rPr>
      </w:pPr>
    </w:p>
    <w:p w:rsidR="006A4147" w:rsidRDefault="006A4147" w:rsidP="006A4147">
      <w:pPr>
        <w:spacing w:after="0" w:line="360" w:lineRule="auto"/>
        <w:jc w:val="both"/>
        <w:rPr>
          <w:rFonts w:ascii="Arial" w:hAnsi="Arial" w:cs="Arial"/>
          <w:color w:val="000000"/>
          <w:sz w:val="20"/>
          <w:szCs w:val="20"/>
        </w:rPr>
      </w:pPr>
      <w:r>
        <w:rPr>
          <w:rFonts w:ascii="Arial" w:hAnsi="Arial" w:cs="Arial"/>
          <w:sz w:val="20"/>
          <w:szCs w:val="20"/>
        </w:rPr>
        <w:tab/>
        <w:t xml:space="preserve">Para a divisão do </w:t>
      </w:r>
      <w:r w:rsidR="00060B37">
        <w:rPr>
          <w:rFonts w:ascii="Arial" w:hAnsi="Arial" w:cs="Arial"/>
          <w:sz w:val="20"/>
          <w:szCs w:val="20"/>
        </w:rPr>
        <w:t>custo</w:t>
      </w:r>
      <w:r>
        <w:rPr>
          <w:rFonts w:ascii="Arial" w:hAnsi="Arial" w:cs="Arial"/>
          <w:sz w:val="20"/>
          <w:szCs w:val="20"/>
        </w:rPr>
        <w:t xml:space="preserve"> pelas fases que compõem o projeto, considerou-se os percentuais da Tabela 6 d</w:t>
      </w:r>
      <w:r w:rsidRPr="00024D50">
        <w:rPr>
          <w:rFonts w:ascii="Arial" w:hAnsi="Arial" w:cs="Arial"/>
          <w:color w:val="000000"/>
          <w:sz w:val="20"/>
          <w:szCs w:val="20"/>
        </w:rPr>
        <w:t xml:space="preserve">o documento </w:t>
      </w:r>
      <w:r w:rsidRPr="001723BB">
        <w:rPr>
          <w:rFonts w:ascii="Arial" w:hAnsi="Arial" w:cs="Arial"/>
          <w:i/>
          <w:color w:val="000000"/>
          <w:sz w:val="20"/>
          <w:szCs w:val="20"/>
        </w:rPr>
        <w:t>Tabela de Honorários de Serviços de Arquitetura e Urbanismo do Brasil - MÓDULO I - Remuneração do Projeto Arquitetônico de Edificações</w:t>
      </w:r>
      <w:r>
        <w:rPr>
          <w:rFonts w:ascii="Arial" w:hAnsi="Arial" w:cs="Arial"/>
          <w:color w:val="000000"/>
          <w:sz w:val="20"/>
          <w:szCs w:val="20"/>
        </w:rPr>
        <w:t>, e, e</w:t>
      </w:r>
      <w:r w:rsidR="000A1D58">
        <w:rPr>
          <w:rFonts w:ascii="Arial" w:hAnsi="Arial" w:cs="Arial"/>
          <w:color w:val="000000"/>
          <w:sz w:val="20"/>
          <w:szCs w:val="20"/>
        </w:rPr>
        <w:t xml:space="preserve">m conformidade com a nota </w:t>
      </w:r>
      <w:proofErr w:type="gramStart"/>
      <w:r w:rsidR="000A1D58">
        <w:rPr>
          <w:rFonts w:ascii="Arial" w:hAnsi="Arial" w:cs="Arial"/>
          <w:color w:val="000000"/>
          <w:sz w:val="20"/>
          <w:szCs w:val="20"/>
        </w:rPr>
        <w:t>2</w:t>
      </w:r>
      <w:proofErr w:type="gramEnd"/>
      <w:r w:rsidR="000A1D58">
        <w:rPr>
          <w:rFonts w:ascii="Arial" w:hAnsi="Arial" w:cs="Arial"/>
          <w:color w:val="000000"/>
          <w:sz w:val="20"/>
          <w:szCs w:val="20"/>
        </w:rPr>
        <w:t xml:space="preserve"> dest</w:t>
      </w:r>
      <w:r>
        <w:rPr>
          <w:rFonts w:ascii="Arial" w:hAnsi="Arial" w:cs="Arial"/>
          <w:color w:val="000000"/>
          <w:sz w:val="20"/>
          <w:szCs w:val="20"/>
        </w:rPr>
        <w:t>a tabela (figura 1</w:t>
      </w:r>
      <w:r w:rsidR="006D2E91">
        <w:rPr>
          <w:rFonts w:ascii="Arial" w:hAnsi="Arial" w:cs="Arial"/>
          <w:color w:val="000000"/>
          <w:sz w:val="20"/>
          <w:szCs w:val="20"/>
        </w:rPr>
        <w:t>5</w:t>
      </w:r>
      <w:r>
        <w:rPr>
          <w:rFonts w:ascii="Arial" w:hAnsi="Arial" w:cs="Arial"/>
          <w:color w:val="000000"/>
          <w:sz w:val="20"/>
          <w:szCs w:val="20"/>
        </w:rPr>
        <w:t xml:space="preserve"> acima), esses percentuais foram adequados ao escopo da p</w:t>
      </w:r>
      <w:r w:rsidR="009E2F50">
        <w:rPr>
          <w:rFonts w:ascii="Arial" w:hAnsi="Arial" w:cs="Arial"/>
          <w:color w:val="000000"/>
          <w:sz w:val="20"/>
          <w:szCs w:val="20"/>
        </w:rPr>
        <w:t>roposta em questão</w:t>
      </w:r>
      <w:r w:rsidR="009258FB">
        <w:rPr>
          <w:rFonts w:ascii="Arial" w:hAnsi="Arial" w:cs="Arial"/>
          <w:color w:val="000000"/>
          <w:sz w:val="20"/>
          <w:szCs w:val="20"/>
        </w:rPr>
        <w:t>,</w:t>
      </w:r>
      <w:r w:rsidR="009E2F50">
        <w:rPr>
          <w:rFonts w:ascii="Arial" w:hAnsi="Arial" w:cs="Arial"/>
          <w:color w:val="000000"/>
          <w:sz w:val="20"/>
          <w:szCs w:val="20"/>
        </w:rPr>
        <w:t xml:space="preserve"> que inclui a etapa</w:t>
      </w:r>
      <w:r>
        <w:rPr>
          <w:rFonts w:ascii="Arial" w:hAnsi="Arial" w:cs="Arial"/>
          <w:color w:val="000000"/>
          <w:sz w:val="20"/>
          <w:szCs w:val="20"/>
        </w:rPr>
        <w:t xml:space="preserve"> de Projeto Legal, o que é lustrado abaixo:</w:t>
      </w:r>
    </w:p>
    <w:tbl>
      <w:tblPr>
        <w:tblW w:w="5340" w:type="dxa"/>
        <w:jc w:val="center"/>
        <w:tblInd w:w="55" w:type="dxa"/>
        <w:tblCellMar>
          <w:left w:w="70" w:type="dxa"/>
          <w:right w:w="70" w:type="dxa"/>
        </w:tblCellMar>
        <w:tblLook w:val="04A0" w:firstRow="1" w:lastRow="0" w:firstColumn="1" w:lastColumn="0" w:noHBand="0" w:noVBand="1"/>
      </w:tblPr>
      <w:tblGrid>
        <w:gridCol w:w="1780"/>
        <w:gridCol w:w="1780"/>
        <w:gridCol w:w="1780"/>
      </w:tblGrid>
      <w:tr w:rsidR="005178DC" w:rsidRPr="005178DC" w:rsidTr="005178DC">
        <w:trPr>
          <w:trHeight w:val="960"/>
          <w:jc w:val="center"/>
        </w:trPr>
        <w:tc>
          <w:tcPr>
            <w:tcW w:w="17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5178DC" w:rsidRPr="005178DC" w:rsidRDefault="005178DC" w:rsidP="005178DC">
            <w:pPr>
              <w:spacing w:after="0" w:line="240" w:lineRule="auto"/>
              <w:jc w:val="center"/>
              <w:rPr>
                <w:rFonts w:ascii="Arial" w:eastAsia="Times New Roman" w:hAnsi="Arial" w:cs="Arial"/>
                <w:b/>
                <w:bCs/>
                <w:color w:val="000000"/>
                <w:sz w:val="18"/>
                <w:szCs w:val="18"/>
              </w:rPr>
            </w:pPr>
            <w:r w:rsidRPr="005178DC">
              <w:rPr>
                <w:rFonts w:ascii="Arial" w:eastAsia="Times New Roman" w:hAnsi="Arial" w:cs="Arial"/>
                <w:b/>
                <w:bCs/>
                <w:color w:val="000000"/>
                <w:sz w:val="18"/>
                <w:szCs w:val="18"/>
              </w:rPr>
              <w:t>Fase de Projeto</w:t>
            </w:r>
          </w:p>
        </w:tc>
        <w:tc>
          <w:tcPr>
            <w:tcW w:w="1780" w:type="dxa"/>
            <w:tcBorders>
              <w:top w:val="single" w:sz="4" w:space="0" w:color="auto"/>
              <w:left w:val="nil"/>
              <w:bottom w:val="single" w:sz="4" w:space="0" w:color="auto"/>
              <w:right w:val="single" w:sz="4" w:space="0" w:color="auto"/>
            </w:tcBorders>
            <w:shd w:val="clear" w:color="000000" w:fill="BFBFBF"/>
            <w:vAlign w:val="center"/>
            <w:hideMark/>
          </w:tcPr>
          <w:p w:rsidR="005178DC" w:rsidRPr="005178DC" w:rsidRDefault="005178DC" w:rsidP="005178DC">
            <w:pPr>
              <w:spacing w:after="0" w:line="240" w:lineRule="auto"/>
              <w:jc w:val="center"/>
              <w:rPr>
                <w:rFonts w:ascii="Arial" w:eastAsia="Times New Roman" w:hAnsi="Arial" w:cs="Arial"/>
                <w:b/>
                <w:bCs/>
                <w:color w:val="000000"/>
                <w:sz w:val="18"/>
                <w:szCs w:val="18"/>
              </w:rPr>
            </w:pPr>
            <w:r w:rsidRPr="005178DC">
              <w:rPr>
                <w:rFonts w:ascii="Arial" w:eastAsia="Times New Roman" w:hAnsi="Arial" w:cs="Arial"/>
                <w:b/>
                <w:bCs/>
                <w:color w:val="000000"/>
                <w:sz w:val="18"/>
                <w:szCs w:val="18"/>
              </w:rPr>
              <w:t>Percentual relativo ao Valor Total do Preço de Venda do Projeto (%)</w:t>
            </w:r>
          </w:p>
        </w:tc>
        <w:tc>
          <w:tcPr>
            <w:tcW w:w="1780" w:type="dxa"/>
            <w:tcBorders>
              <w:top w:val="single" w:sz="4" w:space="0" w:color="auto"/>
              <w:left w:val="nil"/>
              <w:bottom w:val="single" w:sz="4" w:space="0" w:color="auto"/>
              <w:right w:val="single" w:sz="4" w:space="0" w:color="auto"/>
            </w:tcBorders>
            <w:shd w:val="clear" w:color="000000" w:fill="BFBFBF"/>
            <w:vAlign w:val="center"/>
            <w:hideMark/>
          </w:tcPr>
          <w:p w:rsidR="005178DC" w:rsidRPr="005178DC" w:rsidRDefault="005178DC" w:rsidP="005178DC">
            <w:pPr>
              <w:spacing w:after="0" w:line="240" w:lineRule="auto"/>
              <w:jc w:val="center"/>
              <w:rPr>
                <w:rFonts w:ascii="Arial" w:eastAsia="Times New Roman" w:hAnsi="Arial" w:cs="Arial"/>
                <w:b/>
                <w:bCs/>
                <w:color w:val="000000"/>
                <w:sz w:val="18"/>
                <w:szCs w:val="18"/>
              </w:rPr>
            </w:pPr>
            <w:r w:rsidRPr="005178DC">
              <w:rPr>
                <w:rFonts w:ascii="Arial" w:eastAsia="Times New Roman" w:hAnsi="Arial" w:cs="Arial"/>
                <w:b/>
                <w:bCs/>
                <w:color w:val="000000"/>
                <w:sz w:val="18"/>
                <w:szCs w:val="18"/>
              </w:rPr>
              <w:t>Valor (R$)</w:t>
            </w:r>
          </w:p>
        </w:tc>
      </w:tr>
      <w:tr w:rsidR="00431FDD" w:rsidRPr="005178DC" w:rsidTr="009D67CE">
        <w:trPr>
          <w:trHeight w:val="300"/>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431FDD" w:rsidRPr="005178DC" w:rsidRDefault="00431FDD" w:rsidP="005178DC">
            <w:pPr>
              <w:spacing w:after="0" w:line="240" w:lineRule="auto"/>
              <w:jc w:val="center"/>
              <w:rPr>
                <w:rFonts w:ascii="Arial" w:eastAsia="Times New Roman" w:hAnsi="Arial" w:cs="Arial"/>
                <w:color w:val="000000"/>
                <w:sz w:val="18"/>
                <w:szCs w:val="18"/>
              </w:rPr>
            </w:pPr>
            <w:r w:rsidRPr="005178DC">
              <w:rPr>
                <w:rFonts w:ascii="Arial" w:eastAsia="Times New Roman" w:hAnsi="Arial" w:cs="Arial"/>
                <w:color w:val="000000"/>
                <w:sz w:val="18"/>
                <w:szCs w:val="18"/>
              </w:rPr>
              <w:t>Anteprojeto</w:t>
            </w:r>
          </w:p>
        </w:tc>
        <w:tc>
          <w:tcPr>
            <w:tcW w:w="1780" w:type="dxa"/>
            <w:tcBorders>
              <w:top w:val="nil"/>
              <w:left w:val="nil"/>
              <w:bottom w:val="single" w:sz="4" w:space="0" w:color="auto"/>
              <w:right w:val="single" w:sz="4" w:space="0" w:color="auto"/>
            </w:tcBorders>
            <w:shd w:val="clear" w:color="auto" w:fill="auto"/>
            <w:vAlign w:val="center"/>
            <w:hideMark/>
          </w:tcPr>
          <w:p w:rsidR="00431FDD" w:rsidRPr="005178DC" w:rsidRDefault="00431FDD" w:rsidP="005178DC">
            <w:pPr>
              <w:spacing w:after="0" w:line="240" w:lineRule="auto"/>
              <w:jc w:val="center"/>
              <w:rPr>
                <w:rFonts w:ascii="Arial" w:eastAsia="Times New Roman" w:hAnsi="Arial" w:cs="Arial"/>
                <w:color w:val="000000"/>
                <w:sz w:val="18"/>
                <w:szCs w:val="18"/>
              </w:rPr>
            </w:pPr>
            <w:r w:rsidRPr="005178DC">
              <w:rPr>
                <w:rFonts w:ascii="Arial" w:eastAsia="Times New Roman" w:hAnsi="Arial" w:cs="Arial"/>
                <w:color w:val="000000"/>
                <w:sz w:val="18"/>
                <w:szCs w:val="18"/>
              </w:rPr>
              <w:t>20</w:t>
            </w:r>
          </w:p>
        </w:tc>
        <w:tc>
          <w:tcPr>
            <w:tcW w:w="1780" w:type="dxa"/>
            <w:tcBorders>
              <w:top w:val="nil"/>
              <w:left w:val="nil"/>
              <w:bottom w:val="single" w:sz="4" w:space="0" w:color="auto"/>
              <w:right w:val="single" w:sz="4" w:space="0" w:color="auto"/>
            </w:tcBorders>
            <w:shd w:val="clear" w:color="auto" w:fill="auto"/>
            <w:vAlign w:val="bottom"/>
            <w:hideMark/>
          </w:tcPr>
          <w:p w:rsidR="00431FDD" w:rsidRPr="004C37CE" w:rsidRDefault="00431FDD" w:rsidP="00431FDD">
            <w:pPr>
              <w:spacing w:after="0" w:line="240" w:lineRule="auto"/>
              <w:jc w:val="center"/>
              <w:rPr>
                <w:rFonts w:ascii="Arial" w:eastAsia="Times New Roman" w:hAnsi="Arial" w:cs="Arial"/>
                <w:color w:val="000000"/>
                <w:sz w:val="18"/>
                <w:szCs w:val="18"/>
                <w:highlight w:val="yellow"/>
              </w:rPr>
            </w:pPr>
            <w:r w:rsidRPr="004C37CE">
              <w:rPr>
                <w:rFonts w:ascii="Arial" w:eastAsia="Times New Roman" w:hAnsi="Arial" w:cs="Arial"/>
                <w:color w:val="000000"/>
                <w:sz w:val="18"/>
                <w:szCs w:val="18"/>
                <w:highlight w:val="yellow"/>
              </w:rPr>
              <w:t>R$ 15.679,16</w:t>
            </w:r>
          </w:p>
        </w:tc>
      </w:tr>
      <w:tr w:rsidR="00431FDD" w:rsidRPr="005178DC" w:rsidTr="009D67CE">
        <w:trPr>
          <w:trHeight w:val="300"/>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431FDD" w:rsidRPr="005178DC" w:rsidRDefault="00431FDD" w:rsidP="005178DC">
            <w:pPr>
              <w:spacing w:after="0" w:line="240" w:lineRule="auto"/>
              <w:jc w:val="center"/>
              <w:rPr>
                <w:rFonts w:ascii="Arial" w:eastAsia="Times New Roman" w:hAnsi="Arial" w:cs="Arial"/>
                <w:color w:val="000000"/>
                <w:sz w:val="18"/>
                <w:szCs w:val="18"/>
              </w:rPr>
            </w:pPr>
            <w:r w:rsidRPr="005178DC">
              <w:rPr>
                <w:rFonts w:ascii="Arial" w:eastAsia="Times New Roman" w:hAnsi="Arial" w:cs="Arial"/>
                <w:color w:val="000000"/>
                <w:sz w:val="18"/>
                <w:szCs w:val="18"/>
              </w:rPr>
              <w:t>Projeto Básico</w:t>
            </w:r>
          </w:p>
        </w:tc>
        <w:tc>
          <w:tcPr>
            <w:tcW w:w="1780" w:type="dxa"/>
            <w:tcBorders>
              <w:top w:val="nil"/>
              <w:left w:val="nil"/>
              <w:bottom w:val="single" w:sz="4" w:space="0" w:color="auto"/>
              <w:right w:val="single" w:sz="4" w:space="0" w:color="auto"/>
            </w:tcBorders>
            <w:shd w:val="clear" w:color="auto" w:fill="auto"/>
            <w:vAlign w:val="center"/>
            <w:hideMark/>
          </w:tcPr>
          <w:p w:rsidR="00431FDD" w:rsidRPr="005178DC" w:rsidRDefault="00431FDD" w:rsidP="005178DC">
            <w:pPr>
              <w:spacing w:after="0" w:line="240" w:lineRule="auto"/>
              <w:jc w:val="center"/>
              <w:rPr>
                <w:rFonts w:ascii="Arial" w:eastAsia="Times New Roman" w:hAnsi="Arial" w:cs="Arial"/>
                <w:color w:val="000000"/>
                <w:sz w:val="18"/>
                <w:szCs w:val="18"/>
              </w:rPr>
            </w:pPr>
            <w:r w:rsidRPr="005178DC">
              <w:rPr>
                <w:rFonts w:ascii="Arial" w:eastAsia="Times New Roman" w:hAnsi="Arial" w:cs="Arial"/>
                <w:color w:val="000000"/>
                <w:sz w:val="18"/>
                <w:szCs w:val="18"/>
              </w:rPr>
              <w:t>30</w:t>
            </w:r>
          </w:p>
        </w:tc>
        <w:tc>
          <w:tcPr>
            <w:tcW w:w="1780" w:type="dxa"/>
            <w:tcBorders>
              <w:top w:val="nil"/>
              <w:left w:val="nil"/>
              <w:bottom w:val="single" w:sz="4" w:space="0" w:color="auto"/>
              <w:right w:val="single" w:sz="4" w:space="0" w:color="auto"/>
            </w:tcBorders>
            <w:shd w:val="clear" w:color="auto" w:fill="auto"/>
            <w:vAlign w:val="bottom"/>
            <w:hideMark/>
          </w:tcPr>
          <w:p w:rsidR="00431FDD" w:rsidRPr="004C37CE" w:rsidRDefault="00431FDD" w:rsidP="00431FDD">
            <w:pPr>
              <w:spacing w:after="0" w:line="240" w:lineRule="auto"/>
              <w:jc w:val="center"/>
              <w:rPr>
                <w:rFonts w:ascii="Arial" w:eastAsia="Times New Roman" w:hAnsi="Arial" w:cs="Arial"/>
                <w:color w:val="000000"/>
                <w:sz w:val="18"/>
                <w:szCs w:val="18"/>
                <w:highlight w:val="yellow"/>
              </w:rPr>
            </w:pPr>
            <w:r w:rsidRPr="004C37CE">
              <w:rPr>
                <w:rFonts w:ascii="Arial" w:eastAsia="Times New Roman" w:hAnsi="Arial" w:cs="Arial"/>
                <w:color w:val="000000"/>
                <w:sz w:val="18"/>
                <w:szCs w:val="18"/>
                <w:highlight w:val="yellow"/>
              </w:rPr>
              <w:t>R$ 23.518,74</w:t>
            </w:r>
          </w:p>
        </w:tc>
      </w:tr>
      <w:tr w:rsidR="00431FDD" w:rsidRPr="005178DC" w:rsidTr="009D67CE">
        <w:trPr>
          <w:trHeight w:val="300"/>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431FDD" w:rsidRPr="005178DC" w:rsidRDefault="00431FDD" w:rsidP="005178DC">
            <w:pPr>
              <w:spacing w:after="0" w:line="240" w:lineRule="auto"/>
              <w:jc w:val="center"/>
              <w:rPr>
                <w:rFonts w:ascii="Arial" w:eastAsia="Times New Roman" w:hAnsi="Arial" w:cs="Arial"/>
                <w:color w:val="000000"/>
                <w:sz w:val="18"/>
                <w:szCs w:val="18"/>
              </w:rPr>
            </w:pPr>
            <w:r w:rsidRPr="005178DC">
              <w:rPr>
                <w:rFonts w:ascii="Arial" w:eastAsia="Times New Roman" w:hAnsi="Arial" w:cs="Arial"/>
                <w:color w:val="000000"/>
                <w:sz w:val="18"/>
                <w:szCs w:val="18"/>
              </w:rPr>
              <w:t>Projeto Executivo</w:t>
            </w:r>
          </w:p>
        </w:tc>
        <w:tc>
          <w:tcPr>
            <w:tcW w:w="1780" w:type="dxa"/>
            <w:tcBorders>
              <w:top w:val="nil"/>
              <w:left w:val="nil"/>
              <w:bottom w:val="single" w:sz="4" w:space="0" w:color="auto"/>
              <w:right w:val="single" w:sz="4" w:space="0" w:color="auto"/>
            </w:tcBorders>
            <w:shd w:val="clear" w:color="auto" w:fill="auto"/>
            <w:vAlign w:val="center"/>
            <w:hideMark/>
          </w:tcPr>
          <w:p w:rsidR="00431FDD" w:rsidRPr="005178DC" w:rsidRDefault="00431FDD" w:rsidP="005178DC">
            <w:pPr>
              <w:spacing w:after="0" w:line="240" w:lineRule="auto"/>
              <w:jc w:val="center"/>
              <w:rPr>
                <w:rFonts w:ascii="Arial" w:eastAsia="Times New Roman" w:hAnsi="Arial" w:cs="Arial"/>
                <w:color w:val="000000"/>
                <w:sz w:val="18"/>
                <w:szCs w:val="18"/>
              </w:rPr>
            </w:pPr>
            <w:r w:rsidRPr="005178DC">
              <w:rPr>
                <w:rFonts w:ascii="Arial" w:eastAsia="Times New Roman" w:hAnsi="Arial" w:cs="Arial"/>
                <w:color w:val="000000"/>
                <w:sz w:val="18"/>
                <w:szCs w:val="18"/>
              </w:rPr>
              <w:t>40</w:t>
            </w:r>
          </w:p>
        </w:tc>
        <w:tc>
          <w:tcPr>
            <w:tcW w:w="1780" w:type="dxa"/>
            <w:tcBorders>
              <w:top w:val="nil"/>
              <w:left w:val="nil"/>
              <w:bottom w:val="single" w:sz="4" w:space="0" w:color="auto"/>
              <w:right w:val="single" w:sz="4" w:space="0" w:color="auto"/>
            </w:tcBorders>
            <w:shd w:val="clear" w:color="auto" w:fill="auto"/>
            <w:vAlign w:val="bottom"/>
            <w:hideMark/>
          </w:tcPr>
          <w:p w:rsidR="00431FDD" w:rsidRPr="004C37CE" w:rsidRDefault="00431FDD" w:rsidP="00431FDD">
            <w:pPr>
              <w:spacing w:after="0" w:line="240" w:lineRule="auto"/>
              <w:jc w:val="center"/>
              <w:rPr>
                <w:rFonts w:ascii="Arial" w:eastAsia="Times New Roman" w:hAnsi="Arial" w:cs="Arial"/>
                <w:color w:val="000000"/>
                <w:sz w:val="18"/>
                <w:szCs w:val="18"/>
                <w:highlight w:val="yellow"/>
              </w:rPr>
            </w:pPr>
            <w:r w:rsidRPr="004C37CE">
              <w:rPr>
                <w:rFonts w:ascii="Arial" w:eastAsia="Times New Roman" w:hAnsi="Arial" w:cs="Arial"/>
                <w:color w:val="000000"/>
                <w:sz w:val="18"/>
                <w:szCs w:val="18"/>
                <w:highlight w:val="yellow"/>
              </w:rPr>
              <w:t>R$ 31.358,32</w:t>
            </w:r>
          </w:p>
        </w:tc>
      </w:tr>
      <w:tr w:rsidR="00431FDD" w:rsidRPr="005178DC" w:rsidTr="009D67CE">
        <w:trPr>
          <w:trHeight w:val="300"/>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431FDD" w:rsidRPr="005178DC" w:rsidRDefault="00431FDD" w:rsidP="005178DC">
            <w:pPr>
              <w:spacing w:after="0" w:line="240" w:lineRule="auto"/>
              <w:jc w:val="center"/>
              <w:rPr>
                <w:rFonts w:ascii="Arial" w:eastAsia="Times New Roman" w:hAnsi="Arial" w:cs="Arial"/>
                <w:color w:val="000000"/>
                <w:sz w:val="18"/>
                <w:szCs w:val="18"/>
              </w:rPr>
            </w:pPr>
            <w:r w:rsidRPr="005178DC">
              <w:rPr>
                <w:rFonts w:ascii="Arial" w:eastAsia="Times New Roman" w:hAnsi="Arial" w:cs="Arial"/>
                <w:color w:val="000000"/>
                <w:sz w:val="18"/>
                <w:szCs w:val="18"/>
              </w:rPr>
              <w:t>Projeto Legal</w:t>
            </w:r>
          </w:p>
        </w:tc>
        <w:tc>
          <w:tcPr>
            <w:tcW w:w="1780" w:type="dxa"/>
            <w:tcBorders>
              <w:top w:val="nil"/>
              <w:left w:val="nil"/>
              <w:bottom w:val="single" w:sz="4" w:space="0" w:color="auto"/>
              <w:right w:val="single" w:sz="4" w:space="0" w:color="auto"/>
            </w:tcBorders>
            <w:shd w:val="clear" w:color="auto" w:fill="auto"/>
            <w:vAlign w:val="center"/>
            <w:hideMark/>
          </w:tcPr>
          <w:p w:rsidR="00431FDD" w:rsidRPr="005178DC" w:rsidRDefault="00431FDD" w:rsidP="005178DC">
            <w:pPr>
              <w:spacing w:after="0" w:line="240" w:lineRule="auto"/>
              <w:jc w:val="center"/>
              <w:rPr>
                <w:rFonts w:ascii="Arial" w:eastAsia="Times New Roman" w:hAnsi="Arial" w:cs="Arial"/>
                <w:color w:val="000000"/>
                <w:sz w:val="18"/>
                <w:szCs w:val="18"/>
              </w:rPr>
            </w:pPr>
            <w:r w:rsidRPr="005178DC">
              <w:rPr>
                <w:rFonts w:ascii="Arial" w:eastAsia="Times New Roman" w:hAnsi="Arial" w:cs="Arial"/>
                <w:color w:val="000000"/>
                <w:sz w:val="18"/>
                <w:szCs w:val="18"/>
              </w:rPr>
              <w:t>10</w:t>
            </w:r>
          </w:p>
        </w:tc>
        <w:tc>
          <w:tcPr>
            <w:tcW w:w="1780" w:type="dxa"/>
            <w:tcBorders>
              <w:top w:val="nil"/>
              <w:left w:val="nil"/>
              <w:bottom w:val="single" w:sz="4" w:space="0" w:color="auto"/>
              <w:right w:val="single" w:sz="4" w:space="0" w:color="auto"/>
            </w:tcBorders>
            <w:shd w:val="clear" w:color="auto" w:fill="auto"/>
            <w:vAlign w:val="bottom"/>
            <w:hideMark/>
          </w:tcPr>
          <w:p w:rsidR="00431FDD" w:rsidRPr="004C37CE" w:rsidRDefault="00431FDD" w:rsidP="00431FDD">
            <w:pPr>
              <w:spacing w:after="0" w:line="240" w:lineRule="auto"/>
              <w:jc w:val="center"/>
              <w:rPr>
                <w:rFonts w:ascii="Arial" w:eastAsia="Times New Roman" w:hAnsi="Arial" w:cs="Arial"/>
                <w:color w:val="000000"/>
                <w:sz w:val="18"/>
                <w:szCs w:val="18"/>
                <w:highlight w:val="yellow"/>
              </w:rPr>
            </w:pPr>
            <w:r w:rsidRPr="004C37CE">
              <w:rPr>
                <w:rFonts w:ascii="Arial" w:eastAsia="Times New Roman" w:hAnsi="Arial" w:cs="Arial"/>
                <w:color w:val="000000"/>
                <w:sz w:val="18"/>
                <w:szCs w:val="18"/>
                <w:highlight w:val="yellow"/>
              </w:rPr>
              <w:t>R$ 7.839,58</w:t>
            </w:r>
          </w:p>
        </w:tc>
      </w:tr>
      <w:tr w:rsidR="00431FDD" w:rsidRPr="005178DC" w:rsidTr="009D67CE">
        <w:trPr>
          <w:trHeight w:val="300"/>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431FDD" w:rsidRPr="00431FDD" w:rsidRDefault="00431FDD" w:rsidP="005178DC">
            <w:pPr>
              <w:spacing w:after="0" w:line="240" w:lineRule="auto"/>
              <w:jc w:val="center"/>
              <w:rPr>
                <w:rFonts w:ascii="Arial" w:eastAsia="Times New Roman" w:hAnsi="Arial" w:cs="Arial"/>
                <w:b/>
                <w:color w:val="000000"/>
                <w:sz w:val="18"/>
                <w:szCs w:val="18"/>
              </w:rPr>
            </w:pPr>
            <w:r w:rsidRPr="00431FDD">
              <w:rPr>
                <w:rFonts w:ascii="Arial" w:eastAsia="Times New Roman" w:hAnsi="Arial" w:cs="Arial"/>
                <w:b/>
                <w:color w:val="000000"/>
                <w:sz w:val="18"/>
                <w:szCs w:val="18"/>
              </w:rPr>
              <w:t>Total</w:t>
            </w:r>
          </w:p>
        </w:tc>
        <w:tc>
          <w:tcPr>
            <w:tcW w:w="1780" w:type="dxa"/>
            <w:tcBorders>
              <w:top w:val="nil"/>
              <w:left w:val="nil"/>
              <w:bottom w:val="single" w:sz="4" w:space="0" w:color="auto"/>
              <w:right w:val="single" w:sz="4" w:space="0" w:color="auto"/>
            </w:tcBorders>
            <w:shd w:val="clear" w:color="auto" w:fill="auto"/>
            <w:vAlign w:val="center"/>
            <w:hideMark/>
          </w:tcPr>
          <w:p w:rsidR="00431FDD" w:rsidRPr="00431FDD" w:rsidRDefault="00431FDD" w:rsidP="005178DC">
            <w:pPr>
              <w:spacing w:after="0" w:line="240" w:lineRule="auto"/>
              <w:jc w:val="center"/>
              <w:rPr>
                <w:rFonts w:ascii="Arial" w:eastAsia="Times New Roman" w:hAnsi="Arial" w:cs="Arial"/>
                <w:b/>
                <w:color w:val="000000"/>
                <w:sz w:val="18"/>
                <w:szCs w:val="18"/>
              </w:rPr>
            </w:pPr>
            <w:r w:rsidRPr="00431FDD">
              <w:rPr>
                <w:rFonts w:ascii="Arial" w:eastAsia="Times New Roman" w:hAnsi="Arial" w:cs="Arial"/>
                <w:b/>
                <w:color w:val="000000"/>
                <w:sz w:val="18"/>
                <w:szCs w:val="18"/>
              </w:rPr>
              <w:t>100</w:t>
            </w:r>
          </w:p>
        </w:tc>
        <w:tc>
          <w:tcPr>
            <w:tcW w:w="1780" w:type="dxa"/>
            <w:tcBorders>
              <w:top w:val="nil"/>
              <w:left w:val="nil"/>
              <w:bottom w:val="single" w:sz="4" w:space="0" w:color="auto"/>
              <w:right w:val="single" w:sz="4" w:space="0" w:color="auto"/>
            </w:tcBorders>
            <w:shd w:val="clear" w:color="auto" w:fill="auto"/>
            <w:vAlign w:val="bottom"/>
            <w:hideMark/>
          </w:tcPr>
          <w:p w:rsidR="00431FDD" w:rsidRPr="004C37CE" w:rsidRDefault="00431FDD" w:rsidP="00431FDD">
            <w:pPr>
              <w:spacing w:after="0" w:line="240" w:lineRule="auto"/>
              <w:jc w:val="center"/>
              <w:rPr>
                <w:rFonts w:ascii="Arial" w:eastAsia="Times New Roman" w:hAnsi="Arial" w:cs="Arial"/>
                <w:b/>
                <w:color w:val="000000"/>
                <w:sz w:val="18"/>
                <w:szCs w:val="18"/>
                <w:highlight w:val="yellow"/>
              </w:rPr>
            </w:pPr>
            <w:r w:rsidRPr="004C37CE">
              <w:rPr>
                <w:rFonts w:ascii="Arial" w:eastAsia="Times New Roman" w:hAnsi="Arial" w:cs="Arial"/>
                <w:b/>
                <w:color w:val="000000"/>
                <w:sz w:val="18"/>
                <w:szCs w:val="18"/>
                <w:highlight w:val="yellow"/>
              </w:rPr>
              <w:t>R$ 78.395,79</w:t>
            </w:r>
          </w:p>
        </w:tc>
      </w:tr>
    </w:tbl>
    <w:p w:rsidR="00637649" w:rsidRDefault="00637649" w:rsidP="005178DC">
      <w:pPr>
        <w:spacing w:after="0" w:line="360" w:lineRule="auto"/>
        <w:jc w:val="center"/>
        <w:rPr>
          <w:rFonts w:ascii="Arial" w:hAnsi="Arial" w:cs="Arial"/>
          <w:color w:val="000000"/>
          <w:sz w:val="20"/>
          <w:szCs w:val="20"/>
        </w:rPr>
      </w:pPr>
    </w:p>
    <w:p w:rsidR="007E1C39" w:rsidRDefault="007E1C39" w:rsidP="006A2454">
      <w:pPr>
        <w:spacing w:after="0" w:line="360" w:lineRule="auto"/>
        <w:ind w:firstLine="708"/>
        <w:jc w:val="both"/>
        <w:rPr>
          <w:rFonts w:ascii="Arial" w:hAnsi="Arial" w:cs="Arial"/>
          <w:sz w:val="20"/>
          <w:szCs w:val="20"/>
        </w:rPr>
      </w:pPr>
      <w:r w:rsidRPr="00024D50">
        <w:rPr>
          <w:rFonts w:ascii="Arial" w:hAnsi="Arial" w:cs="Arial"/>
          <w:sz w:val="20"/>
          <w:szCs w:val="20"/>
        </w:rPr>
        <w:t xml:space="preserve">Portanto, o valor para </w:t>
      </w:r>
      <w:r>
        <w:rPr>
          <w:rFonts w:ascii="Arial" w:hAnsi="Arial" w:cs="Arial"/>
          <w:sz w:val="20"/>
          <w:szCs w:val="20"/>
        </w:rPr>
        <w:t>cada fase do</w:t>
      </w:r>
      <w:r w:rsidRPr="00024D50">
        <w:rPr>
          <w:rFonts w:ascii="Arial" w:hAnsi="Arial" w:cs="Arial"/>
          <w:sz w:val="20"/>
          <w:szCs w:val="20"/>
        </w:rPr>
        <w:t xml:space="preserve"> serviço em questão é</w:t>
      </w:r>
      <w:r>
        <w:rPr>
          <w:rFonts w:ascii="Arial" w:hAnsi="Arial" w:cs="Arial"/>
          <w:sz w:val="20"/>
          <w:szCs w:val="20"/>
        </w:rPr>
        <w:t>:</w:t>
      </w:r>
    </w:p>
    <w:p w:rsidR="007E1C39" w:rsidRPr="006A2454" w:rsidRDefault="007E1C39" w:rsidP="007E1C39">
      <w:pPr>
        <w:spacing w:after="0" w:line="360" w:lineRule="auto"/>
        <w:ind w:firstLine="708"/>
        <w:jc w:val="both"/>
        <w:rPr>
          <w:rFonts w:ascii="Arial" w:hAnsi="Arial" w:cs="Arial"/>
          <w:sz w:val="20"/>
          <w:szCs w:val="20"/>
        </w:rPr>
      </w:pPr>
      <w:r w:rsidRPr="006A2454">
        <w:rPr>
          <w:rFonts w:ascii="Arial" w:hAnsi="Arial" w:cs="Arial"/>
          <w:sz w:val="20"/>
          <w:szCs w:val="20"/>
        </w:rPr>
        <w:t xml:space="preserve">Anteprojeto: </w:t>
      </w:r>
      <w:r w:rsidRPr="006A2454">
        <w:rPr>
          <w:rFonts w:ascii="Arial" w:hAnsi="Arial" w:cs="Arial"/>
          <w:b/>
          <w:sz w:val="20"/>
          <w:szCs w:val="20"/>
        </w:rPr>
        <w:t>R$</w:t>
      </w:r>
      <w:r w:rsidR="00E742A3">
        <w:rPr>
          <w:rFonts w:ascii="Arial" w:hAnsi="Arial" w:cs="Arial"/>
          <w:b/>
          <w:sz w:val="20"/>
          <w:szCs w:val="20"/>
        </w:rPr>
        <w:t xml:space="preserve"> </w:t>
      </w:r>
      <w:r w:rsidR="00431FDD" w:rsidRPr="004C37CE">
        <w:rPr>
          <w:rFonts w:ascii="Arial" w:hAnsi="Arial" w:cs="Arial"/>
          <w:b/>
          <w:sz w:val="20"/>
          <w:szCs w:val="20"/>
          <w:highlight w:val="yellow"/>
        </w:rPr>
        <w:t>15.679,16</w:t>
      </w:r>
      <w:r w:rsidR="006A2454" w:rsidRPr="006A2454">
        <w:rPr>
          <w:rFonts w:ascii="Arial" w:eastAsia="Times New Roman" w:hAnsi="Arial" w:cs="Arial"/>
          <w:b/>
          <w:bCs/>
          <w:color w:val="000000"/>
          <w:sz w:val="20"/>
          <w:szCs w:val="20"/>
        </w:rPr>
        <w:t xml:space="preserve"> </w:t>
      </w:r>
      <w:r w:rsidR="00B16E4D" w:rsidRPr="006A2454">
        <w:rPr>
          <w:rFonts w:ascii="Arial" w:hAnsi="Arial" w:cs="Arial"/>
          <w:b/>
          <w:sz w:val="20"/>
          <w:szCs w:val="20"/>
        </w:rPr>
        <w:t>(</w:t>
      </w:r>
      <w:r w:rsidR="00431FDD">
        <w:rPr>
          <w:rFonts w:ascii="Arial" w:hAnsi="Arial" w:cs="Arial"/>
          <w:b/>
          <w:sz w:val="20"/>
          <w:szCs w:val="20"/>
        </w:rPr>
        <w:t>quinze</w:t>
      </w:r>
      <w:r w:rsidR="005178DC">
        <w:rPr>
          <w:rFonts w:ascii="Arial" w:hAnsi="Arial" w:cs="Arial"/>
          <w:b/>
          <w:sz w:val="20"/>
          <w:szCs w:val="20"/>
        </w:rPr>
        <w:t xml:space="preserve"> mil </w:t>
      </w:r>
      <w:r w:rsidR="00431FDD">
        <w:rPr>
          <w:rFonts w:ascii="Arial" w:hAnsi="Arial" w:cs="Arial"/>
          <w:b/>
          <w:sz w:val="20"/>
          <w:szCs w:val="20"/>
        </w:rPr>
        <w:t>seiscentos e setenta e nove</w:t>
      </w:r>
      <w:r w:rsidR="005178DC">
        <w:rPr>
          <w:rFonts w:ascii="Arial" w:hAnsi="Arial" w:cs="Arial"/>
          <w:b/>
          <w:sz w:val="20"/>
          <w:szCs w:val="20"/>
        </w:rPr>
        <w:t xml:space="preserve"> reais e </w:t>
      </w:r>
      <w:r w:rsidR="00431FDD">
        <w:rPr>
          <w:rFonts w:ascii="Arial" w:hAnsi="Arial" w:cs="Arial"/>
          <w:b/>
          <w:sz w:val="20"/>
          <w:szCs w:val="20"/>
        </w:rPr>
        <w:t>dezesseis</w:t>
      </w:r>
      <w:r w:rsidR="005178DC">
        <w:rPr>
          <w:rFonts w:ascii="Arial" w:hAnsi="Arial" w:cs="Arial"/>
          <w:b/>
          <w:sz w:val="20"/>
          <w:szCs w:val="20"/>
        </w:rPr>
        <w:t xml:space="preserve"> centavos</w:t>
      </w:r>
      <w:r w:rsidRPr="006A2454">
        <w:rPr>
          <w:rFonts w:ascii="Arial" w:hAnsi="Arial" w:cs="Arial"/>
          <w:b/>
          <w:sz w:val="20"/>
          <w:szCs w:val="20"/>
        </w:rPr>
        <w:t>)</w:t>
      </w:r>
      <w:r w:rsidR="00B16E4D" w:rsidRPr="006A2454">
        <w:rPr>
          <w:rFonts w:ascii="Arial" w:hAnsi="Arial" w:cs="Arial"/>
          <w:sz w:val="20"/>
          <w:szCs w:val="20"/>
        </w:rPr>
        <w:t>;</w:t>
      </w:r>
    </w:p>
    <w:p w:rsidR="007E1C39" w:rsidRPr="006A2454" w:rsidRDefault="007E1C39" w:rsidP="007E1C39">
      <w:pPr>
        <w:spacing w:after="0" w:line="360" w:lineRule="auto"/>
        <w:ind w:firstLine="708"/>
        <w:jc w:val="both"/>
        <w:rPr>
          <w:rFonts w:ascii="Arial" w:hAnsi="Arial" w:cs="Arial"/>
          <w:sz w:val="20"/>
          <w:szCs w:val="20"/>
        </w:rPr>
      </w:pPr>
      <w:r w:rsidRPr="006A2454">
        <w:rPr>
          <w:rFonts w:ascii="Arial" w:hAnsi="Arial" w:cs="Arial"/>
          <w:sz w:val="20"/>
          <w:szCs w:val="20"/>
        </w:rPr>
        <w:lastRenderedPageBreak/>
        <w:t xml:space="preserve">Projeto Básico: </w:t>
      </w:r>
      <w:r w:rsidRPr="006A2454">
        <w:rPr>
          <w:rFonts w:ascii="Arial" w:hAnsi="Arial" w:cs="Arial"/>
          <w:b/>
          <w:sz w:val="20"/>
          <w:szCs w:val="20"/>
        </w:rPr>
        <w:t>R$</w:t>
      </w:r>
      <w:r w:rsidR="00E742A3">
        <w:rPr>
          <w:rFonts w:ascii="Arial" w:hAnsi="Arial" w:cs="Arial"/>
          <w:b/>
          <w:sz w:val="20"/>
          <w:szCs w:val="20"/>
        </w:rPr>
        <w:t xml:space="preserve"> </w:t>
      </w:r>
      <w:r w:rsidR="00431FDD" w:rsidRPr="00495EB4">
        <w:rPr>
          <w:rFonts w:ascii="Arial" w:hAnsi="Arial" w:cs="Arial"/>
          <w:b/>
          <w:sz w:val="20"/>
          <w:szCs w:val="20"/>
          <w:highlight w:val="yellow"/>
        </w:rPr>
        <w:t>23.518,74</w:t>
      </w:r>
      <w:r w:rsidR="005178DC">
        <w:rPr>
          <w:rFonts w:ascii="Arial" w:eastAsia="Times New Roman" w:hAnsi="Arial" w:cs="Arial"/>
          <w:b/>
          <w:bCs/>
          <w:color w:val="000000"/>
          <w:sz w:val="20"/>
          <w:szCs w:val="20"/>
        </w:rPr>
        <w:t xml:space="preserve"> </w:t>
      </w:r>
      <w:r w:rsidRPr="006A2454">
        <w:rPr>
          <w:rFonts w:ascii="Arial" w:hAnsi="Arial" w:cs="Arial"/>
          <w:b/>
          <w:sz w:val="20"/>
          <w:szCs w:val="20"/>
        </w:rPr>
        <w:t>(</w:t>
      </w:r>
      <w:r w:rsidR="00431FDD">
        <w:rPr>
          <w:rFonts w:ascii="Arial" w:hAnsi="Arial" w:cs="Arial"/>
          <w:b/>
          <w:sz w:val="20"/>
          <w:szCs w:val="20"/>
        </w:rPr>
        <w:t>vinte e três</w:t>
      </w:r>
      <w:r w:rsidR="005178DC">
        <w:rPr>
          <w:rFonts w:ascii="Arial" w:hAnsi="Arial" w:cs="Arial"/>
          <w:b/>
          <w:sz w:val="20"/>
          <w:szCs w:val="20"/>
        </w:rPr>
        <w:t xml:space="preserve"> mil </w:t>
      </w:r>
      <w:r w:rsidR="00431FDD">
        <w:rPr>
          <w:rFonts w:ascii="Arial" w:hAnsi="Arial" w:cs="Arial"/>
          <w:b/>
          <w:sz w:val="20"/>
          <w:szCs w:val="20"/>
        </w:rPr>
        <w:t>quinhentos e dezoito</w:t>
      </w:r>
      <w:r w:rsidR="005178DC">
        <w:rPr>
          <w:rFonts w:ascii="Arial" w:hAnsi="Arial" w:cs="Arial"/>
          <w:b/>
          <w:sz w:val="20"/>
          <w:szCs w:val="20"/>
        </w:rPr>
        <w:t xml:space="preserve"> reais e </w:t>
      </w:r>
      <w:r w:rsidR="00431FDD">
        <w:rPr>
          <w:rFonts w:ascii="Arial" w:hAnsi="Arial" w:cs="Arial"/>
          <w:b/>
          <w:sz w:val="20"/>
          <w:szCs w:val="20"/>
        </w:rPr>
        <w:t>setenta e quatro</w:t>
      </w:r>
      <w:r w:rsidR="005178DC">
        <w:rPr>
          <w:rFonts w:ascii="Arial" w:hAnsi="Arial" w:cs="Arial"/>
          <w:b/>
          <w:sz w:val="20"/>
          <w:szCs w:val="20"/>
        </w:rPr>
        <w:t xml:space="preserve"> centavos</w:t>
      </w:r>
      <w:r w:rsidRPr="006A2454">
        <w:rPr>
          <w:rFonts w:ascii="Arial" w:hAnsi="Arial" w:cs="Arial"/>
          <w:b/>
          <w:sz w:val="20"/>
          <w:szCs w:val="20"/>
        </w:rPr>
        <w:t>)</w:t>
      </w:r>
      <w:r w:rsidR="00B16E4D" w:rsidRPr="006A2454">
        <w:rPr>
          <w:rFonts w:ascii="Arial" w:hAnsi="Arial" w:cs="Arial"/>
          <w:sz w:val="20"/>
          <w:szCs w:val="20"/>
        </w:rPr>
        <w:t>;</w:t>
      </w:r>
    </w:p>
    <w:p w:rsidR="007E1C39" w:rsidRPr="006A2454" w:rsidRDefault="007E1C39" w:rsidP="007E1C39">
      <w:pPr>
        <w:spacing w:after="0" w:line="360" w:lineRule="auto"/>
        <w:ind w:firstLine="708"/>
        <w:jc w:val="both"/>
        <w:rPr>
          <w:rFonts w:ascii="Arial" w:hAnsi="Arial" w:cs="Arial"/>
          <w:sz w:val="20"/>
          <w:szCs w:val="20"/>
        </w:rPr>
      </w:pPr>
      <w:r w:rsidRPr="006A2454">
        <w:rPr>
          <w:rFonts w:ascii="Arial" w:hAnsi="Arial" w:cs="Arial"/>
          <w:sz w:val="20"/>
          <w:szCs w:val="20"/>
        </w:rPr>
        <w:t xml:space="preserve">Projeto Executivo: </w:t>
      </w:r>
      <w:r w:rsidRPr="006A2454">
        <w:rPr>
          <w:rFonts w:ascii="Arial" w:hAnsi="Arial" w:cs="Arial"/>
          <w:b/>
          <w:sz w:val="20"/>
          <w:szCs w:val="20"/>
        </w:rPr>
        <w:t>R$</w:t>
      </w:r>
      <w:r w:rsidR="00E742A3">
        <w:rPr>
          <w:rFonts w:ascii="Arial" w:hAnsi="Arial" w:cs="Arial"/>
          <w:b/>
          <w:sz w:val="20"/>
          <w:szCs w:val="20"/>
        </w:rPr>
        <w:t xml:space="preserve"> </w:t>
      </w:r>
      <w:r w:rsidR="00431FDD" w:rsidRPr="00495EB4">
        <w:rPr>
          <w:rFonts w:ascii="Arial" w:hAnsi="Arial" w:cs="Arial"/>
          <w:b/>
          <w:sz w:val="20"/>
          <w:szCs w:val="20"/>
          <w:highlight w:val="yellow"/>
        </w:rPr>
        <w:t>31.358,32</w:t>
      </w:r>
      <w:r w:rsidR="006D2E91">
        <w:rPr>
          <w:rFonts w:ascii="Arial" w:eastAsia="Times New Roman" w:hAnsi="Arial" w:cs="Arial"/>
          <w:b/>
          <w:bCs/>
          <w:color w:val="000000"/>
          <w:sz w:val="20"/>
          <w:szCs w:val="20"/>
        </w:rPr>
        <w:t xml:space="preserve"> </w:t>
      </w:r>
      <w:r w:rsidRPr="006A2454">
        <w:rPr>
          <w:rFonts w:ascii="Arial" w:hAnsi="Arial" w:cs="Arial"/>
          <w:b/>
          <w:sz w:val="20"/>
          <w:szCs w:val="20"/>
        </w:rPr>
        <w:t>(</w:t>
      </w:r>
      <w:r w:rsidR="00431FDD">
        <w:rPr>
          <w:rFonts w:ascii="Arial" w:hAnsi="Arial" w:cs="Arial"/>
          <w:b/>
          <w:sz w:val="20"/>
          <w:szCs w:val="20"/>
        </w:rPr>
        <w:t>trinta e um</w:t>
      </w:r>
      <w:r w:rsidR="005178DC">
        <w:rPr>
          <w:rFonts w:ascii="Arial" w:hAnsi="Arial" w:cs="Arial"/>
          <w:b/>
          <w:sz w:val="20"/>
          <w:szCs w:val="20"/>
        </w:rPr>
        <w:t xml:space="preserve"> mil </w:t>
      </w:r>
      <w:r w:rsidR="00431FDD">
        <w:rPr>
          <w:rFonts w:ascii="Arial" w:hAnsi="Arial" w:cs="Arial"/>
          <w:b/>
          <w:sz w:val="20"/>
          <w:szCs w:val="20"/>
        </w:rPr>
        <w:t>trezentos e cinquenta e oito</w:t>
      </w:r>
      <w:r w:rsidR="005178DC">
        <w:rPr>
          <w:rFonts w:ascii="Arial" w:hAnsi="Arial" w:cs="Arial"/>
          <w:b/>
          <w:sz w:val="20"/>
          <w:szCs w:val="20"/>
        </w:rPr>
        <w:t xml:space="preserve"> reais e </w:t>
      </w:r>
      <w:r w:rsidR="00431FDD">
        <w:rPr>
          <w:rFonts w:ascii="Arial" w:hAnsi="Arial" w:cs="Arial"/>
          <w:b/>
          <w:sz w:val="20"/>
          <w:szCs w:val="20"/>
        </w:rPr>
        <w:t xml:space="preserve">trinta e dois </w:t>
      </w:r>
      <w:r w:rsidR="005178DC">
        <w:rPr>
          <w:rFonts w:ascii="Arial" w:hAnsi="Arial" w:cs="Arial"/>
          <w:b/>
          <w:sz w:val="20"/>
          <w:szCs w:val="20"/>
        </w:rPr>
        <w:t>centavos</w:t>
      </w:r>
      <w:r w:rsidR="00B16E4D" w:rsidRPr="006A2454">
        <w:rPr>
          <w:rFonts w:ascii="Arial" w:hAnsi="Arial" w:cs="Arial"/>
          <w:b/>
          <w:sz w:val="20"/>
          <w:szCs w:val="20"/>
        </w:rPr>
        <w:t>)</w:t>
      </w:r>
      <w:r w:rsidR="00B16E4D" w:rsidRPr="006A2454">
        <w:rPr>
          <w:rFonts w:ascii="Arial" w:hAnsi="Arial" w:cs="Arial"/>
          <w:sz w:val="20"/>
          <w:szCs w:val="20"/>
        </w:rPr>
        <w:t>;</w:t>
      </w:r>
    </w:p>
    <w:p w:rsidR="007E1C39" w:rsidRPr="006A2454" w:rsidRDefault="00B16E4D" w:rsidP="007E1C39">
      <w:pPr>
        <w:spacing w:after="0" w:line="360" w:lineRule="auto"/>
        <w:ind w:firstLine="708"/>
        <w:jc w:val="both"/>
        <w:rPr>
          <w:rFonts w:ascii="Arial" w:hAnsi="Arial" w:cs="Arial"/>
          <w:sz w:val="20"/>
          <w:szCs w:val="20"/>
        </w:rPr>
      </w:pPr>
      <w:r w:rsidRPr="006A2454">
        <w:rPr>
          <w:rFonts w:ascii="Arial" w:hAnsi="Arial" w:cs="Arial"/>
          <w:sz w:val="20"/>
          <w:szCs w:val="20"/>
        </w:rPr>
        <w:t>Projeto Legal:</w:t>
      </w:r>
      <w:r w:rsidR="00211776" w:rsidRPr="00211776">
        <w:rPr>
          <w:rFonts w:ascii="Arial" w:hAnsi="Arial" w:cs="Arial"/>
          <w:b/>
          <w:sz w:val="20"/>
          <w:szCs w:val="20"/>
        </w:rPr>
        <w:t xml:space="preserve"> </w:t>
      </w:r>
      <w:r w:rsidR="006D2E91" w:rsidRPr="006A2454">
        <w:rPr>
          <w:rFonts w:ascii="Arial" w:hAnsi="Arial" w:cs="Arial"/>
          <w:b/>
          <w:sz w:val="20"/>
          <w:szCs w:val="20"/>
        </w:rPr>
        <w:t>R$</w:t>
      </w:r>
      <w:r w:rsidR="005178DC" w:rsidRPr="00431FDD">
        <w:rPr>
          <w:rFonts w:ascii="Arial" w:hAnsi="Arial" w:cs="Arial"/>
          <w:b/>
          <w:sz w:val="20"/>
          <w:szCs w:val="20"/>
        </w:rPr>
        <w:t xml:space="preserve"> </w:t>
      </w:r>
      <w:r w:rsidR="00431FDD" w:rsidRPr="00495EB4">
        <w:rPr>
          <w:rFonts w:ascii="Arial" w:hAnsi="Arial" w:cs="Arial"/>
          <w:b/>
          <w:sz w:val="20"/>
          <w:szCs w:val="20"/>
          <w:highlight w:val="yellow"/>
        </w:rPr>
        <w:t>7.839,58</w:t>
      </w:r>
      <w:r w:rsidR="006D2E91">
        <w:rPr>
          <w:rFonts w:ascii="Arial" w:eastAsia="Times New Roman" w:hAnsi="Arial" w:cs="Arial"/>
          <w:b/>
          <w:bCs/>
          <w:color w:val="000000"/>
          <w:sz w:val="20"/>
          <w:szCs w:val="20"/>
        </w:rPr>
        <w:t xml:space="preserve"> </w:t>
      </w:r>
      <w:r w:rsidR="006D2E91" w:rsidRPr="006A2454">
        <w:rPr>
          <w:rFonts w:ascii="Arial" w:hAnsi="Arial" w:cs="Arial"/>
          <w:b/>
          <w:sz w:val="20"/>
          <w:szCs w:val="20"/>
        </w:rPr>
        <w:t>(</w:t>
      </w:r>
      <w:r w:rsidR="00431FDD">
        <w:rPr>
          <w:rFonts w:ascii="Arial" w:hAnsi="Arial" w:cs="Arial"/>
          <w:b/>
          <w:sz w:val="20"/>
          <w:szCs w:val="20"/>
        </w:rPr>
        <w:t>sete</w:t>
      </w:r>
      <w:r w:rsidR="005178DC">
        <w:rPr>
          <w:rFonts w:ascii="Arial" w:hAnsi="Arial" w:cs="Arial"/>
          <w:b/>
          <w:sz w:val="20"/>
          <w:szCs w:val="20"/>
        </w:rPr>
        <w:t xml:space="preserve"> mil </w:t>
      </w:r>
      <w:r w:rsidR="00431FDD">
        <w:rPr>
          <w:rFonts w:ascii="Arial" w:hAnsi="Arial" w:cs="Arial"/>
          <w:b/>
          <w:sz w:val="20"/>
          <w:szCs w:val="20"/>
        </w:rPr>
        <w:t>oitocentos e trinta e nove</w:t>
      </w:r>
      <w:r w:rsidR="005178DC">
        <w:rPr>
          <w:rFonts w:ascii="Arial" w:hAnsi="Arial" w:cs="Arial"/>
          <w:b/>
          <w:sz w:val="20"/>
          <w:szCs w:val="20"/>
        </w:rPr>
        <w:t xml:space="preserve"> reais e </w:t>
      </w:r>
      <w:r w:rsidR="00431FDD">
        <w:rPr>
          <w:rFonts w:ascii="Arial" w:hAnsi="Arial" w:cs="Arial"/>
          <w:b/>
          <w:sz w:val="20"/>
          <w:szCs w:val="20"/>
        </w:rPr>
        <w:t>cinquenta e oito</w:t>
      </w:r>
      <w:r w:rsidR="005178DC">
        <w:rPr>
          <w:rFonts w:ascii="Arial" w:hAnsi="Arial" w:cs="Arial"/>
          <w:b/>
          <w:sz w:val="20"/>
          <w:szCs w:val="20"/>
        </w:rPr>
        <w:t xml:space="preserve"> centavos</w:t>
      </w:r>
      <w:r w:rsidR="006D2E91" w:rsidRPr="006A2454">
        <w:rPr>
          <w:rFonts w:ascii="Arial" w:hAnsi="Arial" w:cs="Arial"/>
          <w:b/>
          <w:sz w:val="20"/>
          <w:szCs w:val="20"/>
        </w:rPr>
        <w:t>)</w:t>
      </w:r>
      <w:r w:rsidR="006D2E91">
        <w:rPr>
          <w:rFonts w:ascii="Arial" w:hAnsi="Arial" w:cs="Arial"/>
          <w:sz w:val="20"/>
          <w:szCs w:val="20"/>
        </w:rPr>
        <w:t>.</w:t>
      </w:r>
    </w:p>
    <w:p w:rsidR="004C0E0A" w:rsidRPr="00024D50" w:rsidRDefault="004C0E0A" w:rsidP="007E1C39">
      <w:pPr>
        <w:spacing w:after="0" w:line="360" w:lineRule="auto"/>
        <w:jc w:val="both"/>
        <w:rPr>
          <w:rFonts w:ascii="Arial" w:hAnsi="Arial" w:cs="Arial"/>
          <w:sz w:val="20"/>
          <w:szCs w:val="20"/>
        </w:rPr>
      </w:pPr>
    </w:p>
    <w:p w:rsidR="00D5626B" w:rsidRPr="004C0E0A" w:rsidRDefault="00D5626B" w:rsidP="00AD2CD2">
      <w:pPr>
        <w:spacing w:after="0" w:line="360" w:lineRule="auto"/>
        <w:jc w:val="both"/>
        <w:rPr>
          <w:rFonts w:ascii="Arial" w:hAnsi="Arial" w:cs="Arial"/>
          <w:b/>
          <w:sz w:val="20"/>
          <w:szCs w:val="20"/>
        </w:rPr>
      </w:pPr>
      <w:r w:rsidRPr="004C0E0A">
        <w:rPr>
          <w:rFonts w:ascii="Arial" w:hAnsi="Arial" w:cs="Arial"/>
          <w:b/>
          <w:sz w:val="20"/>
          <w:szCs w:val="20"/>
        </w:rPr>
        <w:t>REFERÊNCIAS:</w:t>
      </w:r>
    </w:p>
    <w:p w:rsidR="00D5626B" w:rsidRPr="004C0E0A" w:rsidRDefault="00D5626B" w:rsidP="00AD2CD2">
      <w:pPr>
        <w:autoSpaceDE w:val="0"/>
        <w:autoSpaceDN w:val="0"/>
        <w:adjustRightInd w:val="0"/>
        <w:spacing w:after="0" w:line="360" w:lineRule="auto"/>
        <w:jc w:val="both"/>
        <w:rPr>
          <w:rFonts w:ascii="Arial" w:hAnsi="Arial" w:cs="Arial"/>
          <w:sz w:val="20"/>
          <w:szCs w:val="20"/>
        </w:rPr>
      </w:pPr>
    </w:p>
    <w:p w:rsidR="006F18FE" w:rsidRPr="004C0E0A" w:rsidRDefault="006F18FE" w:rsidP="006F18FE">
      <w:pPr>
        <w:autoSpaceDE w:val="0"/>
        <w:autoSpaceDN w:val="0"/>
        <w:adjustRightInd w:val="0"/>
        <w:spacing w:after="0" w:line="360" w:lineRule="auto"/>
        <w:jc w:val="both"/>
        <w:rPr>
          <w:rFonts w:ascii="Arial" w:hAnsi="Arial" w:cs="Arial"/>
          <w:bCs/>
          <w:sz w:val="20"/>
          <w:szCs w:val="20"/>
        </w:rPr>
      </w:pPr>
      <w:r w:rsidRPr="004C0E0A">
        <w:rPr>
          <w:rFonts w:ascii="Arial" w:hAnsi="Arial" w:cs="Arial"/>
          <w:bCs/>
          <w:sz w:val="20"/>
          <w:szCs w:val="20"/>
        </w:rPr>
        <w:t xml:space="preserve">ASSOCIAÇÃO BRASILEIRA DE NORMAS TÉCNICAS – ABNT. </w:t>
      </w:r>
      <w:r w:rsidRPr="004C0E0A">
        <w:rPr>
          <w:rFonts w:ascii="Arial" w:hAnsi="Arial" w:cs="Arial"/>
          <w:i/>
          <w:sz w:val="20"/>
          <w:szCs w:val="20"/>
        </w:rPr>
        <w:t xml:space="preserve">NBR 08036 - </w:t>
      </w:r>
      <w:r w:rsidRPr="004C0E0A">
        <w:rPr>
          <w:rFonts w:ascii="Arial" w:hAnsi="Arial" w:cs="Arial"/>
          <w:bCs/>
          <w:i/>
          <w:sz w:val="20"/>
          <w:szCs w:val="20"/>
        </w:rPr>
        <w:t xml:space="preserve">Programação de sondagens de simples reconhecimento dos solos para fundações de edifícios. </w:t>
      </w:r>
      <w:r w:rsidRPr="004C0E0A">
        <w:rPr>
          <w:rFonts w:ascii="Arial" w:hAnsi="Arial" w:cs="Arial"/>
          <w:bCs/>
          <w:sz w:val="20"/>
          <w:szCs w:val="20"/>
        </w:rPr>
        <w:t>Associação Brasileira de Normas Técnicas, Rio de Janeiro</w:t>
      </w:r>
      <w:r w:rsidRPr="004C0E0A">
        <w:rPr>
          <w:rFonts w:ascii="Arial" w:hAnsi="Arial" w:cs="Arial"/>
          <w:bCs/>
          <w:i/>
          <w:sz w:val="20"/>
          <w:szCs w:val="20"/>
        </w:rPr>
        <w:t>,</w:t>
      </w:r>
      <w:r w:rsidRPr="004C0E0A">
        <w:rPr>
          <w:rFonts w:ascii="Arial" w:hAnsi="Arial" w:cs="Arial"/>
          <w:bCs/>
          <w:sz w:val="20"/>
          <w:szCs w:val="20"/>
        </w:rPr>
        <w:t xml:space="preserve"> 1983, 3 p.</w:t>
      </w:r>
    </w:p>
    <w:p w:rsidR="006F18FE" w:rsidRPr="004C0E0A" w:rsidRDefault="006F18FE" w:rsidP="00AD2CD2">
      <w:pPr>
        <w:autoSpaceDE w:val="0"/>
        <w:autoSpaceDN w:val="0"/>
        <w:adjustRightInd w:val="0"/>
        <w:spacing w:after="0" w:line="360" w:lineRule="auto"/>
        <w:jc w:val="both"/>
        <w:rPr>
          <w:rFonts w:ascii="Arial" w:hAnsi="Arial" w:cs="Arial"/>
          <w:sz w:val="20"/>
          <w:szCs w:val="20"/>
        </w:rPr>
      </w:pPr>
    </w:p>
    <w:p w:rsidR="00D5626B" w:rsidRPr="004C0E0A" w:rsidRDefault="00D5626B" w:rsidP="00AD2CD2">
      <w:pPr>
        <w:autoSpaceDE w:val="0"/>
        <w:autoSpaceDN w:val="0"/>
        <w:adjustRightInd w:val="0"/>
        <w:spacing w:after="0" w:line="360" w:lineRule="auto"/>
        <w:jc w:val="both"/>
        <w:rPr>
          <w:rFonts w:ascii="Arial" w:hAnsi="Arial" w:cs="Arial"/>
          <w:sz w:val="20"/>
          <w:szCs w:val="20"/>
        </w:rPr>
      </w:pPr>
      <w:r w:rsidRPr="004C0E0A">
        <w:rPr>
          <w:rFonts w:ascii="Arial" w:hAnsi="Arial" w:cs="Arial"/>
          <w:sz w:val="20"/>
          <w:szCs w:val="20"/>
        </w:rPr>
        <w:t xml:space="preserve">BRASIL. </w:t>
      </w:r>
      <w:r w:rsidRPr="004D241B">
        <w:rPr>
          <w:rFonts w:ascii="Arial" w:hAnsi="Arial" w:cs="Arial"/>
          <w:sz w:val="20"/>
          <w:szCs w:val="20"/>
        </w:rPr>
        <w:t>Lei Federal Nº 8.666 de 21 de junho de 1993.</w:t>
      </w:r>
      <w:r w:rsidRPr="004C0E0A">
        <w:rPr>
          <w:rFonts w:ascii="Arial" w:hAnsi="Arial" w:cs="Arial"/>
          <w:color w:val="800000"/>
          <w:sz w:val="20"/>
          <w:szCs w:val="20"/>
          <w:shd w:val="clear" w:color="auto" w:fill="FFFFFF"/>
        </w:rPr>
        <w:t xml:space="preserve"> </w:t>
      </w:r>
      <w:r w:rsidRPr="004D241B">
        <w:rPr>
          <w:rFonts w:ascii="Arial" w:hAnsi="Arial" w:cs="Arial"/>
          <w:sz w:val="20"/>
          <w:szCs w:val="20"/>
        </w:rPr>
        <w:t>Regulamenta o art. 37, inciso XXI, da Constituição Federal, institui normas para licitações e contratos da Administração Pública e dá outras providências</w:t>
      </w:r>
      <w:r w:rsidRPr="004C0E0A">
        <w:rPr>
          <w:rFonts w:ascii="Arial" w:hAnsi="Arial" w:cs="Arial"/>
          <w:bCs/>
          <w:i/>
          <w:sz w:val="20"/>
          <w:szCs w:val="20"/>
        </w:rPr>
        <w:t>.</w:t>
      </w:r>
      <w:r w:rsidRPr="004C0E0A">
        <w:rPr>
          <w:rFonts w:ascii="Arial" w:hAnsi="Arial" w:cs="Arial"/>
          <w:i/>
          <w:sz w:val="20"/>
          <w:szCs w:val="20"/>
        </w:rPr>
        <w:t xml:space="preserve"> </w:t>
      </w:r>
      <w:r w:rsidRPr="004C0E0A">
        <w:rPr>
          <w:rFonts w:ascii="Arial" w:hAnsi="Arial" w:cs="Arial"/>
          <w:sz w:val="20"/>
          <w:szCs w:val="20"/>
        </w:rPr>
        <w:t>Presidência da República, Brasília, 21 de junho de 1993. Disponível em: &lt;</w:t>
      </w:r>
      <w:hyperlink r:id="rId20" w:history="1">
        <w:r w:rsidRPr="004C0E0A">
          <w:rPr>
            <w:rStyle w:val="Hyperlink"/>
            <w:rFonts w:ascii="Arial" w:hAnsi="Arial" w:cs="Arial"/>
            <w:sz w:val="20"/>
            <w:szCs w:val="20"/>
          </w:rPr>
          <w:t>http://www.planalto.gov.br/ccivil_03/leis/L8666cons.htm</w:t>
        </w:r>
      </w:hyperlink>
      <w:r w:rsidR="008D5D70">
        <w:rPr>
          <w:rFonts w:ascii="Arial" w:hAnsi="Arial" w:cs="Arial"/>
          <w:sz w:val="20"/>
          <w:szCs w:val="20"/>
        </w:rPr>
        <w:t xml:space="preserve">&gt;. Acesso em </w:t>
      </w:r>
      <w:proofErr w:type="gramStart"/>
      <w:r w:rsidRPr="008D5D70">
        <w:rPr>
          <w:rFonts w:ascii="Arial" w:hAnsi="Arial" w:cs="Arial"/>
          <w:sz w:val="20"/>
          <w:szCs w:val="20"/>
        </w:rPr>
        <w:t>2</w:t>
      </w:r>
      <w:r w:rsidR="008D5D70" w:rsidRPr="008D5D70">
        <w:rPr>
          <w:rFonts w:ascii="Arial" w:hAnsi="Arial" w:cs="Arial"/>
          <w:sz w:val="20"/>
          <w:szCs w:val="20"/>
        </w:rPr>
        <w:t>9</w:t>
      </w:r>
      <w:r w:rsidRPr="008D5D70">
        <w:rPr>
          <w:rFonts w:ascii="Arial" w:hAnsi="Arial" w:cs="Arial"/>
          <w:sz w:val="20"/>
          <w:szCs w:val="20"/>
        </w:rPr>
        <w:t xml:space="preserve"> </w:t>
      </w:r>
      <w:r w:rsidR="008D5D70" w:rsidRPr="008D5D70">
        <w:rPr>
          <w:rFonts w:ascii="Arial" w:hAnsi="Arial" w:cs="Arial"/>
          <w:sz w:val="20"/>
          <w:szCs w:val="20"/>
        </w:rPr>
        <w:t>maio 2019</w:t>
      </w:r>
      <w:proofErr w:type="gramEnd"/>
      <w:r w:rsidRPr="008D5D70">
        <w:rPr>
          <w:rFonts w:ascii="Arial" w:hAnsi="Arial" w:cs="Arial"/>
          <w:sz w:val="20"/>
          <w:szCs w:val="20"/>
        </w:rPr>
        <w:t>.</w:t>
      </w:r>
    </w:p>
    <w:p w:rsidR="00D5626B" w:rsidRPr="004C0E0A" w:rsidRDefault="00D5626B" w:rsidP="00AD2CD2">
      <w:pPr>
        <w:autoSpaceDE w:val="0"/>
        <w:autoSpaceDN w:val="0"/>
        <w:adjustRightInd w:val="0"/>
        <w:spacing w:after="0" w:line="360" w:lineRule="auto"/>
        <w:jc w:val="both"/>
        <w:rPr>
          <w:rFonts w:ascii="Arial" w:hAnsi="Arial" w:cs="Arial"/>
          <w:sz w:val="20"/>
          <w:szCs w:val="20"/>
        </w:rPr>
      </w:pPr>
    </w:p>
    <w:p w:rsidR="00D5626B" w:rsidRPr="00395658" w:rsidRDefault="00683FC1" w:rsidP="00AD2CD2">
      <w:pPr>
        <w:autoSpaceDE w:val="0"/>
        <w:autoSpaceDN w:val="0"/>
        <w:adjustRightInd w:val="0"/>
        <w:spacing w:after="0" w:line="360" w:lineRule="auto"/>
        <w:jc w:val="both"/>
        <w:rPr>
          <w:rFonts w:ascii="Arial" w:hAnsi="Arial" w:cs="Arial"/>
          <w:sz w:val="20"/>
          <w:szCs w:val="20"/>
        </w:rPr>
      </w:pPr>
      <w:r>
        <w:rPr>
          <w:rFonts w:ascii="Arial" w:hAnsi="Arial" w:cs="Arial"/>
          <w:sz w:val="20"/>
          <w:szCs w:val="20"/>
        </w:rPr>
        <w:t>________.</w:t>
      </w:r>
      <w:r w:rsidRPr="004C0E0A">
        <w:rPr>
          <w:rFonts w:ascii="Arial" w:hAnsi="Arial" w:cs="Arial"/>
          <w:sz w:val="20"/>
          <w:szCs w:val="20"/>
        </w:rPr>
        <w:t xml:space="preserve"> </w:t>
      </w:r>
      <w:r w:rsidR="00D5626B" w:rsidRPr="004D241B">
        <w:rPr>
          <w:rFonts w:ascii="Arial" w:hAnsi="Arial" w:cs="Arial"/>
          <w:sz w:val="20"/>
          <w:szCs w:val="20"/>
        </w:rPr>
        <w:t>Decreto Nº 7.983 de 08 de abril de 2013.</w:t>
      </w:r>
      <w:r w:rsidR="00D5626B" w:rsidRPr="004D241B">
        <w:rPr>
          <w:rFonts w:ascii="Arial" w:hAnsi="Arial" w:cs="Arial"/>
          <w:color w:val="800000"/>
          <w:sz w:val="20"/>
          <w:szCs w:val="20"/>
          <w:shd w:val="clear" w:color="auto" w:fill="FFFFFF"/>
        </w:rPr>
        <w:t xml:space="preserve"> </w:t>
      </w:r>
      <w:r w:rsidR="00D5626B" w:rsidRPr="004D241B">
        <w:rPr>
          <w:rFonts w:ascii="Arial" w:hAnsi="Arial" w:cs="Arial"/>
          <w:sz w:val="20"/>
          <w:szCs w:val="20"/>
        </w:rPr>
        <w:t xml:space="preserve">Estabelece regras e critérios para elaboração do orçamento de referência de obras e serviços de </w:t>
      </w:r>
      <w:r w:rsidR="007252A7">
        <w:rPr>
          <w:rFonts w:ascii="Arial" w:hAnsi="Arial" w:cs="Arial"/>
          <w:sz w:val="20"/>
          <w:szCs w:val="20"/>
        </w:rPr>
        <w:t>Engenharia</w:t>
      </w:r>
      <w:r w:rsidR="00D5626B" w:rsidRPr="004D241B">
        <w:rPr>
          <w:rFonts w:ascii="Arial" w:hAnsi="Arial" w:cs="Arial"/>
          <w:sz w:val="20"/>
          <w:szCs w:val="20"/>
        </w:rPr>
        <w:t>, contratados e executados com recursos dos orçamentos da União, e dá outras providências</w:t>
      </w:r>
      <w:r w:rsidR="00D5626B" w:rsidRPr="004D241B">
        <w:rPr>
          <w:rFonts w:ascii="Arial" w:hAnsi="Arial" w:cs="Arial"/>
          <w:color w:val="810000"/>
          <w:sz w:val="20"/>
          <w:szCs w:val="20"/>
        </w:rPr>
        <w:t>.</w:t>
      </w:r>
      <w:r w:rsidR="00D5626B" w:rsidRPr="004D241B">
        <w:rPr>
          <w:rFonts w:ascii="Arial" w:hAnsi="Arial" w:cs="Arial"/>
          <w:sz w:val="20"/>
          <w:szCs w:val="20"/>
        </w:rPr>
        <w:t xml:space="preserve"> </w:t>
      </w:r>
      <w:r w:rsidR="00D5626B" w:rsidRPr="004C0E0A">
        <w:rPr>
          <w:rFonts w:ascii="Arial" w:hAnsi="Arial" w:cs="Arial"/>
          <w:sz w:val="20"/>
          <w:szCs w:val="20"/>
        </w:rPr>
        <w:t>Presidência da República, Brasília, 08 de abril de 2013. Disponível em: &lt;</w:t>
      </w:r>
      <w:hyperlink r:id="rId21" w:history="1">
        <w:r w:rsidR="00D5626B" w:rsidRPr="004C0E0A">
          <w:rPr>
            <w:rStyle w:val="Hyperlink"/>
            <w:rFonts w:ascii="Arial" w:hAnsi="Arial" w:cs="Arial"/>
            <w:sz w:val="20"/>
            <w:szCs w:val="20"/>
          </w:rPr>
          <w:t>http://www.planalto.gov.br/ccivil_03/_Ato2011-2014/2013/Decreto/D7983.htm</w:t>
        </w:r>
      </w:hyperlink>
      <w:r w:rsidR="00D5626B" w:rsidRPr="004C0E0A">
        <w:rPr>
          <w:rFonts w:ascii="Arial" w:hAnsi="Arial" w:cs="Arial"/>
          <w:sz w:val="20"/>
          <w:szCs w:val="20"/>
        </w:rPr>
        <w:t xml:space="preserve">&gt;. Acesso </w:t>
      </w:r>
      <w:r w:rsidR="008D5D70">
        <w:rPr>
          <w:rFonts w:ascii="Arial" w:hAnsi="Arial" w:cs="Arial"/>
          <w:sz w:val="20"/>
          <w:szCs w:val="20"/>
        </w:rPr>
        <w:t xml:space="preserve">em </w:t>
      </w:r>
      <w:proofErr w:type="gramStart"/>
      <w:r w:rsidR="008D5D70" w:rsidRPr="008D5D70">
        <w:rPr>
          <w:rFonts w:ascii="Arial" w:hAnsi="Arial" w:cs="Arial"/>
          <w:sz w:val="20"/>
          <w:szCs w:val="20"/>
        </w:rPr>
        <w:t>29 maio 2019</w:t>
      </w:r>
      <w:proofErr w:type="gramEnd"/>
      <w:r w:rsidR="008D5D70" w:rsidRPr="008D5D70">
        <w:rPr>
          <w:rFonts w:ascii="Arial" w:hAnsi="Arial" w:cs="Arial"/>
          <w:sz w:val="20"/>
          <w:szCs w:val="20"/>
        </w:rPr>
        <w:t>.</w:t>
      </w:r>
    </w:p>
    <w:p w:rsidR="00F531D4" w:rsidRPr="00395658" w:rsidRDefault="00F531D4" w:rsidP="00AD2CD2">
      <w:pPr>
        <w:autoSpaceDE w:val="0"/>
        <w:autoSpaceDN w:val="0"/>
        <w:adjustRightInd w:val="0"/>
        <w:spacing w:after="0" w:line="360" w:lineRule="auto"/>
        <w:jc w:val="both"/>
        <w:rPr>
          <w:rFonts w:ascii="Arial" w:hAnsi="Arial" w:cs="Arial"/>
          <w:sz w:val="20"/>
          <w:szCs w:val="20"/>
        </w:rPr>
      </w:pPr>
    </w:p>
    <w:p w:rsidR="00D5626B" w:rsidRPr="004C0E0A" w:rsidRDefault="00D5626B" w:rsidP="00AD2CD2">
      <w:pPr>
        <w:spacing w:after="0" w:line="360" w:lineRule="auto"/>
        <w:jc w:val="both"/>
        <w:rPr>
          <w:rFonts w:ascii="Arial" w:hAnsi="Arial" w:cs="Arial"/>
          <w:sz w:val="20"/>
          <w:szCs w:val="20"/>
        </w:rPr>
      </w:pPr>
      <w:r w:rsidRPr="00395658">
        <w:rPr>
          <w:rFonts w:ascii="Arial" w:hAnsi="Arial" w:cs="Arial"/>
          <w:sz w:val="20"/>
          <w:szCs w:val="20"/>
        </w:rPr>
        <w:t>CONSELHO</w:t>
      </w:r>
      <w:r w:rsidRPr="004C0E0A">
        <w:rPr>
          <w:rFonts w:ascii="Arial" w:hAnsi="Arial" w:cs="Arial"/>
          <w:sz w:val="20"/>
          <w:szCs w:val="20"/>
        </w:rPr>
        <w:t xml:space="preserve"> DE ARQUITETURA E URBANISMO DO BRASIL (CAU/BR). </w:t>
      </w:r>
      <w:r w:rsidRPr="004C0E0A">
        <w:rPr>
          <w:rFonts w:ascii="Arial" w:hAnsi="Arial" w:cs="Arial"/>
          <w:i/>
          <w:sz w:val="20"/>
          <w:szCs w:val="20"/>
        </w:rPr>
        <w:t>Tabela de</w:t>
      </w:r>
      <w:r w:rsidRPr="004C0E0A">
        <w:rPr>
          <w:rFonts w:ascii="Arial" w:hAnsi="Arial" w:cs="Arial"/>
          <w:sz w:val="20"/>
          <w:szCs w:val="20"/>
        </w:rPr>
        <w:t xml:space="preserve"> </w:t>
      </w:r>
      <w:r w:rsidRPr="004C0E0A">
        <w:rPr>
          <w:rFonts w:ascii="Arial" w:hAnsi="Arial" w:cs="Arial"/>
          <w:bCs/>
          <w:i/>
          <w:sz w:val="20"/>
          <w:szCs w:val="20"/>
        </w:rPr>
        <w:t>Honorários</w:t>
      </w:r>
      <w:r w:rsidRPr="004C0E0A">
        <w:rPr>
          <w:rFonts w:ascii="Arial" w:hAnsi="Arial" w:cs="Arial"/>
          <w:b/>
          <w:bCs/>
          <w:i/>
          <w:sz w:val="20"/>
          <w:szCs w:val="20"/>
        </w:rPr>
        <w:t xml:space="preserve"> </w:t>
      </w:r>
      <w:r w:rsidRPr="004C0E0A">
        <w:rPr>
          <w:rFonts w:ascii="Arial" w:hAnsi="Arial" w:cs="Arial"/>
          <w:i/>
          <w:sz w:val="20"/>
          <w:szCs w:val="20"/>
        </w:rPr>
        <w:t xml:space="preserve">de Serviços de Arquitetura e Urbanismo do Brasil - MÓDULO I </w:t>
      </w:r>
      <w:r w:rsidR="000A1D58">
        <w:rPr>
          <w:rFonts w:ascii="Arial" w:hAnsi="Arial" w:cs="Arial"/>
          <w:i/>
          <w:sz w:val="20"/>
          <w:szCs w:val="20"/>
        </w:rPr>
        <w:t xml:space="preserve">- </w:t>
      </w:r>
      <w:r w:rsidRPr="004C0E0A">
        <w:rPr>
          <w:rFonts w:ascii="Arial" w:hAnsi="Arial" w:cs="Arial"/>
          <w:i/>
          <w:sz w:val="20"/>
          <w:szCs w:val="20"/>
        </w:rPr>
        <w:t xml:space="preserve">Remuneração do Projeto Arquitetônico de Edificações. </w:t>
      </w:r>
      <w:r w:rsidRPr="004C0E0A">
        <w:rPr>
          <w:rFonts w:ascii="Arial" w:hAnsi="Arial" w:cs="Arial"/>
          <w:sz w:val="20"/>
          <w:szCs w:val="20"/>
        </w:rPr>
        <w:t>Brasília: CAU/BR, 2014. 84p. Disponível em: &lt;</w:t>
      </w:r>
      <w:hyperlink r:id="rId22" w:history="1">
        <w:r w:rsidRPr="004C0E0A">
          <w:rPr>
            <w:rStyle w:val="Hyperlink"/>
            <w:rFonts w:ascii="Arial" w:hAnsi="Arial" w:cs="Arial"/>
            <w:sz w:val="20"/>
            <w:szCs w:val="20"/>
          </w:rPr>
          <w:t>http://honorario.caubr.gov.br/doc/TAB-livro1-final.pdf</w:t>
        </w:r>
      </w:hyperlink>
      <w:r w:rsidRPr="004C0E0A">
        <w:rPr>
          <w:rFonts w:ascii="Arial" w:hAnsi="Arial" w:cs="Arial"/>
          <w:sz w:val="20"/>
          <w:szCs w:val="20"/>
        </w:rPr>
        <w:t xml:space="preserve">&gt;. Acesso </w:t>
      </w:r>
      <w:r w:rsidR="008D5D70">
        <w:rPr>
          <w:rFonts w:ascii="Arial" w:hAnsi="Arial" w:cs="Arial"/>
          <w:sz w:val="20"/>
          <w:szCs w:val="20"/>
        </w:rPr>
        <w:t xml:space="preserve">em </w:t>
      </w:r>
      <w:proofErr w:type="gramStart"/>
      <w:r w:rsidR="008D5D70" w:rsidRPr="008D5D70">
        <w:rPr>
          <w:rFonts w:ascii="Arial" w:hAnsi="Arial" w:cs="Arial"/>
          <w:sz w:val="20"/>
          <w:szCs w:val="20"/>
        </w:rPr>
        <w:t>29 maio 2019</w:t>
      </w:r>
      <w:proofErr w:type="gramEnd"/>
      <w:r w:rsidR="008D5D70" w:rsidRPr="008D5D70">
        <w:rPr>
          <w:rFonts w:ascii="Arial" w:hAnsi="Arial" w:cs="Arial"/>
          <w:sz w:val="20"/>
          <w:szCs w:val="20"/>
        </w:rPr>
        <w:t>.</w:t>
      </w:r>
    </w:p>
    <w:p w:rsidR="00D5626B" w:rsidRPr="004C0E0A" w:rsidRDefault="00D5626B" w:rsidP="00AD2CD2">
      <w:pPr>
        <w:spacing w:after="0" w:line="360" w:lineRule="auto"/>
        <w:jc w:val="both"/>
        <w:rPr>
          <w:rFonts w:ascii="Arial" w:hAnsi="Arial" w:cs="Arial"/>
          <w:sz w:val="20"/>
          <w:szCs w:val="20"/>
        </w:rPr>
      </w:pPr>
    </w:p>
    <w:p w:rsidR="00D5626B" w:rsidRPr="004C0E0A" w:rsidRDefault="00683FC1" w:rsidP="00AD2CD2">
      <w:pPr>
        <w:spacing w:after="0" w:line="360" w:lineRule="auto"/>
        <w:jc w:val="both"/>
        <w:rPr>
          <w:rFonts w:ascii="Arial" w:hAnsi="Arial" w:cs="Arial"/>
          <w:sz w:val="20"/>
          <w:szCs w:val="20"/>
        </w:rPr>
      </w:pPr>
      <w:r>
        <w:rPr>
          <w:rFonts w:ascii="Arial" w:hAnsi="Arial" w:cs="Arial"/>
          <w:sz w:val="20"/>
          <w:szCs w:val="20"/>
        </w:rPr>
        <w:t>________.</w:t>
      </w:r>
      <w:r w:rsidR="00D5626B" w:rsidRPr="004C0E0A">
        <w:rPr>
          <w:rFonts w:ascii="Arial" w:hAnsi="Arial" w:cs="Arial"/>
          <w:sz w:val="20"/>
          <w:szCs w:val="20"/>
        </w:rPr>
        <w:t xml:space="preserve"> </w:t>
      </w:r>
      <w:r w:rsidR="00D5626B" w:rsidRPr="004C0E0A">
        <w:rPr>
          <w:rFonts w:ascii="Arial" w:hAnsi="Arial" w:cs="Arial"/>
          <w:i/>
          <w:sz w:val="20"/>
          <w:szCs w:val="20"/>
        </w:rPr>
        <w:t>Tabela de</w:t>
      </w:r>
      <w:r w:rsidR="00D5626B" w:rsidRPr="004C0E0A">
        <w:rPr>
          <w:rFonts w:ascii="Arial" w:hAnsi="Arial" w:cs="Arial"/>
          <w:sz w:val="20"/>
          <w:szCs w:val="20"/>
        </w:rPr>
        <w:t xml:space="preserve"> </w:t>
      </w:r>
      <w:r w:rsidR="00D5626B" w:rsidRPr="004C0E0A">
        <w:rPr>
          <w:rFonts w:ascii="Arial" w:hAnsi="Arial" w:cs="Arial"/>
          <w:bCs/>
          <w:i/>
          <w:sz w:val="20"/>
          <w:szCs w:val="20"/>
        </w:rPr>
        <w:t>Honorários</w:t>
      </w:r>
      <w:r w:rsidR="00D5626B" w:rsidRPr="004C0E0A">
        <w:rPr>
          <w:rFonts w:ascii="Arial" w:hAnsi="Arial" w:cs="Arial"/>
          <w:b/>
          <w:bCs/>
          <w:i/>
          <w:sz w:val="20"/>
          <w:szCs w:val="20"/>
        </w:rPr>
        <w:t xml:space="preserve"> </w:t>
      </w:r>
      <w:r w:rsidR="00D5626B" w:rsidRPr="004C0E0A">
        <w:rPr>
          <w:rFonts w:ascii="Arial" w:hAnsi="Arial" w:cs="Arial"/>
          <w:i/>
          <w:sz w:val="20"/>
          <w:szCs w:val="20"/>
        </w:rPr>
        <w:t xml:space="preserve">de Serviços de Arquitetura e Urbanismo do Brasil - MÓDULO II </w:t>
      </w:r>
      <w:r w:rsidR="000A1D58">
        <w:rPr>
          <w:rFonts w:ascii="Arial" w:hAnsi="Arial" w:cs="Arial"/>
          <w:i/>
          <w:sz w:val="20"/>
          <w:szCs w:val="20"/>
        </w:rPr>
        <w:t xml:space="preserve">- </w:t>
      </w:r>
      <w:r w:rsidR="00D5626B" w:rsidRPr="004C0E0A">
        <w:rPr>
          <w:rFonts w:ascii="Arial" w:hAnsi="Arial" w:cs="Arial"/>
          <w:i/>
          <w:sz w:val="20"/>
          <w:szCs w:val="20"/>
        </w:rPr>
        <w:t xml:space="preserve">Remuneração de Projetos e Serviços Diversos. </w:t>
      </w:r>
      <w:r w:rsidR="00D5626B" w:rsidRPr="004C0E0A">
        <w:rPr>
          <w:rFonts w:ascii="Arial" w:hAnsi="Arial" w:cs="Arial"/>
          <w:sz w:val="20"/>
          <w:szCs w:val="20"/>
        </w:rPr>
        <w:t>Brasília: CAU/BR, 2014. 320p. Disponível em: &lt;</w:t>
      </w:r>
      <w:hyperlink r:id="rId23" w:history="1">
        <w:r w:rsidR="00D5626B" w:rsidRPr="004C0E0A">
          <w:rPr>
            <w:rStyle w:val="Hyperlink"/>
            <w:rFonts w:ascii="Arial" w:hAnsi="Arial" w:cs="Arial"/>
            <w:sz w:val="20"/>
            <w:szCs w:val="20"/>
          </w:rPr>
          <w:t>http://honorario.caubr.gov.br/doc/TAB-livro2-final.pdf</w:t>
        </w:r>
      </w:hyperlink>
      <w:r w:rsidR="00D5626B" w:rsidRPr="004C0E0A">
        <w:rPr>
          <w:rFonts w:ascii="Arial" w:hAnsi="Arial" w:cs="Arial"/>
          <w:sz w:val="20"/>
          <w:szCs w:val="20"/>
        </w:rPr>
        <w:t xml:space="preserve">&gt;. Acesso </w:t>
      </w:r>
      <w:r w:rsidR="008D5D70">
        <w:rPr>
          <w:rFonts w:ascii="Arial" w:hAnsi="Arial" w:cs="Arial"/>
          <w:sz w:val="20"/>
          <w:szCs w:val="20"/>
        </w:rPr>
        <w:t xml:space="preserve">em </w:t>
      </w:r>
      <w:proofErr w:type="gramStart"/>
      <w:r w:rsidR="008D5D70" w:rsidRPr="008D5D70">
        <w:rPr>
          <w:rFonts w:ascii="Arial" w:hAnsi="Arial" w:cs="Arial"/>
          <w:sz w:val="20"/>
          <w:szCs w:val="20"/>
        </w:rPr>
        <w:t>29 maio 2019</w:t>
      </w:r>
      <w:proofErr w:type="gramEnd"/>
      <w:r w:rsidR="008D5D70" w:rsidRPr="008D5D70">
        <w:rPr>
          <w:rFonts w:ascii="Arial" w:hAnsi="Arial" w:cs="Arial"/>
          <w:sz w:val="20"/>
          <w:szCs w:val="20"/>
        </w:rPr>
        <w:t>.</w:t>
      </w:r>
    </w:p>
    <w:p w:rsidR="00D36EF5" w:rsidRPr="004C0E0A" w:rsidRDefault="00D36EF5" w:rsidP="00E477BF">
      <w:pPr>
        <w:spacing w:after="0" w:line="360" w:lineRule="auto"/>
        <w:jc w:val="both"/>
        <w:rPr>
          <w:rFonts w:ascii="Arial" w:hAnsi="Arial" w:cs="Arial"/>
          <w:sz w:val="20"/>
          <w:szCs w:val="20"/>
        </w:rPr>
      </w:pPr>
    </w:p>
    <w:p w:rsidR="00E477BF" w:rsidRPr="004C0E0A" w:rsidRDefault="00E477BF" w:rsidP="00E477BF">
      <w:pPr>
        <w:spacing w:after="0" w:line="360" w:lineRule="auto"/>
        <w:jc w:val="both"/>
        <w:rPr>
          <w:rFonts w:ascii="Arial" w:hAnsi="Arial" w:cs="Arial"/>
          <w:sz w:val="20"/>
          <w:szCs w:val="20"/>
        </w:rPr>
      </w:pPr>
      <w:r w:rsidRPr="004C0E0A">
        <w:rPr>
          <w:rFonts w:ascii="Arial" w:hAnsi="Arial" w:cs="Arial"/>
          <w:sz w:val="20"/>
          <w:szCs w:val="20"/>
        </w:rPr>
        <w:t xml:space="preserve">PREFETURA DO RIO DE JANEIRO. </w:t>
      </w:r>
      <w:r w:rsidRPr="004C0E0A">
        <w:rPr>
          <w:rFonts w:ascii="Arial" w:hAnsi="Arial" w:cs="Arial"/>
          <w:i/>
          <w:sz w:val="20"/>
          <w:szCs w:val="20"/>
        </w:rPr>
        <w:t>Catálogo de itens SCO-Rio</w:t>
      </w:r>
      <w:r w:rsidRPr="004C0E0A">
        <w:rPr>
          <w:rFonts w:ascii="Arial" w:hAnsi="Arial" w:cs="Arial"/>
          <w:sz w:val="20"/>
          <w:szCs w:val="20"/>
        </w:rPr>
        <w:t>. SISTEMA DE CUSTO DE OBRAS - SCO-Rio, 2017. Disponível em: &lt;</w:t>
      </w:r>
      <w:r w:rsidRPr="004C0E0A">
        <w:rPr>
          <w:sz w:val="20"/>
          <w:szCs w:val="20"/>
        </w:rPr>
        <w:t xml:space="preserve"> </w:t>
      </w:r>
      <w:hyperlink r:id="rId24" w:history="1">
        <w:r w:rsidRPr="004C0E0A">
          <w:rPr>
            <w:rStyle w:val="Hyperlink"/>
            <w:rFonts w:ascii="Arial" w:hAnsi="Arial" w:cs="Arial"/>
            <w:sz w:val="20"/>
            <w:szCs w:val="20"/>
          </w:rPr>
          <w:t>http://www2.rio.rj.gov.br/sco/</w:t>
        </w:r>
      </w:hyperlink>
      <w:r w:rsidRPr="004C0E0A">
        <w:rPr>
          <w:rFonts w:ascii="Arial" w:hAnsi="Arial" w:cs="Arial"/>
          <w:sz w:val="20"/>
          <w:szCs w:val="20"/>
        </w:rPr>
        <w:t xml:space="preserve">&gt;. Acesso </w:t>
      </w:r>
      <w:r w:rsidR="008D5D70">
        <w:rPr>
          <w:rFonts w:ascii="Arial" w:hAnsi="Arial" w:cs="Arial"/>
          <w:sz w:val="20"/>
          <w:szCs w:val="20"/>
        </w:rPr>
        <w:t xml:space="preserve">em </w:t>
      </w:r>
      <w:proofErr w:type="gramStart"/>
      <w:r w:rsidR="008D5D70" w:rsidRPr="008D5D70">
        <w:rPr>
          <w:rFonts w:ascii="Arial" w:hAnsi="Arial" w:cs="Arial"/>
          <w:sz w:val="20"/>
          <w:szCs w:val="20"/>
        </w:rPr>
        <w:t>29 maio 2019</w:t>
      </w:r>
      <w:proofErr w:type="gramEnd"/>
      <w:r w:rsidR="008D5D70" w:rsidRPr="008D5D70">
        <w:rPr>
          <w:rFonts w:ascii="Arial" w:hAnsi="Arial" w:cs="Arial"/>
          <w:sz w:val="20"/>
          <w:szCs w:val="20"/>
        </w:rPr>
        <w:t>.</w:t>
      </w:r>
    </w:p>
    <w:p w:rsidR="00E477BF" w:rsidRPr="004C0E0A" w:rsidRDefault="00E477BF" w:rsidP="00B16E4D">
      <w:pPr>
        <w:spacing w:after="0" w:line="360" w:lineRule="auto"/>
        <w:jc w:val="both"/>
        <w:rPr>
          <w:rFonts w:ascii="Arial" w:hAnsi="Arial" w:cs="Arial"/>
          <w:sz w:val="20"/>
          <w:szCs w:val="20"/>
        </w:rPr>
      </w:pPr>
    </w:p>
    <w:p w:rsidR="00D5626B" w:rsidRPr="00234170" w:rsidRDefault="00D5626B" w:rsidP="00234170">
      <w:pPr>
        <w:spacing w:after="0" w:line="360" w:lineRule="auto"/>
        <w:jc w:val="both"/>
        <w:rPr>
          <w:rFonts w:ascii="Arial" w:hAnsi="Arial" w:cs="Arial"/>
          <w:sz w:val="20"/>
          <w:szCs w:val="20"/>
        </w:rPr>
      </w:pPr>
      <w:r w:rsidRPr="004C0E0A">
        <w:rPr>
          <w:rFonts w:ascii="Arial" w:hAnsi="Arial" w:cs="Arial"/>
          <w:sz w:val="20"/>
          <w:szCs w:val="20"/>
        </w:rPr>
        <w:t xml:space="preserve">TRIBUNAL DE CONTAS DA UNIÃO (TCU). </w:t>
      </w:r>
      <w:r w:rsidRPr="004C0E0A">
        <w:rPr>
          <w:rFonts w:ascii="Arial" w:hAnsi="Arial" w:cs="Arial"/>
          <w:i/>
          <w:sz w:val="20"/>
          <w:szCs w:val="20"/>
        </w:rPr>
        <w:t>Obras Públicas: Recomendações Básicas para a Contratação e Fiscalização de Obras de Edificações Públicas.</w:t>
      </w:r>
      <w:r w:rsidRPr="004C0E0A">
        <w:rPr>
          <w:rFonts w:ascii="Arial" w:hAnsi="Arial" w:cs="Arial"/>
          <w:sz w:val="20"/>
          <w:szCs w:val="20"/>
        </w:rPr>
        <w:t xml:space="preserve"> 3ª Ed. Brasília: TCU, </w:t>
      </w:r>
      <w:proofErr w:type="spellStart"/>
      <w:proofErr w:type="gramStart"/>
      <w:r w:rsidRPr="004C0E0A">
        <w:rPr>
          <w:rFonts w:ascii="Arial" w:hAnsi="Arial" w:cs="Arial"/>
          <w:sz w:val="20"/>
          <w:szCs w:val="20"/>
        </w:rPr>
        <w:t>SecobEdif</w:t>
      </w:r>
      <w:proofErr w:type="spellEnd"/>
      <w:proofErr w:type="gramEnd"/>
      <w:r w:rsidRPr="004C0E0A">
        <w:rPr>
          <w:rFonts w:ascii="Arial" w:hAnsi="Arial" w:cs="Arial"/>
          <w:sz w:val="20"/>
          <w:szCs w:val="20"/>
        </w:rPr>
        <w:t>, 2013. 100p. Disponível em: &lt;</w:t>
      </w:r>
      <w:hyperlink r:id="rId25" w:history="1">
        <w:r w:rsidRPr="004C0E0A">
          <w:rPr>
            <w:rStyle w:val="Hyperlink"/>
            <w:rFonts w:ascii="Arial" w:hAnsi="Arial" w:cs="Arial"/>
            <w:sz w:val="20"/>
            <w:szCs w:val="20"/>
          </w:rPr>
          <w:t>http://portal.tcu.gov.br/lumis/portal/file/fileDownload.jsp?fileId=8A8182A24D6E86A4014D72AC81F35437&amp;inline=1</w:t>
        </w:r>
      </w:hyperlink>
      <w:r w:rsidRPr="004C0E0A">
        <w:rPr>
          <w:rFonts w:ascii="Arial" w:hAnsi="Arial" w:cs="Arial"/>
          <w:sz w:val="20"/>
          <w:szCs w:val="20"/>
        </w:rPr>
        <w:t xml:space="preserve">&gt;. Acesso </w:t>
      </w:r>
      <w:r w:rsidR="008D5D70">
        <w:rPr>
          <w:rFonts w:ascii="Arial" w:hAnsi="Arial" w:cs="Arial"/>
          <w:sz w:val="20"/>
          <w:szCs w:val="20"/>
        </w:rPr>
        <w:t xml:space="preserve">em </w:t>
      </w:r>
      <w:proofErr w:type="gramStart"/>
      <w:r w:rsidR="008D5D70" w:rsidRPr="008D5D70">
        <w:rPr>
          <w:rFonts w:ascii="Arial" w:hAnsi="Arial" w:cs="Arial"/>
          <w:sz w:val="20"/>
          <w:szCs w:val="20"/>
        </w:rPr>
        <w:t>29 maio 2019</w:t>
      </w:r>
      <w:proofErr w:type="gramEnd"/>
      <w:r w:rsidR="008D5D70" w:rsidRPr="008D5D70">
        <w:rPr>
          <w:rFonts w:ascii="Arial" w:hAnsi="Arial" w:cs="Arial"/>
          <w:sz w:val="20"/>
          <w:szCs w:val="20"/>
        </w:rPr>
        <w:t>.</w:t>
      </w:r>
    </w:p>
    <w:sectPr w:rsidR="00D5626B" w:rsidRPr="00234170" w:rsidSect="002B3A4D">
      <w:headerReference w:type="default" r:id="rId26"/>
      <w:footerReference w:type="default" r:id="rId27"/>
      <w:pgSz w:w="11906" w:h="16838"/>
      <w:pgMar w:top="964" w:right="1418" w:bottom="964" w:left="1701" w:header="425"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319" w:rsidRDefault="002A2319" w:rsidP="00D5626B">
      <w:pPr>
        <w:spacing w:after="0" w:line="240" w:lineRule="auto"/>
      </w:pPr>
      <w:r>
        <w:separator/>
      </w:r>
    </w:p>
  </w:endnote>
  <w:endnote w:type="continuationSeparator" w:id="0">
    <w:p w:rsidR="002A2319" w:rsidRDefault="002A2319" w:rsidP="00D56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FDE" w:rsidRDefault="007C4FDE" w:rsidP="007C4FDE">
    <w:pPr>
      <w:pStyle w:val="Rodap"/>
      <w:jc w:val="right"/>
      <w:rPr>
        <w:sz w:val="16"/>
        <w:szCs w:val="16"/>
      </w:rPr>
    </w:pPr>
  </w:p>
  <w:p w:rsidR="007C4FDE" w:rsidRPr="007C4FDE" w:rsidRDefault="007C4FDE" w:rsidP="007C4FDE">
    <w:pPr>
      <w:pStyle w:val="Rodap"/>
      <w:jc w:val="right"/>
      <w:rPr>
        <w:sz w:val="16"/>
        <w:szCs w:val="16"/>
      </w:rPr>
    </w:pPr>
    <w:r w:rsidRPr="007C4FDE">
      <w:rPr>
        <w:sz w:val="16"/>
        <w:szCs w:val="16"/>
      </w:rPr>
      <w:t xml:space="preserve">Página </w:t>
    </w:r>
    <w:r w:rsidRPr="007C4FDE">
      <w:rPr>
        <w:sz w:val="16"/>
        <w:szCs w:val="16"/>
      </w:rPr>
      <w:fldChar w:fldCharType="begin"/>
    </w:r>
    <w:r w:rsidRPr="007C4FDE">
      <w:rPr>
        <w:sz w:val="16"/>
        <w:szCs w:val="16"/>
      </w:rPr>
      <w:instrText>PAGE  \* Arabic  \* MERGEFORMAT</w:instrText>
    </w:r>
    <w:r w:rsidRPr="007C4FDE">
      <w:rPr>
        <w:sz w:val="16"/>
        <w:szCs w:val="16"/>
      </w:rPr>
      <w:fldChar w:fldCharType="separate"/>
    </w:r>
    <w:r w:rsidR="00616807">
      <w:rPr>
        <w:noProof/>
        <w:sz w:val="16"/>
        <w:szCs w:val="16"/>
      </w:rPr>
      <w:t>1</w:t>
    </w:r>
    <w:r w:rsidRPr="007C4FDE">
      <w:rPr>
        <w:sz w:val="16"/>
        <w:szCs w:val="16"/>
      </w:rPr>
      <w:fldChar w:fldCharType="end"/>
    </w:r>
    <w:r w:rsidRPr="007C4FDE">
      <w:rPr>
        <w:sz w:val="16"/>
        <w:szCs w:val="16"/>
      </w:rPr>
      <w:t xml:space="preserve"> de </w:t>
    </w:r>
    <w:r w:rsidRPr="007C4FDE">
      <w:rPr>
        <w:sz w:val="16"/>
        <w:szCs w:val="16"/>
      </w:rPr>
      <w:fldChar w:fldCharType="begin"/>
    </w:r>
    <w:r w:rsidRPr="007C4FDE">
      <w:rPr>
        <w:sz w:val="16"/>
        <w:szCs w:val="16"/>
      </w:rPr>
      <w:instrText>NUMPAGES  \* Arabic  \* MERGEFORMAT</w:instrText>
    </w:r>
    <w:r w:rsidRPr="007C4FDE">
      <w:rPr>
        <w:sz w:val="16"/>
        <w:szCs w:val="16"/>
      </w:rPr>
      <w:fldChar w:fldCharType="separate"/>
    </w:r>
    <w:r w:rsidR="00616807">
      <w:rPr>
        <w:noProof/>
        <w:sz w:val="16"/>
        <w:szCs w:val="16"/>
      </w:rPr>
      <w:t>18</w:t>
    </w:r>
    <w:r w:rsidRPr="007C4FDE">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319" w:rsidRDefault="002A2319" w:rsidP="00D5626B">
      <w:pPr>
        <w:spacing w:after="0" w:line="240" w:lineRule="auto"/>
      </w:pPr>
      <w:r>
        <w:separator/>
      </w:r>
    </w:p>
  </w:footnote>
  <w:footnote w:type="continuationSeparator" w:id="0">
    <w:p w:rsidR="002A2319" w:rsidRDefault="002A2319" w:rsidP="00D56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7CE" w:rsidRPr="00675F4F" w:rsidRDefault="004C37CE" w:rsidP="003F6802">
    <w:pPr>
      <w:pStyle w:val="Cabealho"/>
      <w:ind w:left="5812"/>
      <w:rPr>
        <w:rFonts w:ascii="Arial" w:hAnsi="Arial" w:cs="Arial"/>
        <w:sz w:val="16"/>
        <w:szCs w:val="16"/>
      </w:rPr>
    </w:pPr>
    <w:r w:rsidRPr="00675F4F">
      <w:rPr>
        <w:rFonts w:ascii="Arial" w:hAnsi="Arial" w:cs="Arial"/>
        <w:sz w:val="16"/>
        <w:szCs w:val="16"/>
      </w:rPr>
      <w:t xml:space="preserve">Fls. nº </w:t>
    </w:r>
  </w:p>
  <w:p w:rsidR="004C37CE" w:rsidRPr="00D5626B" w:rsidRDefault="004C37CE" w:rsidP="007C4FDE">
    <w:pPr>
      <w:pStyle w:val="Cabealho"/>
      <w:ind w:left="5812"/>
      <w:rPr>
        <w:rFonts w:ascii="Times New Roman" w:eastAsia="Times New Roman" w:hAnsi="Times New Roman" w:cs="Times New Roman"/>
        <w:lang w:eastAsia="ar-SA"/>
      </w:rPr>
    </w:pPr>
    <w:r w:rsidRPr="00675F4F">
      <w:rPr>
        <w:rFonts w:ascii="Arial" w:hAnsi="Arial" w:cs="Arial"/>
        <w:sz w:val="16"/>
        <w:szCs w:val="16"/>
      </w:rPr>
      <w:t>Processo nº 23069.</w:t>
    </w:r>
    <w:r w:rsidRPr="003D2D23">
      <w:rPr>
        <w:rFonts w:ascii="Arial" w:hAnsi="Arial" w:cs="Arial"/>
        <w:sz w:val="16"/>
        <w:szCs w:val="16"/>
      </w:rPr>
      <w:t>021452/2019-54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12C9"/>
    <w:multiLevelType w:val="hybridMultilevel"/>
    <w:tmpl w:val="7B14499C"/>
    <w:lvl w:ilvl="0" w:tplc="495E041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322167FB"/>
    <w:multiLevelType w:val="hybridMultilevel"/>
    <w:tmpl w:val="B4B89202"/>
    <w:lvl w:ilvl="0" w:tplc="6142A5D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AC26801"/>
    <w:multiLevelType w:val="multilevel"/>
    <w:tmpl w:val="9984CDF2"/>
    <w:lvl w:ilvl="0">
      <w:start w:val="1"/>
      <w:numFmt w:val="decimal"/>
      <w:lvlText w:val="%1."/>
      <w:lvlJc w:val="left"/>
      <w:pPr>
        <w:ind w:left="555" w:hanging="555"/>
      </w:pPr>
      <w:rPr>
        <w:rFonts w:hint="default"/>
      </w:rPr>
    </w:lvl>
    <w:lvl w:ilvl="1">
      <w:start w:val="1"/>
      <w:numFmt w:val="decimal"/>
      <w:lvlText w:val="%1.%2."/>
      <w:lvlJc w:val="left"/>
      <w:pPr>
        <w:ind w:left="1264" w:hanging="55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10034"/>
    <w:rsid w:val="000014E7"/>
    <w:rsid w:val="000052A6"/>
    <w:rsid w:val="00016AD4"/>
    <w:rsid w:val="000245F6"/>
    <w:rsid w:val="00024D50"/>
    <w:rsid w:val="0002737B"/>
    <w:rsid w:val="00030936"/>
    <w:rsid w:val="0003114E"/>
    <w:rsid w:val="00032B6D"/>
    <w:rsid w:val="00032FAD"/>
    <w:rsid w:val="00043C25"/>
    <w:rsid w:val="00053E89"/>
    <w:rsid w:val="0005464B"/>
    <w:rsid w:val="00060B37"/>
    <w:rsid w:val="00060CF2"/>
    <w:rsid w:val="00063B7C"/>
    <w:rsid w:val="00080BB4"/>
    <w:rsid w:val="00081F76"/>
    <w:rsid w:val="00092867"/>
    <w:rsid w:val="000A16B6"/>
    <w:rsid w:val="000A1D58"/>
    <w:rsid w:val="000A35A8"/>
    <w:rsid w:val="000A3862"/>
    <w:rsid w:val="000B78A9"/>
    <w:rsid w:val="000C7310"/>
    <w:rsid w:val="000D3B35"/>
    <w:rsid w:val="000D650D"/>
    <w:rsid w:val="000D7381"/>
    <w:rsid w:val="000E158F"/>
    <w:rsid w:val="000F1546"/>
    <w:rsid w:val="00100370"/>
    <w:rsid w:val="00104BD1"/>
    <w:rsid w:val="00105FC9"/>
    <w:rsid w:val="001211BE"/>
    <w:rsid w:val="00124F38"/>
    <w:rsid w:val="00126954"/>
    <w:rsid w:val="00146927"/>
    <w:rsid w:val="00146F2A"/>
    <w:rsid w:val="00151D76"/>
    <w:rsid w:val="00161A3D"/>
    <w:rsid w:val="001623BB"/>
    <w:rsid w:val="00166071"/>
    <w:rsid w:val="00166562"/>
    <w:rsid w:val="001668B2"/>
    <w:rsid w:val="001723BB"/>
    <w:rsid w:val="00181A9F"/>
    <w:rsid w:val="00187592"/>
    <w:rsid w:val="001A737A"/>
    <w:rsid w:val="001B2154"/>
    <w:rsid w:val="001C18FC"/>
    <w:rsid w:val="001C1A30"/>
    <w:rsid w:val="001C3373"/>
    <w:rsid w:val="001C3C6E"/>
    <w:rsid w:val="001C438D"/>
    <w:rsid w:val="001D0F56"/>
    <w:rsid w:val="001D11BA"/>
    <w:rsid w:val="001D1416"/>
    <w:rsid w:val="001D165E"/>
    <w:rsid w:val="001D240D"/>
    <w:rsid w:val="001D6185"/>
    <w:rsid w:val="001E122B"/>
    <w:rsid w:val="00200705"/>
    <w:rsid w:val="00202471"/>
    <w:rsid w:val="002112AE"/>
    <w:rsid w:val="00211776"/>
    <w:rsid w:val="00213F78"/>
    <w:rsid w:val="00214729"/>
    <w:rsid w:val="00216D41"/>
    <w:rsid w:val="0021704D"/>
    <w:rsid w:val="00223DF0"/>
    <w:rsid w:val="002279F0"/>
    <w:rsid w:val="00232CE1"/>
    <w:rsid w:val="00234170"/>
    <w:rsid w:val="0024386F"/>
    <w:rsid w:val="00255C4A"/>
    <w:rsid w:val="00263306"/>
    <w:rsid w:val="00272984"/>
    <w:rsid w:val="002A2319"/>
    <w:rsid w:val="002A4D87"/>
    <w:rsid w:val="002B36CC"/>
    <w:rsid w:val="002B3A4D"/>
    <w:rsid w:val="002C0824"/>
    <w:rsid w:val="002C5DEB"/>
    <w:rsid w:val="002D160F"/>
    <w:rsid w:val="002D34B8"/>
    <w:rsid w:val="002D7DFC"/>
    <w:rsid w:val="002F0E6B"/>
    <w:rsid w:val="002F38B2"/>
    <w:rsid w:val="00301D33"/>
    <w:rsid w:val="00324A47"/>
    <w:rsid w:val="00325503"/>
    <w:rsid w:val="00331474"/>
    <w:rsid w:val="00333324"/>
    <w:rsid w:val="00336B49"/>
    <w:rsid w:val="003471F6"/>
    <w:rsid w:val="0035355A"/>
    <w:rsid w:val="00360524"/>
    <w:rsid w:val="00361FD8"/>
    <w:rsid w:val="003627CA"/>
    <w:rsid w:val="00363DA5"/>
    <w:rsid w:val="003715A7"/>
    <w:rsid w:val="00376108"/>
    <w:rsid w:val="0038054C"/>
    <w:rsid w:val="00395658"/>
    <w:rsid w:val="003A0647"/>
    <w:rsid w:val="003A0822"/>
    <w:rsid w:val="003A4B6C"/>
    <w:rsid w:val="003C77C9"/>
    <w:rsid w:val="003E6FA4"/>
    <w:rsid w:val="003F6802"/>
    <w:rsid w:val="003F6AF5"/>
    <w:rsid w:val="00400A1E"/>
    <w:rsid w:val="00400D8D"/>
    <w:rsid w:val="00421760"/>
    <w:rsid w:val="00431FDD"/>
    <w:rsid w:val="00446320"/>
    <w:rsid w:val="00451172"/>
    <w:rsid w:val="00461C91"/>
    <w:rsid w:val="00465183"/>
    <w:rsid w:val="00466961"/>
    <w:rsid w:val="004750D2"/>
    <w:rsid w:val="004868DB"/>
    <w:rsid w:val="00494035"/>
    <w:rsid w:val="00494204"/>
    <w:rsid w:val="00495EB4"/>
    <w:rsid w:val="00495FE6"/>
    <w:rsid w:val="00496A62"/>
    <w:rsid w:val="00497C07"/>
    <w:rsid w:val="004A0E75"/>
    <w:rsid w:val="004A3EDF"/>
    <w:rsid w:val="004A73E5"/>
    <w:rsid w:val="004B0D92"/>
    <w:rsid w:val="004B52CA"/>
    <w:rsid w:val="004B54FA"/>
    <w:rsid w:val="004B6DC9"/>
    <w:rsid w:val="004C0E0A"/>
    <w:rsid w:val="004C2185"/>
    <w:rsid w:val="004C37CE"/>
    <w:rsid w:val="004C5331"/>
    <w:rsid w:val="004D241B"/>
    <w:rsid w:val="004D68BF"/>
    <w:rsid w:val="004F191E"/>
    <w:rsid w:val="005178DC"/>
    <w:rsid w:val="00521142"/>
    <w:rsid w:val="005240E8"/>
    <w:rsid w:val="00524213"/>
    <w:rsid w:val="00531054"/>
    <w:rsid w:val="005310AD"/>
    <w:rsid w:val="0053524E"/>
    <w:rsid w:val="00536328"/>
    <w:rsid w:val="0055365C"/>
    <w:rsid w:val="0055447E"/>
    <w:rsid w:val="00562923"/>
    <w:rsid w:val="00570689"/>
    <w:rsid w:val="0058179F"/>
    <w:rsid w:val="00582C99"/>
    <w:rsid w:val="00587E05"/>
    <w:rsid w:val="005A393C"/>
    <w:rsid w:val="005A77B3"/>
    <w:rsid w:val="005A7EC1"/>
    <w:rsid w:val="005B18FC"/>
    <w:rsid w:val="005C3CCC"/>
    <w:rsid w:val="005C697B"/>
    <w:rsid w:val="005E0224"/>
    <w:rsid w:val="005E2214"/>
    <w:rsid w:val="005F01CB"/>
    <w:rsid w:val="005F54EE"/>
    <w:rsid w:val="00605B6E"/>
    <w:rsid w:val="00607279"/>
    <w:rsid w:val="0060794A"/>
    <w:rsid w:val="00610034"/>
    <w:rsid w:val="006121B6"/>
    <w:rsid w:val="0061355A"/>
    <w:rsid w:val="00616807"/>
    <w:rsid w:val="006217FF"/>
    <w:rsid w:val="00637649"/>
    <w:rsid w:val="00640112"/>
    <w:rsid w:val="006435B7"/>
    <w:rsid w:val="00645CC2"/>
    <w:rsid w:val="00652F27"/>
    <w:rsid w:val="00653CA3"/>
    <w:rsid w:val="006608A5"/>
    <w:rsid w:val="00662ADD"/>
    <w:rsid w:val="00667CDD"/>
    <w:rsid w:val="00675F4F"/>
    <w:rsid w:val="00676491"/>
    <w:rsid w:val="0068073D"/>
    <w:rsid w:val="00681E44"/>
    <w:rsid w:val="00683FC1"/>
    <w:rsid w:val="006845FD"/>
    <w:rsid w:val="0069769E"/>
    <w:rsid w:val="006A2454"/>
    <w:rsid w:val="006A4147"/>
    <w:rsid w:val="006C288C"/>
    <w:rsid w:val="006C30B2"/>
    <w:rsid w:val="006C516C"/>
    <w:rsid w:val="006D2625"/>
    <w:rsid w:val="006D2E91"/>
    <w:rsid w:val="006E5E5D"/>
    <w:rsid w:val="006F18FE"/>
    <w:rsid w:val="006F4D62"/>
    <w:rsid w:val="006F5F49"/>
    <w:rsid w:val="006F6C94"/>
    <w:rsid w:val="00715E91"/>
    <w:rsid w:val="007252A7"/>
    <w:rsid w:val="00733127"/>
    <w:rsid w:val="007340E1"/>
    <w:rsid w:val="00741F16"/>
    <w:rsid w:val="00746730"/>
    <w:rsid w:val="00761DC2"/>
    <w:rsid w:val="0079202C"/>
    <w:rsid w:val="007A03BE"/>
    <w:rsid w:val="007A1F08"/>
    <w:rsid w:val="007A3474"/>
    <w:rsid w:val="007A3E0E"/>
    <w:rsid w:val="007B0522"/>
    <w:rsid w:val="007B2674"/>
    <w:rsid w:val="007C4FDE"/>
    <w:rsid w:val="007E1206"/>
    <w:rsid w:val="007E1467"/>
    <w:rsid w:val="007E1C39"/>
    <w:rsid w:val="007F3F4A"/>
    <w:rsid w:val="0080034D"/>
    <w:rsid w:val="00804248"/>
    <w:rsid w:val="008052A1"/>
    <w:rsid w:val="00807707"/>
    <w:rsid w:val="0081182B"/>
    <w:rsid w:val="0081260F"/>
    <w:rsid w:val="00823580"/>
    <w:rsid w:val="008308B4"/>
    <w:rsid w:val="0083197E"/>
    <w:rsid w:val="008320FF"/>
    <w:rsid w:val="00833520"/>
    <w:rsid w:val="008357AB"/>
    <w:rsid w:val="00845372"/>
    <w:rsid w:val="00847B7D"/>
    <w:rsid w:val="00847D4E"/>
    <w:rsid w:val="00873365"/>
    <w:rsid w:val="008762F7"/>
    <w:rsid w:val="008924FC"/>
    <w:rsid w:val="008957FB"/>
    <w:rsid w:val="00896961"/>
    <w:rsid w:val="008A0030"/>
    <w:rsid w:val="008A039E"/>
    <w:rsid w:val="008A6B51"/>
    <w:rsid w:val="008B1E3D"/>
    <w:rsid w:val="008B29DF"/>
    <w:rsid w:val="008B5C8E"/>
    <w:rsid w:val="008D1C30"/>
    <w:rsid w:val="008D3091"/>
    <w:rsid w:val="008D5D70"/>
    <w:rsid w:val="008D652A"/>
    <w:rsid w:val="008E1CD7"/>
    <w:rsid w:val="008E3FD0"/>
    <w:rsid w:val="008E7A6B"/>
    <w:rsid w:val="008F795A"/>
    <w:rsid w:val="00904BB7"/>
    <w:rsid w:val="00910091"/>
    <w:rsid w:val="0091285B"/>
    <w:rsid w:val="0091331C"/>
    <w:rsid w:val="00917B28"/>
    <w:rsid w:val="00920F29"/>
    <w:rsid w:val="0092154C"/>
    <w:rsid w:val="0092412A"/>
    <w:rsid w:val="009258FB"/>
    <w:rsid w:val="00935222"/>
    <w:rsid w:val="00947899"/>
    <w:rsid w:val="00950F5E"/>
    <w:rsid w:val="0095751C"/>
    <w:rsid w:val="0097127E"/>
    <w:rsid w:val="00980B28"/>
    <w:rsid w:val="00987DE2"/>
    <w:rsid w:val="00991603"/>
    <w:rsid w:val="009A5139"/>
    <w:rsid w:val="009A6A9A"/>
    <w:rsid w:val="009A7018"/>
    <w:rsid w:val="009C572A"/>
    <w:rsid w:val="009D67CE"/>
    <w:rsid w:val="009E0EEC"/>
    <w:rsid w:val="009E2F50"/>
    <w:rsid w:val="009E4877"/>
    <w:rsid w:val="009F0D4A"/>
    <w:rsid w:val="009F53B4"/>
    <w:rsid w:val="009F62CA"/>
    <w:rsid w:val="00A13592"/>
    <w:rsid w:val="00A14658"/>
    <w:rsid w:val="00A14F1C"/>
    <w:rsid w:val="00A14FFC"/>
    <w:rsid w:val="00A24AF7"/>
    <w:rsid w:val="00A25C20"/>
    <w:rsid w:val="00A33F47"/>
    <w:rsid w:val="00A35A10"/>
    <w:rsid w:val="00A40D90"/>
    <w:rsid w:val="00A51E80"/>
    <w:rsid w:val="00A63DE3"/>
    <w:rsid w:val="00A65A3A"/>
    <w:rsid w:val="00A6729B"/>
    <w:rsid w:val="00A7095D"/>
    <w:rsid w:val="00A755CC"/>
    <w:rsid w:val="00A806C4"/>
    <w:rsid w:val="00A81094"/>
    <w:rsid w:val="00A8554A"/>
    <w:rsid w:val="00A85E24"/>
    <w:rsid w:val="00AA04B7"/>
    <w:rsid w:val="00AA2D7D"/>
    <w:rsid w:val="00AA4BD6"/>
    <w:rsid w:val="00AB4D8F"/>
    <w:rsid w:val="00AC2944"/>
    <w:rsid w:val="00AD07C0"/>
    <w:rsid w:val="00AD2CD2"/>
    <w:rsid w:val="00AD427C"/>
    <w:rsid w:val="00AE305C"/>
    <w:rsid w:val="00AE4D7B"/>
    <w:rsid w:val="00AE7600"/>
    <w:rsid w:val="00AF5E62"/>
    <w:rsid w:val="00B02F55"/>
    <w:rsid w:val="00B16E4D"/>
    <w:rsid w:val="00B242E4"/>
    <w:rsid w:val="00B36BE0"/>
    <w:rsid w:val="00B44EF1"/>
    <w:rsid w:val="00B50A64"/>
    <w:rsid w:val="00B5154A"/>
    <w:rsid w:val="00B55520"/>
    <w:rsid w:val="00B56D04"/>
    <w:rsid w:val="00B636A7"/>
    <w:rsid w:val="00B70051"/>
    <w:rsid w:val="00B70D84"/>
    <w:rsid w:val="00B71D41"/>
    <w:rsid w:val="00B758BB"/>
    <w:rsid w:val="00B85ADF"/>
    <w:rsid w:val="00B86BE3"/>
    <w:rsid w:val="00B965E3"/>
    <w:rsid w:val="00BA5C35"/>
    <w:rsid w:val="00BA6F81"/>
    <w:rsid w:val="00BB0024"/>
    <w:rsid w:val="00BB18DF"/>
    <w:rsid w:val="00BB3252"/>
    <w:rsid w:val="00BB558F"/>
    <w:rsid w:val="00BB6478"/>
    <w:rsid w:val="00BC5D48"/>
    <w:rsid w:val="00BC6664"/>
    <w:rsid w:val="00BD2DF4"/>
    <w:rsid w:val="00BD7F6E"/>
    <w:rsid w:val="00BE35FE"/>
    <w:rsid w:val="00BE60DE"/>
    <w:rsid w:val="00BF4AFF"/>
    <w:rsid w:val="00C02396"/>
    <w:rsid w:val="00C060EA"/>
    <w:rsid w:val="00C21E00"/>
    <w:rsid w:val="00C22BDE"/>
    <w:rsid w:val="00C305D7"/>
    <w:rsid w:val="00C30E4C"/>
    <w:rsid w:val="00C3520E"/>
    <w:rsid w:val="00C367F2"/>
    <w:rsid w:val="00C408D8"/>
    <w:rsid w:val="00C53119"/>
    <w:rsid w:val="00C5750B"/>
    <w:rsid w:val="00C608BD"/>
    <w:rsid w:val="00C67C07"/>
    <w:rsid w:val="00C70C37"/>
    <w:rsid w:val="00C76077"/>
    <w:rsid w:val="00C8115D"/>
    <w:rsid w:val="00C877BE"/>
    <w:rsid w:val="00C93C86"/>
    <w:rsid w:val="00C9477D"/>
    <w:rsid w:val="00C95240"/>
    <w:rsid w:val="00CA1C4E"/>
    <w:rsid w:val="00CA2485"/>
    <w:rsid w:val="00CA63E4"/>
    <w:rsid w:val="00CC4A87"/>
    <w:rsid w:val="00CD2DFD"/>
    <w:rsid w:val="00CE5438"/>
    <w:rsid w:val="00CE7177"/>
    <w:rsid w:val="00CE7D0A"/>
    <w:rsid w:val="00CF383B"/>
    <w:rsid w:val="00D00DEA"/>
    <w:rsid w:val="00D00E0E"/>
    <w:rsid w:val="00D15714"/>
    <w:rsid w:val="00D15C6D"/>
    <w:rsid w:val="00D21CA6"/>
    <w:rsid w:val="00D30C76"/>
    <w:rsid w:val="00D360B2"/>
    <w:rsid w:val="00D36EF5"/>
    <w:rsid w:val="00D547D1"/>
    <w:rsid w:val="00D5626B"/>
    <w:rsid w:val="00D62127"/>
    <w:rsid w:val="00D677C8"/>
    <w:rsid w:val="00D7099E"/>
    <w:rsid w:val="00D951B5"/>
    <w:rsid w:val="00DC203E"/>
    <w:rsid w:val="00DC4662"/>
    <w:rsid w:val="00DD6A6E"/>
    <w:rsid w:val="00DE21D9"/>
    <w:rsid w:val="00E11B41"/>
    <w:rsid w:val="00E12902"/>
    <w:rsid w:val="00E306A3"/>
    <w:rsid w:val="00E410F3"/>
    <w:rsid w:val="00E41666"/>
    <w:rsid w:val="00E477BF"/>
    <w:rsid w:val="00E53B44"/>
    <w:rsid w:val="00E61557"/>
    <w:rsid w:val="00E676B7"/>
    <w:rsid w:val="00E7276F"/>
    <w:rsid w:val="00E742A3"/>
    <w:rsid w:val="00E804FC"/>
    <w:rsid w:val="00E8669C"/>
    <w:rsid w:val="00E874F9"/>
    <w:rsid w:val="00E942DC"/>
    <w:rsid w:val="00E94725"/>
    <w:rsid w:val="00EA187B"/>
    <w:rsid w:val="00EB572D"/>
    <w:rsid w:val="00EC0743"/>
    <w:rsid w:val="00EC427B"/>
    <w:rsid w:val="00EC718D"/>
    <w:rsid w:val="00ED22DA"/>
    <w:rsid w:val="00EE36A9"/>
    <w:rsid w:val="00EE3971"/>
    <w:rsid w:val="00EE48CD"/>
    <w:rsid w:val="00EF16A1"/>
    <w:rsid w:val="00EF2BB4"/>
    <w:rsid w:val="00EF4CEF"/>
    <w:rsid w:val="00EF4DC6"/>
    <w:rsid w:val="00F006CD"/>
    <w:rsid w:val="00F06255"/>
    <w:rsid w:val="00F12438"/>
    <w:rsid w:val="00F136CD"/>
    <w:rsid w:val="00F15B9D"/>
    <w:rsid w:val="00F175D3"/>
    <w:rsid w:val="00F30E51"/>
    <w:rsid w:val="00F43571"/>
    <w:rsid w:val="00F531D4"/>
    <w:rsid w:val="00F62DB4"/>
    <w:rsid w:val="00F66EB8"/>
    <w:rsid w:val="00F703D7"/>
    <w:rsid w:val="00F71118"/>
    <w:rsid w:val="00F735AE"/>
    <w:rsid w:val="00F8458B"/>
    <w:rsid w:val="00FA1783"/>
    <w:rsid w:val="00FC38A2"/>
    <w:rsid w:val="00FC6FED"/>
    <w:rsid w:val="00FD4ABD"/>
    <w:rsid w:val="00FE0746"/>
    <w:rsid w:val="00FE0CCF"/>
    <w:rsid w:val="00FF22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5A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562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626B"/>
  </w:style>
  <w:style w:type="paragraph" w:styleId="Rodap">
    <w:name w:val="footer"/>
    <w:basedOn w:val="Normal"/>
    <w:link w:val="RodapChar"/>
    <w:uiPriority w:val="99"/>
    <w:unhideWhenUsed/>
    <w:rsid w:val="00D5626B"/>
    <w:pPr>
      <w:tabs>
        <w:tab w:val="center" w:pos="4252"/>
        <w:tab w:val="right" w:pos="8504"/>
      </w:tabs>
      <w:spacing w:after="0" w:line="240" w:lineRule="auto"/>
    </w:pPr>
  </w:style>
  <w:style w:type="character" w:customStyle="1" w:styleId="RodapChar">
    <w:name w:val="Rodapé Char"/>
    <w:basedOn w:val="Fontepargpadro"/>
    <w:link w:val="Rodap"/>
    <w:uiPriority w:val="99"/>
    <w:rsid w:val="00D5626B"/>
  </w:style>
  <w:style w:type="paragraph" w:styleId="Textodebalo">
    <w:name w:val="Balloon Text"/>
    <w:basedOn w:val="Normal"/>
    <w:link w:val="TextodebaloChar"/>
    <w:uiPriority w:val="99"/>
    <w:semiHidden/>
    <w:unhideWhenUsed/>
    <w:rsid w:val="00D562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626B"/>
    <w:rPr>
      <w:rFonts w:ascii="Tahoma" w:hAnsi="Tahoma" w:cs="Tahoma"/>
      <w:sz w:val="16"/>
      <w:szCs w:val="16"/>
    </w:rPr>
  </w:style>
  <w:style w:type="paragraph" w:styleId="PargrafodaLista">
    <w:name w:val="List Paragraph"/>
    <w:basedOn w:val="Normal"/>
    <w:uiPriority w:val="34"/>
    <w:qFormat/>
    <w:rsid w:val="00D5626B"/>
    <w:pPr>
      <w:ind w:left="720"/>
      <w:contextualSpacing/>
    </w:pPr>
  </w:style>
  <w:style w:type="character" w:styleId="Hyperlink">
    <w:name w:val="Hyperlink"/>
    <w:basedOn w:val="Fontepargpadro"/>
    <w:uiPriority w:val="99"/>
    <w:unhideWhenUsed/>
    <w:rsid w:val="00D5626B"/>
    <w:rPr>
      <w:color w:val="0000FF" w:themeColor="hyperlink"/>
      <w:u w:val="single"/>
    </w:rPr>
  </w:style>
  <w:style w:type="paragraph" w:customStyle="1" w:styleId="Contedodatabela">
    <w:name w:val="Conteúdo da tabela"/>
    <w:basedOn w:val="Normal"/>
    <w:rsid w:val="00D5626B"/>
    <w:pPr>
      <w:widowControl w:val="0"/>
      <w:suppressLineNumbers/>
      <w:suppressAutoHyphens/>
      <w:spacing w:after="0" w:line="240" w:lineRule="auto"/>
    </w:pPr>
    <w:rPr>
      <w:rFonts w:ascii="Times New Roman" w:eastAsia="Lucida Sans Unicode" w:hAnsi="Times New Roman" w:cs="Times New Roman"/>
      <w:sz w:val="24"/>
      <w:szCs w:val="24"/>
    </w:rPr>
  </w:style>
  <w:style w:type="table" w:styleId="Tabelacomgrade">
    <w:name w:val="Table Grid"/>
    <w:basedOn w:val="Tabelanormal"/>
    <w:uiPriority w:val="59"/>
    <w:rsid w:val="00024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0D650D"/>
  </w:style>
  <w:style w:type="paragraph" w:styleId="SemEspaamento">
    <w:name w:val="No Spacing"/>
    <w:uiPriority w:val="1"/>
    <w:qFormat/>
    <w:rsid w:val="00BD2DF4"/>
    <w:pPr>
      <w:spacing w:after="0" w:line="240" w:lineRule="auto"/>
    </w:pPr>
  </w:style>
  <w:style w:type="character" w:styleId="Refdecomentrio">
    <w:name w:val="annotation reference"/>
    <w:basedOn w:val="Fontepargpadro"/>
    <w:uiPriority w:val="99"/>
    <w:semiHidden/>
    <w:unhideWhenUsed/>
    <w:rsid w:val="00361FD8"/>
    <w:rPr>
      <w:sz w:val="16"/>
      <w:szCs w:val="16"/>
    </w:rPr>
  </w:style>
  <w:style w:type="paragraph" w:styleId="Textodecomentrio">
    <w:name w:val="annotation text"/>
    <w:basedOn w:val="Normal"/>
    <w:link w:val="TextodecomentrioChar"/>
    <w:uiPriority w:val="99"/>
    <w:semiHidden/>
    <w:unhideWhenUsed/>
    <w:rsid w:val="00361FD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61FD8"/>
    <w:rPr>
      <w:sz w:val="20"/>
      <w:szCs w:val="20"/>
    </w:rPr>
  </w:style>
  <w:style w:type="paragraph" w:styleId="Assuntodocomentrio">
    <w:name w:val="annotation subject"/>
    <w:basedOn w:val="Textodecomentrio"/>
    <w:next w:val="Textodecomentrio"/>
    <w:link w:val="AssuntodocomentrioChar"/>
    <w:uiPriority w:val="99"/>
    <w:semiHidden/>
    <w:unhideWhenUsed/>
    <w:rsid w:val="00361FD8"/>
    <w:rPr>
      <w:b/>
      <w:bCs/>
    </w:rPr>
  </w:style>
  <w:style w:type="character" w:customStyle="1" w:styleId="AssuntodocomentrioChar">
    <w:name w:val="Assunto do comentário Char"/>
    <w:basedOn w:val="TextodecomentrioChar"/>
    <w:link w:val="Assuntodocomentrio"/>
    <w:uiPriority w:val="99"/>
    <w:semiHidden/>
    <w:rsid w:val="00361FD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562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626B"/>
  </w:style>
  <w:style w:type="paragraph" w:styleId="Rodap">
    <w:name w:val="footer"/>
    <w:basedOn w:val="Normal"/>
    <w:link w:val="RodapChar"/>
    <w:uiPriority w:val="99"/>
    <w:unhideWhenUsed/>
    <w:rsid w:val="00D5626B"/>
    <w:pPr>
      <w:tabs>
        <w:tab w:val="center" w:pos="4252"/>
        <w:tab w:val="right" w:pos="8504"/>
      </w:tabs>
      <w:spacing w:after="0" w:line="240" w:lineRule="auto"/>
    </w:pPr>
  </w:style>
  <w:style w:type="character" w:customStyle="1" w:styleId="RodapChar">
    <w:name w:val="Rodapé Char"/>
    <w:basedOn w:val="Fontepargpadro"/>
    <w:link w:val="Rodap"/>
    <w:uiPriority w:val="99"/>
    <w:rsid w:val="00D5626B"/>
  </w:style>
  <w:style w:type="paragraph" w:styleId="Textodebalo">
    <w:name w:val="Balloon Text"/>
    <w:basedOn w:val="Normal"/>
    <w:link w:val="TextodebaloChar"/>
    <w:uiPriority w:val="99"/>
    <w:semiHidden/>
    <w:unhideWhenUsed/>
    <w:rsid w:val="00D562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626B"/>
    <w:rPr>
      <w:rFonts w:ascii="Tahoma" w:hAnsi="Tahoma" w:cs="Tahoma"/>
      <w:sz w:val="16"/>
      <w:szCs w:val="16"/>
    </w:rPr>
  </w:style>
  <w:style w:type="paragraph" w:styleId="PargrafodaLista">
    <w:name w:val="List Paragraph"/>
    <w:basedOn w:val="Normal"/>
    <w:uiPriority w:val="34"/>
    <w:qFormat/>
    <w:rsid w:val="00D5626B"/>
    <w:pPr>
      <w:ind w:left="720"/>
      <w:contextualSpacing/>
    </w:pPr>
  </w:style>
  <w:style w:type="character" w:styleId="Hyperlink">
    <w:name w:val="Hyperlink"/>
    <w:basedOn w:val="Fontepargpadro"/>
    <w:uiPriority w:val="99"/>
    <w:unhideWhenUsed/>
    <w:rsid w:val="00D5626B"/>
    <w:rPr>
      <w:color w:val="0000FF" w:themeColor="hyperlink"/>
      <w:u w:val="single"/>
    </w:rPr>
  </w:style>
  <w:style w:type="paragraph" w:customStyle="1" w:styleId="Contedodatabela">
    <w:name w:val="Conteúdo da tabela"/>
    <w:basedOn w:val="Normal"/>
    <w:rsid w:val="00D5626B"/>
    <w:pPr>
      <w:widowControl w:val="0"/>
      <w:suppressLineNumbers/>
      <w:suppressAutoHyphens/>
      <w:spacing w:after="0" w:line="240" w:lineRule="auto"/>
    </w:pPr>
    <w:rPr>
      <w:rFonts w:ascii="Times New Roman" w:eastAsia="Lucida Sans Unicode" w:hAnsi="Times New Roman" w:cs="Times New Roman"/>
      <w:sz w:val="24"/>
      <w:szCs w:val="24"/>
    </w:rPr>
  </w:style>
  <w:style w:type="table" w:styleId="Tabelacomgrade">
    <w:name w:val="Table Grid"/>
    <w:basedOn w:val="Tabelanormal"/>
    <w:uiPriority w:val="59"/>
    <w:rsid w:val="00024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0D650D"/>
  </w:style>
  <w:style w:type="paragraph" w:styleId="SemEspaamento">
    <w:name w:val="No Spacing"/>
    <w:uiPriority w:val="1"/>
    <w:qFormat/>
    <w:rsid w:val="00BD2DF4"/>
    <w:pPr>
      <w:spacing w:after="0" w:line="240" w:lineRule="auto"/>
    </w:pPr>
  </w:style>
  <w:style w:type="character" w:styleId="Refdecomentrio">
    <w:name w:val="annotation reference"/>
    <w:basedOn w:val="Fontepargpadro"/>
    <w:uiPriority w:val="99"/>
    <w:semiHidden/>
    <w:unhideWhenUsed/>
    <w:rsid w:val="00361FD8"/>
    <w:rPr>
      <w:sz w:val="16"/>
      <w:szCs w:val="16"/>
    </w:rPr>
  </w:style>
  <w:style w:type="paragraph" w:styleId="Textodecomentrio">
    <w:name w:val="annotation text"/>
    <w:basedOn w:val="Normal"/>
    <w:link w:val="TextodecomentrioChar"/>
    <w:uiPriority w:val="99"/>
    <w:semiHidden/>
    <w:unhideWhenUsed/>
    <w:rsid w:val="00361FD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61FD8"/>
    <w:rPr>
      <w:sz w:val="20"/>
      <w:szCs w:val="20"/>
    </w:rPr>
  </w:style>
  <w:style w:type="paragraph" w:styleId="Assuntodocomentrio">
    <w:name w:val="annotation subject"/>
    <w:basedOn w:val="Textodecomentrio"/>
    <w:next w:val="Textodecomentrio"/>
    <w:link w:val="AssuntodocomentrioChar"/>
    <w:uiPriority w:val="99"/>
    <w:semiHidden/>
    <w:unhideWhenUsed/>
    <w:rsid w:val="00361FD8"/>
    <w:rPr>
      <w:b/>
      <w:bCs/>
    </w:rPr>
  </w:style>
  <w:style w:type="character" w:customStyle="1" w:styleId="AssuntodocomentrioChar">
    <w:name w:val="Assunto do comentário Char"/>
    <w:basedOn w:val="TextodecomentrioChar"/>
    <w:link w:val="Assuntodocomentrio"/>
    <w:uiPriority w:val="99"/>
    <w:semiHidden/>
    <w:rsid w:val="00361F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9877">
      <w:bodyDiv w:val="1"/>
      <w:marLeft w:val="0"/>
      <w:marRight w:val="0"/>
      <w:marTop w:val="0"/>
      <w:marBottom w:val="0"/>
      <w:divBdr>
        <w:top w:val="none" w:sz="0" w:space="0" w:color="auto"/>
        <w:left w:val="none" w:sz="0" w:space="0" w:color="auto"/>
        <w:bottom w:val="none" w:sz="0" w:space="0" w:color="auto"/>
        <w:right w:val="none" w:sz="0" w:space="0" w:color="auto"/>
      </w:divBdr>
    </w:div>
    <w:div w:id="126507657">
      <w:bodyDiv w:val="1"/>
      <w:marLeft w:val="0"/>
      <w:marRight w:val="0"/>
      <w:marTop w:val="0"/>
      <w:marBottom w:val="0"/>
      <w:divBdr>
        <w:top w:val="none" w:sz="0" w:space="0" w:color="auto"/>
        <w:left w:val="none" w:sz="0" w:space="0" w:color="auto"/>
        <w:bottom w:val="none" w:sz="0" w:space="0" w:color="auto"/>
        <w:right w:val="none" w:sz="0" w:space="0" w:color="auto"/>
      </w:divBdr>
    </w:div>
    <w:div w:id="376470621">
      <w:bodyDiv w:val="1"/>
      <w:marLeft w:val="0"/>
      <w:marRight w:val="0"/>
      <w:marTop w:val="0"/>
      <w:marBottom w:val="0"/>
      <w:divBdr>
        <w:top w:val="none" w:sz="0" w:space="0" w:color="auto"/>
        <w:left w:val="none" w:sz="0" w:space="0" w:color="auto"/>
        <w:bottom w:val="none" w:sz="0" w:space="0" w:color="auto"/>
        <w:right w:val="none" w:sz="0" w:space="0" w:color="auto"/>
      </w:divBdr>
    </w:div>
    <w:div w:id="411511685">
      <w:bodyDiv w:val="1"/>
      <w:marLeft w:val="0"/>
      <w:marRight w:val="0"/>
      <w:marTop w:val="0"/>
      <w:marBottom w:val="0"/>
      <w:divBdr>
        <w:top w:val="none" w:sz="0" w:space="0" w:color="auto"/>
        <w:left w:val="none" w:sz="0" w:space="0" w:color="auto"/>
        <w:bottom w:val="none" w:sz="0" w:space="0" w:color="auto"/>
        <w:right w:val="none" w:sz="0" w:space="0" w:color="auto"/>
      </w:divBdr>
    </w:div>
    <w:div w:id="472215296">
      <w:bodyDiv w:val="1"/>
      <w:marLeft w:val="0"/>
      <w:marRight w:val="0"/>
      <w:marTop w:val="0"/>
      <w:marBottom w:val="0"/>
      <w:divBdr>
        <w:top w:val="none" w:sz="0" w:space="0" w:color="auto"/>
        <w:left w:val="none" w:sz="0" w:space="0" w:color="auto"/>
        <w:bottom w:val="none" w:sz="0" w:space="0" w:color="auto"/>
        <w:right w:val="none" w:sz="0" w:space="0" w:color="auto"/>
      </w:divBdr>
    </w:div>
    <w:div w:id="510336883">
      <w:bodyDiv w:val="1"/>
      <w:marLeft w:val="0"/>
      <w:marRight w:val="0"/>
      <w:marTop w:val="0"/>
      <w:marBottom w:val="0"/>
      <w:divBdr>
        <w:top w:val="none" w:sz="0" w:space="0" w:color="auto"/>
        <w:left w:val="none" w:sz="0" w:space="0" w:color="auto"/>
        <w:bottom w:val="none" w:sz="0" w:space="0" w:color="auto"/>
        <w:right w:val="none" w:sz="0" w:space="0" w:color="auto"/>
      </w:divBdr>
    </w:div>
    <w:div w:id="511260497">
      <w:bodyDiv w:val="1"/>
      <w:marLeft w:val="0"/>
      <w:marRight w:val="0"/>
      <w:marTop w:val="0"/>
      <w:marBottom w:val="0"/>
      <w:divBdr>
        <w:top w:val="none" w:sz="0" w:space="0" w:color="auto"/>
        <w:left w:val="none" w:sz="0" w:space="0" w:color="auto"/>
        <w:bottom w:val="none" w:sz="0" w:space="0" w:color="auto"/>
        <w:right w:val="none" w:sz="0" w:space="0" w:color="auto"/>
      </w:divBdr>
    </w:div>
    <w:div w:id="521359812">
      <w:bodyDiv w:val="1"/>
      <w:marLeft w:val="0"/>
      <w:marRight w:val="0"/>
      <w:marTop w:val="0"/>
      <w:marBottom w:val="0"/>
      <w:divBdr>
        <w:top w:val="none" w:sz="0" w:space="0" w:color="auto"/>
        <w:left w:val="none" w:sz="0" w:space="0" w:color="auto"/>
        <w:bottom w:val="none" w:sz="0" w:space="0" w:color="auto"/>
        <w:right w:val="none" w:sz="0" w:space="0" w:color="auto"/>
      </w:divBdr>
    </w:div>
    <w:div w:id="697270239">
      <w:bodyDiv w:val="1"/>
      <w:marLeft w:val="0"/>
      <w:marRight w:val="0"/>
      <w:marTop w:val="0"/>
      <w:marBottom w:val="0"/>
      <w:divBdr>
        <w:top w:val="none" w:sz="0" w:space="0" w:color="auto"/>
        <w:left w:val="none" w:sz="0" w:space="0" w:color="auto"/>
        <w:bottom w:val="none" w:sz="0" w:space="0" w:color="auto"/>
        <w:right w:val="none" w:sz="0" w:space="0" w:color="auto"/>
      </w:divBdr>
    </w:div>
    <w:div w:id="942148793">
      <w:bodyDiv w:val="1"/>
      <w:marLeft w:val="0"/>
      <w:marRight w:val="0"/>
      <w:marTop w:val="0"/>
      <w:marBottom w:val="0"/>
      <w:divBdr>
        <w:top w:val="none" w:sz="0" w:space="0" w:color="auto"/>
        <w:left w:val="none" w:sz="0" w:space="0" w:color="auto"/>
        <w:bottom w:val="none" w:sz="0" w:space="0" w:color="auto"/>
        <w:right w:val="none" w:sz="0" w:space="0" w:color="auto"/>
      </w:divBdr>
    </w:div>
    <w:div w:id="1260874641">
      <w:bodyDiv w:val="1"/>
      <w:marLeft w:val="0"/>
      <w:marRight w:val="0"/>
      <w:marTop w:val="0"/>
      <w:marBottom w:val="0"/>
      <w:divBdr>
        <w:top w:val="none" w:sz="0" w:space="0" w:color="auto"/>
        <w:left w:val="none" w:sz="0" w:space="0" w:color="auto"/>
        <w:bottom w:val="none" w:sz="0" w:space="0" w:color="auto"/>
        <w:right w:val="none" w:sz="0" w:space="0" w:color="auto"/>
      </w:divBdr>
    </w:div>
    <w:div w:id="1302224194">
      <w:bodyDiv w:val="1"/>
      <w:marLeft w:val="0"/>
      <w:marRight w:val="0"/>
      <w:marTop w:val="0"/>
      <w:marBottom w:val="0"/>
      <w:divBdr>
        <w:top w:val="none" w:sz="0" w:space="0" w:color="auto"/>
        <w:left w:val="none" w:sz="0" w:space="0" w:color="auto"/>
        <w:bottom w:val="none" w:sz="0" w:space="0" w:color="auto"/>
        <w:right w:val="none" w:sz="0" w:space="0" w:color="auto"/>
      </w:divBdr>
    </w:div>
    <w:div w:id="1427728602">
      <w:bodyDiv w:val="1"/>
      <w:marLeft w:val="0"/>
      <w:marRight w:val="0"/>
      <w:marTop w:val="0"/>
      <w:marBottom w:val="0"/>
      <w:divBdr>
        <w:top w:val="none" w:sz="0" w:space="0" w:color="auto"/>
        <w:left w:val="none" w:sz="0" w:space="0" w:color="auto"/>
        <w:bottom w:val="none" w:sz="0" w:space="0" w:color="auto"/>
        <w:right w:val="none" w:sz="0" w:space="0" w:color="auto"/>
      </w:divBdr>
    </w:div>
    <w:div w:id="1533348243">
      <w:bodyDiv w:val="1"/>
      <w:marLeft w:val="0"/>
      <w:marRight w:val="0"/>
      <w:marTop w:val="0"/>
      <w:marBottom w:val="0"/>
      <w:divBdr>
        <w:top w:val="none" w:sz="0" w:space="0" w:color="auto"/>
        <w:left w:val="none" w:sz="0" w:space="0" w:color="auto"/>
        <w:bottom w:val="none" w:sz="0" w:space="0" w:color="auto"/>
        <w:right w:val="none" w:sz="0" w:space="0" w:color="auto"/>
      </w:divBdr>
    </w:div>
    <w:div w:id="1613321388">
      <w:bodyDiv w:val="1"/>
      <w:marLeft w:val="0"/>
      <w:marRight w:val="0"/>
      <w:marTop w:val="0"/>
      <w:marBottom w:val="0"/>
      <w:divBdr>
        <w:top w:val="none" w:sz="0" w:space="0" w:color="auto"/>
        <w:left w:val="none" w:sz="0" w:space="0" w:color="auto"/>
        <w:bottom w:val="none" w:sz="0" w:space="0" w:color="auto"/>
        <w:right w:val="none" w:sz="0" w:space="0" w:color="auto"/>
      </w:divBdr>
    </w:div>
    <w:div w:id="1617323639">
      <w:bodyDiv w:val="1"/>
      <w:marLeft w:val="0"/>
      <w:marRight w:val="0"/>
      <w:marTop w:val="0"/>
      <w:marBottom w:val="0"/>
      <w:divBdr>
        <w:top w:val="none" w:sz="0" w:space="0" w:color="auto"/>
        <w:left w:val="none" w:sz="0" w:space="0" w:color="auto"/>
        <w:bottom w:val="none" w:sz="0" w:space="0" w:color="auto"/>
        <w:right w:val="none" w:sz="0" w:space="0" w:color="auto"/>
      </w:divBdr>
    </w:div>
    <w:div w:id="1626036949">
      <w:bodyDiv w:val="1"/>
      <w:marLeft w:val="0"/>
      <w:marRight w:val="0"/>
      <w:marTop w:val="0"/>
      <w:marBottom w:val="0"/>
      <w:divBdr>
        <w:top w:val="none" w:sz="0" w:space="0" w:color="auto"/>
        <w:left w:val="none" w:sz="0" w:space="0" w:color="auto"/>
        <w:bottom w:val="none" w:sz="0" w:space="0" w:color="auto"/>
        <w:right w:val="none" w:sz="0" w:space="0" w:color="auto"/>
      </w:divBdr>
    </w:div>
    <w:div w:id="1636400870">
      <w:bodyDiv w:val="1"/>
      <w:marLeft w:val="0"/>
      <w:marRight w:val="0"/>
      <w:marTop w:val="0"/>
      <w:marBottom w:val="0"/>
      <w:divBdr>
        <w:top w:val="none" w:sz="0" w:space="0" w:color="auto"/>
        <w:left w:val="none" w:sz="0" w:space="0" w:color="auto"/>
        <w:bottom w:val="none" w:sz="0" w:space="0" w:color="auto"/>
        <w:right w:val="none" w:sz="0" w:space="0" w:color="auto"/>
      </w:divBdr>
    </w:div>
    <w:div w:id="1669403556">
      <w:bodyDiv w:val="1"/>
      <w:marLeft w:val="0"/>
      <w:marRight w:val="0"/>
      <w:marTop w:val="0"/>
      <w:marBottom w:val="0"/>
      <w:divBdr>
        <w:top w:val="none" w:sz="0" w:space="0" w:color="auto"/>
        <w:left w:val="none" w:sz="0" w:space="0" w:color="auto"/>
        <w:bottom w:val="none" w:sz="0" w:space="0" w:color="auto"/>
        <w:right w:val="none" w:sz="0" w:space="0" w:color="auto"/>
      </w:divBdr>
    </w:div>
    <w:div w:id="1677229056">
      <w:bodyDiv w:val="1"/>
      <w:marLeft w:val="0"/>
      <w:marRight w:val="0"/>
      <w:marTop w:val="0"/>
      <w:marBottom w:val="0"/>
      <w:divBdr>
        <w:top w:val="none" w:sz="0" w:space="0" w:color="auto"/>
        <w:left w:val="none" w:sz="0" w:space="0" w:color="auto"/>
        <w:bottom w:val="none" w:sz="0" w:space="0" w:color="auto"/>
        <w:right w:val="none" w:sz="0" w:space="0" w:color="auto"/>
      </w:divBdr>
    </w:div>
    <w:div w:id="1795562188">
      <w:bodyDiv w:val="1"/>
      <w:marLeft w:val="0"/>
      <w:marRight w:val="0"/>
      <w:marTop w:val="0"/>
      <w:marBottom w:val="0"/>
      <w:divBdr>
        <w:top w:val="none" w:sz="0" w:space="0" w:color="auto"/>
        <w:left w:val="none" w:sz="0" w:space="0" w:color="auto"/>
        <w:bottom w:val="none" w:sz="0" w:space="0" w:color="auto"/>
        <w:right w:val="none" w:sz="0" w:space="0" w:color="auto"/>
      </w:divBdr>
    </w:div>
    <w:div w:id="1840386827">
      <w:bodyDiv w:val="1"/>
      <w:marLeft w:val="0"/>
      <w:marRight w:val="0"/>
      <w:marTop w:val="0"/>
      <w:marBottom w:val="0"/>
      <w:divBdr>
        <w:top w:val="none" w:sz="0" w:space="0" w:color="auto"/>
        <w:left w:val="none" w:sz="0" w:space="0" w:color="auto"/>
        <w:bottom w:val="none" w:sz="0" w:space="0" w:color="auto"/>
        <w:right w:val="none" w:sz="0" w:space="0" w:color="auto"/>
      </w:divBdr>
    </w:div>
    <w:div w:id="1857766996">
      <w:bodyDiv w:val="1"/>
      <w:marLeft w:val="0"/>
      <w:marRight w:val="0"/>
      <w:marTop w:val="0"/>
      <w:marBottom w:val="0"/>
      <w:divBdr>
        <w:top w:val="none" w:sz="0" w:space="0" w:color="auto"/>
        <w:left w:val="none" w:sz="0" w:space="0" w:color="auto"/>
        <w:bottom w:val="none" w:sz="0" w:space="0" w:color="auto"/>
        <w:right w:val="none" w:sz="0" w:space="0" w:color="auto"/>
      </w:divBdr>
    </w:div>
    <w:div w:id="1870948212">
      <w:bodyDiv w:val="1"/>
      <w:marLeft w:val="0"/>
      <w:marRight w:val="0"/>
      <w:marTop w:val="0"/>
      <w:marBottom w:val="0"/>
      <w:divBdr>
        <w:top w:val="none" w:sz="0" w:space="0" w:color="auto"/>
        <w:left w:val="none" w:sz="0" w:space="0" w:color="auto"/>
        <w:bottom w:val="none" w:sz="0" w:space="0" w:color="auto"/>
        <w:right w:val="none" w:sz="0" w:space="0" w:color="auto"/>
      </w:divBdr>
    </w:div>
    <w:div w:id="1937590055">
      <w:bodyDiv w:val="1"/>
      <w:marLeft w:val="0"/>
      <w:marRight w:val="0"/>
      <w:marTop w:val="0"/>
      <w:marBottom w:val="0"/>
      <w:divBdr>
        <w:top w:val="none" w:sz="0" w:space="0" w:color="auto"/>
        <w:left w:val="none" w:sz="0" w:space="0" w:color="auto"/>
        <w:bottom w:val="none" w:sz="0" w:space="0" w:color="auto"/>
        <w:right w:val="none" w:sz="0" w:space="0" w:color="auto"/>
      </w:divBdr>
    </w:div>
    <w:div w:id="1986615827">
      <w:bodyDiv w:val="1"/>
      <w:marLeft w:val="0"/>
      <w:marRight w:val="0"/>
      <w:marTop w:val="0"/>
      <w:marBottom w:val="0"/>
      <w:divBdr>
        <w:top w:val="none" w:sz="0" w:space="0" w:color="auto"/>
        <w:left w:val="none" w:sz="0" w:space="0" w:color="auto"/>
        <w:bottom w:val="none" w:sz="0" w:space="0" w:color="auto"/>
        <w:right w:val="none" w:sz="0" w:space="0" w:color="auto"/>
      </w:divBdr>
    </w:div>
    <w:div w:id="1995646159">
      <w:bodyDiv w:val="1"/>
      <w:marLeft w:val="0"/>
      <w:marRight w:val="0"/>
      <w:marTop w:val="0"/>
      <w:marBottom w:val="0"/>
      <w:divBdr>
        <w:top w:val="none" w:sz="0" w:space="0" w:color="auto"/>
        <w:left w:val="none" w:sz="0" w:space="0" w:color="auto"/>
        <w:bottom w:val="none" w:sz="0" w:space="0" w:color="auto"/>
        <w:right w:val="none" w:sz="0" w:space="0" w:color="auto"/>
      </w:divBdr>
    </w:div>
    <w:div w:id="2014184474">
      <w:bodyDiv w:val="1"/>
      <w:marLeft w:val="0"/>
      <w:marRight w:val="0"/>
      <w:marTop w:val="0"/>
      <w:marBottom w:val="0"/>
      <w:divBdr>
        <w:top w:val="none" w:sz="0" w:space="0" w:color="auto"/>
        <w:left w:val="none" w:sz="0" w:space="0" w:color="auto"/>
        <w:bottom w:val="none" w:sz="0" w:space="0" w:color="auto"/>
        <w:right w:val="none" w:sz="0" w:space="0" w:color="auto"/>
      </w:divBdr>
    </w:div>
    <w:div w:id="20374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rio.rj.gov.br/sco/" TargetMode="External"/><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lanalto.gov.br/ccivil_03/_Ato2011-2014/2013/Decreto/D7983.htm" TargetMode="External"/><Relationship Id="rId7" Type="http://schemas.openxmlformats.org/officeDocument/2006/relationships/footnotes" Target="footnotes.xml"/><Relationship Id="rId12" Type="http://schemas.openxmlformats.org/officeDocument/2006/relationships/hyperlink" Target="http://doweb.rio.rj.gov.br/" TargetMode="External"/><Relationship Id="rId17" Type="http://schemas.openxmlformats.org/officeDocument/2006/relationships/image" Target="media/image5.emf"/><Relationship Id="rId25" Type="http://schemas.openxmlformats.org/officeDocument/2006/relationships/hyperlink" Target="http://portal.tcu.gov.br/lumis/portal/file/fileDownload.jsp?fileId=8A8182A24D6E86A4014D72AC81F35437&amp;inline=1"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www.planalto.gov.br/ccivil_03/leis/L8666cons.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gv.br/" TargetMode="External"/><Relationship Id="rId24" Type="http://schemas.openxmlformats.org/officeDocument/2006/relationships/hyperlink" Target="http://www2.rio.rj.gov.br/sco/"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honorario.caubr.gov.br/doc/TAB-livro2-final.pdf"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emf"/><Relationship Id="rId22" Type="http://schemas.openxmlformats.org/officeDocument/2006/relationships/hyperlink" Target="http://honorario.caubr.gov.br/doc/TAB-livro1-final.pdf" TargetMode="External"/><Relationship Id="rId27"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1E002-1934-4EB7-9BED-9F171695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7595</Words>
  <Characters>41014</Characters>
  <Application>Microsoft Office Word</Application>
  <DocSecurity>0</DocSecurity>
  <Lines>341</Lines>
  <Paragraphs>97</Paragraphs>
  <ScaleCrop>false</ScaleCrop>
  <HeadingPairs>
    <vt:vector size="2" baseType="variant">
      <vt:variant>
        <vt:lpstr>Título</vt:lpstr>
      </vt:variant>
      <vt:variant>
        <vt:i4>1</vt:i4>
      </vt:variant>
    </vt:vector>
  </HeadingPairs>
  <TitlesOfParts>
    <vt:vector size="1" baseType="lpstr">
      <vt:lpstr/>
    </vt:vector>
  </TitlesOfParts>
  <Company>UFF</Company>
  <LinksUpToDate>false</LinksUpToDate>
  <CharactersWithSpaces>48512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1968713</dc:creator>
  <cp:lastModifiedBy>User</cp:lastModifiedBy>
  <cp:revision>9</cp:revision>
  <cp:lastPrinted>2019-09-03T17:52:00Z</cp:lastPrinted>
  <dcterms:created xsi:type="dcterms:W3CDTF">2019-08-22T18:34:00Z</dcterms:created>
  <dcterms:modified xsi:type="dcterms:W3CDTF">2019-09-03T18:09:00Z</dcterms:modified>
</cp:coreProperties>
</file>