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sz w:val="24"/>
          <w:szCs w:val="24"/>
          <w:lang w:bidi="hi-IN"/>
        </w:rPr>
        <w:id w:val="107183797"/>
        <w:docPartObj>
          <w:docPartGallery w:val="Cover Pages"/>
          <w:docPartUnique/>
        </w:docPartObj>
      </w:sdtPr>
      <w:sdtEndPr>
        <w:rPr>
          <w:rFonts w:ascii="Calibri" w:eastAsia="Arial" w:hAnsi="Calibri" w:cs="Lucida Sans"/>
          <w:b/>
          <w:caps w:val="0"/>
          <w:sz w:val="20"/>
          <w:szCs w:val="20"/>
        </w:rPr>
      </w:sdtEndPr>
      <w:sdtContent>
        <w:tbl>
          <w:tblPr>
            <w:tblpPr w:leftFromText="141" w:rightFromText="141" w:horzAnchor="margin" w:tblpY="294"/>
            <w:tblW w:w="5000" w:type="pct"/>
            <w:tblLook w:val="04A0"/>
          </w:tblPr>
          <w:tblGrid>
            <w:gridCol w:w="250"/>
            <w:gridCol w:w="8810"/>
          </w:tblGrid>
          <w:tr w:rsidR="006133EB" w:rsidTr="00E04DD5">
            <w:trPr>
              <w:gridBefore w:val="1"/>
              <w:wBefore w:w="138" w:type="pct"/>
              <w:trHeight w:val="4958"/>
            </w:trPr>
            <w:tc>
              <w:tcPr>
                <w:tcW w:w="4862" w:type="pct"/>
              </w:tcPr>
              <w:p w:rsidR="006133EB" w:rsidRDefault="006133EB" w:rsidP="00E04DD5">
                <w:pPr>
                  <w:pStyle w:val="Standarduser"/>
                  <w:widowControl w:val="0"/>
                  <w:spacing w:after="113"/>
                  <w:jc w:val="center"/>
                </w:pPr>
                <w:r>
                  <w:object w:dxaOrig="2880" w:dyaOrig="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pt;height:49.9pt;visibility:visible;mso-wrap-style:square" o:ole="">
                      <v:imagedata r:id="rId9" o:title=""/>
                    </v:shape>
                    <o:OLEObject Type="Embed" ProgID="Word.Picture.8" ShapeID="_x0000_i1025" DrawAspect="Content" ObjectID="_1651037500" r:id="rId10"/>
                  </w:object>
                </w:r>
              </w:p>
              <w:p w:rsidR="006133EB" w:rsidRDefault="006133EB" w:rsidP="00E04DD5">
                <w:pPr>
                  <w:pStyle w:val="SemEspaamento"/>
                  <w:jc w:val="center"/>
                  <w:rPr>
                    <w:rFonts w:eastAsia="Times New Roman"/>
                    <w:color w:val="000000"/>
                    <w:sz w:val="28"/>
                    <w:szCs w:val="28"/>
                  </w:rPr>
                </w:pPr>
                <w:r w:rsidRPr="006133EB">
                  <w:rPr>
                    <w:rFonts w:eastAsia="Times New Roman"/>
                    <w:color w:val="000000"/>
                    <w:sz w:val="28"/>
                    <w:szCs w:val="28"/>
                  </w:rPr>
                  <w:t>UNIVERSIDADE FEDERAL FLUMINENSE</w:t>
                </w:r>
              </w:p>
              <w:p w:rsidR="006133EB" w:rsidRDefault="006133EB" w:rsidP="00E04DD5">
                <w:pPr>
                  <w:pStyle w:val="SemEspaamento"/>
                  <w:jc w:val="center"/>
                  <w:rPr>
                    <w:rFonts w:eastAsia="Times New Roman"/>
                    <w:color w:val="000000"/>
                    <w:sz w:val="28"/>
                    <w:szCs w:val="28"/>
                  </w:rPr>
                </w:pPr>
                <w:r>
                  <w:rPr>
                    <w:rFonts w:eastAsia="Times New Roman"/>
                    <w:color w:val="000000"/>
                    <w:sz w:val="28"/>
                    <w:szCs w:val="28"/>
                  </w:rPr>
                  <w:t>PRÓ-REITORIA DE ADMINISTRAÇÃO</w:t>
                </w:r>
              </w:p>
              <w:p w:rsidR="006133EB" w:rsidRPr="006133EB" w:rsidRDefault="006133EB" w:rsidP="00E04DD5">
                <w:pPr>
                  <w:pStyle w:val="SemEspaamento"/>
                  <w:jc w:val="center"/>
                  <w:rPr>
                    <w:rFonts w:asciiTheme="majorHAnsi" w:eastAsiaTheme="majorEastAsia" w:hAnsiTheme="majorHAnsi" w:cstheme="majorBidi"/>
                    <w:caps/>
                    <w:sz w:val="28"/>
                    <w:szCs w:val="28"/>
                  </w:rPr>
                </w:pPr>
                <w:r>
                  <w:rPr>
                    <w:rFonts w:eastAsia="Times New Roman"/>
                    <w:color w:val="000000"/>
                    <w:sz w:val="28"/>
                    <w:szCs w:val="28"/>
                  </w:rPr>
                  <w:t>COORDENAÇÃO DE LICITAÇÃO</w:t>
                </w:r>
              </w:p>
            </w:tc>
          </w:tr>
          <w:tr w:rsidR="006133EB" w:rsidTr="00E04DD5">
            <w:trPr>
              <w:gridBefore w:val="1"/>
              <w:wBefore w:w="138" w:type="pct"/>
              <w:trHeight w:val="4117"/>
            </w:trPr>
            <w:sdt>
              <w:sdtPr>
                <w:rPr>
                  <w:rFonts w:asciiTheme="majorHAnsi" w:eastAsiaTheme="majorEastAsia" w:hAnsiTheme="majorHAnsi" w:cstheme="majorBidi"/>
                  <w:sz w:val="80"/>
                  <w:szCs w:val="80"/>
                </w:rPr>
                <w:alias w:val="Título"/>
                <w:id w:val="15524250"/>
                <w:placeholder>
                  <w:docPart w:val="83434B7FEEA64E08B12867AE3196E91D"/>
                </w:placeholder>
                <w:dataBinding w:prefixMappings="xmlns:ns0='http://schemas.openxmlformats.org/package/2006/metadata/core-properties' xmlns:ns1='http://purl.org/dc/elements/1.1/'" w:xpath="/ns0:coreProperties[1]/ns1:title[1]" w:storeItemID="{6C3C8BC8-F283-45AE-878A-BAB7291924A1}"/>
                <w:text/>
              </w:sdtPr>
              <w:sdtContent>
                <w:tc>
                  <w:tcPr>
                    <w:tcW w:w="4862" w:type="pct"/>
                    <w:tcBorders>
                      <w:bottom w:val="single" w:sz="4" w:space="0" w:color="4F81BD" w:themeColor="accent1"/>
                    </w:tcBorders>
                    <w:vAlign w:val="center"/>
                  </w:tcPr>
                  <w:p w:rsidR="00E04DD5" w:rsidRPr="00E04DD5" w:rsidRDefault="00ED47ED" w:rsidP="00ED47ED">
                    <w:pPr>
                      <w:jc w:val="center"/>
                      <w:rPr>
                        <w:lang w:bidi="ar-SA"/>
                      </w:rPr>
                    </w:pPr>
                    <w:r>
                      <w:rPr>
                        <w:rFonts w:asciiTheme="majorHAnsi" w:eastAsiaTheme="majorEastAsia" w:hAnsiTheme="majorHAnsi" w:cstheme="majorBidi"/>
                        <w:sz w:val="80"/>
                        <w:szCs w:val="80"/>
                      </w:rPr>
                      <w:t>Anexo III do Pregão Eletrônico                        n.º 38/2020/AD</w:t>
                    </w:r>
                  </w:p>
                </w:tc>
              </w:sdtContent>
            </w:sdt>
          </w:tr>
          <w:tr w:rsidR="006133EB" w:rsidRPr="00E04DD5" w:rsidTr="00E04DD5">
            <w:trPr>
              <w:gridBefore w:val="1"/>
              <w:wBefore w:w="138" w:type="pct"/>
              <w:trHeight w:val="720"/>
            </w:trPr>
            <w:sdt>
              <w:sdtPr>
                <w:rPr>
                  <w:rFonts w:eastAsia="Arial"/>
                  <w:b/>
                  <w:kern w:val="0"/>
                  <w:sz w:val="40"/>
                  <w:szCs w:val="40"/>
                </w:rPr>
                <w:alias w:val="Subtítulo"/>
                <w:id w:val="15524255"/>
                <w:placeholder>
                  <w:docPart w:val="E4785947C4D041AB90B0ED64AA2BA8D1"/>
                </w:placeholder>
                <w:dataBinding w:prefixMappings="xmlns:ns0='http://schemas.openxmlformats.org/package/2006/metadata/core-properties' xmlns:ns1='http://purl.org/dc/elements/1.1/'" w:xpath="/ns0:coreProperties[1]/ns1:subject[1]" w:storeItemID="{6C3C8BC8-F283-45AE-878A-BAB7291924A1}"/>
                <w:text/>
              </w:sdtPr>
              <w:sdtContent>
                <w:tc>
                  <w:tcPr>
                    <w:tcW w:w="4862" w:type="pct"/>
                    <w:tcBorders>
                      <w:top w:val="single" w:sz="4" w:space="0" w:color="4F81BD" w:themeColor="accent1"/>
                    </w:tcBorders>
                    <w:vAlign w:val="center"/>
                  </w:tcPr>
                  <w:p w:rsidR="006133EB" w:rsidRPr="00E04DD5" w:rsidRDefault="00ED47ED" w:rsidP="00ED47ED">
                    <w:pPr>
                      <w:pStyle w:val="SemEspaamento"/>
                      <w:jc w:val="center"/>
                      <w:rPr>
                        <w:rFonts w:asciiTheme="majorHAnsi" w:eastAsiaTheme="majorEastAsia" w:hAnsiTheme="majorHAnsi" w:cstheme="majorBidi"/>
                        <w:sz w:val="40"/>
                        <w:szCs w:val="40"/>
                      </w:rPr>
                    </w:pPr>
                    <w:r>
                      <w:rPr>
                        <w:rFonts w:eastAsia="Arial"/>
                        <w:b/>
                        <w:kern w:val="0"/>
                        <w:sz w:val="40"/>
                        <w:szCs w:val="40"/>
                      </w:rPr>
                      <w:t>MEMORIAL JUSTIFICATIVO E MEMÓRIA DE CÁLCULO</w:t>
                    </w:r>
                  </w:p>
                </w:tc>
              </w:sdtContent>
            </w:sdt>
          </w:tr>
          <w:tr w:rsidR="006133EB" w:rsidTr="00E04DD5">
            <w:trPr>
              <w:trHeight w:val="360"/>
            </w:trPr>
            <w:tc>
              <w:tcPr>
                <w:tcW w:w="5000" w:type="pct"/>
                <w:gridSpan w:val="2"/>
                <w:vAlign w:val="center"/>
              </w:tcPr>
              <w:p w:rsidR="006133EB" w:rsidRDefault="006133EB" w:rsidP="00E04DD5">
                <w:pPr>
                  <w:pStyle w:val="SemEspaamento"/>
                  <w:jc w:val="center"/>
                </w:pPr>
              </w:p>
            </w:tc>
          </w:tr>
          <w:tr w:rsidR="006133EB" w:rsidTr="00E04DD5">
            <w:trPr>
              <w:trHeight w:val="360"/>
            </w:trPr>
            <w:tc>
              <w:tcPr>
                <w:tcW w:w="5000" w:type="pct"/>
                <w:gridSpan w:val="2"/>
                <w:vAlign w:val="center"/>
              </w:tcPr>
              <w:p w:rsidR="006133EB" w:rsidRDefault="006133EB" w:rsidP="00E04DD5">
                <w:pPr>
                  <w:pStyle w:val="SemEspaamento"/>
                  <w:jc w:val="center"/>
                  <w:rPr>
                    <w:b/>
                    <w:bCs/>
                  </w:rPr>
                </w:pPr>
              </w:p>
              <w:p w:rsidR="00E04DD5" w:rsidRDefault="00E04DD5" w:rsidP="00E04DD5">
                <w:pPr>
                  <w:pStyle w:val="SemEspaamento"/>
                  <w:jc w:val="center"/>
                  <w:rPr>
                    <w:b/>
                    <w:bCs/>
                  </w:rPr>
                </w:pPr>
              </w:p>
              <w:p w:rsidR="00E04DD5" w:rsidRDefault="00E04DD5" w:rsidP="00E04DD5">
                <w:pPr>
                  <w:pStyle w:val="SemEspaamento"/>
                  <w:jc w:val="center"/>
                  <w:rPr>
                    <w:b/>
                    <w:bCs/>
                  </w:rPr>
                </w:pPr>
              </w:p>
              <w:p w:rsidR="00E04DD5" w:rsidRDefault="00E04DD5" w:rsidP="00E04DD5">
                <w:pPr>
                  <w:pStyle w:val="SemEspaamento"/>
                  <w:jc w:val="center"/>
                  <w:rPr>
                    <w:b/>
                    <w:bCs/>
                  </w:rPr>
                </w:pPr>
              </w:p>
              <w:p w:rsidR="00E04DD5" w:rsidRDefault="00E04DD5" w:rsidP="00E04DD5">
                <w:pPr>
                  <w:pStyle w:val="SemEspaamento"/>
                  <w:jc w:val="center"/>
                  <w:rPr>
                    <w:b/>
                    <w:bCs/>
                  </w:rPr>
                </w:pPr>
              </w:p>
              <w:p w:rsidR="00E04DD5" w:rsidRDefault="00E04DD5" w:rsidP="00E04DD5">
                <w:pPr>
                  <w:pStyle w:val="SemEspaamento"/>
                  <w:jc w:val="center"/>
                  <w:rPr>
                    <w:b/>
                    <w:bCs/>
                  </w:rPr>
                </w:pPr>
              </w:p>
              <w:p w:rsidR="00E04DD5" w:rsidRDefault="00E04DD5" w:rsidP="00E04DD5">
                <w:pPr>
                  <w:pStyle w:val="SemEspaamento"/>
                  <w:jc w:val="center"/>
                  <w:rPr>
                    <w:b/>
                    <w:bCs/>
                  </w:rPr>
                </w:pPr>
              </w:p>
            </w:tc>
          </w:tr>
          <w:tr w:rsidR="006133EB" w:rsidTr="00E04DD5">
            <w:trPr>
              <w:trHeight w:val="360"/>
            </w:trPr>
            <w:sdt>
              <w:sdtPr>
                <w:rPr>
                  <w:b/>
                  <w:bCs/>
                </w:rPr>
                <w:alias w:val="Data"/>
                <w:id w:val="516659546"/>
                <w:placeholder>
                  <w:docPart w:val="59BAD2FE6A6E4D1CBC1EB2243935C944"/>
                </w:placeholder>
                <w:dataBinding w:prefixMappings="xmlns:ns0='http://schemas.microsoft.com/office/2006/coverPageProps'" w:xpath="/ns0:CoverPageProperties[1]/ns0:PublishDate[1]" w:storeItemID="{55AF091B-3C7A-41E3-B477-F2FDAA23CFDA}"/>
                <w:date w:fullDate="2020-05-12T00:00:00Z">
                  <w:dateFormat w:val="dd/MM/yyyy"/>
                  <w:lid w:val="pt-BR"/>
                  <w:storeMappedDataAs w:val="dateTime"/>
                  <w:calendar w:val="gregorian"/>
                </w:date>
              </w:sdtPr>
              <w:sdtContent>
                <w:tc>
                  <w:tcPr>
                    <w:tcW w:w="5000" w:type="pct"/>
                    <w:gridSpan w:val="2"/>
                    <w:vAlign w:val="center"/>
                  </w:tcPr>
                  <w:p w:rsidR="006133EB" w:rsidRDefault="00ED47ED" w:rsidP="00E04DD5">
                    <w:pPr>
                      <w:pStyle w:val="SemEspaamento"/>
                      <w:jc w:val="center"/>
                      <w:rPr>
                        <w:b/>
                        <w:bCs/>
                      </w:rPr>
                    </w:pPr>
                    <w:r>
                      <w:rPr>
                        <w:b/>
                        <w:bCs/>
                      </w:rPr>
                      <w:t>12/05/2020</w:t>
                    </w:r>
                  </w:p>
                </w:tc>
              </w:sdtContent>
            </w:sdt>
          </w:tr>
        </w:tbl>
        <w:p w:rsidR="006133EB" w:rsidRDefault="006133EB"/>
        <w:p w:rsidR="006133EB" w:rsidRDefault="006133EB"/>
        <w:tbl>
          <w:tblPr>
            <w:tblpPr w:leftFromText="187" w:rightFromText="187" w:horzAnchor="margin" w:tblpXSpec="center" w:tblpYSpec="bottom"/>
            <w:tblW w:w="5000" w:type="pct"/>
            <w:tblLook w:val="04A0"/>
          </w:tblPr>
          <w:tblGrid>
            <w:gridCol w:w="9060"/>
          </w:tblGrid>
          <w:tr w:rsidR="006133EB">
            <w:sdt>
              <w:sdtPr>
                <w:rPr>
                  <w:kern w:val="0"/>
                  <w:sz w:val="20"/>
                  <w:szCs w:val="20"/>
                </w:rPr>
                <w:alias w:val="Resumo"/>
                <w:id w:val="8276291"/>
                <w:placeholder>
                  <w:docPart w:val="AAE4FE634C00441892E4B00B25C7240A"/>
                </w:placeholder>
                <w:dataBinding w:prefixMappings="xmlns:ns0='http://schemas.microsoft.com/office/2006/coverPageProps'" w:xpath="/ns0:CoverPageProperties[1]/ns0:Abstract[1]" w:storeItemID="{55AF091B-3C7A-41E3-B477-F2FDAA23CFDA}"/>
                <w:text/>
              </w:sdtPr>
              <w:sdtContent>
                <w:tc>
                  <w:tcPr>
                    <w:tcW w:w="5000" w:type="pct"/>
                  </w:tcPr>
                  <w:p w:rsidR="006133EB" w:rsidRDefault="00ED47ED">
                    <w:pPr>
                      <w:pStyle w:val="SemEspaamento"/>
                    </w:pPr>
                    <w:r>
                      <w:rPr>
                        <w:kern w:val="0"/>
                        <w:sz w:val="20"/>
                        <w:szCs w:val="20"/>
                      </w:rPr>
                      <w:t xml:space="preserve"> Projetos de Sistema de Combate a Incêndio e Pânico em unidades pertencentes à Universidade Federal Fluminense, situadas no Estado do Rio de Janeiro.</w:t>
                    </w:r>
                  </w:p>
                </w:tc>
              </w:sdtContent>
            </w:sdt>
          </w:tr>
        </w:tbl>
        <w:p w:rsidR="006133EB" w:rsidRDefault="006133EB"/>
        <w:p w:rsidR="006133EB" w:rsidRDefault="006042AD">
          <w:pPr>
            <w:rPr>
              <w:rFonts w:eastAsia="Arial" w:cs="Calibri"/>
              <w:b/>
              <w:sz w:val="20"/>
              <w:szCs w:val="20"/>
              <w:lang w:bidi="ar-SA"/>
            </w:rPr>
          </w:pPr>
        </w:p>
      </w:sdtContent>
    </w:sdt>
    <w:p w:rsidR="00D50D27" w:rsidRDefault="002065EC">
      <w:pPr>
        <w:pStyle w:val="Standarduser"/>
        <w:widowControl w:val="0"/>
        <w:spacing w:after="113"/>
        <w:jc w:val="center"/>
      </w:pPr>
      <w:r>
        <w:lastRenderedPageBreak/>
        <w:t xml:space="preserve">     </w:t>
      </w:r>
      <w:r w:rsidR="00D50D27">
        <w:object w:dxaOrig="2880" w:dyaOrig="2880">
          <v:shape id="Objeto1" o:spid="_x0000_i1026" type="#_x0000_t75" style="width:46.6pt;height:49.9pt;visibility:visible;mso-wrap-style:square" o:ole="">
            <v:imagedata r:id="rId9" o:title=""/>
          </v:shape>
          <o:OLEObject Type="Embed" ProgID="Word.Picture.8" ShapeID="Objeto1" DrawAspect="Content" ObjectID="_1651037501" r:id="rId11"/>
        </w:object>
      </w:r>
    </w:p>
    <w:p w:rsidR="00D50D27" w:rsidRDefault="002065EC">
      <w:pPr>
        <w:pStyle w:val="Standarduser"/>
        <w:tabs>
          <w:tab w:val="center" w:pos="4252"/>
          <w:tab w:val="right" w:pos="8504"/>
        </w:tabs>
        <w:spacing w:after="0" w:line="240" w:lineRule="auto"/>
        <w:jc w:val="center"/>
        <w:rPr>
          <w:rFonts w:eastAsia="Times New Roman"/>
          <w:color w:val="000000"/>
          <w:sz w:val="20"/>
          <w:szCs w:val="20"/>
        </w:rPr>
      </w:pPr>
      <w:r>
        <w:rPr>
          <w:rFonts w:eastAsia="Times New Roman"/>
          <w:color w:val="000000"/>
          <w:sz w:val="20"/>
          <w:szCs w:val="20"/>
        </w:rPr>
        <w:t>UNIVERSIDADE FEDERAL FLUMINENSE</w:t>
      </w:r>
    </w:p>
    <w:p w:rsidR="00D50D27" w:rsidRDefault="002065EC">
      <w:pPr>
        <w:pStyle w:val="Standarduser"/>
        <w:tabs>
          <w:tab w:val="center" w:pos="4252"/>
          <w:tab w:val="right" w:pos="8504"/>
        </w:tabs>
        <w:spacing w:after="0" w:line="240" w:lineRule="auto"/>
        <w:jc w:val="center"/>
        <w:rPr>
          <w:rFonts w:eastAsia="Times New Roman"/>
          <w:color w:val="000000"/>
          <w:sz w:val="20"/>
          <w:szCs w:val="20"/>
        </w:rPr>
      </w:pPr>
      <w:r>
        <w:rPr>
          <w:rFonts w:eastAsia="Times New Roman"/>
          <w:color w:val="000000"/>
          <w:sz w:val="20"/>
          <w:szCs w:val="20"/>
        </w:rPr>
        <w:t>SUPERINTENDÊNCIA DE ARQUITETURA, ENGENHARIA E PATRIMÔNIO</w:t>
      </w:r>
    </w:p>
    <w:p w:rsidR="00D50D27" w:rsidRDefault="002065EC">
      <w:pPr>
        <w:pStyle w:val="Standarduser"/>
        <w:tabs>
          <w:tab w:val="center" w:pos="4252"/>
          <w:tab w:val="right" w:pos="8504"/>
        </w:tabs>
        <w:spacing w:after="0" w:line="240" w:lineRule="auto"/>
        <w:jc w:val="center"/>
        <w:rPr>
          <w:rFonts w:eastAsia="Times New Roman"/>
          <w:color w:val="000000"/>
          <w:sz w:val="20"/>
          <w:szCs w:val="20"/>
        </w:rPr>
      </w:pPr>
      <w:r>
        <w:rPr>
          <w:rFonts w:eastAsia="Times New Roman"/>
          <w:color w:val="000000"/>
          <w:sz w:val="20"/>
          <w:szCs w:val="20"/>
        </w:rPr>
        <w:t>COORDENAÇÃO DE ENGENHARIA E ARQUITETURA</w:t>
      </w:r>
    </w:p>
    <w:p w:rsidR="00D50D27" w:rsidRDefault="002065EC">
      <w:pPr>
        <w:pStyle w:val="Standarduser"/>
        <w:widowControl w:val="0"/>
        <w:spacing w:after="0" w:line="240" w:lineRule="auto"/>
        <w:jc w:val="center"/>
        <w:rPr>
          <w:rFonts w:eastAsia="Times New Roman"/>
          <w:color w:val="000000"/>
          <w:sz w:val="20"/>
          <w:szCs w:val="20"/>
        </w:rPr>
      </w:pPr>
      <w:r>
        <w:rPr>
          <w:rFonts w:eastAsia="Times New Roman"/>
          <w:color w:val="000000"/>
          <w:sz w:val="20"/>
          <w:szCs w:val="20"/>
        </w:rPr>
        <w:t>DIVISÃO DE DESENVOLVIMENTO DE PROJETOS</w:t>
      </w:r>
    </w:p>
    <w:p w:rsidR="00D50D27" w:rsidRDefault="00D50D27">
      <w:pPr>
        <w:pStyle w:val="Standarduser"/>
        <w:shd w:val="clear" w:color="auto" w:fill="FFFFFF"/>
        <w:spacing w:after="113"/>
        <w:jc w:val="center"/>
        <w:rPr>
          <w:rFonts w:eastAsia="Arial"/>
          <w:b/>
          <w:color w:val="000000"/>
          <w:sz w:val="20"/>
          <w:szCs w:val="20"/>
        </w:rPr>
      </w:pPr>
    </w:p>
    <w:p w:rsidR="00D50D27" w:rsidRDefault="00D50D27">
      <w:pPr>
        <w:pStyle w:val="Standarduser"/>
        <w:shd w:val="clear" w:color="auto" w:fill="FFFFFF"/>
        <w:spacing w:after="113"/>
        <w:jc w:val="center"/>
        <w:rPr>
          <w:rFonts w:eastAsia="Arial"/>
          <w:b/>
          <w:sz w:val="20"/>
          <w:szCs w:val="20"/>
        </w:rPr>
      </w:pPr>
    </w:p>
    <w:p w:rsidR="00D50D27" w:rsidRDefault="002065EC">
      <w:pPr>
        <w:pStyle w:val="Standarduser"/>
        <w:shd w:val="clear" w:color="auto" w:fill="FFFFFF"/>
        <w:spacing w:after="113"/>
        <w:jc w:val="center"/>
      </w:pPr>
      <w:r>
        <w:rPr>
          <w:rStyle w:val="Fontepargpadro1"/>
          <w:rFonts w:eastAsia="Arial"/>
          <w:b/>
          <w:sz w:val="20"/>
          <w:szCs w:val="20"/>
        </w:rPr>
        <w:t>MEMORIAL JUSTIFICATIVO E MEMÓRIA DE CÁLCULO DA PLANILHA ORÇAMENTÁRIA PARA</w:t>
      </w:r>
      <w:r>
        <w:t xml:space="preserve"> </w:t>
      </w:r>
      <w:r>
        <w:rPr>
          <w:rStyle w:val="Fontepargpadro1"/>
          <w:rFonts w:eastAsia="Arial"/>
          <w:b/>
          <w:sz w:val="20"/>
          <w:szCs w:val="20"/>
        </w:rPr>
        <w:t>CONTRATAÇÃO DE PROJETO DE SISTEMA DE COMBATE A INCÊNDIO E PÂNICO EM UNIDADES PERTENCENTES À UNIVERSIDADE FEDERAL FLUMINENSE, SITUADAS NO ESTADO DO RIO DE JANEIRO</w:t>
      </w:r>
    </w:p>
    <w:p w:rsidR="00D50D27" w:rsidRDefault="00D50D27">
      <w:pPr>
        <w:pStyle w:val="Standarduser"/>
        <w:shd w:val="clear" w:color="auto" w:fill="FFFFFF"/>
        <w:spacing w:after="113"/>
        <w:jc w:val="center"/>
        <w:rPr>
          <w:rFonts w:eastAsia="Arial"/>
          <w:b/>
          <w:sz w:val="20"/>
          <w:szCs w:val="20"/>
        </w:rPr>
      </w:pPr>
    </w:p>
    <w:p w:rsidR="00D50D27" w:rsidRDefault="002065EC">
      <w:pPr>
        <w:pStyle w:val="Standarduser"/>
        <w:spacing w:after="113"/>
        <w:jc w:val="both"/>
      </w:pPr>
      <w:r>
        <w:rPr>
          <w:rStyle w:val="Fontepargpadro1"/>
          <w:rFonts w:eastAsia="Arial"/>
          <w:b/>
          <w:sz w:val="20"/>
          <w:szCs w:val="20"/>
        </w:rPr>
        <w:t xml:space="preserve">Local: </w:t>
      </w:r>
      <w:r>
        <w:rPr>
          <w:rStyle w:val="Fontepargpadro1"/>
          <w:rFonts w:eastAsia="Arial"/>
          <w:bCs/>
          <w:sz w:val="20"/>
          <w:szCs w:val="20"/>
        </w:rPr>
        <w:t>Unidades da Universidade Federal Fluminense</w:t>
      </w:r>
    </w:p>
    <w:p w:rsidR="00D50D27" w:rsidRDefault="002065EC">
      <w:pPr>
        <w:pStyle w:val="Standarduser"/>
        <w:spacing w:after="113"/>
        <w:jc w:val="both"/>
      </w:pPr>
      <w:r>
        <w:rPr>
          <w:rStyle w:val="Fontepargpadro1"/>
          <w:rFonts w:eastAsia="Arial"/>
          <w:b/>
          <w:sz w:val="20"/>
          <w:szCs w:val="20"/>
        </w:rPr>
        <w:t xml:space="preserve">Objeto de Contratação: </w:t>
      </w:r>
      <w:r>
        <w:rPr>
          <w:rStyle w:val="Fontepargpadro1"/>
          <w:sz w:val="20"/>
          <w:szCs w:val="20"/>
        </w:rPr>
        <w:t>Projetos de Sistema de Combate a Incêndio e Pânico em unidades pertencentes à Universidade Federal Fluminense, situadas no Estado do Rio de Janeiro.</w:t>
      </w:r>
    </w:p>
    <w:p w:rsidR="00D50D27" w:rsidRDefault="002065EC">
      <w:pPr>
        <w:pStyle w:val="Standarduser"/>
        <w:spacing w:after="113"/>
        <w:jc w:val="both"/>
      </w:pPr>
      <w:r>
        <w:rPr>
          <w:rStyle w:val="Fontepargpadro1"/>
          <w:rFonts w:eastAsia="Arial"/>
          <w:b/>
          <w:sz w:val="20"/>
          <w:szCs w:val="20"/>
        </w:rPr>
        <w:t xml:space="preserve">Referência: </w:t>
      </w:r>
      <w:r>
        <w:rPr>
          <w:rStyle w:val="Fontepargpadro1"/>
          <w:rFonts w:eastAsia="Arial"/>
          <w:sz w:val="20"/>
          <w:szCs w:val="20"/>
        </w:rPr>
        <w:t>Solicitação pelo Relatório Especial de Auditoria RE – nº 001/2019.</w:t>
      </w:r>
    </w:p>
    <w:p w:rsidR="00D50D27" w:rsidRDefault="00D50D27">
      <w:pPr>
        <w:pStyle w:val="Standarduser"/>
        <w:spacing w:after="113"/>
        <w:jc w:val="both"/>
        <w:rPr>
          <w:rFonts w:eastAsia="Arial"/>
          <w:sz w:val="20"/>
          <w:szCs w:val="20"/>
        </w:rPr>
      </w:pPr>
    </w:p>
    <w:p w:rsidR="00D50D27" w:rsidRDefault="002065EC">
      <w:pPr>
        <w:pStyle w:val="Standarduser"/>
        <w:spacing w:after="113"/>
        <w:jc w:val="both"/>
        <w:rPr>
          <w:rFonts w:eastAsia="Arial"/>
          <w:b/>
          <w:sz w:val="20"/>
          <w:szCs w:val="20"/>
        </w:rPr>
      </w:pPr>
      <w:r>
        <w:rPr>
          <w:rFonts w:eastAsia="Arial"/>
          <w:b/>
          <w:sz w:val="20"/>
          <w:szCs w:val="20"/>
        </w:rPr>
        <w:t>APRESENTAÇÃO</w:t>
      </w:r>
    </w:p>
    <w:p w:rsidR="00D50D27" w:rsidRDefault="00D50D27">
      <w:pPr>
        <w:pStyle w:val="Standarduser"/>
        <w:spacing w:after="113"/>
        <w:jc w:val="both"/>
        <w:rPr>
          <w:rFonts w:eastAsia="Arial"/>
          <w:b/>
          <w:sz w:val="20"/>
          <w:szCs w:val="20"/>
        </w:rPr>
      </w:pPr>
    </w:p>
    <w:p w:rsidR="00D50D27" w:rsidRDefault="002065EC">
      <w:pPr>
        <w:pStyle w:val="Standarduser"/>
        <w:spacing w:after="113"/>
        <w:ind w:firstLine="708"/>
        <w:jc w:val="both"/>
      </w:pPr>
      <w:r>
        <w:rPr>
          <w:rStyle w:val="Fontepargpadro1"/>
          <w:rFonts w:eastAsia="Arial"/>
          <w:sz w:val="20"/>
          <w:szCs w:val="20"/>
        </w:rPr>
        <w:t xml:space="preserve">Este documento apresenta a memória de cálculo para composição do orçamento para Contratação de empresa especializada para elaboração de </w:t>
      </w:r>
      <w:r>
        <w:rPr>
          <w:rStyle w:val="Fontepargpadro1"/>
          <w:sz w:val="20"/>
          <w:szCs w:val="20"/>
        </w:rPr>
        <w:t>Projetos de Sistema de Combate a Incêndio e Pânico em  unidades pertencentes à Universidade Federal Fluminense, situadas no Estado do Rio de Janeiro, conforme descrito no Termo de Referência.</w:t>
      </w:r>
    </w:p>
    <w:p w:rsidR="00D50D27" w:rsidRDefault="002065EC">
      <w:pPr>
        <w:pStyle w:val="Standarduser"/>
        <w:spacing w:after="113"/>
        <w:ind w:firstLine="708"/>
        <w:jc w:val="both"/>
      </w:pPr>
      <w:r>
        <w:rPr>
          <w:rStyle w:val="Fontepargpadro1"/>
          <w:rFonts w:eastAsia="Arial"/>
          <w:sz w:val="20"/>
          <w:szCs w:val="20"/>
        </w:rPr>
        <w:t>Esta demanda solicitada pelo Relatório Especial de Auditoria RE – nº 001/2019, Julho de 2019, processo nº 23069.021216/2019-38.</w:t>
      </w:r>
    </w:p>
    <w:p w:rsidR="00D50D27" w:rsidRDefault="002065EC">
      <w:pPr>
        <w:pStyle w:val="Standarduser"/>
        <w:spacing w:after="113"/>
        <w:ind w:left="360"/>
        <w:jc w:val="both"/>
        <w:rPr>
          <w:rFonts w:eastAsia="Arial"/>
          <w:sz w:val="20"/>
          <w:szCs w:val="20"/>
        </w:rPr>
      </w:pPr>
      <w:r>
        <w:rPr>
          <w:rFonts w:eastAsia="Arial"/>
          <w:sz w:val="20"/>
          <w:szCs w:val="20"/>
        </w:rPr>
        <w:tab/>
        <w:t>A seguir apresenta-se o procedimento metodológico.</w:t>
      </w:r>
    </w:p>
    <w:p w:rsidR="00D50D27" w:rsidRDefault="00D50D27">
      <w:pPr>
        <w:pStyle w:val="Standarduser"/>
        <w:spacing w:after="113"/>
        <w:ind w:left="360"/>
        <w:jc w:val="both"/>
        <w:rPr>
          <w:rFonts w:eastAsia="Arial"/>
          <w:sz w:val="20"/>
          <w:szCs w:val="20"/>
        </w:rPr>
      </w:pPr>
    </w:p>
    <w:p w:rsidR="00D50D27" w:rsidRDefault="002065EC">
      <w:pPr>
        <w:pStyle w:val="Nvel1"/>
        <w:numPr>
          <w:ilvl w:val="0"/>
          <w:numId w:val="7"/>
        </w:numPr>
        <w:tabs>
          <w:tab w:val="left" w:pos="0"/>
        </w:tabs>
        <w:spacing w:before="0" w:after="113"/>
        <w:outlineLvl w:val="9"/>
      </w:pPr>
      <w:r>
        <w:t>METODOLOGIA PARA ELABORAÇÃO DO ORÇAMENTO</w:t>
      </w:r>
    </w:p>
    <w:p w:rsidR="00D50D27" w:rsidRDefault="002065EC">
      <w:pPr>
        <w:pStyle w:val="Standarduser"/>
        <w:spacing w:after="113"/>
        <w:jc w:val="both"/>
        <w:rPr>
          <w:rFonts w:eastAsia="Arial"/>
          <w:sz w:val="20"/>
          <w:szCs w:val="20"/>
        </w:rPr>
      </w:pPr>
      <w:r>
        <w:rPr>
          <w:rFonts w:eastAsia="Arial"/>
          <w:sz w:val="20"/>
          <w:szCs w:val="20"/>
        </w:rPr>
        <w:tab/>
        <w:t>O Decreto nº 7.983, de 08 de abril de 2013, orienta que o custo global de referência de obras e serviços de engenharia “será obtido a partir das composições dos custos unitários previstas no projeto que integra o edital de licitação, menores ou iguais à mediana de seus correspondentes nos custos unitários de referência do Sistema Nacional de Pesquisa de Custos e Índices da Construção Civil – Sinapi”.</w:t>
      </w:r>
    </w:p>
    <w:p w:rsidR="00D50D27" w:rsidRDefault="002065EC">
      <w:pPr>
        <w:pStyle w:val="Standarduser"/>
        <w:spacing w:after="113"/>
        <w:jc w:val="both"/>
        <w:rPr>
          <w:rFonts w:eastAsia="Arial"/>
          <w:sz w:val="20"/>
          <w:szCs w:val="20"/>
        </w:rPr>
      </w:pPr>
      <w:r>
        <w:rPr>
          <w:rFonts w:eastAsia="Arial"/>
          <w:sz w:val="20"/>
          <w:szCs w:val="20"/>
        </w:rPr>
        <w:tab/>
        <w:t>O Sinapi, entretanto, não inclui itens de serviço para desenvolvimento de projetos. Além disso, suas composições de itens de serviços referentes a trabalhos técnicos profissionais utilizam coeficientes para acompanhamento de obras, como por exemplo, a utilização de Equipamento de Proteção Individual no percentual referente a encargos complementares, o que não é necessário para a atividade de elaboração de projeto.</w:t>
      </w:r>
    </w:p>
    <w:p w:rsidR="00D50D27" w:rsidRDefault="002065EC">
      <w:pPr>
        <w:pStyle w:val="Standarduser"/>
        <w:spacing w:after="113"/>
        <w:ind w:firstLine="720"/>
        <w:jc w:val="both"/>
        <w:rPr>
          <w:rFonts w:eastAsia="Arial"/>
          <w:sz w:val="20"/>
          <w:szCs w:val="20"/>
        </w:rPr>
      </w:pPr>
      <w:r>
        <w:rPr>
          <w:rFonts w:eastAsia="Arial"/>
          <w:sz w:val="20"/>
          <w:szCs w:val="20"/>
        </w:rPr>
        <w:t>O Decreto nº 7.983 determina ainda, no art. 6º, que “em caso de inviabilidade da definição dos custos conforme o disposto nos arts. 3º , 4º e 5º , a estimativa de custo global poderá ser apurada por meio da utilização de dados contidos em tabela de referência formalmente aprovada por órgãos ou entidades da administração pública federal em publicações técnicas especializadas, em sistema específico instituído para o setor ou em pesquisa de mercado”.</w:t>
      </w:r>
    </w:p>
    <w:p w:rsidR="00D50D27" w:rsidRDefault="002065EC">
      <w:pPr>
        <w:pStyle w:val="Standarduser"/>
        <w:spacing w:after="113"/>
        <w:ind w:firstLine="708"/>
        <w:jc w:val="both"/>
        <w:rPr>
          <w:rFonts w:eastAsia="Arial"/>
          <w:sz w:val="20"/>
          <w:szCs w:val="20"/>
        </w:rPr>
      </w:pPr>
      <w:r>
        <w:rPr>
          <w:rFonts w:eastAsia="Arial"/>
          <w:sz w:val="20"/>
          <w:szCs w:val="20"/>
        </w:rPr>
        <w:lastRenderedPageBreak/>
        <w:t>Assim, para os casos de custos unitários de insumos ou serviços que não foram encontrados no Sinapi, consultou-se o Catálogo de Itens da Prefeitura Municipal do Rio de Janeiro (SCO-Rio), e o Informativo SBC, que apresenta a Base de Dados SBC, objetivando a elaboração de composições referentes ao desenvolvimento de projetos cujos coeficientes atendam aos serviços técnicos profissionais que integram o escopo do serviço a ser orçado.</w:t>
      </w:r>
    </w:p>
    <w:p w:rsidR="00D50D27" w:rsidRDefault="002065EC">
      <w:pPr>
        <w:pStyle w:val="Standarduser"/>
        <w:spacing w:after="113"/>
        <w:ind w:firstLine="708"/>
        <w:jc w:val="both"/>
      </w:pPr>
      <w:r>
        <w:rPr>
          <w:rStyle w:val="Fontepargpadro1"/>
          <w:rFonts w:eastAsia="Arial"/>
          <w:sz w:val="20"/>
          <w:szCs w:val="20"/>
        </w:rPr>
        <w:t xml:space="preserve">Além destes, para os itens não encontrados nas bases citadas, utilizou-se a </w:t>
      </w:r>
      <w:r>
        <w:rPr>
          <w:rStyle w:val="Fontepargpadro1"/>
          <w:rFonts w:eastAsia="Arial"/>
          <w:i/>
          <w:sz w:val="20"/>
          <w:szCs w:val="20"/>
        </w:rPr>
        <w:t>Tabela de</w:t>
      </w:r>
      <w:r>
        <w:rPr>
          <w:rStyle w:val="Fontepargpadro1"/>
          <w:rFonts w:eastAsia="Arial"/>
          <w:sz w:val="20"/>
          <w:szCs w:val="20"/>
        </w:rPr>
        <w:t xml:space="preserve"> </w:t>
      </w:r>
      <w:r>
        <w:rPr>
          <w:rStyle w:val="Fontepargpadro1"/>
          <w:rFonts w:eastAsia="Arial"/>
          <w:i/>
          <w:sz w:val="20"/>
          <w:szCs w:val="20"/>
        </w:rPr>
        <w:t>Honorários</w:t>
      </w:r>
      <w:r>
        <w:rPr>
          <w:rStyle w:val="Fontepargpadro1"/>
          <w:rFonts w:eastAsia="Arial"/>
          <w:b/>
          <w:i/>
          <w:sz w:val="20"/>
          <w:szCs w:val="20"/>
        </w:rPr>
        <w:t xml:space="preserve"> </w:t>
      </w:r>
      <w:r>
        <w:rPr>
          <w:rStyle w:val="Fontepargpadro1"/>
          <w:rFonts w:eastAsia="Arial"/>
          <w:i/>
          <w:sz w:val="20"/>
          <w:szCs w:val="20"/>
        </w:rPr>
        <w:t xml:space="preserve">de Serviços </w:t>
      </w:r>
      <w:r>
        <w:rPr>
          <w:rStyle w:val="Fontepargpadro1"/>
          <w:rFonts w:eastAsia="Arial"/>
          <w:sz w:val="20"/>
          <w:szCs w:val="20"/>
        </w:rPr>
        <w:t>disponibilizada no site do Conselho de Arquitetura e Urbanismo do Brasil (CAU/BR).</w:t>
      </w:r>
    </w:p>
    <w:p w:rsidR="00D50D27" w:rsidRDefault="002065EC">
      <w:pPr>
        <w:pStyle w:val="Standarduser"/>
        <w:spacing w:after="113"/>
        <w:ind w:firstLine="708"/>
        <w:jc w:val="both"/>
      </w:pPr>
      <w:r>
        <w:rPr>
          <w:rStyle w:val="Fontepargpadro1"/>
          <w:rFonts w:eastAsia="Arial"/>
          <w:sz w:val="20"/>
          <w:szCs w:val="20"/>
        </w:rPr>
        <w:t>A Tabela de Honorários</w:t>
      </w:r>
      <w:r>
        <w:rPr>
          <w:rStyle w:val="Fontepargpadro1"/>
          <w:rFonts w:eastAsia="Arial"/>
          <w:b/>
          <w:sz w:val="20"/>
          <w:szCs w:val="20"/>
        </w:rPr>
        <w:t xml:space="preserve"> </w:t>
      </w:r>
      <w:r>
        <w:rPr>
          <w:rStyle w:val="Fontepargpadro1"/>
          <w:rFonts w:eastAsia="Arial"/>
          <w:sz w:val="20"/>
          <w:szCs w:val="20"/>
        </w:rPr>
        <w:t xml:space="preserve">de Serviços é disponibilizada no </w:t>
      </w:r>
      <w:r>
        <w:rPr>
          <w:rStyle w:val="Fontepargpadro1"/>
          <w:rFonts w:eastAsia="Arial"/>
          <w:i/>
          <w:sz w:val="20"/>
          <w:szCs w:val="20"/>
        </w:rPr>
        <w:t>site</w:t>
      </w:r>
      <w:r>
        <w:rPr>
          <w:rStyle w:val="Fontepargpadro1"/>
          <w:rFonts w:eastAsia="Arial"/>
          <w:sz w:val="20"/>
          <w:szCs w:val="20"/>
        </w:rPr>
        <w:t xml:space="preserve"> do Conselho de Arquitetura e Urbanismo do Brasil (CAU/BR) e encontra amparo no inciso XIV, artigo 28 da Lei Federal 12.378, de 31/12/2010 c/c Resoluções do CAU/BR Nº 64, de 11/08/2013, e Nº 76, de 10/04/2014.</w:t>
      </w:r>
    </w:p>
    <w:p w:rsidR="00D50D27" w:rsidRDefault="002065EC">
      <w:pPr>
        <w:pStyle w:val="Standarduser"/>
        <w:spacing w:after="113"/>
        <w:ind w:firstLine="708"/>
        <w:jc w:val="both"/>
      </w:pPr>
      <w:r>
        <w:rPr>
          <w:rStyle w:val="Fontepargpadro1"/>
          <w:rFonts w:eastAsia="Arial"/>
          <w:sz w:val="20"/>
          <w:szCs w:val="20"/>
        </w:rPr>
        <w:t>O CAU/BR esclarece que este documento é um referencial básico para os serviços e valores relativos aos projetos de Arquitetura e Urbanismo e serviços correlatos, objetivando a atuação profissional conforme os parâmetros legais, das normas técnicas comerciais e éticas do exercício profissional, para a promoção do equilíbrio nas relações contratuais. Por conseguinte, as condições de contratação e remuneração deste documento constituem referência segura para negociações, almejando estabelecer um acordo justo e equilibrado entre as partes, bem como coibir a concorrência desleal de preços e assegurar um padrão de qualidade para os serviços prestados (CAU/BR, 2014 A, p.11).</w:t>
      </w:r>
    </w:p>
    <w:p w:rsidR="00D50D27" w:rsidRDefault="002065EC">
      <w:pPr>
        <w:pStyle w:val="Standard"/>
        <w:spacing w:after="113" w:line="276" w:lineRule="auto"/>
        <w:jc w:val="both"/>
      </w:pPr>
      <w:r>
        <w:rPr>
          <w:rStyle w:val="Fontepargpadro1"/>
          <w:rFonts w:eastAsia="Arial"/>
          <w:b/>
          <w:color w:val="222222"/>
          <w:sz w:val="20"/>
          <w:szCs w:val="20"/>
        </w:rPr>
        <w:tab/>
      </w:r>
      <w:r>
        <w:rPr>
          <w:rStyle w:val="Fontepargpadro1"/>
          <w:rFonts w:eastAsia="Arial"/>
          <w:color w:val="222222"/>
          <w:sz w:val="20"/>
          <w:szCs w:val="20"/>
        </w:rPr>
        <w:t xml:space="preserve">Desse modo, </w:t>
      </w:r>
      <w:r>
        <w:rPr>
          <w:rStyle w:val="Fontepargpadro1"/>
          <w:rFonts w:eastAsia="Arial"/>
          <w:b/>
          <w:color w:val="222222"/>
          <w:sz w:val="20"/>
          <w:szCs w:val="20"/>
        </w:rPr>
        <w:t>as unidades da UFF foram divididas em cinco grupos,</w:t>
      </w:r>
      <w:r>
        <w:rPr>
          <w:rStyle w:val="Fontepargpadro1"/>
          <w:rFonts w:eastAsia="Arial"/>
          <w:color w:val="222222"/>
          <w:sz w:val="20"/>
          <w:szCs w:val="20"/>
        </w:rPr>
        <w:t xml:space="preserve"> conforme mostra a tabela abaixo e </w:t>
      </w:r>
      <w:r>
        <w:rPr>
          <w:rStyle w:val="Fontepargpadro1"/>
          <w:rFonts w:eastAsia="Arial"/>
          <w:b/>
          <w:color w:val="222222"/>
          <w:sz w:val="20"/>
          <w:szCs w:val="20"/>
        </w:rPr>
        <w:t>foram elaborados orçamentos individualizados para cada grupo de contratação</w:t>
      </w:r>
      <w:r>
        <w:rPr>
          <w:rStyle w:val="Fontepargpadro1"/>
          <w:rFonts w:eastAsia="Arial"/>
          <w:color w:val="222222"/>
          <w:sz w:val="20"/>
          <w:szCs w:val="20"/>
        </w:rPr>
        <w:t xml:space="preserve">, com o </w:t>
      </w:r>
      <w:r>
        <w:rPr>
          <w:rStyle w:val="Fontepargpadro1"/>
          <w:rFonts w:eastAsia="Arial"/>
          <w:b/>
          <w:color w:val="222222"/>
          <w:sz w:val="20"/>
          <w:szCs w:val="20"/>
        </w:rPr>
        <w:t>objetivo de possibilitar a ampla participação de licitantes</w:t>
      </w:r>
      <w:r>
        <w:rPr>
          <w:rStyle w:val="Fontepargpadro1"/>
          <w:rFonts w:eastAsia="Arial"/>
          <w:color w:val="222222"/>
          <w:sz w:val="20"/>
          <w:szCs w:val="20"/>
        </w:rPr>
        <w:t xml:space="preserve"> que não disporiam de capacidade para a execução da totalidade do Objeto do Contrato, mas que podem atuar nos Grupos/Municípios de presença da universidade. </w:t>
      </w:r>
      <w:r>
        <w:rPr>
          <w:rStyle w:val="Fontepargpadro1"/>
          <w:rFonts w:eastAsia="Arial"/>
          <w:color w:val="000000"/>
          <w:sz w:val="20"/>
          <w:szCs w:val="20"/>
        </w:rPr>
        <w:t>O princípio do parcelamento em Grupos de Contratação é o fomento da competitividade entre diferentes licitantes, conforme disposto pela Lei Federal nº 8.666/1993.</w:t>
      </w:r>
    </w:p>
    <w:p w:rsidR="00D50D27" w:rsidRDefault="00D50D27">
      <w:pPr>
        <w:pStyle w:val="Standard"/>
        <w:spacing w:after="113" w:line="276" w:lineRule="auto"/>
        <w:jc w:val="both"/>
      </w:pPr>
    </w:p>
    <w:tbl>
      <w:tblPr>
        <w:tblW w:w="8885" w:type="dxa"/>
        <w:jc w:val="center"/>
        <w:tblLayout w:type="fixed"/>
        <w:tblCellMar>
          <w:left w:w="10" w:type="dxa"/>
          <w:right w:w="10" w:type="dxa"/>
        </w:tblCellMar>
        <w:tblLook w:val="0000"/>
      </w:tblPr>
      <w:tblGrid>
        <w:gridCol w:w="1046"/>
        <w:gridCol w:w="6533"/>
        <w:gridCol w:w="1306"/>
      </w:tblGrid>
      <w:tr w:rsidR="00D50D27" w:rsidTr="00D50D27">
        <w:trPr>
          <w:trHeight w:val="272"/>
          <w:jc w:val="center"/>
        </w:trPr>
        <w:tc>
          <w:tcPr>
            <w:tcW w:w="1046" w:type="dxa"/>
            <w:tcBorders>
              <w:top w:val="single" w:sz="4" w:space="0" w:color="000000"/>
              <w:bottom w:val="single" w:sz="4" w:space="0" w:color="000000"/>
            </w:tcBorders>
            <w:shd w:val="clear" w:color="auto" w:fill="auto"/>
            <w:tcMar>
              <w:top w:w="0" w:type="dxa"/>
              <w:left w:w="10" w:type="dxa"/>
              <w:bottom w:w="0" w:type="dxa"/>
              <w:right w:w="10" w:type="dxa"/>
            </w:tcMar>
            <w:vAlign w:val="center"/>
          </w:tcPr>
          <w:p w:rsidR="00D50D27" w:rsidRDefault="002065EC">
            <w:pPr>
              <w:pStyle w:val="NormalWeb"/>
              <w:tabs>
                <w:tab w:val="left" w:pos="210"/>
              </w:tabs>
              <w:spacing w:before="0" w:after="113"/>
              <w:ind w:left="-108" w:right="-108"/>
              <w:jc w:val="center"/>
              <w:rPr>
                <w:rFonts w:ascii="Calibri" w:hAnsi="Calibri" w:cs="Calibri"/>
                <w:b/>
                <w:color w:val="000000"/>
                <w:sz w:val="18"/>
                <w:szCs w:val="18"/>
              </w:rPr>
            </w:pPr>
            <w:r>
              <w:rPr>
                <w:rFonts w:ascii="Calibri" w:hAnsi="Calibri" w:cs="Calibri"/>
                <w:b/>
                <w:color w:val="000000"/>
                <w:sz w:val="18"/>
                <w:szCs w:val="18"/>
              </w:rPr>
              <w:t>GRUPO</w:t>
            </w:r>
          </w:p>
        </w:tc>
        <w:tc>
          <w:tcPr>
            <w:tcW w:w="65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D50D27" w:rsidRDefault="002065EC">
            <w:pPr>
              <w:pStyle w:val="NormalWeb"/>
              <w:tabs>
                <w:tab w:val="left" w:pos="318"/>
              </w:tabs>
              <w:spacing w:before="0" w:after="113"/>
              <w:jc w:val="center"/>
            </w:pPr>
            <w:r>
              <w:rPr>
                <w:rStyle w:val="Fontepargpadro1"/>
                <w:rFonts w:ascii="Calibri" w:hAnsi="Calibri" w:cs="Calibri"/>
                <w:b/>
                <w:color w:val="000000"/>
                <w:sz w:val="18"/>
                <w:szCs w:val="18"/>
              </w:rPr>
              <w:t xml:space="preserve">UNIDADE / LOCALIZAÇÃO                                                                                                                     </w:t>
            </w:r>
            <w:r>
              <w:rPr>
                <w:rStyle w:val="Fontepargpadro1"/>
                <w:rFonts w:ascii="Calibri" w:hAnsi="Calibri" w:cs="Calibri"/>
                <w:color w:val="000000"/>
                <w:sz w:val="18"/>
                <w:szCs w:val="18"/>
              </w:rPr>
              <w:t>Conforme Quantitativos Expressos no ANEXO II</w:t>
            </w:r>
          </w:p>
        </w:tc>
        <w:tc>
          <w:tcPr>
            <w:tcW w:w="130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D50D27" w:rsidRDefault="002065EC">
            <w:pPr>
              <w:pStyle w:val="NormalWeb"/>
              <w:tabs>
                <w:tab w:val="left" w:pos="416"/>
              </w:tabs>
              <w:spacing w:before="0" w:after="113" w:line="276" w:lineRule="auto"/>
              <w:jc w:val="center"/>
            </w:pPr>
            <w:r>
              <w:rPr>
                <w:rStyle w:val="Fontepargpadro1"/>
                <w:rFonts w:ascii="Calibri" w:hAnsi="Calibri" w:cs="Calibri"/>
                <w:b/>
                <w:color w:val="000000"/>
                <w:sz w:val="18"/>
                <w:szCs w:val="18"/>
              </w:rPr>
              <w:t>Área Total Construída para Execução (m</w:t>
            </w:r>
            <w:r w:rsidRPr="00D50D27">
              <w:rPr>
                <w:rStyle w:val="Fontepargpadro1"/>
                <w:rFonts w:ascii="Calibri" w:hAnsi="Calibri" w:cs="Calibri"/>
                <w:b/>
                <w:color w:val="000000"/>
                <w:position w:val="6"/>
                <w:sz w:val="18"/>
                <w:szCs w:val="18"/>
              </w:rPr>
              <w:t>2</w:t>
            </w:r>
            <w:r>
              <w:rPr>
                <w:rStyle w:val="Fontepargpadro1"/>
                <w:rFonts w:ascii="Calibri" w:hAnsi="Calibri" w:cs="Calibri"/>
                <w:b/>
                <w:color w:val="000000"/>
                <w:sz w:val="18"/>
                <w:szCs w:val="18"/>
              </w:rPr>
              <w:t>)</w:t>
            </w:r>
          </w:p>
        </w:tc>
      </w:tr>
      <w:tr w:rsidR="00D50D27" w:rsidTr="00D50D27">
        <w:trPr>
          <w:trHeight w:val="195"/>
          <w:jc w:val="center"/>
        </w:trPr>
        <w:tc>
          <w:tcPr>
            <w:tcW w:w="1046" w:type="dxa"/>
            <w:tcBorders>
              <w:top w:val="single" w:sz="4" w:space="0" w:color="000000"/>
              <w:bottom w:val="single" w:sz="4" w:space="0" w:color="000000"/>
            </w:tcBorders>
            <w:shd w:val="clear" w:color="auto" w:fill="auto"/>
            <w:tcMar>
              <w:top w:w="0" w:type="dxa"/>
              <w:left w:w="10" w:type="dxa"/>
              <w:bottom w:w="0" w:type="dxa"/>
              <w:right w:w="10" w:type="dxa"/>
            </w:tcMar>
            <w:vAlign w:val="center"/>
          </w:tcPr>
          <w:p w:rsidR="00D50D27" w:rsidRDefault="002065EC">
            <w:pPr>
              <w:pStyle w:val="NormalWeb"/>
              <w:tabs>
                <w:tab w:val="left" w:pos="210"/>
              </w:tabs>
              <w:spacing w:before="0" w:after="113"/>
              <w:ind w:left="-108" w:right="-108"/>
              <w:jc w:val="center"/>
              <w:rPr>
                <w:rFonts w:ascii="Calibri" w:hAnsi="Calibri" w:cs="Calibri"/>
                <w:b/>
                <w:color w:val="000000"/>
                <w:sz w:val="18"/>
                <w:szCs w:val="18"/>
              </w:rPr>
            </w:pPr>
            <w:r>
              <w:rPr>
                <w:rFonts w:ascii="Calibri" w:hAnsi="Calibri" w:cs="Calibri"/>
                <w:b/>
                <w:color w:val="000000"/>
                <w:sz w:val="18"/>
                <w:szCs w:val="18"/>
              </w:rPr>
              <w:t>GRUPO 1</w:t>
            </w:r>
          </w:p>
        </w:tc>
        <w:tc>
          <w:tcPr>
            <w:tcW w:w="65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D50D27" w:rsidRDefault="002065EC">
            <w:pPr>
              <w:pStyle w:val="NormalWeb"/>
              <w:tabs>
                <w:tab w:val="left" w:pos="426"/>
              </w:tabs>
              <w:spacing w:before="0" w:after="113"/>
              <w:ind w:right="33"/>
              <w:jc w:val="both"/>
            </w:pPr>
            <w:r>
              <w:rPr>
                <w:rStyle w:val="Fontepargpadro1"/>
                <w:rFonts w:ascii="Calibri" w:hAnsi="Calibri" w:cs="Calibri"/>
                <w:b/>
                <w:color w:val="000000"/>
                <w:sz w:val="18"/>
                <w:szCs w:val="18"/>
              </w:rPr>
              <w:t>Unidades Dispersas / Administrativas da UFF.</w:t>
            </w:r>
          </w:p>
          <w:p w:rsidR="00D50D27" w:rsidRDefault="002065EC">
            <w:pPr>
              <w:pStyle w:val="NormalWeb"/>
              <w:tabs>
                <w:tab w:val="left" w:pos="426"/>
              </w:tabs>
              <w:spacing w:before="0" w:after="113"/>
              <w:ind w:right="33"/>
              <w:jc w:val="both"/>
            </w:pPr>
            <w:r>
              <w:rPr>
                <w:rStyle w:val="Fontepargpadro1"/>
                <w:rFonts w:ascii="Calibri" w:hAnsi="Calibri" w:cs="Calibri"/>
                <w:color w:val="000000"/>
                <w:sz w:val="18"/>
                <w:szCs w:val="18"/>
              </w:rPr>
              <w:t>E</w:t>
            </w:r>
            <w:r>
              <w:rPr>
                <w:rFonts w:ascii="Calibri" w:hAnsi="Calibri" w:cs="Calibri"/>
                <w:color w:val="000000"/>
                <w:sz w:val="18"/>
                <w:szCs w:val="18"/>
              </w:rPr>
              <w:t>dificações situadas no município de Niterói-RJ.</w:t>
            </w:r>
          </w:p>
        </w:tc>
        <w:tc>
          <w:tcPr>
            <w:tcW w:w="130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D50D27" w:rsidRDefault="002065EC">
            <w:pPr>
              <w:pStyle w:val="NormalWeb"/>
              <w:tabs>
                <w:tab w:val="left" w:pos="426"/>
              </w:tabs>
              <w:spacing w:before="0" w:after="113" w:line="276" w:lineRule="auto"/>
              <w:ind w:right="33"/>
              <w:jc w:val="center"/>
            </w:pPr>
            <w:r>
              <w:rPr>
                <w:rStyle w:val="Fontepargpadro1"/>
                <w:rFonts w:ascii="Calibri" w:hAnsi="Calibri" w:cs="Calibri"/>
                <w:b/>
                <w:color w:val="000000"/>
                <w:sz w:val="18"/>
                <w:szCs w:val="18"/>
              </w:rPr>
              <w:t>46.340,28m</w:t>
            </w:r>
            <w:r w:rsidRPr="00D50D27">
              <w:rPr>
                <w:rStyle w:val="Fontepargpadro1"/>
                <w:rFonts w:ascii="Calibri" w:hAnsi="Calibri" w:cs="Calibri"/>
                <w:b/>
                <w:color w:val="000000"/>
                <w:position w:val="6"/>
                <w:sz w:val="18"/>
                <w:szCs w:val="18"/>
              </w:rPr>
              <w:t>2</w:t>
            </w:r>
          </w:p>
        </w:tc>
      </w:tr>
      <w:tr w:rsidR="00D50D27" w:rsidTr="00D50D27">
        <w:trPr>
          <w:trHeight w:val="193"/>
          <w:jc w:val="center"/>
        </w:trPr>
        <w:tc>
          <w:tcPr>
            <w:tcW w:w="1046" w:type="dxa"/>
            <w:tcBorders>
              <w:top w:val="single" w:sz="4" w:space="0" w:color="000000"/>
              <w:bottom w:val="single" w:sz="4" w:space="0" w:color="000000"/>
            </w:tcBorders>
            <w:shd w:val="clear" w:color="auto" w:fill="auto"/>
            <w:tcMar>
              <w:top w:w="0" w:type="dxa"/>
              <w:left w:w="10" w:type="dxa"/>
              <w:bottom w:w="0" w:type="dxa"/>
              <w:right w:w="10" w:type="dxa"/>
            </w:tcMar>
            <w:vAlign w:val="center"/>
          </w:tcPr>
          <w:p w:rsidR="00D50D27" w:rsidRDefault="002065EC">
            <w:pPr>
              <w:pStyle w:val="Standard"/>
              <w:spacing w:after="113"/>
              <w:ind w:left="-108" w:right="-108"/>
              <w:jc w:val="center"/>
              <w:rPr>
                <w:rFonts w:eastAsia="Times New Roman"/>
                <w:b/>
                <w:color w:val="000000"/>
                <w:sz w:val="18"/>
                <w:szCs w:val="18"/>
              </w:rPr>
            </w:pPr>
            <w:r>
              <w:rPr>
                <w:rFonts w:eastAsia="Times New Roman"/>
                <w:b/>
                <w:color w:val="000000"/>
                <w:sz w:val="18"/>
                <w:szCs w:val="18"/>
              </w:rPr>
              <w:t>GRUPO 2</w:t>
            </w:r>
          </w:p>
        </w:tc>
        <w:tc>
          <w:tcPr>
            <w:tcW w:w="65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D50D27" w:rsidRDefault="002065EC">
            <w:pPr>
              <w:pStyle w:val="NormalWeb"/>
              <w:tabs>
                <w:tab w:val="left" w:pos="426"/>
              </w:tabs>
              <w:spacing w:before="0" w:after="113"/>
              <w:ind w:right="33"/>
              <w:jc w:val="both"/>
            </w:pPr>
            <w:r>
              <w:rPr>
                <w:rStyle w:val="Fontepargpadro1"/>
                <w:rFonts w:ascii="Calibri" w:hAnsi="Calibri" w:cs="Calibri"/>
                <w:b/>
                <w:color w:val="000000"/>
                <w:sz w:val="18"/>
                <w:szCs w:val="18"/>
              </w:rPr>
              <w:t>Unidades situadas no Campus Universitário do Valonguinho/Niterói-RJ</w:t>
            </w:r>
            <w:r>
              <w:rPr>
                <w:rStyle w:val="Fontepargpadro1"/>
                <w:rFonts w:ascii="Calibri" w:hAnsi="Calibri" w:cs="Calibri"/>
                <w:color w:val="000000"/>
                <w:sz w:val="18"/>
                <w:szCs w:val="18"/>
              </w:rPr>
              <w:t>.</w:t>
            </w:r>
          </w:p>
          <w:p w:rsidR="00D50D27" w:rsidRDefault="002065EC">
            <w:pPr>
              <w:pStyle w:val="NormalWeb"/>
              <w:tabs>
                <w:tab w:val="left" w:pos="426"/>
              </w:tabs>
              <w:spacing w:before="0" w:after="113"/>
              <w:ind w:right="33"/>
              <w:jc w:val="both"/>
            </w:pPr>
            <w:r>
              <w:rPr>
                <w:rStyle w:val="lrzxr"/>
                <w:rFonts w:ascii="Calibri" w:hAnsi="Calibri" w:cs="Calibri"/>
                <w:color w:val="222222"/>
                <w:sz w:val="18"/>
                <w:szCs w:val="18"/>
              </w:rPr>
              <w:t>Rua Mario Santos Braga, 30 - Centro, Niterói - RJ,</w:t>
            </w:r>
          </w:p>
        </w:tc>
        <w:tc>
          <w:tcPr>
            <w:tcW w:w="130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D50D27" w:rsidRDefault="002065EC">
            <w:pPr>
              <w:pStyle w:val="LO-Normal"/>
              <w:spacing w:after="113" w:line="276" w:lineRule="auto"/>
              <w:jc w:val="center"/>
            </w:pPr>
            <w:r>
              <w:rPr>
                <w:rStyle w:val="Fontepargpadro1"/>
                <w:rFonts w:cs="Calibri"/>
                <w:b/>
                <w:bCs/>
                <w:color w:val="000000"/>
                <w:sz w:val="18"/>
                <w:szCs w:val="18"/>
              </w:rPr>
              <w:t xml:space="preserve">52.220,63 </w:t>
            </w:r>
            <w:r>
              <w:rPr>
                <w:rStyle w:val="Fontepargpadro1"/>
                <w:rFonts w:cs="Calibri"/>
                <w:b/>
                <w:color w:val="000000"/>
                <w:sz w:val="18"/>
                <w:szCs w:val="18"/>
              </w:rPr>
              <w:t>m</w:t>
            </w:r>
            <w:r w:rsidRPr="00D50D27">
              <w:rPr>
                <w:rStyle w:val="Fontepargpadro1"/>
                <w:rFonts w:cs="Calibri"/>
                <w:b/>
                <w:color w:val="000000"/>
                <w:position w:val="6"/>
                <w:sz w:val="18"/>
                <w:szCs w:val="18"/>
              </w:rPr>
              <w:t>2</w:t>
            </w:r>
          </w:p>
        </w:tc>
      </w:tr>
      <w:tr w:rsidR="00D50D27" w:rsidTr="00D50D27">
        <w:trPr>
          <w:trHeight w:val="191"/>
          <w:jc w:val="center"/>
        </w:trPr>
        <w:tc>
          <w:tcPr>
            <w:tcW w:w="1046" w:type="dxa"/>
            <w:tcBorders>
              <w:top w:val="single" w:sz="4" w:space="0" w:color="000000"/>
              <w:bottom w:val="single" w:sz="4" w:space="0" w:color="000000"/>
            </w:tcBorders>
            <w:shd w:val="clear" w:color="auto" w:fill="auto"/>
            <w:tcMar>
              <w:top w:w="0" w:type="dxa"/>
              <w:left w:w="10" w:type="dxa"/>
              <w:bottom w:w="0" w:type="dxa"/>
              <w:right w:w="10" w:type="dxa"/>
            </w:tcMar>
            <w:vAlign w:val="center"/>
          </w:tcPr>
          <w:p w:rsidR="00D50D27" w:rsidRDefault="002065EC">
            <w:pPr>
              <w:pStyle w:val="Standard"/>
              <w:spacing w:after="113"/>
              <w:ind w:left="-108" w:right="-108"/>
              <w:jc w:val="center"/>
              <w:rPr>
                <w:rFonts w:eastAsia="Times New Roman"/>
                <w:b/>
                <w:color w:val="000000"/>
                <w:sz w:val="18"/>
                <w:szCs w:val="18"/>
              </w:rPr>
            </w:pPr>
            <w:r>
              <w:rPr>
                <w:rFonts w:eastAsia="Times New Roman"/>
                <w:b/>
                <w:color w:val="000000"/>
                <w:sz w:val="18"/>
                <w:szCs w:val="18"/>
              </w:rPr>
              <w:t>GRUPO 3</w:t>
            </w:r>
          </w:p>
        </w:tc>
        <w:tc>
          <w:tcPr>
            <w:tcW w:w="65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D50D27" w:rsidRDefault="002065EC">
            <w:pPr>
              <w:pStyle w:val="NormalWeb"/>
              <w:tabs>
                <w:tab w:val="left" w:pos="426"/>
              </w:tabs>
              <w:spacing w:before="0" w:after="113"/>
              <w:ind w:right="33"/>
              <w:jc w:val="both"/>
            </w:pPr>
            <w:r>
              <w:rPr>
                <w:rStyle w:val="Fontepargpadro1"/>
                <w:rFonts w:ascii="Calibri" w:hAnsi="Calibri" w:cs="Calibri"/>
                <w:b/>
                <w:color w:val="000000"/>
                <w:sz w:val="18"/>
                <w:szCs w:val="18"/>
              </w:rPr>
              <w:t>Unidades situadas no Campus Universitário da Praia Vermelha/Niterói-RJ</w:t>
            </w:r>
            <w:r>
              <w:rPr>
                <w:rStyle w:val="Fontepargpadro1"/>
                <w:rFonts w:ascii="Calibri" w:hAnsi="Calibri" w:cs="Calibri"/>
                <w:b/>
                <w:color w:val="000000"/>
                <w:sz w:val="18"/>
                <w:szCs w:val="18"/>
                <w:shd w:val="clear" w:color="auto" w:fill="FFFFFF"/>
              </w:rPr>
              <w:t>.</w:t>
            </w:r>
          </w:p>
          <w:p w:rsidR="00D50D27" w:rsidRDefault="002065EC">
            <w:pPr>
              <w:pStyle w:val="NormalWeb"/>
              <w:tabs>
                <w:tab w:val="left" w:pos="426"/>
              </w:tabs>
              <w:spacing w:before="0" w:after="113"/>
              <w:ind w:right="33"/>
              <w:jc w:val="both"/>
            </w:pPr>
            <w:r>
              <w:rPr>
                <w:rStyle w:val="Fontepargpadro1"/>
                <w:rFonts w:ascii="Calibri" w:hAnsi="Calibri" w:cs="Calibri"/>
                <w:color w:val="222222"/>
                <w:sz w:val="18"/>
                <w:szCs w:val="18"/>
              </w:rPr>
              <w:t>Rua Passo da Pátria, 152-470 - São Domingos, Niterói – RJ.</w:t>
            </w:r>
          </w:p>
        </w:tc>
        <w:tc>
          <w:tcPr>
            <w:tcW w:w="130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D50D27" w:rsidRDefault="002065EC">
            <w:pPr>
              <w:pStyle w:val="LO-Normal"/>
              <w:spacing w:after="113" w:line="276" w:lineRule="auto"/>
              <w:jc w:val="center"/>
            </w:pPr>
            <w:r>
              <w:rPr>
                <w:rStyle w:val="Fontepargpadro1"/>
                <w:rFonts w:cs="Calibri"/>
                <w:b/>
                <w:bCs/>
                <w:color w:val="000000"/>
                <w:sz w:val="18"/>
                <w:szCs w:val="18"/>
              </w:rPr>
              <w:t xml:space="preserve">62.287,67 </w:t>
            </w:r>
            <w:r>
              <w:rPr>
                <w:rStyle w:val="Fontepargpadro1"/>
                <w:rFonts w:cs="Calibri"/>
                <w:b/>
                <w:color w:val="000000"/>
                <w:sz w:val="18"/>
                <w:szCs w:val="18"/>
              </w:rPr>
              <w:t>m</w:t>
            </w:r>
            <w:r w:rsidRPr="00D50D27">
              <w:rPr>
                <w:rStyle w:val="Fontepargpadro1"/>
                <w:rFonts w:cs="Calibri"/>
                <w:b/>
                <w:color w:val="000000"/>
                <w:position w:val="6"/>
                <w:sz w:val="18"/>
                <w:szCs w:val="18"/>
              </w:rPr>
              <w:t>2</w:t>
            </w:r>
          </w:p>
        </w:tc>
      </w:tr>
      <w:tr w:rsidR="00D50D27" w:rsidTr="00D50D27">
        <w:trPr>
          <w:trHeight w:val="193"/>
          <w:jc w:val="center"/>
        </w:trPr>
        <w:tc>
          <w:tcPr>
            <w:tcW w:w="1046" w:type="dxa"/>
            <w:tcBorders>
              <w:top w:val="single" w:sz="4" w:space="0" w:color="000000"/>
              <w:bottom w:val="single" w:sz="4" w:space="0" w:color="000000"/>
            </w:tcBorders>
            <w:shd w:val="clear" w:color="auto" w:fill="auto"/>
            <w:tcMar>
              <w:top w:w="0" w:type="dxa"/>
              <w:left w:w="10" w:type="dxa"/>
              <w:bottom w:w="0" w:type="dxa"/>
              <w:right w:w="10" w:type="dxa"/>
            </w:tcMar>
            <w:vAlign w:val="center"/>
          </w:tcPr>
          <w:p w:rsidR="00D50D27" w:rsidRDefault="002065EC">
            <w:pPr>
              <w:pStyle w:val="Standard"/>
              <w:spacing w:after="113"/>
              <w:ind w:left="-108" w:right="-108"/>
              <w:jc w:val="center"/>
              <w:rPr>
                <w:rFonts w:eastAsia="Times New Roman"/>
                <w:b/>
                <w:color w:val="000000"/>
                <w:sz w:val="18"/>
                <w:szCs w:val="18"/>
              </w:rPr>
            </w:pPr>
            <w:r>
              <w:rPr>
                <w:rFonts w:eastAsia="Times New Roman"/>
                <w:b/>
                <w:color w:val="000000"/>
                <w:sz w:val="18"/>
                <w:szCs w:val="18"/>
              </w:rPr>
              <w:t>GRUPO 4</w:t>
            </w:r>
          </w:p>
        </w:tc>
        <w:tc>
          <w:tcPr>
            <w:tcW w:w="65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D50D27" w:rsidRDefault="002065EC">
            <w:pPr>
              <w:pStyle w:val="NormalWeb"/>
              <w:tabs>
                <w:tab w:val="left" w:pos="426"/>
              </w:tabs>
              <w:spacing w:before="0" w:after="113"/>
              <w:ind w:right="33"/>
              <w:jc w:val="both"/>
            </w:pPr>
            <w:r>
              <w:rPr>
                <w:rStyle w:val="Fontepargpadro1"/>
                <w:rFonts w:ascii="Calibri" w:hAnsi="Calibri" w:cs="Calibri"/>
                <w:b/>
                <w:color w:val="000000"/>
                <w:sz w:val="18"/>
                <w:szCs w:val="18"/>
              </w:rPr>
              <w:t>Unidades situadas no Campus Universitário do Gragoatá/Niterói-RJ</w:t>
            </w:r>
            <w:r>
              <w:rPr>
                <w:rStyle w:val="Fontepargpadro1"/>
                <w:rFonts w:ascii="Calibri" w:hAnsi="Calibri" w:cs="Calibri"/>
                <w:color w:val="000000"/>
                <w:sz w:val="18"/>
                <w:szCs w:val="18"/>
              </w:rPr>
              <w:t>.</w:t>
            </w:r>
          </w:p>
          <w:p w:rsidR="00D50D27" w:rsidRDefault="002065EC">
            <w:pPr>
              <w:pStyle w:val="NormalWeb"/>
              <w:tabs>
                <w:tab w:val="left" w:pos="426"/>
              </w:tabs>
              <w:spacing w:before="0" w:after="113"/>
              <w:ind w:right="33"/>
              <w:jc w:val="both"/>
            </w:pPr>
            <w:r>
              <w:rPr>
                <w:rStyle w:val="lrzxr"/>
                <w:rFonts w:ascii="Calibri" w:hAnsi="Calibri" w:cs="Calibri"/>
                <w:color w:val="222222"/>
                <w:sz w:val="18"/>
                <w:szCs w:val="18"/>
              </w:rPr>
              <w:t>Rua Alexandre Moura, 8 - São Domingos, Niterói - RJ,</w:t>
            </w:r>
          </w:p>
        </w:tc>
        <w:tc>
          <w:tcPr>
            <w:tcW w:w="1306"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D50D27" w:rsidRDefault="002065EC">
            <w:pPr>
              <w:pStyle w:val="LO-Normal"/>
              <w:spacing w:after="113" w:line="276" w:lineRule="auto"/>
              <w:jc w:val="center"/>
            </w:pPr>
            <w:r>
              <w:rPr>
                <w:rStyle w:val="Fontepargpadro1"/>
                <w:rFonts w:cs="Calibri"/>
                <w:b/>
                <w:bCs/>
                <w:color w:val="000000"/>
                <w:sz w:val="18"/>
                <w:szCs w:val="18"/>
              </w:rPr>
              <w:t xml:space="preserve">78.779,05 </w:t>
            </w:r>
            <w:r>
              <w:rPr>
                <w:rStyle w:val="Fontepargpadro1"/>
                <w:rFonts w:cs="Calibri"/>
                <w:b/>
                <w:color w:val="000000"/>
                <w:sz w:val="18"/>
                <w:szCs w:val="18"/>
              </w:rPr>
              <w:t>m</w:t>
            </w:r>
            <w:r w:rsidRPr="00D50D27">
              <w:rPr>
                <w:rStyle w:val="Fontepargpadro1"/>
                <w:rFonts w:cs="Calibri"/>
                <w:b/>
                <w:color w:val="000000"/>
                <w:position w:val="6"/>
                <w:sz w:val="18"/>
                <w:szCs w:val="18"/>
              </w:rPr>
              <w:t>2</w:t>
            </w:r>
          </w:p>
        </w:tc>
      </w:tr>
      <w:tr w:rsidR="00D50D27" w:rsidTr="00D50D27">
        <w:trPr>
          <w:trHeight w:val="193"/>
          <w:jc w:val="center"/>
        </w:trPr>
        <w:tc>
          <w:tcPr>
            <w:tcW w:w="1046" w:type="dxa"/>
            <w:vMerge w:val="restart"/>
            <w:tcBorders>
              <w:bottom w:val="single" w:sz="4" w:space="0" w:color="000000"/>
            </w:tcBorders>
            <w:shd w:val="clear" w:color="auto" w:fill="auto"/>
            <w:tcMar>
              <w:top w:w="0" w:type="dxa"/>
              <w:left w:w="10" w:type="dxa"/>
              <w:bottom w:w="0" w:type="dxa"/>
              <w:right w:w="10" w:type="dxa"/>
            </w:tcMar>
            <w:vAlign w:val="center"/>
          </w:tcPr>
          <w:p w:rsidR="00D50D27" w:rsidRDefault="002065EC">
            <w:pPr>
              <w:pStyle w:val="Standard"/>
              <w:spacing w:after="113"/>
              <w:ind w:left="113" w:right="113"/>
              <w:jc w:val="center"/>
              <w:rPr>
                <w:rFonts w:eastAsia="Times New Roman"/>
                <w:b/>
                <w:color w:val="000000"/>
                <w:sz w:val="18"/>
                <w:szCs w:val="18"/>
              </w:rPr>
            </w:pPr>
            <w:r>
              <w:rPr>
                <w:rFonts w:eastAsia="Times New Roman"/>
                <w:b/>
                <w:color w:val="000000"/>
                <w:sz w:val="18"/>
                <w:szCs w:val="18"/>
              </w:rPr>
              <w:t>GRUPO 5</w:t>
            </w:r>
          </w:p>
          <w:p w:rsidR="00D50D27" w:rsidRDefault="002065EC">
            <w:pPr>
              <w:pStyle w:val="Standard"/>
              <w:spacing w:after="113"/>
              <w:ind w:left="113" w:right="113"/>
              <w:jc w:val="center"/>
              <w:rPr>
                <w:rFonts w:eastAsia="Times New Roman"/>
                <w:b/>
                <w:color w:val="000000"/>
                <w:sz w:val="20"/>
                <w:szCs w:val="20"/>
              </w:rPr>
            </w:pPr>
            <w:r>
              <w:rPr>
                <w:rFonts w:eastAsia="Times New Roman"/>
                <w:b/>
                <w:color w:val="000000"/>
                <w:sz w:val="18"/>
                <w:szCs w:val="18"/>
              </w:rPr>
              <w:t xml:space="preserve">Unidades do Interior do </w:t>
            </w:r>
            <w:r>
              <w:rPr>
                <w:rStyle w:val="Fontepargpadro1"/>
                <w:sz w:val="18"/>
                <w:szCs w:val="18"/>
              </w:rPr>
              <w:t>Estado do Rio de Janeiro</w:t>
            </w:r>
          </w:p>
        </w:tc>
        <w:tc>
          <w:tcPr>
            <w:tcW w:w="6533"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D50D27" w:rsidRDefault="002065EC">
            <w:pPr>
              <w:pStyle w:val="NormalWeb"/>
              <w:tabs>
                <w:tab w:val="left" w:pos="426"/>
              </w:tabs>
              <w:spacing w:before="0" w:after="113"/>
              <w:ind w:right="33"/>
              <w:jc w:val="both"/>
            </w:pPr>
            <w:r>
              <w:rPr>
                <w:rStyle w:val="Fontepargpadro1"/>
                <w:rFonts w:ascii="Calibri" w:hAnsi="Calibri" w:cs="Calibri"/>
                <w:b/>
                <w:color w:val="000000"/>
                <w:sz w:val="18"/>
                <w:szCs w:val="18"/>
              </w:rPr>
              <w:t>Município de Nova Friburgo / RJ</w:t>
            </w:r>
            <w:r>
              <w:rPr>
                <w:rStyle w:val="Fontepargpadro1"/>
                <w:rFonts w:ascii="Calibri" w:hAnsi="Calibri" w:cs="Calibri"/>
                <w:color w:val="000000"/>
                <w:sz w:val="18"/>
                <w:szCs w:val="18"/>
              </w:rPr>
              <w:t>.</w:t>
            </w:r>
          </w:p>
          <w:p w:rsidR="00D50D27" w:rsidRDefault="002065EC">
            <w:pPr>
              <w:pStyle w:val="NormalWeb"/>
              <w:tabs>
                <w:tab w:val="left" w:pos="426"/>
              </w:tabs>
              <w:spacing w:before="0" w:after="113"/>
              <w:ind w:right="33"/>
              <w:jc w:val="both"/>
            </w:pPr>
            <w:r>
              <w:rPr>
                <w:rStyle w:val="Fontepargpadro1"/>
                <w:rFonts w:ascii="Calibri" w:hAnsi="Calibri" w:cs="Calibri"/>
                <w:color w:val="222222"/>
                <w:sz w:val="18"/>
                <w:szCs w:val="18"/>
              </w:rPr>
              <w:t>Rua Dr. Silvio Henrique Braune, 22 - Centro, Nova Friburgo - RJ,</w:t>
            </w:r>
          </w:p>
        </w:tc>
        <w:tc>
          <w:tcPr>
            <w:tcW w:w="1306" w:type="dxa"/>
            <w:vMerge w:val="restart"/>
            <w:tcBorders>
              <w:left w:val="single" w:sz="4" w:space="0" w:color="000000"/>
              <w:bottom w:val="single" w:sz="4" w:space="0" w:color="000000"/>
            </w:tcBorders>
            <w:shd w:val="clear" w:color="auto" w:fill="auto"/>
            <w:tcMar>
              <w:top w:w="0" w:type="dxa"/>
              <w:left w:w="10" w:type="dxa"/>
              <w:bottom w:w="0" w:type="dxa"/>
              <w:right w:w="10" w:type="dxa"/>
            </w:tcMar>
            <w:vAlign w:val="center"/>
          </w:tcPr>
          <w:p w:rsidR="00D50D27" w:rsidRDefault="002065EC">
            <w:pPr>
              <w:pStyle w:val="LO-Normal"/>
              <w:spacing w:after="113" w:line="276" w:lineRule="auto"/>
              <w:jc w:val="center"/>
            </w:pPr>
            <w:r>
              <w:rPr>
                <w:rStyle w:val="Fontepargpadro1"/>
                <w:rFonts w:cs="Calibri"/>
                <w:b/>
                <w:bCs/>
                <w:color w:val="000000"/>
                <w:sz w:val="18"/>
                <w:szCs w:val="18"/>
              </w:rPr>
              <w:t xml:space="preserve">35.189,04 </w:t>
            </w:r>
            <w:r>
              <w:rPr>
                <w:rStyle w:val="Fontepargpadro1"/>
                <w:rFonts w:cs="Calibri"/>
                <w:b/>
                <w:color w:val="000000"/>
                <w:sz w:val="18"/>
                <w:szCs w:val="18"/>
              </w:rPr>
              <w:t>m</w:t>
            </w:r>
            <w:r w:rsidRPr="00D50D27">
              <w:rPr>
                <w:rStyle w:val="Fontepargpadro1"/>
                <w:rFonts w:cs="Calibri"/>
                <w:b/>
                <w:color w:val="000000"/>
                <w:position w:val="6"/>
                <w:sz w:val="18"/>
                <w:szCs w:val="18"/>
              </w:rPr>
              <w:t>2</w:t>
            </w:r>
          </w:p>
        </w:tc>
      </w:tr>
      <w:tr w:rsidR="00D50D27" w:rsidTr="00D50D27">
        <w:trPr>
          <w:trHeight w:val="193"/>
          <w:jc w:val="center"/>
        </w:trPr>
        <w:tc>
          <w:tcPr>
            <w:tcW w:w="1046" w:type="dxa"/>
            <w:vMerge/>
            <w:tcBorders>
              <w:bottom w:val="single" w:sz="4" w:space="0" w:color="000000"/>
            </w:tcBorders>
            <w:shd w:val="clear" w:color="auto" w:fill="auto"/>
            <w:tcMar>
              <w:top w:w="0" w:type="dxa"/>
              <w:left w:w="10" w:type="dxa"/>
              <w:bottom w:w="0" w:type="dxa"/>
              <w:right w:w="10" w:type="dxa"/>
            </w:tcMar>
            <w:vAlign w:val="center"/>
          </w:tcPr>
          <w:p w:rsidR="00D50D27" w:rsidRDefault="00D50D27"/>
        </w:tc>
        <w:tc>
          <w:tcPr>
            <w:tcW w:w="6533"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D50D27" w:rsidRDefault="002065EC">
            <w:pPr>
              <w:pStyle w:val="NormalWeb"/>
              <w:tabs>
                <w:tab w:val="left" w:pos="426"/>
              </w:tabs>
              <w:spacing w:before="0" w:after="113"/>
              <w:ind w:right="33"/>
              <w:jc w:val="both"/>
            </w:pPr>
            <w:r>
              <w:rPr>
                <w:rStyle w:val="Fontepargpadro1"/>
                <w:rFonts w:ascii="Calibri" w:hAnsi="Calibri" w:cs="Calibri"/>
                <w:b/>
                <w:color w:val="000000"/>
                <w:sz w:val="18"/>
                <w:szCs w:val="18"/>
              </w:rPr>
              <w:t>Município de Petrópolis/RJ.</w:t>
            </w:r>
          </w:p>
          <w:p w:rsidR="00D50D27" w:rsidRDefault="002065EC">
            <w:pPr>
              <w:pStyle w:val="NormalWeb"/>
              <w:tabs>
                <w:tab w:val="left" w:pos="426"/>
              </w:tabs>
              <w:spacing w:before="0" w:after="113"/>
              <w:ind w:right="33"/>
              <w:jc w:val="both"/>
            </w:pPr>
            <w:r>
              <w:rPr>
                <w:rStyle w:val="Fontepargpadro1"/>
                <w:rFonts w:ascii="Calibri" w:hAnsi="Calibri" w:cs="Calibri"/>
                <w:color w:val="222222"/>
                <w:sz w:val="18"/>
                <w:szCs w:val="18"/>
              </w:rPr>
              <w:t>Rua Dom. Silvério, 135 - Bairro Quitandinha, Petrópolis - RJ,</w:t>
            </w:r>
          </w:p>
        </w:tc>
        <w:tc>
          <w:tcPr>
            <w:tcW w:w="1306" w:type="dxa"/>
            <w:vMerge/>
            <w:tcBorders>
              <w:left w:val="single" w:sz="4" w:space="0" w:color="000000"/>
              <w:bottom w:val="single" w:sz="4" w:space="0" w:color="000000"/>
            </w:tcBorders>
            <w:shd w:val="clear" w:color="auto" w:fill="auto"/>
            <w:tcMar>
              <w:top w:w="0" w:type="dxa"/>
              <w:left w:w="10" w:type="dxa"/>
              <w:bottom w:w="0" w:type="dxa"/>
              <w:right w:w="10" w:type="dxa"/>
            </w:tcMar>
            <w:vAlign w:val="center"/>
          </w:tcPr>
          <w:p w:rsidR="00D50D27" w:rsidRDefault="00D50D27"/>
        </w:tc>
      </w:tr>
      <w:tr w:rsidR="00D50D27" w:rsidTr="00D50D27">
        <w:trPr>
          <w:trHeight w:val="193"/>
          <w:jc w:val="center"/>
        </w:trPr>
        <w:tc>
          <w:tcPr>
            <w:tcW w:w="1046" w:type="dxa"/>
            <w:vMerge/>
            <w:tcBorders>
              <w:bottom w:val="single" w:sz="4" w:space="0" w:color="000000"/>
            </w:tcBorders>
            <w:shd w:val="clear" w:color="auto" w:fill="auto"/>
            <w:tcMar>
              <w:top w:w="0" w:type="dxa"/>
              <w:left w:w="10" w:type="dxa"/>
              <w:bottom w:w="0" w:type="dxa"/>
              <w:right w:w="10" w:type="dxa"/>
            </w:tcMar>
            <w:vAlign w:val="center"/>
          </w:tcPr>
          <w:p w:rsidR="00D50D27" w:rsidRDefault="00D50D27"/>
        </w:tc>
        <w:tc>
          <w:tcPr>
            <w:tcW w:w="6533"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D50D27" w:rsidRDefault="002065EC">
            <w:pPr>
              <w:pStyle w:val="NormalWeb"/>
              <w:tabs>
                <w:tab w:val="left" w:pos="426"/>
              </w:tabs>
              <w:spacing w:before="0" w:after="113"/>
              <w:ind w:right="33"/>
              <w:jc w:val="both"/>
            </w:pPr>
            <w:r>
              <w:rPr>
                <w:rStyle w:val="Fontepargpadro1"/>
                <w:rFonts w:ascii="Calibri" w:hAnsi="Calibri" w:cs="Calibri"/>
                <w:b/>
                <w:color w:val="000000"/>
                <w:sz w:val="18"/>
                <w:szCs w:val="18"/>
              </w:rPr>
              <w:t>Município de Santo Antônio de Pádua / RJ</w:t>
            </w:r>
            <w:r>
              <w:rPr>
                <w:rStyle w:val="Fontepargpadro1"/>
                <w:rFonts w:ascii="Calibri" w:hAnsi="Calibri" w:cs="Calibri"/>
                <w:color w:val="000000"/>
                <w:sz w:val="18"/>
                <w:szCs w:val="18"/>
              </w:rPr>
              <w:t>.</w:t>
            </w:r>
          </w:p>
          <w:p w:rsidR="00D50D27" w:rsidRDefault="002065EC">
            <w:pPr>
              <w:pStyle w:val="NormalWeb"/>
              <w:tabs>
                <w:tab w:val="left" w:pos="426"/>
              </w:tabs>
              <w:spacing w:before="0" w:after="113"/>
              <w:ind w:right="33"/>
              <w:jc w:val="both"/>
            </w:pPr>
            <w:r>
              <w:rPr>
                <w:rStyle w:val="Fontepargpadro1"/>
                <w:rFonts w:ascii="Calibri" w:hAnsi="Calibri" w:cs="Calibri"/>
                <w:color w:val="222222"/>
                <w:sz w:val="18"/>
                <w:szCs w:val="18"/>
              </w:rPr>
              <w:t>Estrada João Jasbick, s/n - Dezessete, Santo Antônio de Pádua – RJ.</w:t>
            </w:r>
          </w:p>
        </w:tc>
        <w:tc>
          <w:tcPr>
            <w:tcW w:w="1306" w:type="dxa"/>
            <w:vMerge/>
            <w:tcBorders>
              <w:left w:val="single" w:sz="4" w:space="0" w:color="000000"/>
              <w:bottom w:val="single" w:sz="4" w:space="0" w:color="000000"/>
            </w:tcBorders>
            <w:shd w:val="clear" w:color="auto" w:fill="auto"/>
            <w:tcMar>
              <w:top w:w="0" w:type="dxa"/>
              <w:left w:w="10" w:type="dxa"/>
              <w:bottom w:w="0" w:type="dxa"/>
              <w:right w:w="10" w:type="dxa"/>
            </w:tcMar>
            <w:vAlign w:val="center"/>
          </w:tcPr>
          <w:p w:rsidR="00D50D27" w:rsidRDefault="00D50D27"/>
        </w:tc>
      </w:tr>
      <w:tr w:rsidR="00D50D27" w:rsidTr="00D50D27">
        <w:trPr>
          <w:trHeight w:val="193"/>
          <w:jc w:val="center"/>
        </w:trPr>
        <w:tc>
          <w:tcPr>
            <w:tcW w:w="1046" w:type="dxa"/>
            <w:vMerge/>
            <w:tcBorders>
              <w:bottom w:val="single" w:sz="4" w:space="0" w:color="000000"/>
            </w:tcBorders>
            <w:shd w:val="clear" w:color="auto" w:fill="auto"/>
            <w:tcMar>
              <w:top w:w="0" w:type="dxa"/>
              <w:left w:w="10" w:type="dxa"/>
              <w:bottom w:w="0" w:type="dxa"/>
              <w:right w:w="10" w:type="dxa"/>
            </w:tcMar>
            <w:vAlign w:val="center"/>
          </w:tcPr>
          <w:p w:rsidR="00D50D27" w:rsidRDefault="00D50D27"/>
        </w:tc>
        <w:tc>
          <w:tcPr>
            <w:tcW w:w="6533"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D50D27" w:rsidRDefault="00D50D27">
            <w:pPr>
              <w:pStyle w:val="Standard"/>
              <w:tabs>
                <w:tab w:val="left" w:pos="426"/>
              </w:tabs>
              <w:spacing w:after="113"/>
              <w:ind w:right="33"/>
              <w:jc w:val="both"/>
            </w:pPr>
          </w:p>
          <w:p w:rsidR="00D50D27" w:rsidRDefault="002065EC">
            <w:pPr>
              <w:pStyle w:val="Standard"/>
              <w:tabs>
                <w:tab w:val="left" w:pos="426"/>
              </w:tabs>
              <w:spacing w:after="113"/>
              <w:ind w:right="33"/>
              <w:jc w:val="both"/>
            </w:pPr>
            <w:r>
              <w:rPr>
                <w:rStyle w:val="Fontepargpadro1"/>
                <w:b/>
                <w:color w:val="000000"/>
                <w:sz w:val="18"/>
                <w:szCs w:val="18"/>
              </w:rPr>
              <w:t>Município de Campos dos Goytacazes / RJ.</w:t>
            </w:r>
          </w:p>
          <w:p w:rsidR="00D50D27" w:rsidRDefault="002065EC">
            <w:pPr>
              <w:pStyle w:val="Standard"/>
              <w:tabs>
                <w:tab w:val="left" w:pos="426"/>
              </w:tabs>
              <w:spacing w:after="113"/>
              <w:ind w:right="33"/>
              <w:jc w:val="both"/>
            </w:pPr>
            <w:r>
              <w:rPr>
                <w:rStyle w:val="Fontepargpadro1"/>
                <w:sz w:val="18"/>
                <w:szCs w:val="18"/>
              </w:rPr>
              <w:t xml:space="preserve">ESR - Instituto de Ciências da Sociedade e Desenvolvimento Regional. Rua José do Patrocínio, 71 - Centro, Campos dos Goytacazes – RJ.  / SPA-Serviço de Psicologia </w:t>
            </w:r>
            <w:r>
              <w:rPr>
                <w:rStyle w:val="Fontepargpadro1"/>
                <w:sz w:val="18"/>
                <w:szCs w:val="18"/>
              </w:rPr>
              <w:lastRenderedPageBreak/>
              <w:t>Aplicada UFF-Av. Vinte e Oito de Março - Centro, Campos dos Goytacazes – RJ.</w:t>
            </w:r>
          </w:p>
        </w:tc>
        <w:tc>
          <w:tcPr>
            <w:tcW w:w="1306" w:type="dxa"/>
            <w:vMerge/>
            <w:tcBorders>
              <w:left w:val="single" w:sz="4" w:space="0" w:color="000000"/>
              <w:bottom w:val="single" w:sz="4" w:space="0" w:color="000000"/>
            </w:tcBorders>
            <w:shd w:val="clear" w:color="auto" w:fill="auto"/>
            <w:tcMar>
              <w:top w:w="0" w:type="dxa"/>
              <w:left w:w="10" w:type="dxa"/>
              <w:bottom w:w="0" w:type="dxa"/>
              <w:right w:w="10" w:type="dxa"/>
            </w:tcMar>
            <w:vAlign w:val="center"/>
          </w:tcPr>
          <w:p w:rsidR="00D50D27" w:rsidRDefault="00D50D27"/>
        </w:tc>
      </w:tr>
      <w:tr w:rsidR="00D50D27" w:rsidTr="00D50D27">
        <w:trPr>
          <w:trHeight w:val="193"/>
          <w:jc w:val="center"/>
        </w:trPr>
        <w:tc>
          <w:tcPr>
            <w:tcW w:w="1046" w:type="dxa"/>
            <w:vMerge/>
            <w:tcBorders>
              <w:bottom w:val="single" w:sz="4" w:space="0" w:color="000000"/>
            </w:tcBorders>
            <w:shd w:val="clear" w:color="auto" w:fill="auto"/>
            <w:tcMar>
              <w:top w:w="0" w:type="dxa"/>
              <w:left w:w="10" w:type="dxa"/>
              <w:bottom w:w="0" w:type="dxa"/>
              <w:right w:w="10" w:type="dxa"/>
            </w:tcMar>
            <w:vAlign w:val="center"/>
          </w:tcPr>
          <w:p w:rsidR="00D50D27" w:rsidRDefault="00D50D27"/>
        </w:tc>
        <w:tc>
          <w:tcPr>
            <w:tcW w:w="6533"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D50D27" w:rsidRDefault="002065EC">
            <w:pPr>
              <w:pStyle w:val="NormalWeb"/>
              <w:tabs>
                <w:tab w:val="left" w:pos="426"/>
              </w:tabs>
              <w:spacing w:before="0" w:after="113"/>
              <w:ind w:right="33"/>
              <w:jc w:val="both"/>
            </w:pPr>
            <w:r>
              <w:rPr>
                <w:rStyle w:val="Fontepargpadro1"/>
                <w:rFonts w:ascii="Calibri" w:hAnsi="Calibri" w:cs="Calibri"/>
                <w:b/>
                <w:color w:val="000000"/>
                <w:sz w:val="18"/>
                <w:szCs w:val="18"/>
              </w:rPr>
              <w:t>Município de Rio das Ostras / RJ.</w:t>
            </w:r>
          </w:p>
          <w:p w:rsidR="00D50D27" w:rsidRDefault="002065EC">
            <w:pPr>
              <w:pStyle w:val="NormalWeb"/>
              <w:tabs>
                <w:tab w:val="left" w:pos="426"/>
              </w:tabs>
              <w:spacing w:before="0" w:after="113"/>
              <w:ind w:right="33"/>
              <w:jc w:val="both"/>
            </w:pPr>
            <w:r>
              <w:rPr>
                <w:rStyle w:val="Fontepargpadro1"/>
                <w:rFonts w:ascii="Calibri" w:hAnsi="Calibri" w:cs="Calibri"/>
                <w:color w:val="000000"/>
                <w:sz w:val="18"/>
                <w:szCs w:val="18"/>
              </w:rPr>
              <w:t xml:space="preserve">Instituto de Ciência e Tecnologia &amp; Instituto de Humanidades e Saúde. </w:t>
            </w:r>
            <w:r>
              <w:rPr>
                <w:rStyle w:val="Fontepargpadro1"/>
                <w:rFonts w:ascii="Calibri" w:hAnsi="Calibri" w:cs="Calibri"/>
                <w:color w:val="222222"/>
                <w:sz w:val="18"/>
                <w:szCs w:val="18"/>
              </w:rPr>
              <w:t>Rua Recife, Lotes, 1-7 - Jardim Bela Vista, Rio das Ostras – RJ.</w:t>
            </w:r>
          </w:p>
        </w:tc>
        <w:tc>
          <w:tcPr>
            <w:tcW w:w="1306" w:type="dxa"/>
            <w:vMerge/>
            <w:tcBorders>
              <w:left w:val="single" w:sz="4" w:space="0" w:color="000000"/>
              <w:bottom w:val="single" w:sz="4" w:space="0" w:color="000000"/>
            </w:tcBorders>
            <w:shd w:val="clear" w:color="auto" w:fill="auto"/>
            <w:tcMar>
              <w:top w:w="0" w:type="dxa"/>
              <w:left w:w="10" w:type="dxa"/>
              <w:bottom w:w="0" w:type="dxa"/>
              <w:right w:w="10" w:type="dxa"/>
            </w:tcMar>
            <w:vAlign w:val="center"/>
          </w:tcPr>
          <w:p w:rsidR="00D50D27" w:rsidRDefault="00D50D27"/>
        </w:tc>
      </w:tr>
      <w:tr w:rsidR="00D50D27" w:rsidTr="00D50D27">
        <w:trPr>
          <w:trHeight w:val="193"/>
          <w:jc w:val="center"/>
        </w:trPr>
        <w:tc>
          <w:tcPr>
            <w:tcW w:w="1046" w:type="dxa"/>
            <w:vMerge/>
            <w:tcBorders>
              <w:bottom w:val="single" w:sz="4" w:space="0" w:color="000000"/>
            </w:tcBorders>
            <w:shd w:val="clear" w:color="auto" w:fill="auto"/>
            <w:tcMar>
              <w:top w:w="0" w:type="dxa"/>
              <w:left w:w="10" w:type="dxa"/>
              <w:bottom w:w="0" w:type="dxa"/>
              <w:right w:w="10" w:type="dxa"/>
            </w:tcMar>
            <w:vAlign w:val="center"/>
          </w:tcPr>
          <w:p w:rsidR="00D50D27" w:rsidRDefault="00D50D27"/>
        </w:tc>
        <w:tc>
          <w:tcPr>
            <w:tcW w:w="6533"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D50D27" w:rsidRDefault="002065EC">
            <w:pPr>
              <w:pStyle w:val="NormalWeb"/>
              <w:tabs>
                <w:tab w:val="left" w:pos="426"/>
              </w:tabs>
              <w:spacing w:before="0" w:after="113"/>
              <w:ind w:right="33"/>
              <w:jc w:val="both"/>
            </w:pPr>
            <w:r>
              <w:rPr>
                <w:rStyle w:val="Fontepargpadro1"/>
                <w:rFonts w:ascii="Calibri" w:hAnsi="Calibri" w:cs="Calibri"/>
                <w:b/>
                <w:color w:val="000000"/>
                <w:sz w:val="18"/>
                <w:szCs w:val="18"/>
              </w:rPr>
              <w:t>Município de Angra dos Reis/RJ</w:t>
            </w:r>
            <w:r>
              <w:rPr>
                <w:rStyle w:val="Fontepargpadro1"/>
                <w:rFonts w:ascii="Calibri" w:hAnsi="Calibri" w:cs="Calibri"/>
                <w:color w:val="000000"/>
                <w:sz w:val="18"/>
                <w:szCs w:val="18"/>
              </w:rPr>
              <w:t>.</w:t>
            </w:r>
          </w:p>
          <w:p w:rsidR="00D50D27" w:rsidRDefault="002065EC">
            <w:pPr>
              <w:pStyle w:val="NormalWeb"/>
              <w:tabs>
                <w:tab w:val="left" w:pos="426"/>
              </w:tabs>
              <w:spacing w:before="0" w:after="113"/>
              <w:ind w:right="33"/>
              <w:jc w:val="both"/>
            </w:pPr>
            <w:r>
              <w:rPr>
                <w:rStyle w:val="Fontepargpadro1"/>
                <w:rFonts w:ascii="Calibri" w:hAnsi="Calibri" w:cs="Calibri"/>
                <w:sz w:val="18"/>
                <w:szCs w:val="18"/>
              </w:rPr>
              <w:t>Instituto de Educação de Angra dos Reis.</w:t>
            </w:r>
            <w:r>
              <w:rPr>
                <w:rStyle w:val="Fontepargpadro1"/>
                <w:rFonts w:ascii="Calibri" w:hAnsi="Calibri" w:cs="Calibri"/>
                <w:color w:val="222222"/>
                <w:sz w:val="18"/>
                <w:szCs w:val="18"/>
              </w:rPr>
              <w:t xml:space="preserve"> Avenida dos Trabalhadores, 179 - Verolme, Angra dos Reis - RJ, 23914-360.</w:t>
            </w:r>
          </w:p>
        </w:tc>
        <w:tc>
          <w:tcPr>
            <w:tcW w:w="1306" w:type="dxa"/>
            <w:vMerge/>
            <w:tcBorders>
              <w:left w:val="single" w:sz="4" w:space="0" w:color="000000"/>
              <w:bottom w:val="single" w:sz="4" w:space="0" w:color="000000"/>
            </w:tcBorders>
            <w:shd w:val="clear" w:color="auto" w:fill="auto"/>
            <w:tcMar>
              <w:top w:w="0" w:type="dxa"/>
              <w:left w:w="10" w:type="dxa"/>
              <w:bottom w:w="0" w:type="dxa"/>
              <w:right w:w="10" w:type="dxa"/>
            </w:tcMar>
            <w:vAlign w:val="center"/>
          </w:tcPr>
          <w:p w:rsidR="00D50D27" w:rsidRDefault="00D50D27"/>
        </w:tc>
      </w:tr>
      <w:tr w:rsidR="00D50D27" w:rsidTr="00D50D27">
        <w:trPr>
          <w:trHeight w:val="193"/>
          <w:jc w:val="center"/>
        </w:trPr>
        <w:tc>
          <w:tcPr>
            <w:tcW w:w="1046" w:type="dxa"/>
            <w:vMerge/>
            <w:tcBorders>
              <w:bottom w:val="single" w:sz="4" w:space="0" w:color="000000"/>
            </w:tcBorders>
            <w:shd w:val="clear" w:color="auto" w:fill="auto"/>
            <w:tcMar>
              <w:top w:w="0" w:type="dxa"/>
              <w:left w:w="10" w:type="dxa"/>
              <w:bottom w:w="0" w:type="dxa"/>
              <w:right w:w="10" w:type="dxa"/>
            </w:tcMar>
            <w:vAlign w:val="center"/>
          </w:tcPr>
          <w:p w:rsidR="00D50D27" w:rsidRDefault="00D50D27"/>
        </w:tc>
        <w:tc>
          <w:tcPr>
            <w:tcW w:w="6533"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D50D27" w:rsidRDefault="002065EC">
            <w:pPr>
              <w:pStyle w:val="NormalWeb"/>
              <w:tabs>
                <w:tab w:val="left" w:pos="426"/>
              </w:tabs>
              <w:spacing w:before="0" w:after="113"/>
              <w:ind w:right="33"/>
              <w:jc w:val="both"/>
            </w:pPr>
            <w:r>
              <w:rPr>
                <w:rStyle w:val="Fontepargpadro1"/>
                <w:rFonts w:ascii="Calibri" w:hAnsi="Calibri" w:cs="Calibri"/>
                <w:b/>
                <w:color w:val="000000"/>
                <w:sz w:val="18"/>
                <w:szCs w:val="18"/>
              </w:rPr>
              <w:t>Município de Cachoeiras de Macacu / RJ.</w:t>
            </w:r>
          </w:p>
          <w:p w:rsidR="00D50D27" w:rsidRDefault="002065EC">
            <w:pPr>
              <w:pStyle w:val="NormalWeb"/>
              <w:tabs>
                <w:tab w:val="left" w:pos="426"/>
              </w:tabs>
              <w:spacing w:before="0" w:after="113"/>
              <w:ind w:right="33"/>
              <w:jc w:val="both"/>
            </w:pPr>
            <w:r>
              <w:rPr>
                <w:rStyle w:val="Fontepargpadro1"/>
                <w:rFonts w:ascii="Calibri" w:hAnsi="Calibri" w:cs="Calibri"/>
                <w:color w:val="000000"/>
                <w:sz w:val="18"/>
                <w:szCs w:val="18"/>
              </w:rPr>
              <w:t xml:space="preserve">Fazenda Escola de Cachoeira de Macacu. </w:t>
            </w:r>
            <w:r>
              <w:rPr>
                <w:rStyle w:val="Fontepargpadro1"/>
                <w:rFonts w:ascii="Calibri" w:hAnsi="Calibri" w:cs="Calibri"/>
                <w:color w:val="222222"/>
                <w:sz w:val="18"/>
                <w:szCs w:val="18"/>
              </w:rPr>
              <w:t>Rodovia João Goulart, 1300-1306 - Setenta, Cachoeiras de Macacu - RJ, 28680-000.</w:t>
            </w:r>
          </w:p>
        </w:tc>
        <w:tc>
          <w:tcPr>
            <w:tcW w:w="1306" w:type="dxa"/>
            <w:vMerge/>
            <w:tcBorders>
              <w:left w:val="single" w:sz="4" w:space="0" w:color="000000"/>
              <w:bottom w:val="single" w:sz="4" w:space="0" w:color="000000"/>
            </w:tcBorders>
            <w:shd w:val="clear" w:color="auto" w:fill="auto"/>
            <w:tcMar>
              <w:top w:w="0" w:type="dxa"/>
              <w:left w:w="10" w:type="dxa"/>
              <w:bottom w:w="0" w:type="dxa"/>
              <w:right w:w="10" w:type="dxa"/>
            </w:tcMar>
            <w:vAlign w:val="center"/>
          </w:tcPr>
          <w:p w:rsidR="00D50D27" w:rsidRDefault="00D50D27"/>
        </w:tc>
      </w:tr>
      <w:tr w:rsidR="00D50D27" w:rsidTr="00D50D27">
        <w:trPr>
          <w:trHeight w:val="193"/>
          <w:jc w:val="center"/>
        </w:trPr>
        <w:tc>
          <w:tcPr>
            <w:tcW w:w="1046" w:type="dxa"/>
            <w:vMerge/>
            <w:tcBorders>
              <w:bottom w:val="single" w:sz="4" w:space="0" w:color="000000"/>
            </w:tcBorders>
            <w:shd w:val="clear" w:color="auto" w:fill="auto"/>
            <w:tcMar>
              <w:top w:w="0" w:type="dxa"/>
              <w:left w:w="10" w:type="dxa"/>
              <w:bottom w:w="0" w:type="dxa"/>
              <w:right w:w="10" w:type="dxa"/>
            </w:tcMar>
            <w:vAlign w:val="center"/>
          </w:tcPr>
          <w:p w:rsidR="00D50D27" w:rsidRDefault="00D50D27"/>
        </w:tc>
        <w:tc>
          <w:tcPr>
            <w:tcW w:w="6533"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D50D27" w:rsidRDefault="002065EC">
            <w:pPr>
              <w:pStyle w:val="NormalWeb"/>
              <w:tabs>
                <w:tab w:val="left" w:pos="426"/>
              </w:tabs>
              <w:spacing w:before="0" w:after="113"/>
              <w:ind w:right="33"/>
              <w:jc w:val="both"/>
              <w:rPr>
                <w:rFonts w:ascii="Calibri" w:hAnsi="Calibri" w:cs="Calibri"/>
                <w:sz w:val="18"/>
                <w:szCs w:val="18"/>
              </w:rPr>
            </w:pPr>
            <w:r>
              <w:rPr>
                <w:rFonts w:ascii="Calibri" w:hAnsi="Calibri" w:cs="Calibri"/>
                <w:b/>
                <w:bCs/>
                <w:sz w:val="18"/>
                <w:szCs w:val="18"/>
              </w:rPr>
              <w:t>Municipio de Iguaba Grande / RJ.</w:t>
            </w:r>
            <w:r>
              <w:rPr>
                <w:rFonts w:ascii="Calibri" w:hAnsi="Calibri" w:cs="Calibri"/>
                <w:sz w:val="18"/>
                <w:szCs w:val="18"/>
              </w:rPr>
              <w:t xml:space="preserve">  </w:t>
            </w:r>
          </w:p>
          <w:p w:rsidR="00D50D27" w:rsidRDefault="002065EC">
            <w:pPr>
              <w:pStyle w:val="NormalWeb"/>
              <w:tabs>
                <w:tab w:val="left" w:pos="426"/>
              </w:tabs>
              <w:spacing w:before="0" w:after="113"/>
              <w:ind w:right="33"/>
              <w:jc w:val="both"/>
              <w:rPr>
                <w:rFonts w:ascii="Calibri" w:hAnsi="Calibri" w:cs="Calibri"/>
                <w:sz w:val="18"/>
                <w:szCs w:val="18"/>
              </w:rPr>
            </w:pPr>
            <w:r>
              <w:rPr>
                <w:rFonts w:ascii="Calibri" w:hAnsi="Calibri" w:cs="Calibri"/>
                <w:sz w:val="18"/>
                <w:szCs w:val="18"/>
              </w:rPr>
              <w:t>Campus Veterinária. Rod Amaral Peixoto, s/n KM 104, Iguaba Grande. Cep 28940-000.</w:t>
            </w:r>
          </w:p>
        </w:tc>
        <w:tc>
          <w:tcPr>
            <w:tcW w:w="1306" w:type="dxa"/>
            <w:vMerge/>
            <w:tcBorders>
              <w:left w:val="single" w:sz="4" w:space="0" w:color="000000"/>
              <w:bottom w:val="single" w:sz="4" w:space="0" w:color="000000"/>
            </w:tcBorders>
            <w:shd w:val="clear" w:color="auto" w:fill="auto"/>
            <w:tcMar>
              <w:top w:w="0" w:type="dxa"/>
              <w:left w:w="10" w:type="dxa"/>
              <w:bottom w:w="0" w:type="dxa"/>
              <w:right w:w="10" w:type="dxa"/>
            </w:tcMar>
            <w:vAlign w:val="center"/>
          </w:tcPr>
          <w:p w:rsidR="00D50D27" w:rsidRDefault="00D50D27"/>
        </w:tc>
      </w:tr>
    </w:tbl>
    <w:p w:rsidR="00D50D27" w:rsidRDefault="00D50D27">
      <w:pPr>
        <w:pStyle w:val="Standard"/>
        <w:spacing w:after="113" w:line="276" w:lineRule="auto"/>
        <w:jc w:val="both"/>
      </w:pPr>
    </w:p>
    <w:p w:rsidR="00D50D27" w:rsidRDefault="002065EC">
      <w:pPr>
        <w:pStyle w:val="Standard"/>
        <w:spacing w:after="113" w:line="276" w:lineRule="auto"/>
        <w:jc w:val="both"/>
      </w:pPr>
      <w:r>
        <w:rPr>
          <w:rStyle w:val="Fontepargpadro1"/>
          <w:rFonts w:eastAsia="Arial"/>
          <w:color w:val="000000"/>
          <w:sz w:val="20"/>
          <w:szCs w:val="20"/>
        </w:rPr>
        <w:tab/>
        <w:t xml:space="preserve">Assim, o orçamento elaborado é composto por </w:t>
      </w:r>
      <w:r>
        <w:rPr>
          <w:rStyle w:val="Fontepargpadro1"/>
          <w:rFonts w:eastAsia="Arial"/>
          <w:b/>
          <w:color w:val="000000"/>
          <w:sz w:val="20"/>
          <w:szCs w:val="20"/>
        </w:rPr>
        <w:t xml:space="preserve">05 (cinco) orçamentos independentes </w:t>
      </w:r>
      <w:r>
        <w:rPr>
          <w:rStyle w:val="Fontepargpadro1"/>
          <w:rFonts w:eastAsia="Arial"/>
          <w:color w:val="000000"/>
          <w:sz w:val="20"/>
          <w:szCs w:val="20"/>
        </w:rPr>
        <w:t xml:space="preserve">e um resumo indicativo do </w:t>
      </w:r>
      <w:r>
        <w:rPr>
          <w:rStyle w:val="Fontepargpadro1"/>
          <w:rFonts w:eastAsia="Arial"/>
          <w:b/>
          <w:color w:val="000000"/>
          <w:sz w:val="20"/>
          <w:szCs w:val="20"/>
        </w:rPr>
        <w:t>valor total de cada grupo de contratação</w:t>
      </w:r>
      <w:r>
        <w:rPr>
          <w:rStyle w:val="Fontepargpadro1"/>
          <w:rFonts w:eastAsia="Arial"/>
          <w:color w:val="000000"/>
          <w:sz w:val="20"/>
          <w:szCs w:val="20"/>
        </w:rPr>
        <w:t xml:space="preserve">, além do </w:t>
      </w:r>
      <w:r>
        <w:rPr>
          <w:rStyle w:val="Fontepargpadro1"/>
          <w:rFonts w:eastAsia="Arial"/>
          <w:b/>
          <w:color w:val="000000"/>
          <w:sz w:val="20"/>
          <w:szCs w:val="20"/>
        </w:rPr>
        <w:t>valor total a ser dispendido</w:t>
      </w:r>
      <w:r>
        <w:rPr>
          <w:rStyle w:val="Fontepargpadro1"/>
          <w:rFonts w:eastAsia="Arial"/>
          <w:color w:val="000000"/>
          <w:sz w:val="20"/>
          <w:szCs w:val="20"/>
        </w:rPr>
        <w:t>.</w:t>
      </w:r>
    </w:p>
    <w:p w:rsidR="00D50D27" w:rsidRDefault="002065EC">
      <w:pPr>
        <w:pStyle w:val="Standard"/>
        <w:spacing w:after="113" w:line="276" w:lineRule="auto"/>
        <w:jc w:val="both"/>
        <w:rPr>
          <w:rFonts w:eastAsia="Arial"/>
          <w:color w:val="000000"/>
          <w:sz w:val="20"/>
          <w:szCs w:val="20"/>
        </w:rPr>
      </w:pPr>
      <w:r>
        <w:rPr>
          <w:rFonts w:eastAsia="Arial"/>
          <w:color w:val="000000"/>
          <w:sz w:val="20"/>
          <w:szCs w:val="20"/>
        </w:rPr>
        <w:tab/>
        <w:t>É importante ressaltar que, durante a elaboração do orçamento observou-se que o levantamento de custos para cada edificação separadamente resultaria em um valor a ser contratado consideravelmente maior do que o valor final caso fosse considerada a área total para cada disciplina por grupo de contratação. Isso ocorreu porque as bases de referência de custos consideram, para algumas disciplinas, valores unitários diferentes de acordo com a área total a ser contratada.</w:t>
      </w:r>
    </w:p>
    <w:p w:rsidR="00D50D27" w:rsidRDefault="002065EC">
      <w:pPr>
        <w:pStyle w:val="Standard"/>
        <w:spacing w:after="113" w:line="276" w:lineRule="auto"/>
        <w:ind w:firstLine="720"/>
        <w:jc w:val="both"/>
      </w:pPr>
      <w:r>
        <w:rPr>
          <w:rStyle w:val="Fontepargpadro1"/>
          <w:rFonts w:eastAsia="Arial"/>
          <w:color w:val="000000"/>
          <w:sz w:val="20"/>
          <w:szCs w:val="20"/>
        </w:rPr>
        <w:t xml:space="preserve">Assim, </w:t>
      </w:r>
      <w:r>
        <w:rPr>
          <w:rStyle w:val="Fontepargpadro1"/>
          <w:rFonts w:eastAsia="Arial"/>
          <w:b/>
          <w:color w:val="000000"/>
          <w:sz w:val="20"/>
          <w:szCs w:val="20"/>
        </w:rPr>
        <w:t>quanto maior a área a ser contratada, menor o valor unitário para o projeto</w:t>
      </w:r>
      <w:r>
        <w:rPr>
          <w:rStyle w:val="Fontepargpadro1"/>
          <w:rFonts w:eastAsia="Arial"/>
          <w:color w:val="000000"/>
          <w:sz w:val="20"/>
          <w:szCs w:val="20"/>
        </w:rPr>
        <w:t>. Isso ocorre com a disciplina principal objeto desta contratação, que é o Projeto de Combate à Incêndio e Pânico. Assim, no caso da elaboração do orçamento por edificação, para prédios com áreas reduzidas, seria utilizado o maior valor unitário de projeto, e, ao somar diversos prédios dentro de um Campus ou de uma Unidade Dispersa, o valor seria superior ao valor orçado considerando-se o conjunto de edificações.</w:t>
      </w:r>
    </w:p>
    <w:p w:rsidR="00D50D27" w:rsidRDefault="002065EC">
      <w:pPr>
        <w:pStyle w:val="Standard"/>
        <w:spacing w:after="113" w:line="276" w:lineRule="auto"/>
        <w:jc w:val="both"/>
      </w:pPr>
      <w:r>
        <w:rPr>
          <w:rStyle w:val="Fontepargpadro1"/>
          <w:rFonts w:eastAsia="Arial"/>
          <w:color w:val="000000"/>
          <w:sz w:val="20"/>
          <w:szCs w:val="20"/>
        </w:rPr>
        <w:tab/>
        <w:t xml:space="preserve">Desta forma, considerando-se que um Grupo de contratação será desenvolvido por uma única empresa contratada, entende-se que, para preservar a economia de escala e a obtenção da proposta mais vantajosa para a administração, </w:t>
      </w:r>
      <w:r>
        <w:rPr>
          <w:rStyle w:val="Fontepargpadro1"/>
          <w:rFonts w:eastAsia="Arial"/>
          <w:b/>
          <w:color w:val="000000"/>
          <w:sz w:val="20"/>
          <w:szCs w:val="20"/>
        </w:rPr>
        <w:t>o orçamento deve ser elaborado considerando-se a área total de projeto a ser desenvolvido por esta empresa, para cada disciplina</w:t>
      </w:r>
      <w:r>
        <w:rPr>
          <w:rStyle w:val="Fontepargpadro1"/>
          <w:rFonts w:eastAsia="Arial"/>
          <w:color w:val="000000"/>
          <w:sz w:val="20"/>
          <w:szCs w:val="20"/>
        </w:rPr>
        <w:t>.</w:t>
      </w:r>
    </w:p>
    <w:p w:rsidR="00D50D27" w:rsidRDefault="002065EC">
      <w:pPr>
        <w:pStyle w:val="Standard"/>
        <w:spacing w:after="113" w:line="276" w:lineRule="auto"/>
        <w:jc w:val="both"/>
        <w:rPr>
          <w:rFonts w:eastAsia="Arial"/>
          <w:color w:val="000000"/>
          <w:sz w:val="20"/>
          <w:szCs w:val="20"/>
        </w:rPr>
      </w:pPr>
      <w:r>
        <w:rPr>
          <w:rFonts w:eastAsia="Arial"/>
          <w:color w:val="000000"/>
          <w:sz w:val="20"/>
          <w:szCs w:val="20"/>
        </w:rPr>
        <w:tab/>
        <w:t>Tendo isso em vista, para transparecer o valor resultante contratado para cada prédio dentro de cada grupo de contratação, e para viabilizar a posterior fiscalização e medição dos contratos, foi desenvolvida planilha onde o valor total resultante para cada disciplina, dentro de um grupo, foi divido pela área proporcional representativa de cada prédio.</w:t>
      </w:r>
    </w:p>
    <w:p w:rsidR="00D50D27" w:rsidRDefault="002065EC">
      <w:pPr>
        <w:pStyle w:val="Standard"/>
        <w:spacing w:after="113" w:line="276" w:lineRule="auto"/>
        <w:ind w:firstLine="720"/>
        <w:jc w:val="both"/>
      </w:pPr>
      <w:r>
        <w:rPr>
          <w:rStyle w:val="Fontepargpadro1"/>
          <w:rFonts w:eastAsia="Arial"/>
          <w:color w:val="000000"/>
          <w:sz w:val="20"/>
          <w:szCs w:val="20"/>
        </w:rPr>
        <w:t xml:space="preserve">Assim, </w:t>
      </w:r>
      <w:r>
        <w:rPr>
          <w:rStyle w:val="Fontepargpadro1"/>
          <w:rFonts w:eastAsia="Arial"/>
          <w:b/>
          <w:color w:val="000000"/>
          <w:sz w:val="20"/>
          <w:szCs w:val="20"/>
        </w:rPr>
        <w:t xml:space="preserve">primeiramente, foi calculada a área representativa </w:t>
      </w:r>
      <w:r>
        <w:rPr>
          <w:rStyle w:val="Fontepargpadro1"/>
          <w:b/>
          <w:color w:val="222222"/>
          <w:sz w:val="20"/>
          <w:szCs w:val="20"/>
        </w:rPr>
        <w:t>de cada prédio</w:t>
      </w:r>
      <w:r>
        <w:rPr>
          <w:rStyle w:val="Fontepargpadro1"/>
          <w:color w:val="222222"/>
          <w:sz w:val="20"/>
          <w:szCs w:val="20"/>
        </w:rPr>
        <w:t>,</w:t>
      </w:r>
      <w:r>
        <w:rPr>
          <w:rStyle w:val="Fontepargpadro1"/>
          <w:b/>
          <w:color w:val="222222"/>
          <w:sz w:val="20"/>
          <w:szCs w:val="20"/>
        </w:rPr>
        <w:t xml:space="preserve"> em termos percentuais, em relação a área total, para cada disciplina. O percentual decorrente foi multiplicado, então, pelo valor total de cada disciplina de projeto, resultando no valor de projeto para cada disciplina para todas as edificações. Em seguida, os valores de projeto de cada disciplina foram somados, resultando no valor a ser contratado por prédio. Por último, os valores resultantes para cada prédio foram somados chegando ao valor total da contratação.</w:t>
      </w:r>
    </w:p>
    <w:p w:rsidR="00D50D27" w:rsidRDefault="002065EC">
      <w:pPr>
        <w:pStyle w:val="Nvel1"/>
        <w:numPr>
          <w:ilvl w:val="0"/>
          <w:numId w:val="6"/>
        </w:numPr>
        <w:tabs>
          <w:tab w:val="left" w:pos="0"/>
        </w:tabs>
        <w:spacing w:before="0" w:after="113"/>
        <w:outlineLvl w:val="9"/>
      </w:pPr>
      <w:r>
        <w:t xml:space="preserve"> MEMÓRIA DE CÁLCULO</w:t>
      </w:r>
    </w:p>
    <w:p w:rsidR="00D50D27" w:rsidRDefault="00D50D27">
      <w:pPr>
        <w:pStyle w:val="Standarduser"/>
        <w:spacing w:after="113"/>
      </w:pPr>
    </w:p>
    <w:p w:rsidR="00D50D27" w:rsidRDefault="002065EC">
      <w:pPr>
        <w:pStyle w:val="Nvel1"/>
        <w:numPr>
          <w:ilvl w:val="1"/>
          <w:numId w:val="6"/>
        </w:numPr>
        <w:tabs>
          <w:tab w:val="left" w:pos="0"/>
        </w:tabs>
        <w:spacing w:before="0" w:after="113"/>
        <w:outlineLvl w:val="9"/>
      </w:pPr>
      <w:r>
        <w:t>LEVANTAMENTO ARQUITETÔNICO E ATUALIZAÇÃO DE BASES CADASTRAIS</w:t>
      </w:r>
    </w:p>
    <w:p w:rsidR="00D50D27" w:rsidRDefault="002065EC">
      <w:pPr>
        <w:pStyle w:val="Standarduser"/>
        <w:spacing w:after="113"/>
        <w:ind w:firstLine="708"/>
        <w:jc w:val="both"/>
      </w:pPr>
      <w:r>
        <w:rPr>
          <w:rStyle w:val="Fontepargpadro1"/>
          <w:rFonts w:eastAsia="Arial"/>
          <w:sz w:val="20"/>
          <w:szCs w:val="20"/>
        </w:rPr>
        <w:t xml:space="preserve">O levantamento arquitetônico é uma das primeiras etapas do desenvolvimento do projeto de arquitetura, bem como dos demais projetos que lhe são complementares. Assim entende o </w:t>
      </w:r>
      <w:r>
        <w:rPr>
          <w:rStyle w:val="Fontepargpadro1"/>
          <w:sz w:val="20"/>
          <w:szCs w:val="20"/>
        </w:rPr>
        <w:t>CAU/BR, conforme pode ser observado no quadro abaixo:</w:t>
      </w:r>
    </w:p>
    <w:p w:rsidR="00D50D27" w:rsidRDefault="00D50D27">
      <w:pPr>
        <w:pStyle w:val="Standarduser"/>
        <w:spacing w:after="113"/>
        <w:ind w:firstLine="708"/>
        <w:jc w:val="both"/>
        <w:rPr>
          <w:rFonts w:eastAsia="Arial"/>
          <w:sz w:val="20"/>
          <w:szCs w:val="20"/>
        </w:rPr>
      </w:pPr>
    </w:p>
    <w:p w:rsidR="00D50D27" w:rsidRDefault="002065EC">
      <w:pPr>
        <w:pStyle w:val="Standarduser"/>
        <w:spacing w:after="113"/>
        <w:jc w:val="center"/>
      </w:pPr>
      <w:r>
        <w:rPr>
          <w:rStyle w:val="Fontepargpadro1"/>
          <w:noProof/>
          <w:lang w:eastAsia="pt-BR"/>
        </w:rPr>
        <w:drawing>
          <wp:inline distT="0" distB="0" distL="0" distR="0">
            <wp:extent cx="4089240" cy="4538880"/>
            <wp:effectExtent l="0" t="0" r="0" b="0"/>
            <wp:docPr id="1"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alphaModFix/>
                      <a:lum/>
                    </a:blip>
                    <a:srcRect/>
                    <a:stretch>
                      <a:fillRect/>
                    </a:stretch>
                  </pic:blipFill>
                  <pic:spPr>
                    <a:xfrm>
                      <a:off x="0" y="0"/>
                      <a:ext cx="4089240" cy="4538880"/>
                    </a:xfrm>
                    <a:prstGeom prst="rect">
                      <a:avLst/>
                    </a:prstGeom>
                    <a:ln>
                      <a:noFill/>
                      <a:prstDash/>
                    </a:ln>
                  </pic:spPr>
                </pic:pic>
              </a:graphicData>
            </a:graphic>
          </wp:inline>
        </w:drawing>
      </w:r>
    </w:p>
    <w:p w:rsidR="00D50D27" w:rsidRDefault="002065EC">
      <w:pPr>
        <w:pStyle w:val="Standarduser"/>
        <w:spacing w:after="113"/>
        <w:jc w:val="center"/>
      </w:pPr>
      <w:r>
        <w:rPr>
          <w:rStyle w:val="Fontepargpadro1"/>
          <w:rFonts w:eastAsia="Arial"/>
          <w:b/>
          <w:sz w:val="18"/>
          <w:szCs w:val="18"/>
        </w:rPr>
        <w:t>Fonte: &lt;</w:t>
      </w:r>
      <w:r>
        <w:rPr>
          <w:rStyle w:val="Fontepargpadro1"/>
          <w:sz w:val="18"/>
          <w:szCs w:val="18"/>
        </w:rPr>
        <w:t>http://honorario.caubr.gov.br/doc/TAB-livro1-final.pdf&gt; Acesso em 20 de fev. de 2020</w:t>
      </w:r>
    </w:p>
    <w:p w:rsidR="00D50D27" w:rsidRDefault="00D50D27">
      <w:pPr>
        <w:pStyle w:val="Standarduser"/>
        <w:spacing w:after="113"/>
        <w:ind w:firstLine="708"/>
        <w:jc w:val="both"/>
        <w:rPr>
          <w:sz w:val="20"/>
          <w:szCs w:val="20"/>
        </w:rPr>
      </w:pPr>
    </w:p>
    <w:p w:rsidR="00D50D27" w:rsidRDefault="002065EC">
      <w:pPr>
        <w:pStyle w:val="Standarduser"/>
        <w:spacing w:after="113"/>
        <w:ind w:firstLine="708"/>
        <w:jc w:val="both"/>
      </w:pPr>
      <w:r>
        <w:rPr>
          <w:rStyle w:val="Fontepargpadro1"/>
          <w:rFonts w:eastAsia="Arial"/>
          <w:sz w:val="20"/>
          <w:szCs w:val="20"/>
        </w:rPr>
        <w:t xml:space="preserve">Assim, tem-se que para elaboração dos Projetos de </w:t>
      </w:r>
      <w:r>
        <w:rPr>
          <w:rStyle w:val="Fontepargpadro1"/>
          <w:sz w:val="20"/>
          <w:szCs w:val="20"/>
        </w:rPr>
        <w:t>Sistema de Combate a Incêndio e Pânico - PCIP da Universidade Federal Fluminense – UFF, torna-se necessária uma etapa preliminar que consiste no levantamento e na consolidação dos dados referentes a todas as instalações físicas da universidade. Esta etapa é importante para que os PCIP sejam elaborados tendo com referência as bases arquitetônicas mais atualizadas, incluindo layout, permitindo a correta análise dos ambientes, circulações, rotas de fuga, dentro outros, pelo Corpo de Bombeiros Militar do Estado do Rio de Janeiro (CBMERJ).</w:t>
      </w:r>
    </w:p>
    <w:p w:rsidR="00D50D27" w:rsidRDefault="002065EC">
      <w:pPr>
        <w:pStyle w:val="Standarduser"/>
        <w:spacing w:after="113"/>
        <w:ind w:firstLine="708"/>
        <w:jc w:val="both"/>
      </w:pPr>
      <w:r>
        <w:rPr>
          <w:rStyle w:val="Fontepargpadro1"/>
          <w:sz w:val="20"/>
          <w:szCs w:val="20"/>
        </w:rPr>
        <w:t>A contratação desta etapa preliminar justifica-se pois a UFF destaca-se por sua presença fragmentária na cidade de Niteroí – RJ e no estado do Rio de Janeiro, uma vez que possui campi espalhados por toda a cidade em que tem sede e por todo o estado em que se situa.</w:t>
      </w:r>
    </w:p>
    <w:p w:rsidR="00D50D27" w:rsidRDefault="002065EC">
      <w:pPr>
        <w:pStyle w:val="Standarduser"/>
        <w:spacing w:after="113"/>
        <w:ind w:firstLine="708"/>
        <w:jc w:val="both"/>
      </w:pPr>
      <w:r>
        <w:rPr>
          <w:rStyle w:val="Fontepargpadro1"/>
          <w:sz w:val="20"/>
          <w:szCs w:val="20"/>
        </w:rPr>
        <w:t>A reitoria situa-se na Rua Miguel de Frias nº 9, no município de Niterói - RJ, e as demais unidades no município estão dispersas em 3 campi (Valonguinho, Gragoatá e Praia Vermelha) e em unidades isoladas localizadas em diversos bairros como Barreto, Centro, Ingá, Santa Rosa, São Domingos, Vital Brasil, dentre outros.</w:t>
      </w:r>
    </w:p>
    <w:p w:rsidR="00D50D27" w:rsidRDefault="002065EC">
      <w:pPr>
        <w:pStyle w:val="Standarduser"/>
        <w:spacing w:after="113"/>
        <w:ind w:firstLine="708"/>
        <w:jc w:val="both"/>
        <w:rPr>
          <w:sz w:val="20"/>
          <w:szCs w:val="20"/>
        </w:rPr>
      </w:pPr>
      <w:r>
        <w:rPr>
          <w:sz w:val="20"/>
          <w:szCs w:val="20"/>
        </w:rPr>
        <w:t>Além das unidades acadêmicas de Niterói, a Universidade também possui outras unidades em nove municípios do interior do Estado do Rio de Janeiro:</w:t>
      </w:r>
    </w:p>
    <w:p w:rsidR="00D50D27" w:rsidRDefault="002065EC">
      <w:pPr>
        <w:pStyle w:val="Standarduser"/>
        <w:spacing w:after="113"/>
        <w:ind w:firstLine="708"/>
        <w:jc w:val="both"/>
      </w:pPr>
      <w:r>
        <w:rPr>
          <w:rStyle w:val="Fontepargpadro1"/>
          <w:sz w:val="20"/>
          <w:szCs w:val="20"/>
        </w:rPr>
        <w:t>- Angra dos Reis (Instituto de Educação de Angra dos Reis);</w:t>
      </w:r>
    </w:p>
    <w:p w:rsidR="00D50D27" w:rsidRDefault="002065EC">
      <w:pPr>
        <w:pStyle w:val="Standarduser"/>
        <w:spacing w:after="113"/>
        <w:ind w:firstLine="708"/>
        <w:jc w:val="both"/>
        <w:rPr>
          <w:sz w:val="20"/>
          <w:szCs w:val="20"/>
        </w:rPr>
      </w:pPr>
      <w:r>
        <w:rPr>
          <w:sz w:val="20"/>
          <w:szCs w:val="20"/>
        </w:rPr>
        <w:t>- Campos dos Goytacazes (Instituto de Ciências da Sociedade e Desenvolvimento Regional);</w:t>
      </w:r>
    </w:p>
    <w:p w:rsidR="00D50D27" w:rsidRDefault="002065EC">
      <w:pPr>
        <w:pStyle w:val="Standarduser"/>
        <w:spacing w:after="113"/>
        <w:ind w:firstLine="708"/>
        <w:jc w:val="both"/>
        <w:rPr>
          <w:sz w:val="20"/>
          <w:szCs w:val="20"/>
        </w:rPr>
      </w:pPr>
      <w:r>
        <w:rPr>
          <w:sz w:val="20"/>
          <w:szCs w:val="20"/>
        </w:rPr>
        <w:t>- Macaé (Instituto de Ciências da Sociedade);</w:t>
      </w:r>
    </w:p>
    <w:p w:rsidR="00D50D27" w:rsidRDefault="002065EC">
      <w:pPr>
        <w:pStyle w:val="Standarduser"/>
        <w:spacing w:after="113"/>
        <w:ind w:firstLine="708"/>
        <w:jc w:val="both"/>
        <w:rPr>
          <w:sz w:val="20"/>
          <w:szCs w:val="20"/>
        </w:rPr>
      </w:pPr>
      <w:r>
        <w:rPr>
          <w:sz w:val="20"/>
          <w:szCs w:val="20"/>
        </w:rPr>
        <w:lastRenderedPageBreak/>
        <w:t>- Nova Friburgo (Instituto de Saúde de Nova Friburgo);</w:t>
      </w:r>
    </w:p>
    <w:p w:rsidR="00D50D27" w:rsidRDefault="002065EC">
      <w:pPr>
        <w:pStyle w:val="Standarduser"/>
        <w:spacing w:after="113"/>
        <w:ind w:firstLine="708"/>
        <w:jc w:val="both"/>
        <w:rPr>
          <w:sz w:val="20"/>
          <w:szCs w:val="20"/>
        </w:rPr>
      </w:pPr>
      <w:r>
        <w:rPr>
          <w:sz w:val="20"/>
          <w:szCs w:val="20"/>
        </w:rPr>
        <w:t>- Petrópolis (Escola de Engenharia de Petrópolis);</w:t>
      </w:r>
    </w:p>
    <w:p w:rsidR="00D50D27" w:rsidRDefault="002065EC">
      <w:pPr>
        <w:pStyle w:val="Standarduser"/>
        <w:spacing w:after="113"/>
        <w:ind w:firstLine="708"/>
        <w:jc w:val="both"/>
        <w:rPr>
          <w:sz w:val="20"/>
          <w:szCs w:val="20"/>
        </w:rPr>
      </w:pPr>
      <w:r>
        <w:rPr>
          <w:sz w:val="20"/>
          <w:szCs w:val="20"/>
        </w:rPr>
        <w:t>- Rio das Ostras (Instituto de Ciência e Tecnologia);</w:t>
      </w:r>
    </w:p>
    <w:p w:rsidR="00D50D27" w:rsidRDefault="002065EC">
      <w:pPr>
        <w:pStyle w:val="Standarduser"/>
        <w:spacing w:after="113"/>
        <w:ind w:firstLine="708"/>
        <w:jc w:val="both"/>
        <w:rPr>
          <w:sz w:val="20"/>
          <w:szCs w:val="20"/>
        </w:rPr>
      </w:pPr>
      <w:r>
        <w:rPr>
          <w:sz w:val="20"/>
          <w:szCs w:val="20"/>
        </w:rPr>
        <w:t>- Santo Antônio de Pádua (Instituto do Noroeste Fluminense de Educação Superior) ;</w:t>
      </w:r>
    </w:p>
    <w:p w:rsidR="00D50D27" w:rsidRDefault="002065EC">
      <w:pPr>
        <w:pStyle w:val="Standarduser"/>
        <w:spacing w:after="113"/>
        <w:ind w:firstLine="708"/>
        <w:jc w:val="both"/>
      </w:pPr>
      <w:r>
        <w:rPr>
          <w:rStyle w:val="Fontepargpadro1"/>
          <w:sz w:val="20"/>
          <w:szCs w:val="20"/>
        </w:rPr>
        <w:t>- Volta Redonda, onde se situam o Instituto de Ciências Humanas de Volta Redonda, a Escola de Engenharia Industrial e Metalúrgica e o Instituto de Ciências Exatas;</w:t>
      </w:r>
    </w:p>
    <w:p w:rsidR="00D50D27" w:rsidRDefault="002065EC">
      <w:pPr>
        <w:pStyle w:val="Standarduser"/>
        <w:spacing w:after="113"/>
        <w:ind w:firstLine="708"/>
        <w:jc w:val="both"/>
      </w:pPr>
      <w:r>
        <w:rPr>
          <w:rStyle w:val="Fontepargpadro1"/>
          <w:sz w:val="20"/>
          <w:szCs w:val="20"/>
        </w:rPr>
        <w:t>- Cachoeiras de Macacu (Fazenda Escola).</w:t>
      </w:r>
    </w:p>
    <w:p w:rsidR="00D50D27" w:rsidRDefault="002065EC">
      <w:pPr>
        <w:pStyle w:val="Standarduser"/>
        <w:spacing w:after="113"/>
        <w:ind w:firstLine="708"/>
        <w:jc w:val="both"/>
        <w:rPr>
          <w:sz w:val="20"/>
          <w:szCs w:val="20"/>
        </w:rPr>
      </w:pPr>
      <w:r>
        <w:rPr>
          <w:sz w:val="20"/>
          <w:szCs w:val="20"/>
        </w:rPr>
        <w:t>Atualmente, de modo mais específico, tem-se que a UFF é constituída por 42 Unidades de Ensino, sendo 25 Institutos, 10 Faculdades, 6 Escolas e 1 Colégio de Aplicação. São ao todo 125 departamentos de ensino, 125 cursos de graduação presenciais, 85 programas de Pós-Graduação Stricto Sensu e 150 cursos de especialização Lato Sensu.</w:t>
      </w:r>
    </w:p>
    <w:p w:rsidR="00D50D27" w:rsidRDefault="002065EC">
      <w:pPr>
        <w:pStyle w:val="Standarduser"/>
        <w:spacing w:after="113"/>
        <w:ind w:firstLine="708"/>
        <w:jc w:val="both"/>
      </w:pPr>
      <w:r>
        <w:rPr>
          <w:rStyle w:val="Fontepargpadro1"/>
          <w:sz w:val="20"/>
          <w:szCs w:val="20"/>
        </w:rPr>
        <w:t>Os dados acima bem retratam a diversidade de atividades que a universidade abriga e desenvolve. Como instituição viva e complexa, tem-se que a dinâmica acadêmica e administrativa revela-se em demandas de constante construção e modificação de espaços. É preciso sempre procurar adaptar a UFF às inovações em matéria de ensino, pesquisa e extensão.</w:t>
      </w:r>
    </w:p>
    <w:p w:rsidR="00D50D27" w:rsidRDefault="002065EC">
      <w:pPr>
        <w:pStyle w:val="Standarduser"/>
        <w:spacing w:after="113"/>
        <w:ind w:firstLine="708"/>
        <w:jc w:val="both"/>
      </w:pPr>
      <w:r>
        <w:rPr>
          <w:rStyle w:val="Fontepargpadro1"/>
          <w:sz w:val="20"/>
          <w:szCs w:val="20"/>
        </w:rPr>
        <w:t>Desse modo, considerando as características e particularidades da Universidade, a primeira necessidade identificada foi a de se atualizar as bases cadastrais de levantamento arquitetônico desta Superintendência Arquitetura, Engenharia e Patrimônio.</w:t>
      </w:r>
    </w:p>
    <w:p w:rsidR="00D50D27" w:rsidRDefault="002065EC">
      <w:pPr>
        <w:pStyle w:val="Standarduser"/>
        <w:spacing w:after="113"/>
        <w:ind w:firstLine="708"/>
        <w:jc w:val="both"/>
      </w:pPr>
      <w:r>
        <w:rPr>
          <w:rStyle w:val="Fontepargpadro1"/>
          <w:sz w:val="20"/>
          <w:szCs w:val="20"/>
        </w:rPr>
        <w:t xml:space="preserve">Ocorre que o atual corpo técnico da SAEP, não consegue no prazo estipulado, dar conta da totalidade da tarefa, sem ter de deixar de interromper totalmente atividades igualmente importantes que a unidade tem ainda de desenvolver.  </w:t>
      </w:r>
    </w:p>
    <w:p w:rsidR="00D50D27" w:rsidRDefault="002065EC">
      <w:pPr>
        <w:pStyle w:val="Standarduser"/>
        <w:spacing w:after="113"/>
        <w:ind w:firstLine="708"/>
        <w:jc w:val="both"/>
      </w:pPr>
      <w:r>
        <w:rPr>
          <w:rStyle w:val="Fontepargpadro1"/>
          <w:sz w:val="20"/>
          <w:szCs w:val="20"/>
        </w:rPr>
        <w:t xml:space="preserve">Logo, entende-se necessária a contratação junto ao PCIP, do serviço de atualização da base cadastral de levantamento arquitetônico, viabilizando o correto desenvolvimento do PCIP.  </w:t>
      </w:r>
    </w:p>
    <w:p w:rsidR="00D50D27" w:rsidRDefault="002065EC">
      <w:pPr>
        <w:pStyle w:val="Standarduser"/>
        <w:spacing w:after="113"/>
        <w:ind w:firstLine="708"/>
        <w:jc w:val="both"/>
      </w:pPr>
      <w:r>
        <w:rPr>
          <w:rStyle w:val="Fontepargpadro1"/>
          <w:sz w:val="20"/>
          <w:szCs w:val="20"/>
        </w:rPr>
        <w:t>Assim, primeiramente, foi realizada uma</w:t>
      </w:r>
      <w:r>
        <w:rPr>
          <w:rStyle w:val="Fontepargpadro1"/>
          <w:color w:val="000000"/>
          <w:sz w:val="20"/>
          <w:szCs w:val="20"/>
        </w:rPr>
        <w:t xml:space="preserve"> </w:t>
      </w:r>
      <w:r>
        <w:rPr>
          <w:rStyle w:val="Fontepargpadro1"/>
          <w:b/>
          <w:color w:val="000000"/>
          <w:sz w:val="20"/>
          <w:szCs w:val="20"/>
        </w:rPr>
        <w:t>busca nos acervos físico e digital</w:t>
      </w:r>
      <w:r>
        <w:rPr>
          <w:rStyle w:val="Fontepargpadro1"/>
          <w:color w:val="000000"/>
          <w:sz w:val="20"/>
          <w:szCs w:val="20"/>
        </w:rPr>
        <w:t xml:space="preserve"> da SAEP de plantas baixas e outras informações pertinentes, sobre as edificações para as quais será necessário elaborar o PCIP.</w:t>
      </w:r>
    </w:p>
    <w:p w:rsidR="00D50D27" w:rsidRDefault="002065EC">
      <w:pPr>
        <w:pStyle w:val="Standard"/>
        <w:widowControl/>
        <w:suppressAutoHyphens w:val="0"/>
        <w:spacing w:after="113" w:line="276" w:lineRule="auto"/>
        <w:ind w:firstLine="680"/>
        <w:jc w:val="both"/>
        <w:textAlignment w:val="auto"/>
      </w:pPr>
      <w:r>
        <w:rPr>
          <w:rStyle w:val="Fontepargpadro1"/>
          <w:color w:val="000000"/>
          <w:sz w:val="20"/>
          <w:szCs w:val="20"/>
        </w:rPr>
        <w:t>Em seguida, c</w:t>
      </w:r>
      <w:r>
        <w:rPr>
          <w:rStyle w:val="Fontepargpadro1"/>
          <w:sz w:val="20"/>
          <w:szCs w:val="20"/>
        </w:rPr>
        <w:t>om o objetivo de obter o valor da composição, foi utilizada a ferramenta Tabela de H</w:t>
      </w:r>
      <w:r>
        <w:rPr>
          <w:rStyle w:val="Fontepargpadro1"/>
          <w:sz w:val="20"/>
          <w:szCs w:val="20"/>
        </w:rPr>
        <w:t>o</w:t>
      </w:r>
      <w:r>
        <w:rPr>
          <w:rStyle w:val="Fontepargpadro1"/>
          <w:sz w:val="20"/>
          <w:szCs w:val="20"/>
        </w:rPr>
        <w:t>norários de Serviços de Arquitetura e Urbanismo do Brasil - Calculadora. Foi seguido o seguinte procedime</w:t>
      </w:r>
      <w:r>
        <w:rPr>
          <w:rStyle w:val="Fontepargpadro1"/>
          <w:sz w:val="20"/>
          <w:szCs w:val="20"/>
        </w:rPr>
        <w:t>n</w:t>
      </w:r>
      <w:r>
        <w:rPr>
          <w:rStyle w:val="Fontepargpadro1"/>
          <w:sz w:val="20"/>
          <w:szCs w:val="20"/>
        </w:rPr>
        <w:t>to:</w:t>
      </w:r>
    </w:p>
    <w:p w:rsidR="00D50D27" w:rsidRDefault="002065EC">
      <w:pPr>
        <w:pStyle w:val="Standarduser"/>
        <w:numPr>
          <w:ilvl w:val="0"/>
          <w:numId w:val="8"/>
        </w:numPr>
        <w:tabs>
          <w:tab w:val="left" w:pos="1428"/>
        </w:tabs>
        <w:spacing w:after="113"/>
        <w:jc w:val="both"/>
        <w:rPr>
          <w:rFonts w:eastAsia="Arial"/>
          <w:sz w:val="20"/>
          <w:szCs w:val="20"/>
        </w:rPr>
      </w:pPr>
      <w:r>
        <w:rPr>
          <w:rFonts w:eastAsia="Arial"/>
          <w:sz w:val="20"/>
          <w:szCs w:val="20"/>
        </w:rPr>
        <w:t>No campo “Estado do Endereço do Empreendimento”, escolha na opção:  Rio de Janeiro;</w:t>
      </w:r>
    </w:p>
    <w:p w:rsidR="00D50D27" w:rsidRDefault="002065EC">
      <w:pPr>
        <w:pStyle w:val="Standarduser"/>
        <w:numPr>
          <w:ilvl w:val="0"/>
          <w:numId w:val="4"/>
        </w:numPr>
        <w:tabs>
          <w:tab w:val="left" w:pos="1428"/>
        </w:tabs>
        <w:spacing w:after="113"/>
        <w:jc w:val="both"/>
        <w:rPr>
          <w:rFonts w:eastAsia="Arial"/>
          <w:sz w:val="20"/>
          <w:szCs w:val="20"/>
        </w:rPr>
      </w:pPr>
      <w:r>
        <w:rPr>
          <w:rFonts w:eastAsia="Arial"/>
          <w:sz w:val="20"/>
          <w:szCs w:val="20"/>
        </w:rPr>
        <w:t>No campo “Novo projeto/serviço”, escolha na opção: Projeto / Arquitetura das edificações  / Levantamento arquitetônico;</w:t>
      </w:r>
    </w:p>
    <w:p w:rsidR="00D50D27" w:rsidRDefault="002065EC">
      <w:pPr>
        <w:pStyle w:val="Standarduser"/>
        <w:numPr>
          <w:ilvl w:val="0"/>
          <w:numId w:val="4"/>
        </w:numPr>
        <w:tabs>
          <w:tab w:val="left" w:pos="1428"/>
        </w:tabs>
        <w:spacing w:after="113"/>
        <w:jc w:val="both"/>
        <w:rPr>
          <w:rFonts w:eastAsia="Arial"/>
          <w:sz w:val="20"/>
          <w:szCs w:val="20"/>
        </w:rPr>
      </w:pPr>
      <w:r>
        <w:rPr>
          <w:rFonts w:eastAsia="Arial"/>
          <w:sz w:val="20"/>
          <w:szCs w:val="20"/>
        </w:rPr>
        <w:t>No campo “Categoria da edificação”, escolha na opção: Edificações com desenho de ocupação (leiaute interno) fornecido;</w:t>
      </w:r>
    </w:p>
    <w:p w:rsidR="00D50D27" w:rsidRDefault="002065EC">
      <w:pPr>
        <w:pStyle w:val="Standarduser"/>
        <w:numPr>
          <w:ilvl w:val="0"/>
          <w:numId w:val="4"/>
        </w:numPr>
        <w:tabs>
          <w:tab w:val="left" w:pos="1428"/>
        </w:tabs>
        <w:spacing w:after="113"/>
        <w:jc w:val="both"/>
        <w:rPr>
          <w:rFonts w:eastAsia="Arial"/>
          <w:sz w:val="20"/>
          <w:szCs w:val="20"/>
        </w:rPr>
      </w:pPr>
      <w:r>
        <w:rPr>
          <w:rFonts w:eastAsia="Arial"/>
          <w:sz w:val="20"/>
          <w:szCs w:val="20"/>
        </w:rPr>
        <w:t>No campo “Índice de complexidade do serviço/projeto”, escolha nas seguintes opções:</w:t>
      </w:r>
    </w:p>
    <w:p w:rsidR="00D50D27" w:rsidRDefault="002065EC">
      <w:pPr>
        <w:pStyle w:val="Standarduser"/>
        <w:numPr>
          <w:ilvl w:val="1"/>
          <w:numId w:val="4"/>
        </w:numPr>
        <w:tabs>
          <w:tab w:val="left" w:pos="2148"/>
        </w:tabs>
        <w:spacing w:after="113"/>
        <w:jc w:val="both"/>
      </w:pPr>
      <w:r>
        <w:rPr>
          <w:rStyle w:val="Fontepargpadro1"/>
          <w:rFonts w:eastAsia="Arial"/>
          <w:sz w:val="20"/>
          <w:szCs w:val="20"/>
        </w:rPr>
        <w:t xml:space="preserve">Quantidade de especialistas: </w:t>
      </w:r>
      <w:r>
        <w:rPr>
          <w:rStyle w:val="Fontepargpadro1"/>
          <w:sz w:val="20"/>
          <w:szCs w:val="20"/>
          <w:shd w:val="clear" w:color="auto" w:fill="FFFFFF"/>
        </w:rPr>
        <w:t>Baixa (até 5 especialistas);</w:t>
      </w:r>
    </w:p>
    <w:p w:rsidR="00D50D27" w:rsidRDefault="002065EC">
      <w:pPr>
        <w:pStyle w:val="Standarduser"/>
        <w:numPr>
          <w:ilvl w:val="1"/>
          <w:numId w:val="4"/>
        </w:numPr>
        <w:tabs>
          <w:tab w:val="left" w:pos="2148"/>
        </w:tabs>
        <w:spacing w:after="113"/>
        <w:jc w:val="both"/>
        <w:rPr>
          <w:sz w:val="20"/>
          <w:szCs w:val="20"/>
          <w:shd w:val="clear" w:color="auto" w:fill="FFFFFF"/>
        </w:rPr>
      </w:pPr>
      <w:r>
        <w:rPr>
          <w:sz w:val="20"/>
          <w:szCs w:val="20"/>
          <w:shd w:val="clear" w:color="auto" w:fill="FFFFFF"/>
        </w:rPr>
        <w:t>Quantidade de aprovações: Baixa (uma);</w:t>
      </w:r>
    </w:p>
    <w:p w:rsidR="00D50D27" w:rsidRDefault="002065EC">
      <w:pPr>
        <w:pStyle w:val="Standarduser"/>
        <w:numPr>
          <w:ilvl w:val="1"/>
          <w:numId w:val="4"/>
        </w:numPr>
        <w:tabs>
          <w:tab w:val="left" w:pos="2148"/>
        </w:tabs>
        <w:spacing w:after="113"/>
        <w:jc w:val="both"/>
        <w:rPr>
          <w:shd w:val="clear" w:color="auto" w:fill="FFFFFF"/>
        </w:rPr>
      </w:pPr>
      <w:r>
        <w:rPr>
          <w:rStyle w:val="Fontepargpadro1"/>
          <w:sz w:val="20"/>
          <w:szCs w:val="20"/>
        </w:rPr>
        <w:t>Grau de detalhamento: Baixa (quando os desenhos do objeto principal são suficientes);</w:t>
      </w:r>
    </w:p>
    <w:p w:rsidR="00D50D27" w:rsidRDefault="002065EC">
      <w:pPr>
        <w:pStyle w:val="Standarduser"/>
        <w:numPr>
          <w:ilvl w:val="1"/>
          <w:numId w:val="4"/>
        </w:numPr>
        <w:tabs>
          <w:tab w:val="left" w:pos="2148"/>
        </w:tabs>
        <w:spacing w:after="113"/>
        <w:jc w:val="both"/>
        <w:rPr>
          <w:shd w:val="clear" w:color="auto" w:fill="FFFFFF"/>
        </w:rPr>
      </w:pPr>
      <w:r>
        <w:rPr>
          <w:rStyle w:val="Fontepargpadro1"/>
          <w:sz w:val="20"/>
          <w:szCs w:val="20"/>
        </w:rPr>
        <w:t>Nível de responsabilidade civil: Baixa (quando se restringe ao arbítrio do cliente e do arquiteto);</w:t>
      </w:r>
    </w:p>
    <w:p w:rsidR="00D50D27" w:rsidRDefault="002065EC">
      <w:pPr>
        <w:pStyle w:val="Standarduser"/>
        <w:numPr>
          <w:ilvl w:val="1"/>
          <w:numId w:val="4"/>
        </w:numPr>
        <w:tabs>
          <w:tab w:val="left" w:pos="2148"/>
        </w:tabs>
        <w:spacing w:after="113"/>
        <w:jc w:val="both"/>
        <w:rPr>
          <w:sz w:val="20"/>
          <w:szCs w:val="20"/>
          <w:shd w:val="clear" w:color="auto" w:fill="FFFFFF"/>
        </w:rPr>
      </w:pPr>
      <w:r>
        <w:rPr>
          <w:sz w:val="20"/>
          <w:szCs w:val="20"/>
          <w:shd w:val="clear" w:color="auto" w:fill="FFFFFF"/>
        </w:rPr>
        <w:t>Nível de intervenção do cliente: Baixa (com clientes que aprovam o estudo preliminar e o projeto executivo);</w:t>
      </w:r>
    </w:p>
    <w:p w:rsidR="00D50D27" w:rsidRDefault="002065EC">
      <w:pPr>
        <w:pStyle w:val="Standarduser"/>
        <w:numPr>
          <w:ilvl w:val="1"/>
          <w:numId w:val="4"/>
        </w:numPr>
        <w:tabs>
          <w:tab w:val="left" w:pos="2148"/>
        </w:tabs>
        <w:spacing w:after="113"/>
        <w:jc w:val="both"/>
        <w:rPr>
          <w:shd w:val="clear" w:color="auto" w:fill="FFFFFF"/>
        </w:rPr>
      </w:pPr>
      <w:r>
        <w:rPr>
          <w:rStyle w:val="Fontepargpadro1"/>
          <w:sz w:val="20"/>
          <w:szCs w:val="20"/>
        </w:rPr>
        <w:lastRenderedPageBreak/>
        <w:t>Nível de expectativa plástica: Baixa (quando a plástica não é o foco do trabalho);</w:t>
      </w:r>
    </w:p>
    <w:p w:rsidR="00D50D27" w:rsidRDefault="002065EC">
      <w:pPr>
        <w:pStyle w:val="Standarduser"/>
        <w:numPr>
          <w:ilvl w:val="1"/>
          <w:numId w:val="4"/>
        </w:numPr>
        <w:tabs>
          <w:tab w:val="left" w:pos="2148"/>
        </w:tabs>
        <w:spacing w:after="113"/>
        <w:jc w:val="both"/>
        <w:rPr>
          <w:shd w:val="clear" w:color="auto" w:fill="FFFFFF"/>
        </w:rPr>
      </w:pPr>
      <w:r>
        <w:rPr>
          <w:rStyle w:val="Fontepargpadro1"/>
          <w:sz w:val="20"/>
          <w:szCs w:val="20"/>
        </w:rPr>
        <w:t>Nível de controle de custo: Baixa (estimativa de custo no estudo e orçamento no projeto executivo);</w:t>
      </w:r>
    </w:p>
    <w:p w:rsidR="00D50D27" w:rsidRDefault="002065EC">
      <w:pPr>
        <w:pStyle w:val="Standarduser"/>
        <w:numPr>
          <w:ilvl w:val="1"/>
          <w:numId w:val="4"/>
        </w:numPr>
        <w:tabs>
          <w:tab w:val="left" w:pos="2148"/>
        </w:tabs>
        <w:spacing w:after="113"/>
        <w:jc w:val="both"/>
        <w:rPr>
          <w:shd w:val="clear" w:color="auto" w:fill="FFFFFF"/>
        </w:rPr>
      </w:pPr>
      <w:r>
        <w:rPr>
          <w:rStyle w:val="Fontepargpadro1"/>
          <w:sz w:val="20"/>
          <w:szCs w:val="20"/>
        </w:rPr>
        <w:t>Nível de indefinição do escopo: Baixa (a solicitação é clara e avaliada só na etapa de estudo);</w:t>
      </w:r>
    </w:p>
    <w:p w:rsidR="00D50D27" w:rsidRDefault="002065EC">
      <w:pPr>
        <w:pStyle w:val="Standarduser"/>
        <w:numPr>
          <w:ilvl w:val="1"/>
          <w:numId w:val="4"/>
        </w:numPr>
        <w:tabs>
          <w:tab w:val="left" w:pos="2148"/>
        </w:tabs>
        <w:spacing w:after="113"/>
        <w:jc w:val="both"/>
        <w:rPr>
          <w:shd w:val="clear" w:color="auto" w:fill="FFFFFF"/>
        </w:rPr>
      </w:pPr>
      <w:r>
        <w:rPr>
          <w:rStyle w:val="Fontepargpadro1"/>
          <w:sz w:val="20"/>
          <w:szCs w:val="20"/>
        </w:rPr>
        <w:t>Nível de indefinição do prazo: Baixa (quando o prazo previsto poderá ser cumprido).</w:t>
      </w:r>
    </w:p>
    <w:p w:rsidR="00D50D27" w:rsidRDefault="002065EC">
      <w:pPr>
        <w:pStyle w:val="LO-Normal"/>
        <w:widowControl/>
        <w:suppressAutoHyphens w:val="0"/>
        <w:autoSpaceDE w:val="0"/>
        <w:spacing w:after="113" w:line="276" w:lineRule="auto"/>
        <w:ind w:firstLine="720"/>
        <w:jc w:val="both"/>
        <w:textAlignment w:val="auto"/>
      </w:pPr>
      <w:r>
        <w:rPr>
          <w:rStyle w:val="Fontepargpadro1"/>
          <w:rFonts w:eastAsia="Arial" w:cs="Calibri"/>
          <w:sz w:val="20"/>
          <w:szCs w:val="20"/>
        </w:rPr>
        <w:t>Após essa preparação de critérios, foi levantado o valor para o serviço de levantamento arquitetôn</w:t>
      </w:r>
      <w:r>
        <w:rPr>
          <w:rStyle w:val="Fontepargpadro1"/>
          <w:rFonts w:eastAsia="Arial" w:cs="Calibri"/>
          <w:sz w:val="20"/>
          <w:szCs w:val="20"/>
        </w:rPr>
        <w:t>i</w:t>
      </w:r>
      <w:r>
        <w:rPr>
          <w:rStyle w:val="Fontepargpadro1"/>
          <w:rFonts w:eastAsia="Arial" w:cs="Calibri"/>
          <w:sz w:val="20"/>
          <w:szCs w:val="20"/>
        </w:rPr>
        <w:t>co para a área total resultante para cada grupo de contratação. Segundo definição do CAU/BR, o BDI (Benef</w:t>
      </w:r>
      <w:r>
        <w:rPr>
          <w:rStyle w:val="Fontepargpadro1"/>
          <w:rFonts w:eastAsia="Arial" w:cs="Calibri"/>
          <w:sz w:val="20"/>
          <w:szCs w:val="20"/>
        </w:rPr>
        <w:t>í</w:t>
      </w:r>
      <w:r>
        <w:rPr>
          <w:rStyle w:val="Fontepargpadro1"/>
          <w:rFonts w:eastAsia="Arial" w:cs="Calibri"/>
          <w:sz w:val="20"/>
          <w:szCs w:val="20"/>
        </w:rPr>
        <w:t xml:space="preserve">cios e Despesas indiretas) é o </w:t>
      </w:r>
      <w:r>
        <w:rPr>
          <w:rStyle w:val="Fontepargpadro1"/>
          <w:rFonts w:cs="Calibri"/>
          <w:kern w:val="0"/>
          <w:sz w:val="20"/>
          <w:szCs w:val="20"/>
          <w:lang w:eastAsia="pt-BR" w:bidi="ar-SA"/>
        </w:rPr>
        <w:t xml:space="preserve">índice resultante dos acréscimos aos preços de custo dos insumos básicos do projeto (materiais, mão de obra, equipamentos, etc) e que é composto de </w:t>
      </w:r>
      <w:r>
        <w:rPr>
          <w:rStyle w:val="Fontepargpadro1"/>
          <w:rFonts w:eastAsia="Arial" w:cs="Calibri"/>
          <w:sz w:val="20"/>
          <w:szCs w:val="20"/>
        </w:rPr>
        <w:t>Despesas indiretas (DI), Lucro (L) e Despesas Legais (DL). Portanto, após a obtenção do valor total, retiramos esses valores que devem compor o percentual de BDI, para que fosse possível igualar esse critério para todos os projetos, e assim utilizar um único BDI, conforme o Acórdão 2622/2013 – TCU.</w:t>
      </w:r>
    </w:p>
    <w:p w:rsidR="00D50D27" w:rsidRDefault="00D50D27">
      <w:pPr>
        <w:pStyle w:val="LO-Normal"/>
        <w:widowControl/>
        <w:suppressAutoHyphens w:val="0"/>
        <w:autoSpaceDE w:val="0"/>
        <w:spacing w:after="113" w:line="276" w:lineRule="auto"/>
        <w:ind w:firstLine="720"/>
        <w:jc w:val="both"/>
        <w:textAlignment w:val="auto"/>
      </w:pPr>
    </w:p>
    <w:p w:rsidR="00D50D27" w:rsidRDefault="002065EC">
      <w:pPr>
        <w:pStyle w:val="Nvel1"/>
        <w:numPr>
          <w:ilvl w:val="1"/>
          <w:numId w:val="6"/>
        </w:numPr>
        <w:tabs>
          <w:tab w:val="left" w:pos="0"/>
        </w:tabs>
        <w:spacing w:before="0" w:after="113"/>
        <w:outlineLvl w:val="9"/>
      </w:pPr>
      <w:r>
        <w:t>PROJETO DE SISTEMA DE COMBATE A INCÊNDIO E PÂNICO</w:t>
      </w:r>
    </w:p>
    <w:p w:rsidR="00D50D27" w:rsidRDefault="002065EC">
      <w:pPr>
        <w:pStyle w:val="Standarduser"/>
        <w:spacing w:after="113"/>
        <w:jc w:val="both"/>
      </w:pPr>
      <w:r>
        <w:tab/>
      </w:r>
    </w:p>
    <w:p w:rsidR="00D50D27" w:rsidRDefault="002065EC">
      <w:pPr>
        <w:pStyle w:val="Standarduser"/>
        <w:spacing w:after="113"/>
        <w:jc w:val="both"/>
      </w:pPr>
      <w:r>
        <w:rPr>
          <w:rStyle w:val="Fontepargpadro1"/>
          <w:rFonts w:eastAsia="Arial"/>
          <w:sz w:val="20"/>
          <w:szCs w:val="20"/>
        </w:rPr>
        <w:tab/>
        <w:t>Para obtenção de custo de projeto de prevenção e combate a incêndios considerou-se a seguinte composição do SCO-Rio:</w:t>
      </w:r>
    </w:p>
    <w:p w:rsidR="00D50D27" w:rsidRDefault="00D50D27">
      <w:pPr>
        <w:pStyle w:val="Standarduser"/>
        <w:spacing w:after="113"/>
        <w:jc w:val="both"/>
        <w:rPr>
          <w:rFonts w:eastAsia="Arial"/>
          <w:sz w:val="20"/>
          <w:szCs w:val="20"/>
        </w:rPr>
      </w:pPr>
    </w:p>
    <w:p w:rsidR="00D50D27" w:rsidRDefault="002065EC">
      <w:pPr>
        <w:pStyle w:val="Standarduser"/>
        <w:spacing w:after="113"/>
        <w:jc w:val="both"/>
      </w:pPr>
      <w:r>
        <w:rPr>
          <w:rStyle w:val="Fontepargpadro1"/>
          <w:noProof/>
          <w:lang w:eastAsia="pt-BR"/>
        </w:rPr>
        <w:drawing>
          <wp:inline distT="0" distB="0" distL="0" distR="0">
            <wp:extent cx="5610240" cy="1786320"/>
            <wp:effectExtent l="0" t="0" r="0" b="0"/>
            <wp:docPr id="2" name="Figura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alphaModFix/>
                      <a:lum/>
                    </a:blip>
                    <a:srcRect/>
                    <a:stretch>
                      <a:fillRect/>
                    </a:stretch>
                  </pic:blipFill>
                  <pic:spPr>
                    <a:xfrm>
                      <a:off x="0" y="0"/>
                      <a:ext cx="5610240" cy="1786320"/>
                    </a:xfrm>
                    <a:prstGeom prst="rect">
                      <a:avLst/>
                    </a:prstGeom>
                    <a:ln>
                      <a:noFill/>
                      <a:prstDash/>
                    </a:ln>
                  </pic:spPr>
                </pic:pic>
              </a:graphicData>
            </a:graphic>
          </wp:inline>
        </w:drawing>
      </w:r>
    </w:p>
    <w:p w:rsidR="00D50D27" w:rsidRDefault="002065EC">
      <w:pPr>
        <w:pStyle w:val="Standarduser"/>
        <w:spacing w:after="113"/>
        <w:jc w:val="center"/>
      </w:pPr>
      <w:r>
        <w:rPr>
          <w:rStyle w:val="Fontepargpadro1"/>
          <w:rFonts w:eastAsia="Arial"/>
          <w:b/>
          <w:sz w:val="18"/>
          <w:szCs w:val="18"/>
        </w:rPr>
        <w:t>Fonte: &lt;</w:t>
      </w:r>
      <w:r>
        <w:rPr>
          <w:rStyle w:val="Fontepargpadro1"/>
          <w:sz w:val="18"/>
          <w:szCs w:val="18"/>
        </w:rPr>
        <w:t>http://www2.rio.rj.gov.br/sco/&gt; Acesso em 03 de abr. de 2020</w:t>
      </w:r>
    </w:p>
    <w:p w:rsidR="00D50D27" w:rsidRDefault="00D50D27">
      <w:pPr>
        <w:pStyle w:val="Standarduser"/>
        <w:spacing w:after="113"/>
        <w:jc w:val="both"/>
        <w:rPr>
          <w:rFonts w:eastAsia="Arial"/>
          <w:sz w:val="20"/>
          <w:szCs w:val="20"/>
        </w:rPr>
      </w:pPr>
    </w:p>
    <w:p w:rsidR="00D50D27" w:rsidRDefault="00D50D27">
      <w:pPr>
        <w:pStyle w:val="Standarduser"/>
        <w:spacing w:after="113"/>
        <w:jc w:val="both"/>
        <w:rPr>
          <w:rFonts w:eastAsia="Arial"/>
          <w:sz w:val="20"/>
          <w:szCs w:val="20"/>
        </w:rPr>
      </w:pPr>
    </w:p>
    <w:p w:rsidR="00D50D27" w:rsidRDefault="002065EC">
      <w:pPr>
        <w:pStyle w:val="Standarduser"/>
        <w:spacing w:after="113"/>
        <w:jc w:val="both"/>
      </w:pPr>
      <w:r>
        <w:rPr>
          <w:rStyle w:val="Fontepargpadro1"/>
          <w:noProof/>
          <w:lang w:eastAsia="pt-BR"/>
        </w:rPr>
        <w:drawing>
          <wp:inline distT="0" distB="0" distL="0" distR="0">
            <wp:extent cx="5613480" cy="1853640"/>
            <wp:effectExtent l="0" t="0" r="0" b="0"/>
            <wp:docPr id="3" name="Figura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alphaModFix/>
                      <a:lum/>
                    </a:blip>
                    <a:srcRect/>
                    <a:stretch>
                      <a:fillRect/>
                    </a:stretch>
                  </pic:blipFill>
                  <pic:spPr>
                    <a:xfrm>
                      <a:off x="0" y="0"/>
                      <a:ext cx="5613480" cy="1853640"/>
                    </a:xfrm>
                    <a:prstGeom prst="rect">
                      <a:avLst/>
                    </a:prstGeom>
                    <a:ln>
                      <a:noFill/>
                      <a:prstDash/>
                    </a:ln>
                  </pic:spPr>
                </pic:pic>
              </a:graphicData>
            </a:graphic>
          </wp:inline>
        </w:drawing>
      </w:r>
    </w:p>
    <w:p w:rsidR="00D50D27" w:rsidRDefault="002065EC">
      <w:pPr>
        <w:pStyle w:val="Standarduser"/>
        <w:spacing w:after="113"/>
        <w:jc w:val="center"/>
      </w:pPr>
      <w:r>
        <w:rPr>
          <w:rStyle w:val="Fontepargpadro1"/>
          <w:rFonts w:eastAsia="Arial"/>
          <w:b/>
          <w:sz w:val="18"/>
          <w:szCs w:val="18"/>
        </w:rPr>
        <w:t>Fonte: &lt;</w:t>
      </w:r>
      <w:r>
        <w:rPr>
          <w:rStyle w:val="Fontepargpadro1"/>
          <w:sz w:val="18"/>
          <w:szCs w:val="18"/>
        </w:rPr>
        <w:t>http://www2.rio.rj.gov.br/sco/&gt; Acesso em 03 de abr. de 2020</w:t>
      </w:r>
    </w:p>
    <w:p w:rsidR="00D50D27" w:rsidRDefault="00D50D27">
      <w:pPr>
        <w:pStyle w:val="Standarduser"/>
        <w:spacing w:after="113"/>
        <w:jc w:val="both"/>
        <w:rPr>
          <w:rFonts w:eastAsia="Arial"/>
          <w:sz w:val="20"/>
          <w:szCs w:val="20"/>
        </w:rPr>
      </w:pPr>
    </w:p>
    <w:p w:rsidR="00D50D27" w:rsidRDefault="002065EC">
      <w:pPr>
        <w:pStyle w:val="Standarduser"/>
        <w:spacing w:after="113"/>
        <w:jc w:val="both"/>
      </w:pPr>
      <w:r>
        <w:rPr>
          <w:rStyle w:val="Fontepargpadro1"/>
          <w:noProof/>
          <w:lang w:eastAsia="pt-BR"/>
        </w:rPr>
        <w:drawing>
          <wp:inline distT="0" distB="0" distL="0" distR="0">
            <wp:extent cx="5610240" cy="1835640"/>
            <wp:effectExtent l="0" t="0" r="0" b="0"/>
            <wp:docPr id="4" name="Figura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alphaModFix/>
                      <a:lum/>
                    </a:blip>
                    <a:srcRect/>
                    <a:stretch>
                      <a:fillRect/>
                    </a:stretch>
                  </pic:blipFill>
                  <pic:spPr>
                    <a:xfrm>
                      <a:off x="0" y="0"/>
                      <a:ext cx="5610240" cy="1835640"/>
                    </a:xfrm>
                    <a:prstGeom prst="rect">
                      <a:avLst/>
                    </a:prstGeom>
                    <a:ln>
                      <a:noFill/>
                      <a:prstDash/>
                    </a:ln>
                  </pic:spPr>
                </pic:pic>
              </a:graphicData>
            </a:graphic>
          </wp:inline>
        </w:drawing>
      </w:r>
    </w:p>
    <w:p w:rsidR="00D50D27" w:rsidRDefault="002065EC">
      <w:pPr>
        <w:pStyle w:val="Standarduser"/>
        <w:spacing w:after="113"/>
        <w:jc w:val="center"/>
      </w:pPr>
      <w:r>
        <w:rPr>
          <w:rStyle w:val="Fontepargpadro1"/>
          <w:rFonts w:eastAsia="Arial"/>
          <w:b/>
          <w:sz w:val="18"/>
          <w:szCs w:val="18"/>
        </w:rPr>
        <w:t>Fonte: &lt;</w:t>
      </w:r>
      <w:r>
        <w:rPr>
          <w:rStyle w:val="Fontepargpadro1"/>
          <w:sz w:val="18"/>
          <w:szCs w:val="18"/>
        </w:rPr>
        <w:t>http://www2.rio.rj.gov.br/sco/&gt; Acesso em 03 de abr. de 2020</w:t>
      </w:r>
    </w:p>
    <w:p w:rsidR="00D50D27" w:rsidRDefault="00D50D27">
      <w:pPr>
        <w:pStyle w:val="Standarduser"/>
        <w:spacing w:after="113"/>
        <w:jc w:val="center"/>
      </w:pPr>
    </w:p>
    <w:p w:rsidR="00D50D27" w:rsidRDefault="002065EC">
      <w:pPr>
        <w:pStyle w:val="Nvel1"/>
        <w:numPr>
          <w:ilvl w:val="1"/>
          <w:numId w:val="6"/>
        </w:numPr>
        <w:tabs>
          <w:tab w:val="left" w:pos="0"/>
        </w:tabs>
        <w:spacing w:before="0" w:after="113"/>
        <w:outlineLvl w:val="9"/>
      </w:pPr>
      <w:r>
        <w:t>PROJETO DE INSTALAÇÕES DE GÁS</w:t>
      </w:r>
    </w:p>
    <w:p w:rsidR="00D50D27" w:rsidRDefault="00D50D27">
      <w:pPr>
        <w:pStyle w:val="Standarduser"/>
        <w:spacing w:after="113"/>
        <w:ind w:left="792"/>
        <w:rPr>
          <w:rFonts w:eastAsia="Arial"/>
          <w:b/>
          <w:sz w:val="20"/>
          <w:szCs w:val="20"/>
        </w:rPr>
      </w:pPr>
    </w:p>
    <w:p w:rsidR="00D50D27" w:rsidRDefault="002065EC">
      <w:pPr>
        <w:pStyle w:val="Standarduser"/>
        <w:spacing w:after="113"/>
        <w:jc w:val="both"/>
      </w:pPr>
      <w:r>
        <w:rPr>
          <w:rStyle w:val="Fontepargpadro1"/>
          <w:sz w:val="20"/>
          <w:szCs w:val="20"/>
        </w:rPr>
        <w:tab/>
        <w:t xml:space="preserve">Para dimensionamento da área a ser considerada para elaboração de projeto de gás foram analisados todos </w:t>
      </w:r>
      <w:r>
        <w:rPr>
          <w:rStyle w:val="Fontepargpadro1"/>
          <w:rFonts w:eastAsia="Arial"/>
          <w:color w:val="000000"/>
          <w:sz w:val="20"/>
          <w:szCs w:val="20"/>
        </w:rPr>
        <w:t xml:space="preserve">as edificações que compõe esta contratação, e verificado para quais será necessário elaborar projeto de instalações de gás para subsidiar a aprovação do projeto de PCIP. </w:t>
      </w:r>
      <w:r>
        <w:rPr>
          <w:rFonts w:eastAsia="Arial"/>
          <w:sz w:val="20"/>
          <w:szCs w:val="20"/>
        </w:rPr>
        <w:t>Para o custo de projeto de gás considerou-se a seguinte composição do SCO-Rio:</w:t>
      </w:r>
    </w:p>
    <w:p w:rsidR="00D50D27" w:rsidRDefault="00D50D27">
      <w:pPr>
        <w:pStyle w:val="Standarduser"/>
        <w:spacing w:after="113"/>
        <w:jc w:val="both"/>
        <w:rPr>
          <w:rFonts w:eastAsia="Arial"/>
          <w:b/>
          <w:sz w:val="20"/>
          <w:szCs w:val="20"/>
        </w:rPr>
      </w:pPr>
    </w:p>
    <w:p w:rsidR="00D50D27" w:rsidRDefault="002065EC">
      <w:pPr>
        <w:pStyle w:val="Standarduser"/>
        <w:spacing w:after="113"/>
        <w:jc w:val="both"/>
      </w:pPr>
      <w:r>
        <w:rPr>
          <w:rStyle w:val="Fontepargpadro1"/>
          <w:noProof/>
          <w:lang w:eastAsia="pt-BR"/>
        </w:rPr>
        <w:drawing>
          <wp:inline distT="0" distB="0" distL="0" distR="0">
            <wp:extent cx="5611320" cy="1769040"/>
            <wp:effectExtent l="0" t="0" r="0" b="0"/>
            <wp:docPr id="5" name="Figura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alphaModFix/>
                      <a:lum/>
                    </a:blip>
                    <a:srcRect/>
                    <a:stretch>
                      <a:fillRect/>
                    </a:stretch>
                  </pic:blipFill>
                  <pic:spPr>
                    <a:xfrm>
                      <a:off x="0" y="0"/>
                      <a:ext cx="5611320" cy="1769040"/>
                    </a:xfrm>
                    <a:prstGeom prst="rect">
                      <a:avLst/>
                    </a:prstGeom>
                    <a:ln>
                      <a:noFill/>
                      <a:prstDash/>
                    </a:ln>
                  </pic:spPr>
                </pic:pic>
              </a:graphicData>
            </a:graphic>
          </wp:inline>
        </w:drawing>
      </w:r>
    </w:p>
    <w:p w:rsidR="00D50D27" w:rsidRDefault="002065EC">
      <w:pPr>
        <w:pStyle w:val="Standarduser"/>
        <w:spacing w:after="113"/>
        <w:jc w:val="center"/>
      </w:pPr>
      <w:r>
        <w:rPr>
          <w:rStyle w:val="Fontepargpadro1"/>
          <w:rFonts w:eastAsia="Arial"/>
          <w:b/>
          <w:sz w:val="18"/>
          <w:szCs w:val="18"/>
        </w:rPr>
        <w:t>Fonte: &lt;</w:t>
      </w:r>
      <w:r>
        <w:rPr>
          <w:rStyle w:val="Fontepargpadro1"/>
          <w:sz w:val="18"/>
          <w:szCs w:val="18"/>
        </w:rPr>
        <w:t>http://www2.rio.rj.gov.br/sco/&gt; Acesso em 03 de abr. de 2020</w:t>
      </w:r>
    </w:p>
    <w:p w:rsidR="00D50D27" w:rsidRDefault="00D50D27">
      <w:pPr>
        <w:pStyle w:val="Standarduser"/>
        <w:spacing w:after="113"/>
        <w:jc w:val="both"/>
        <w:rPr>
          <w:rFonts w:eastAsia="Arial"/>
          <w:b/>
          <w:sz w:val="20"/>
          <w:szCs w:val="20"/>
        </w:rPr>
      </w:pPr>
    </w:p>
    <w:p w:rsidR="00D50D27" w:rsidRDefault="00D50D27">
      <w:pPr>
        <w:pStyle w:val="Standarduser"/>
        <w:spacing w:after="113"/>
        <w:jc w:val="both"/>
        <w:rPr>
          <w:rFonts w:eastAsia="Arial"/>
          <w:b/>
          <w:sz w:val="20"/>
          <w:szCs w:val="20"/>
        </w:rPr>
      </w:pPr>
    </w:p>
    <w:p w:rsidR="00D50D27" w:rsidRDefault="002065EC">
      <w:pPr>
        <w:pStyle w:val="Standarduser"/>
        <w:spacing w:after="113"/>
        <w:jc w:val="both"/>
      </w:pPr>
      <w:r>
        <w:rPr>
          <w:rStyle w:val="Fontepargpadro1"/>
          <w:noProof/>
          <w:lang w:eastAsia="pt-BR"/>
        </w:rPr>
        <w:drawing>
          <wp:inline distT="0" distB="0" distL="0" distR="0">
            <wp:extent cx="5614560" cy="1760400"/>
            <wp:effectExtent l="0" t="0" r="0" b="0"/>
            <wp:docPr id="6" name="Figura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alphaModFix/>
                      <a:lum/>
                    </a:blip>
                    <a:srcRect/>
                    <a:stretch>
                      <a:fillRect/>
                    </a:stretch>
                  </pic:blipFill>
                  <pic:spPr>
                    <a:xfrm>
                      <a:off x="0" y="0"/>
                      <a:ext cx="5614560" cy="1760400"/>
                    </a:xfrm>
                    <a:prstGeom prst="rect">
                      <a:avLst/>
                    </a:prstGeom>
                    <a:ln>
                      <a:noFill/>
                      <a:prstDash/>
                    </a:ln>
                  </pic:spPr>
                </pic:pic>
              </a:graphicData>
            </a:graphic>
          </wp:inline>
        </w:drawing>
      </w:r>
    </w:p>
    <w:p w:rsidR="00D50D27" w:rsidRDefault="002065EC">
      <w:pPr>
        <w:pStyle w:val="Standarduser"/>
        <w:spacing w:after="113"/>
        <w:jc w:val="center"/>
      </w:pPr>
      <w:r>
        <w:rPr>
          <w:rStyle w:val="Fontepargpadro1"/>
          <w:rFonts w:eastAsia="Arial"/>
          <w:b/>
          <w:sz w:val="18"/>
          <w:szCs w:val="18"/>
        </w:rPr>
        <w:t>Fonte: &lt;</w:t>
      </w:r>
      <w:r>
        <w:rPr>
          <w:rStyle w:val="Fontepargpadro1"/>
          <w:sz w:val="18"/>
          <w:szCs w:val="18"/>
        </w:rPr>
        <w:t>http://www2.rio.rj.gov.br/sco/&gt; Acesso em 03 de abr. de 2020</w:t>
      </w:r>
    </w:p>
    <w:p w:rsidR="00D50D27" w:rsidRDefault="00D50D27">
      <w:pPr>
        <w:pStyle w:val="Standarduser"/>
        <w:spacing w:after="113"/>
        <w:jc w:val="both"/>
        <w:rPr>
          <w:rFonts w:eastAsia="Arial"/>
          <w:b/>
          <w:sz w:val="20"/>
          <w:szCs w:val="20"/>
        </w:rPr>
      </w:pPr>
    </w:p>
    <w:p w:rsidR="00D50D27" w:rsidRDefault="002065EC">
      <w:pPr>
        <w:pStyle w:val="Nvel1"/>
        <w:numPr>
          <w:ilvl w:val="1"/>
          <w:numId w:val="6"/>
        </w:numPr>
        <w:tabs>
          <w:tab w:val="left" w:pos="0"/>
        </w:tabs>
        <w:spacing w:before="0" w:after="113"/>
        <w:outlineLvl w:val="9"/>
      </w:pPr>
      <w:r>
        <w:lastRenderedPageBreak/>
        <w:t>PROJETO DE INSTALAÇÃO MECÂNICA (EXAUSTÃO)</w:t>
      </w:r>
    </w:p>
    <w:p w:rsidR="00D50D27" w:rsidRDefault="00D50D27">
      <w:pPr>
        <w:pStyle w:val="Standarduser"/>
        <w:spacing w:after="113"/>
        <w:ind w:left="792"/>
        <w:rPr>
          <w:rFonts w:eastAsia="Arial"/>
          <w:b/>
          <w:sz w:val="20"/>
          <w:szCs w:val="20"/>
        </w:rPr>
      </w:pPr>
    </w:p>
    <w:p w:rsidR="00D50D27" w:rsidRDefault="002065EC">
      <w:pPr>
        <w:pStyle w:val="Standarduser"/>
        <w:spacing w:after="113"/>
        <w:jc w:val="both"/>
      </w:pPr>
      <w:r>
        <w:rPr>
          <w:rStyle w:val="Fontepargpadro1"/>
          <w:sz w:val="20"/>
          <w:szCs w:val="20"/>
        </w:rPr>
        <w:tab/>
        <w:t xml:space="preserve">Para dimensionamento da área a ser considerada para elaboração de projeto de instalações mecânicas (exaustão) foram analisadas todos </w:t>
      </w:r>
      <w:r>
        <w:rPr>
          <w:rStyle w:val="Fontepargpadro1"/>
          <w:rFonts w:eastAsia="Arial"/>
          <w:color w:val="000000"/>
          <w:sz w:val="20"/>
          <w:szCs w:val="20"/>
        </w:rPr>
        <w:t>as edificações que compõe esta contratação, e verificado para quais será necessário elaborar projeto de instalações de exaustão para subsidiar a aprovação do projeto de PCIP. P</w:t>
      </w:r>
      <w:r>
        <w:rPr>
          <w:rFonts w:eastAsia="Arial"/>
          <w:sz w:val="20"/>
          <w:szCs w:val="20"/>
        </w:rPr>
        <w:t>ara o custo de projeto de exaustão mecânica considerou-se a seguinte composição do SCO-Rio:</w:t>
      </w:r>
    </w:p>
    <w:p w:rsidR="00D50D27" w:rsidRDefault="00D50D27">
      <w:pPr>
        <w:pStyle w:val="Standarduser"/>
        <w:spacing w:after="113"/>
        <w:rPr>
          <w:rFonts w:eastAsia="Arial"/>
          <w:sz w:val="20"/>
          <w:szCs w:val="20"/>
        </w:rPr>
      </w:pPr>
    </w:p>
    <w:p w:rsidR="00D50D27" w:rsidRDefault="002065EC">
      <w:pPr>
        <w:pStyle w:val="Standarduser"/>
        <w:spacing w:after="113"/>
        <w:jc w:val="center"/>
      </w:pPr>
      <w:r>
        <w:rPr>
          <w:rStyle w:val="Fontepargpadro1"/>
          <w:noProof/>
          <w:lang w:eastAsia="pt-BR"/>
        </w:rPr>
        <w:drawing>
          <wp:inline distT="0" distB="0" distL="0" distR="0">
            <wp:extent cx="5607720" cy="1786320"/>
            <wp:effectExtent l="0" t="0" r="0" b="0"/>
            <wp:docPr id="7" name="Figura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alphaModFix/>
                      <a:lum/>
                    </a:blip>
                    <a:srcRect/>
                    <a:stretch>
                      <a:fillRect/>
                    </a:stretch>
                  </pic:blipFill>
                  <pic:spPr>
                    <a:xfrm>
                      <a:off x="0" y="0"/>
                      <a:ext cx="5607720" cy="1786320"/>
                    </a:xfrm>
                    <a:prstGeom prst="rect">
                      <a:avLst/>
                    </a:prstGeom>
                    <a:ln>
                      <a:noFill/>
                      <a:prstDash/>
                    </a:ln>
                  </pic:spPr>
                </pic:pic>
              </a:graphicData>
            </a:graphic>
          </wp:inline>
        </w:drawing>
      </w:r>
      <w:r>
        <w:rPr>
          <w:rStyle w:val="Fontepargpadro1"/>
          <w:rFonts w:eastAsia="Arial"/>
          <w:b/>
          <w:sz w:val="18"/>
          <w:szCs w:val="18"/>
        </w:rPr>
        <w:t>Fonte: &lt;</w:t>
      </w:r>
      <w:r>
        <w:rPr>
          <w:rStyle w:val="Fontepargpadro1"/>
          <w:sz w:val="18"/>
          <w:szCs w:val="18"/>
        </w:rPr>
        <w:t>http://www2.rio.rj.gov.br/sco/&gt; Acesso em 03 de abr. de 2020</w:t>
      </w:r>
    </w:p>
    <w:p w:rsidR="00D50D27" w:rsidRDefault="00D50D27">
      <w:pPr>
        <w:pStyle w:val="Standarduser"/>
        <w:spacing w:after="113"/>
        <w:rPr>
          <w:rFonts w:eastAsia="Arial"/>
          <w:sz w:val="20"/>
          <w:szCs w:val="20"/>
        </w:rPr>
      </w:pPr>
    </w:p>
    <w:p w:rsidR="00D50D27" w:rsidRDefault="002065EC">
      <w:pPr>
        <w:pStyle w:val="Standarduser"/>
        <w:spacing w:after="113"/>
      </w:pPr>
      <w:r>
        <w:rPr>
          <w:rStyle w:val="Fontepargpadro1"/>
          <w:noProof/>
          <w:lang w:eastAsia="pt-BR"/>
        </w:rPr>
        <w:drawing>
          <wp:inline distT="0" distB="0" distL="0" distR="0">
            <wp:extent cx="5613480" cy="1844639"/>
            <wp:effectExtent l="0" t="0" r="0" b="0"/>
            <wp:docPr id="8" name="Figura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alphaModFix/>
                      <a:lum/>
                    </a:blip>
                    <a:srcRect/>
                    <a:stretch>
                      <a:fillRect/>
                    </a:stretch>
                  </pic:blipFill>
                  <pic:spPr>
                    <a:xfrm>
                      <a:off x="0" y="0"/>
                      <a:ext cx="5613480" cy="1844639"/>
                    </a:xfrm>
                    <a:prstGeom prst="rect">
                      <a:avLst/>
                    </a:prstGeom>
                    <a:ln>
                      <a:noFill/>
                      <a:prstDash/>
                    </a:ln>
                  </pic:spPr>
                </pic:pic>
              </a:graphicData>
            </a:graphic>
          </wp:inline>
        </w:drawing>
      </w:r>
    </w:p>
    <w:p w:rsidR="00D50D27" w:rsidRDefault="002065EC">
      <w:pPr>
        <w:pStyle w:val="Standarduser"/>
        <w:spacing w:after="113"/>
        <w:jc w:val="center"/>
      </w:pPr>
      <w:r>
        <w:rPr>
          <w:rStyle w:val="Fontepargpadro1"/>
          <w:rFonts w:eastAsia="Arial"/>
          <w:b/>
          <w:sz w:val="18"/>
          <w:szCs w:val="18"/>
        </w:rPr>
        <w:t>Fonte: &lt;</w:t>
      </w:r>
      <w:r>
        <w:rPr>
          <w:rStyle w:val="Fontepargpadro1"/>
          <w:sz w:val="18"/>
          <w:szCs w:val="18"/>
        </w:rPr>
        <w:t>http://www2.rio.rj.gov.br/sco/&gt; Acesso em 03 de abr. de 2020</w:t>
      </w:r>
    </w:p>
    <w:p w:rsidR="00D50D27" w:rsidRDefault="00D50D27">
      <w:pPr>
        <w:pStyle w:val="Standarduser"/>
        <w:spacing w:after="113"/>
        <w:jc w:val="center"/>
        <w:rPr>
          <w:sz w:val="18"/>
          <w:szCs w:val="18"/>
        </w:rPr>
      </w:pPr>
    </w:p>
    <w:p w:rsidR="00D50D27" w:rsidRDefault="00D50D27">
      <w:pPr>
        <w:pStyle w:val="Standarduser"/>
        <w:spacing w:after="113"/>
        <w:rPr>
          <w:rFonts w:eastAsia="Arial"/>
          <w:sz w:val="20"/>
          <w:szCs w:val="20"/>
        </w:rPr>
      </w:pPr>
    </w:p>
    <w:p w:rsidR="00D50D27" w:rsidRDefault="002065EC">
      <w:pPr>
        <w:pStyle w:val="Standarduser"/>
        <w:spacing w:after="113"/>
      </w:pPr>
      <w:r>
        <w:rPr>
          <w:rStyle w:val="Fontepargpadro1"/>
          <w:noProof/>
          <w:lang w:eastAsia="pt-BR"/>
        </w:rPr>
        <w:drawing>
          <wp:inline distT="0" distB="0" distL="0" distR="0">
            <wp:extent cx="5610240" cy="1838879"/>
            <wp:effectExtent l="0" t="0" r="0" b="0"/>
            <wp:docPr id="9" name="Figura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alphaModFix/>
                      <a:lum/>
                    </a:blip>
                    <a:srcRect/>
                    <a:stretch>
                      <a:fillRect/>
                    </a:stretch>
                  </pic:blipFill>
                  <pic:spPr>
                    <a:xfrm>
                      <a:off x="0" y="0"/>
                      <a:ext cx="5610240" cy="1838879"/>
                    </a:xfrm>
                    <a:prstGeom prst="rect">
                      <a:avLst/>
                    </a:prstGeom>
                    <a:ln>
                      <a:noFill/>
                      <a:prstDash/>
                    </a:ln>
                  </pic:spPr>
                </pic:pic>
              </a:graphicData>
            </a:graphic>
          </wp:inline>
        </w:drawing>
      </w:r>
    </w:p>
    <w:p w:rsidR="00D50D27" w:rsidRDefault="002065EC">
      <w:pPr>
        <w:pStyle w:val="Standarduser"/>
        <w:spacing w:after="113"/>
        <w:jc w:val="center"/>
      </w:pPr>
      <w:r>
        <w:rPr>
          <w:rStyle w:val="Fontepargpadro1"/>
          <w:rFonts w:eastAsia="Arial"/>
          <w:b/>
          <w:sz w:val="18"/>
          <w:szCs w:val="18"/>
        </w:rPr>
        <w:t>Fonte: &lt;</w:t>
      </w:r>
      <w:r>
        <w:rPr>
          <w:rStyle w:val="Fontepargpadro1"/>
          <w:sz w:val="18"/>
          <w:szCs w:val="18"/>
        </w:rPr>
        <w:t>http://www2.rio.rj.gov.br/sco/&gt; Acesso em 03 de abr. de 2020</w:t>
      </w:r>
    </w:p>
    <w:p w:rsidR="00D50D27" w:rsidRDefault="00D50D27">
      <w:pPr>
        <w:pStyle w:val="Standarduser"/>
        <w:spacing w:after="113"/>
        <w:rPr>
          <w:rFonts w:eastAsia="Arial"/>
          <w:sz w:val="20"/>
          <w:szCs w:val="20"/>
        </w:rPr>
      </w:pPr>
    </w:p>
    <w:p w:rsidR="00D50D27" w:rsidRDefault="002065EC">
      <w:pPr>
        <w:pStyle w:val="Nvel1"/>
        <w:numPr>
          <w:ilvl w:val="1"/>
          <w:numId w:val="6"/>
        </w:numPr>
        <w:tabs>
          <w:tab w:val="left" w:pos="0"/>
        </w:tabs>
        <w:spacing w:before="0" w:after="113"/>
        <w:outlineLvl w:val="9"/>
      </w:pPr>
      <w:r>
        <w:lastRenderedPageBreak/>
        <w:t>PROJETO DE INSTALAÇÃO INDUSTRIAL</w:t>
      </w:r>
    </w:p>
    <w:p w:rsidR="00D50D27" w:rsidRDefault="00D50D27">
      <w:pPr>
        <w:pStyle w:val="Standarduser"/>
        <w:spacing w:after="113"/>
      </w:pPr>
    </w:p>
    <w:p w:rsidR="00D50D27" w:rsidRDefault="002065EC">
      <w:pPr>
        <w:pStyle w:val="Standarduser"/>
        <w:spacing w:after="113"/>
        <w:ind w:firstLine="720"/>
        <w:jc w:val="both"/>
      </w:pPr>
      <w:r>
        <w:rPr>
          <w:rStyle w:val="Fontepargpadro1"/>
          <w:sz w:val="20"/>
          <w:szCs w:val="20"/>
        </w:rPr>
        <w:t>A UFF em sua missão institucional relacionada a pesquisa e desenvolvimento possui uma grande quantidade de laboratórios que desenvolvem tecnologia. Com o objetivo de obter o suporte mínimo para seus equipamentos, esses laboratórios, em sua grande maioria, usam uma grande variedade de gases industriais como gás oxigênio, argônio, gás carbônico, hélio, nitrogênio, ar sintético, acetileno, entre outros. A escolha do item projetos industriais para a cotação dos projetos desses gases industriais é justificada pela escolha de uma grande quantidade de gases industriais (e não medicinais). Esse item envolve todos os projetos relacionados à rede de distribuição desses gases industriais no âmbito dos laboratórios da UFF. </w:t>
      </w:r>
    </w:p>
    <w:p w:rsidR="00D50D27" w:rsidRDefault="002065EC">
      <w:pPr>
        <w:pStyle w:val="Standarduser"/>
        <w:spacing w:after="113"/>
        <w:ind w:firstLine="720"/>
        <w:jc w:val="both"/>
      </w:pPr>
      <w:r>
        <w:rPr>
          <w:rStyle w:val="Fontepargpadro1"/>
          <w:rFonts w:eastAsia="Arial"/>
          <w:sz w:val="20"/>
          <w:szCs w:val="20"/>
        </w:rPr>
        <w:t>Para obtenção de custo de projeto de instalações industriais considerou-se a seguinte composição do SBC:</w:t>
      </w:r>
    </w:p>
    <w:p w:rsidR="00D50D27" w:rsidRDefault="00D50D27">
      <w:pPr>
        <w:pStyle w:val="Standarduser"/>
        <w:spacing w:after="113"/>
        <w:jc w:val="both"/>
      </w:pPr>
    </w:p>
    <w:p w:rsidR="006133EB" w:rsidRDefault="002065EC" w:rsidP="006133EB">
      <w:pPr>
        <w:pStyle w:val="Standarduser"/>
        <w:spacing w:after="113"/>
        <w:jc w:val="both"/>
        <w:rPr>
          <w:rStyle w:val="Fontepargpadro1"/>
          <w:b/>
        </w:rPr>
      </w:pPr>
      <w:r>
        <w:rPr>
          <w:noProof/>
          <w:lang w:eastAsia="pt-BR"/>
        </w:rPr>
        <w:drawing>
          <wp:anchor distT="0" distB="0" distL="114300" distR="114300" simplePos="0" relativeHeight="12" behindDoc="0" locked="0" layoutInCell="1" allowOverlap="1">
            <wp:simplePos x="0" y="0"/>
            <wp:positionH relativeFrom="column">
              <wp:align>center</wp:align>
            </wp:positionH>
            <wp:positionV relativeFrom="paragraph">
              <wp:align>top</wp:align>
            </wp:positionV>
            <wp:extent cx="5615280" cy="1381679"/>
            <wp:effectExtent l="0" t="0" r="0" b="0"/>
            <wp:wrapSquare wrapText="bothSides"/>
            <wp:docPr id="10" name="Figura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alphaModFix/>
                      <a:lum/>
                    </a:blip>
                    <a:srcRect/>
                    <a:stretch>
                      <a:fillRect/>
                    </a:stretch>
                  </pic:blipFill>
                  <pic:spPr>
                    <a:xfrm>
                      <a:off x="0" y="0"/>
                      <a:ext cx="5615280" cy="1381679"/>
                    </a:xfrm>
                    <a:prstGeom prst="rect">
                      <a:avLst/>
                    </a:prstGeom>
                    <a:solidFill>
                      <a:srgbClr val="FFFFFF"/>
                    </a:solidFill>
                    <a:ln>
                      <a:noFill/>
                      <a:prstDash/>
                    </a:ln>
                  </pic:spPr>
                </pic:pic>
              </a:graphicData>
            </a:graphic>
          </wp:anchor>
        </w:drawing>
      </w:r>
    </w:p>
    <w:p w:rsidR="00D50D27" w:rsidRDefault="002065EC" w:rsidP="006133EB">
      <w:pPr>
        <w:pStyle w:val="Standarduser"/>
        <w:spacing w:after="113"/>
        <w:jc w:val="both"/>
      </w:pPr>
      <w:r>
        <w:rPr>
          <w:rStyle w:val="Fontepargpadro1"/>
          <w:b/>
        </w:rPr>
        <w:t xml:space="preserve"> </w:t>
      </w:r>
      <w:r>
        <w:rPr>
          <w:rStyle w:val="Fontepargpadro1"/>
          <w:b/>
          <w:sz w:val="20"/>
          <w:szCs w:val="20"/>
        </w:rPr>
        <w:t>PERCENTUAL DE BENEFÍCIOS E DESPESAS INDIRETAS (BDI)</w:t>
      </w:r>
    </w:p>
    <w:p w:rsidR="00D50D27" w:rsidRDefault="00D50D27">
      <w:pPr>
        <w:pStyle w:val="Standarduser"/>
        <w:spacing w:after="113"/>
        <w:ind w:firstLine="708"/>
        <w:jc w:val="both"/>
        <w:rPr>
          <w:rFonts w:eastAsia="Arial"/>
          <w:sz w:val="20"/>
          <w:szCs w:val="20"/>
        </w:rPr>
      </w:pPr>
    </w:p>
    <w:p w:rsidR="00D50D27" w:rsidRDefault="002065EC">
      <w:pPr>
        <w:pStyle w:val="Standarduser"/>
        <w:spacing w:after="113"/>
        <w:ind w:firstLine="708"/>
        <w:jc w:val="both"/>
        <w:rPr>
          <w:rFonts w:eastAsia="Arial"/>
          <w:sz w:val="20"/>
          <w:szCs w:val="20"/>
        </w:rPr>
      </w:pPr>
      <w:r>
        <w:rPr>
          <w:rFonts w:eastAsia="Arial"/>
          <w:sz w:val="20"/>
          <w:szCs w:val="20"/>
        </w:rPr>
        <w:t>Segundo o Decreto Federal nº 7.983, de 8 de abril de 2013, que estabelece regras e critérios para elaboração do orçamento de referência de obras e serviços de engenharia, contratados e executados com recursos dos orçamentos da União, o preço global de referência orçado resulta do custo global de referência acrescido do valor correspondente ao percentual de Benefícios e Despesas Indiretas (BDI), conforme o artigo 9º:</w:t>
      </w:r>
    </w:p>
    <w:p w:rsidR="00D50D27" w:rsidRDefault="00D50D27">
      <w:pPr>
        <w:pStyle w:val="Standarduser"/>
        <w:spacing w:after="113"/>
        <w:ind w:left="360"/>
        <w:jc w:val="both"/>
        <w:rPr>
          <w:rFonts w:eastAsia="Arial"/>
          <w:sz w:val="16"/>
          <w:szCs w:val="16"/>
        </w:rPr>
      </w:pPr>
    </w:p>
    <w:p w:rsidR="00D50D27" w:rsidRDefault="002065EC">
      <w:pPr>
        <w:pStyle w:val="Standarduser"/>
        <w:spacing w:after="113"/>
        <w:ind w:left="2268"/>
        <w:jc w:val="both"/>
        <w:rPr>
          <w:rFonts w:eastAsia="Arial"/>
          <w:sz w:val="16"/>
          <w:szCs w:val="16"/>
        </w:rPr>
      </w:pPr>
      <w:r>
        <w:rPr>
          <w:rFonts w:eastAsia="Arial"/>
          <w:sz w:val="16"/>
          <w:szCs w:val="16"/>
        </w:rPr>
        <w:t>Art. 9º O preço global de referência será o resultante do custo global de referência acrescido do valor correspondente ao BDI, que deverá evidenciar em sua composição, no mínimo:</w:t>
      </w:r>
    </w:p>
    <w:p w:rsidR="00D50D27" w:rsidRDefault="002065EC">
      <w:pPr>
        <w:pStyle w:val="Standarduser"/>
        <w:spacing w:after="113"/>
        <w:ind w:left="2268"/>
        <w:jc w:val="both"/>
        <w:rPr>
          <w:rFonts w:eastAsia="Arial"/>
          <w:sz w:val="16"/>
          <w:szCs w:val="16"/>
        </w:rPr>
      </w:pPr>
      <w:r>
        <w:rPr>
          <w:rFonts w:eastAsia="Arial"/>
          <w:sz w:val="16"/>
          <w:szCs w:val="16"/>
        </w:rPr>
        <w:t>I - taxa de rateio da administração central;</w:t>
      </w:r>
    </w:p>
    <w:p w:rsidR="00D50D27" w:rsidRDefault="002065EC">
      <w:pPr>
        <w:pStyle w:val="Standarduser"/>
        <w:spacing w:after="113"/>
        <w:ind w:left="2268"/>
        <w:jc w:val="both"/>
        <w:rPr>
          <w:rFonts w:eastAsia="Arial"/>
          <w:sz w:val="16"/>
          <w:szCs w:val="16"/>
        </w:rPr>
      </w:pPr>
      <w:r>
        <w:rPr>
          <w:rFonts w:eastAsia="Arial"/>
          <w:sz w:val="16"/>
          <w:szCs w:val="16"/>
        </w:rPr>
        <w:t>II - percentuais de tributos incidentes sobre o preço do serviço, excluídos aqueles de natureza direta e personalística que oneram o contratado;</w:t>
      </w:r>
    </w:p>
    <w:p w:rsidR="00D50D27" w:rsidRDefault="002065EC">
      <w:pPr>
        <w:pStyle w:val="Standarduser"/>
        <w:spacing w:after="113"/>
        <w:ind w:left="2268"/>
        <w:jc w:val="both"/>
        <w:rPr>
          <w:rFonts w:eastAsia="Arial"/>
          <w:sz w:val="16"/>
          <w:szCs w:val="16"/>
        </w:rPr>
      </w:pPr>
      <w:r>
        <w:rPr>
          <w:rFonts w:eastAsia="Arial"/>
          <w:sz w:val="16"/>
          <w:szCs w:val="16"/>
        </w:rPr>
        <w:t>III - taxa de risco, seguro e garantia do empreendimento; e</w:t>
      </w:r>
    </w:p>
    <w:p w:rsidR="00D50D27" w:rsidRDefault="002065EC">
      <w:pPr>
        <w:pStyle w:val="Standarduser"/>
        <w:spacing w:after="113"/>
        <w:ind w:left="2268"/>
        <w:jc w:val="both"/>
        <w:rPr>
          <w:rFonts w:eastAsia="Arial"/>
          <w:sz w:val="16"/>
          <w:szCs w:val="16"/>
        </w:rPr>
      </w:pPr>
      <w:r>
        <w:rPr>
          <w:rFonts w:eastAsia="Arial"/>
          <w:sz w:val="16"/>
          <w:szCs w:val="16"/>
        </w:rPr>
        <w:t>IV - taxa de lucro (BRASIL, 2013).</w:t>
      </w:r>
    </w:p>
    <w:p w:rsidR="00D50D27" w:rsidRDefault="00D50D27">
      <w:pPr>
        <w:pStyle w:val="Standarduser"/>
        <w:spacing w:after="113"/>
        <w:ind w:left="2268"/>
        <w:jc w:val="both"/>
        <w:rPr>
          <w:rFonts w:eastAsia="Arial"/>
          <w:sz w:val="16"/>
          <w:szCs w:val="16"/>
        </w:rPr>
      </w:pPr>
    </w:p>
    <w:p w:rsidR="00D50D27" w:rsidRDefault="002065EC">
      <w:pPr>
        <w:pStyle w:val="Standarduser"/>
        <w:spacing w:after="113"/>
        <w:ind w:firstLine="708"/>
        <w:jc w:val="both"/>
        <w:rPr>
          <w:rFonts w:eastAsia="Arial"/>
          <w:sz w:val="20"/>
          <w:szCs w:val="20"/>
        </w:rPr>
      </w:pPr>
      <w:r>
        <w:rPr>
          <w:rFonts w:eastAsia="Arial"/>
          <w:sz w:val="20"/>
          <w:szCs w:val="20"/>
        </w:rPr>
        <w:t>O BDI foi calculado com o auxílio da Planilha Multipla Versão 2.5! ("PLANILHA_MULTIPLA_2_v05"), disponibilizada pelo site da Caixa Econômica Federal (http://www.caixa.gov.br/site/paginas/downloads.aspx#categoria_754 / Acesso em: 29/04/2020). A Múltipla é uma planilha automatizada criada com o objetivo de auxiliar na elaboração de documentos de engenharia para contratos de repasse (OGU), contendo: orçamento, banco de serviços do SINAPI, cronograma, BDI, QCI, memorial, boletim de medição, RRE e ofício de solicitação de recursos.</w:t>
      </w:r>
    </w:p>
    <w:p w:rsidR="00D50D27" w:rsidRDefault="002065EC">
      <w:pPr>
        <w:pStyle w:val="Standarduser"/>
        <w:spacing w:after="113"/>
        <w:ind w:firstLine="708"/>
        <w:jc w:val="both"/>
        <w:rPr>
          <w:rFonts w:eastAsia="Arial"/>
          <w:sz w:val="20"/>
          <w:szCs w:val="20"/>
        </w:rPr>
      </w:pPr>
      <w:r>
        <w:rPr>
          <w:rFonts w:eastAsia="Arial"/>
          <w:sz w:val="20"/>
          <w:szCs w:val="20"/>
        </w:rPr>
        <w:t xml:space="preserve">O BDI 01 será utilizado nos grupos que possuem edificações num único município. O BDI 02 possui acréscimo de valor nos itens "Taxa de Rateio da Administração Central" e "Taxa de Despesas Financeiras", em função do aumento na quantidade de longos deslocamentos, e será utilizado no grupo que possui </w:t>
      </w:r>
      <w:r>
        <w:rPr>
          <w:rFonts w:eastAsia="Arial"/>
          <w:sz w:val="20"/>
          <w:szCs w:val="20"/>
        </w:rPr>
        <w:lastRenderedPageBreak/>
        <w:t>edificações em mais de um município. O percentual referente aos BDI para esta estimativa de custos é demonstrado abaixo:</w:t>
      </w:r>
    </w:p>
    <w:p w:rsidR="00D50D27" w:rsidRDefault="00D50D27">
      <w:pPr>
        <w:pStyle w:val="Standarduser"/>
        <w:spacing w:after="113"/>
        <w:ind w:firstLine="708"/>
        <w:jc w:val="both"/>
        <w:rPr>
          <w:rFonts w:eastAsia="Arial"/>
          <w:sz w:val="20"/>
          <w:szCs w:val="20"/>
        </w:rPr>
      </w:pPr>
    </w:p>
    <w:p w:rsidR="00D50D27" w:rsidRDefault="002065EC">
      <w:pPr>
        <w:pStyle w:val="Standarduser"/>
        <w:numPr>
          <w:ilvl w:val="0"/>
          <w:numId w:val="9"/>
        </w:numPr>
        <w:tabs>
          <w:tab w:val="left" w:pos="1428"/>
        </w:tabs>
        <w:spacing w:after="113"/>
        <w:jc w:val="both"/>
        <w:rPr>
          <w:rFonts w:eastAsia="Arial"/>
          <w:b/>
          <w:sz w:val="20"/>
          <w:szCs w:val="20"/>
        </w:rPr>
      </w:pPr>
      <w:r>
        <w:rPr>
          <w:rFonts w:eastAsia="Arial"/>
          <w:b/>
          <w:sz w:val="20"/>
          <w:szCs w:val="20"/>
        </w:rPr>
        <w:t>BDI 01: Grupos 01, 02, 03 e 04</w:t>
      </w:r>
    </w:p>
    <w:p w:rsidR="00D50D27" w:rsidRDefault="00D50D27">
      <w:pPr>
        <w:pStyle w:val="Standarduser"/>
        <w:tabs>
          <w:tab w:val="left" w:pos="1428"/>
        </w:tabs>
        <w:spacing w:after="113"/>
        <w:jc w:val="both"/>
        <w:rPr>
          <w:rFonts w:eastAsia="Arial"/>
          <w:b/>
          <w:sz w:val="20"/>
          <w:szCs w:val="20"/>
        </w:rPr>
      </w:pPr>
    </w:p>
    <w:p w:rsidR="00D50D27" w:rsidRDefault="002065EC">
      <w:pPr>
        <w:pStyle w:val="Standarduser"/>
        <w:spacing w:after="113"/>
        <w:jc w:val="both"/>
      </w:pPr>
      <w:r>
        <w:rPr>
          <w:rStyle w:val="Fontepargpadro1"/>
          <w:rFonts w:eastAsia="Times New Roman"/>
          <w:b/>
          <w:bCs/>
          <w:noProof/>
          <w:color w:val="000000"/>
          <w:kern w:val="0"/>
          <w:sz w:val="20"/>
          <w:szCs w:val="20"/>
          <w:lang w:eastAsia="pt-BR"/>
        </w:rPr>
        <w:drawing>
          <wp:inline distT="0" distB="0" distL="0" distR="0">
            <wp:extent cx="5619240" cy="1854719"/>
            <wp:effectExtent l="0" t="0" r="0" b="0"/>
            <wp:docPr id="11" name="Figura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alphaModFix/>
                      <a:lum/>
                    </a:blip>
                    <a:srcRect t="25962"/>
                    <a:stretch>
                      <a:fillRect/>
                    </a:stretch>
                  </pic:blipFill>
                  <pic:spPr>
                    <a:xfrm>
                      <a:off x="0" y="0"/>
                      <a:ext cx="5619240" cy="1854719"/>
                    </a:xfrm>
                    <a:prstGeom prst="rect">
                      <a:avLst/>
                    </a:prstGeom>
                    <a:ln>
                      <a:noFill/>
                      <a:prstDash/>
                    </a:ln>
                  </pic:spPr>
                </pic:pic>
              </a:graphicData>
            </a:graphic>
          </wp:inline>
        </w:drawing>
      </w:r>
    </w:p>
    <w:p w:rsidR="00D50D27" w:rsidRDefault="00D50D27">
      <w:pPr>
        <w:pStyle w:val="Standarduser"/>
        <w:spacing w:after="113"/>
        <w:jc w:val="both"/>
      </w:pPr>
    </w:p>
    <w:p w:rsidR="00D50D27" w:rsidRPr="00D50D27" w:rsidRDefault="002065EC" w:rsidP="00D50D27">
      <w:pPr>
        <w:rPr>
          <w:rFonts w:eastAsia="Calibri" w:cs="Calibri"/>
          <w:vanish/>
          <w:sz w:val="22"/>
          <w:szCs w:val="22"/>
          <w:lang w:bidi="ar-SA"/>
        </w:rPr>
      </w:pPr>
      <w:r>
        <w:br w:type="page"/>
      </w:r>
    </w:p>
    <w:tbl>
      <w:tblPr>
        <w:tblW w:w="4764" w:type="dxa"/>
        <w:jc w:val="center"/>
        <w:tblLayout w:type="fixed"/>
        <w:tblCellMar>
          <w:left w:w="10" w:type="dxa"/>
          <w:right w:w="10" w:type="dxa"/>
        </w:tblCellMar>
        <w:tblLook w:val="0000"/>
      </w:tblPr>
      <w:tblGrid>
        <w:gridCol w:w="3175"/>
        <w:gridCol w:w="1589"/>
      </w:tblGrid>
      <w:tr w:rsidR="00D50D27" w:rsidTr="00D50D27">
        <w:trPr>
          <w:trHeight w:val="394"/>
          <w:jc w:val="center"/>
        </w:trPr>
        <w:tc>
          <w:tcPr>
            <w:tcW w:w="4764" w:type="dxa"/>
            <w:gridSpan w:val="2"/>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50D27" w:rsidRDefault="002065EC">
            <w:pPr>
              <w:pStyle w:val="LO-Normal"/>
              <w:widowControl/>
              <w:suppressAutoHyphens w:val="0"/>
              <w:spacing w:after="113" w:line="276" w:lineRule="auto"/>
              <w:jc w:val="center"/>
              <w:textAlignment w:val="auto"/>
              <w:rPr>
                <w:rFonts w:eastAsia="Times New Roman" w:cs="Calibri"/>
                <w:b/>
                <w:bCs/>
                <w:color w:val="000000"/>
                <w:kern w:val="0"/>
                <w:sz w:val="20"/>
                <w:szCs w:val="20"/>
                <w:lang w:eastAsia="pt-BR" w:bidi="ar-SA"/>
              </w:rPr>
            </w:pPr>
            <w:r>
              <w:rPr>
                <w:rFonts w:eastAsia="Times New Roman" w:cs="Calibri"/>
                <w:b/>
                <w:bCs/>
                <w:color w:val="000000"/>
                <w:kern w:val="0"/>
                <w:sz w:val="20"/>
                <w:szCs w:val="20"/>
                <w:lang w:eastAsia="pt-BR" w:bidi="ar-SA"/>
              </w:rPr>
              <w:t>MEMÓRIA DE CÁLCULO</w:t>
            </w:r>
          </w:p>
        </w:tc>
      </w:tr>
      <w:tr w:rsidR="00D50D27" w:rsidTr="00D50D27">
        <w:trPr>
          <w:trHeight w:val="300"/>
          <w:jc w:val="center"/>
        </w:trPr>
        <w:tc>
          <w:tcPr>
            <w:tcW w:w="4764" w:type="dxa"/>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50D27" w:rsidRDefault="00D50D27"/>
        </w:tc>
      </w:tr>
      <w:tr w:rsidR="00D50D27" w:rsidTr="00D50D27">
        <w:trPr>
          <w:trHeight w:val="300"/>
          <w:jc w:val="center"/>
        </w:trPr>
        <w:tc>
          <w:tcPr>
            <w:tcW w:w="3175"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D50D27" w:rsidRDefault="002065EC">
            <w:pPr>
              <w:pStyle w:val="LO-Normal"/>
              <w:widowControl/>
              <w:suppressAutoHyphens w:val="0"/>
              <w:spacing w:after="113" w:line="276" w:lineRule="auto"/>
              <w:jc w:val="center"/>
              <w:textAlignment w:val="auto"/>
              <w:rPr>
                <w:rFonts w:eastAsia="Times New Roman" w:cs="Calibri"/>
                <w:color w:val="000000"/>
                <w:kern w:val="0"/>
                <w:sz w:val="20"/>
                <w:szCs w:val="20"/>
                <w:lang w:eastAsia="pt-BR" w:bidi="ar-SA"/>
              </w:rPr>
            </w:pPr>
            <w:r>
              <w:rPr>
                <w:rFonts w:eastAsia="Times New Roman" w:cs="Calibri"/>
                <w:color w:val="000000"/>
                <w:kern w:val="0"/>
                <w:sz w:val="20"/>
                <w:szCs w:val="20"/>
                <w:lang w:eastAsia="pt-BR" w:bidi="ar-SA"/>
              </w:rPr>
              <w:t>(1+AC+S+R+G)</w:t>
            </w:r>
          </w:p>
        </w:tc>
        <w:tc>
          <w:tcPr>
            <w:tcW w:w="15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D50D27" w:rsidRDefault="002065EC">
            <w:pPr>
              <w:pStyle w:val="LO-Normal"/>
              <w:widowControl/>
              <w:suppressAutoHyphens w:val="0"/>
              <w:spacing w:after="113" w:line="276" w:lineRule="auto"/>
              <w:jc w:val="center"/>
              <w:textAlignment w:val="auto"/>
              <w:rPr>
                <w:rFonts w:cs="Calibri"/>
                <w:color w:val="000000"/>
                <w:kern w:val="0"/>
                <w:sz w:val="20"/>
                <w:szCs w:val="20"/>
                <w:lang w:eastAsia="pt-BR" w:bidi="ar-SA"/>
              </w:rPr>
            </w:pPr>
            <w:r>
              <w:rPr>
                <w:rFonts w:eastAsia="Times New Roman" w:cs="Calibri"/>
                <w:color w:val="000000"/>
                <w:kern w:val="0"/>
                <w:sz w:val="20"/>
                <w:szCs w:val="20"/>
                <w:lang w:eastAsia="pt-BR" w:bidi="ar-SA"/>
              </w:rPr>
              <w:t>1,0520</w:t>
            </w:r>
          </w:p>
        </w:tc>
      </w:tr>
      <w:tr w:rsidR="00D50D27" w:rsidTr="00D50D27">
        <w:trPr>
          <w:trHeight w:val="255"/>
          <w:jc w:val="center"/>
        </w:trPr>
        <w:tc>
          <w:tcPr>
            <w:tcW w:w="3175"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D50D27" w:rsidRDefault="002065EC">
            <w:pPr>
              <w:pStyle w:val="LO-Normal"/>
              <w:widowControl/>
              <w:suppressAutoHyphens w:val="0"/>
              <w:spacing w:after="113" w:line="276" w:lineRule="auto"/>
              <w:jc w:val="center"/>
              <w:textAlignment w:val="auto"/>
              <w:rPr>
                <w:rFonts w:eastAsia="Times New Roman" w:cs="Calibri"/>
                <w:color w:val="000000"/>
                <w:kern w:val="0"/>
                <w:sz w:val="20"/>
                <w:szCs w:val="20"/>
                <w:lang w:eastAsia="pt-BR" w:bidi="ar-SA"/>
              </w:rPr>
            </w:pPr>
            <w:r>
              <w:rPr>
                <w:rFonts w:eastAsia="Times New Roman" w:cs="Calibri"/>
                <w:color w:val="000000"/>
                <w:kern w:val="0"/>
                <w:sz w:val="20"/>
                <w:szCs w:val="20"/>
                <w:lang w:eastAsia="pt-BR" w:bidi="ar-SA"/>
              </w:rPr>
              <w:t>(1+DF)</w:t>
            </w:r>
          </w:p>
        </w:tc>
        <w:tc>
          <w:tcPr>
            <w:tcW w:w="15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D50D27" w:rsidRDefault="002065EC">
            <w:pPr>
              <w:pStyle w:val="LO-Normal"/>
              <w:widowControl/>
              <w:suppressAutoHyphens w:val="0"/>
              <w:spacing w:after="113" w:line="276" w:lineRule="auto"/>
              <w:jc w:val="center"/>
              <w:textAlignment w:val="auto"/>
              <w:rPr>
                <w:rFonts w:cs="Calibri"/>
                <w:color w:val="000000"/>
                <w:kern w:val="0"/>
                <w:sz w:val="20"/>
                <w:szCs w:val="20"/>
                <w:lang w:eastAsia="pt-BR" w:bidi="ar-SA"/>
              </w:rPr>
            </w:pPr>
            <w:r>
              <w:rPr>
                <w:rFonts w:eastAsia="Times New Roman" w:cs="Calibri"/>
                <w:color w:val="000000"/>
                <w:kern w:val="0"/>
                <w:sz w:val="20"/>
                <w:szCs w:val="20"/>
                <w:lang w:eastAsia="pt-BR" w:bidi="ar-SA"/>
              </w:rPr>
              <w:t>1,0059</w:t>
            </w:r>
          </w:p>
        </w:tc>
      </w:tr>
      <w:tr w:rsidR="00D50D27" w:rsidTr="00D50D27">
        <w:trPr>
          <w:trHeight w:val="300"/>
          <w:jc w:val="center"/>
        </w:trPr>
        <w:tc>
          <w:tcPr>
            <w:tcW w:w="3175"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D50D27" w:rsidRDefault="002065EC">
            <w:pPr>
              <w:pStyle w:val="LO-Normal"/>
              <w:widowControl/>
              <w:suppressAutoHyphens w:val="0"/>
              <w:spacing w:after="113" w:line="276" w:lineRule="auto"/>
              <w:jc w:val="center"/>
              <w:textAlignment w:val="auto"/>
              <w:rPr>
                <w:rFonts w:eastAsia="Times New Roman" w:cs="Calibri"/>
                <w:color w:val="000000"/>
                <w:kern w:val="0"/>
                <w:sz w:val="20"/>
                <w:szCs w:val="20"/>
                <w:lang w:eastAsia="pt-BR" w:bidi="ar-SA"/>
              </w:rPr>
            </w:pPr>
            <w:r>
              <w:rPr>
                <w:rFonts w:eastAsia="Times New Roman" w:cs="Calibri"/>
                <w:color w:val="000000"/>
                <w:kern w:val="0"/>
                <w:sz w:val="20"/>
                <w:szCs w:val="20"/>
                <w:lang w:eastAsia="pt-BR" w:bidi="ar-SA"/>
              </w:rPr>
              <w:t>(1+L)</w:t>
            </w:r>
          </w:p>
        </w:tc>
        <w:tc>
          <w:tcPr>
            <w:tcW w:w="15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D50D27" w:rsidRDefault="002065EC">
            <w:pPr>
              <w:pStyle w:val="LO-Normal"/>
              <w:widowControl/>
              <w:suppressAutoHyphens w:val="0"/>
              <w:spacing w:after="113" w:line="276" w:lineRule="auto"/>
              <w:jc w:val="center"/>
              <w:textAlignment w:val="auto"/>
              <w:rPr>
                <w:rFonts w:cs="Calibri"/>
                <w:color w:val="000000"/>
                <w:kern w:val="0"/>
                <w:sz w:val="20"/>
                <w:szCs w:val="20"/>
                <w:lang w:eastAsia="pt-BR" w:bidi="ar-SA"/>
              </w:rPr>
            </w:pPr>
            <w:r>
              <w:rPr>
                <w:rFonts w:eastAsia="Times New Roman" w:cs="Calibri"/>
                <w:color w:val="000000"/>
                <w:kern w:val="0"/>
                <w:sz w:val="20"/>
                <w:szCs w:val="20"/>
                <w:lang w:eastAsia="pt-BR" w:bidi="ar-SA"/>
              </w:rPr>
              <w:t>1,0616</w:t>
            </w:r>
          </w:p>
        </w:tc>
      </w:tr>
      <w:tr w:rsidR="00D50D27" w:rsidTr="00D50D27">
        <w:trPr>
          <w:trHeight w:val="300"/>
          <w:jc w:val="center"/>
        </w:trPr>
        <w:tc>
          <w:tcPr>
            <w:tcW w:w="3175"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D50D27" w:rsidRDefault="002065EC">
            <w:pPr>
              <w:pStyle w:val="LO-Normal"/>
              <w:widowControl/>
              <w:suppressAutoHyphens w:val="0"/>
              <w:spacing w:after="113" w:line="276" w:lineRule="auto"/>
              <w:jc w:val="center"/>
              <w:textAlignment w:val="auto"/>
              <w:rPr>
                <w:rFonts w:eastAsia="Times New Roman" w:cs="Calibri"/>
                <w:color w:val="000000"/>
                <w:kern w:val="0"/>
                <w:sz w:val="20"/>
                <w:szCs w:val="20"/>
                <w:lang w:eastAsia="pt-BR" w:bidi="ar-SA"/>
              </w:rPr>
            </w:pPr>
            <w:r>
              <w:rPr>
                <w:rFonts w:eastAsia="Times New Roman" w:cs="Calibri"/>
                <w:color w:val="000000"/>
                <w:kern w:val="0"/>
                <w:sz w:val="20"/>
                <w:szCs w:val="20"/>
                <w:lang w:eastAsia="pt-BR" w:bidi="ar-SA"/>
              </w:rPr>
              <w:t>I=PIS+COFINS+ISS</w:t>
            </w:r>
          </w:p>
        </w:tc>
        <w:tc>
          <w:tcPr>
            <w:tcW w:w="15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D50D27" w:rsidRDefault="002065EC">
            <w:pPr>
              <w:pStyle w:val="LO-Normal"/>
              <w:widowControl/>
              <w:suppressAutoHyphens w:val="0"/>
              <w:spacing w:after="113" w:line="276" w:lineRule="auto"/>
              <w:jc w:val="center"/>
              <w:textAlignment w:val="auto"/>
              <w:rPr>
                <w:rFonts w:cs="Calibri"/>
                <w:color w:val="000000"/>
                <w:kern w:val="0"/>
                <w:sz w:val="20"/>
                <w:szCs w:val="20"/>
                <w:lang w:eastAsia="pt-BR" w:bidi="ar-SA"/>
              </w:rPr>
            </w:pPr>
            <w:r>
              <w:rPr>
                <w:rFonts w:eastAsia="Times New Roman" w:cs="Calibri"/>
                <w:color w:val="000000"/>
                <w:kern w:val="0"/>
                <w:sz w:val="20"/>
                <w:szCs w:val="20"/>
                <w:lang w:eastAsia="pt-BR" w:bidi="ar-SA"/>
              </w:rPr>
              <w:t>0,0665</w:t>
            </w:r>
          </w:p>
        </w:tc>
      </w:tr>
      <w:tr w:rsidR="00D50D27" w:rsidTr="00D50D27">
        <w:trPr>
          <w:trHeight w:val="300"/>
          <w:jc w:val="center"/>
        </w:trPr>
        <w:tc>
          <w:tcPr>
            <w:tcW w:w="3175"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D50D27" w:rsidRDefault="002065EC">
            <w:pPr>
              <w:pStyle w:val="LO-Normal"/>
              <w:widowControl/>
              <w:suppressAutoHyphens w:val="0"/>
              <w:spacing w:after="113" w:line="276" w:lineRule="auto"/>
              <w:jc w:val="center"/>
              <w:textAlignment w:val="auto"/>
              <w:rPr>
                <w:rFonts w:cs="Calibri"/>
                <w:color w:val="000000"/>
                <w:kern w:val="0"/>
                <w:sz w:val="20"/>
                <w:szCs w:val="20"/>
                <w:lang w:eastAsia="pt-BR" w:bidi="ar-SA"/>
              </w:rPr>
            </w:pPr>
            <w:r>
              <w:rPr>
                <w:rFonts w:eastAsia="Calibri" w:cs="Calibri"/>
                <w:color w:val="000000"/>
                <w:kern w:val="0"/>
                <w:sz w:val="20"/>
                <w:szCs w:val="20"/>
                <w:lang w:eastAsia="pt-BR" w:bidi="ar-SA"/>
              </w:rPr>
              <w:t xml:space="preserve">    </w:t>
            </w:r>
            <w:r>
              <w:rPr>
                <w:rFonts w:eastAsia="Times New Roman" w:cs="Calibri"/>
                <w:color w:val="000000"/>
                <w:kern w:val="0"/>
                <w:sz w:val="20"/>
                <w:szCs w:val="20"/>
                <w:lang w:eastAsia="pt-BR" w:bidi="ar-SA"/>
              </w:rPr>
              <w:t>(1-I)</w:t>
            </w:r>
          </w:p>
        </w:tc>
        <w:tc>
          <w:tcPr>
            <w:tcW w:w="15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D50D27" w:rsidRDefault="002065EC">
            <w:pPr>
              <w:pStyle w:val="LO-Normal"/>
              <w:widowControl/>
              <w:suppressAutoHyphens w:val="0"/>
              <w:spacing w:after="113" w:line="276" w:lineRule="auto"/>
              <w:jc w:val="center"/>
              <w:textAlignment w:val="auto"/>
              <w:rPr>
                <w:rFonts w:cs="Calibri"/>
                <w:color w:val="000000"/>
                <w:kern w:val="0"/>
                <w:sz w:val="20"/>
                <w:szCs w:val="20"/>
                <w:lang w:eastAsia="pt-BR" w:bidi="ar-SA"/>
              </w:rPr>
            </w:pPr>
            <w:r>
              <w:rPr>
                <w:rFonts w:eastAsia="Times New Roman" w:cs="Calibri"/>
                <w:color w:val="000000"/>
                <w:kern w:val="0"/>
                <w:sz w:val="20"/>
                <w:szCs w:val="20"/>
                <w:lang w:eastAsia="pt-BR" w:bidi="ar-SA"/>
              </w:rPr>
              <w:t>0,9335</w:t>
            </w:r>
          </w:p>
        </w:tc>
      </w:tr>
      <w:tr w:rsidR="00D50D27" w:rsidTr="00D50D27">
        <w:trPr>
          <w:trHeight w:val="300"/>
          <w:jc w:val="center"/>
        </w:trPr>
        <w:tc>
          <w:tcPr>
            <w:tcW w:w="3175"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D50D27" w:rsidRDefault="002065EC">
            <w:pPr>
              <w:pStyle w:val="LO-Normal"/>
              <w:widowControl/>
              <w:suppressAutoHyphens w:val="0"/>
              <w:spacing w:after="113" w:line="276" w:lineRule="auto"/>
              <w:jc w:val="center"/>
              <w:textAlignment w:val="auto"/>
              <w:rPr>
                <w:rFonts w:eastAsia="Times New Roman" w:cs="Calibri"/>
                <w:color w:val="000000"/>
                <w:kern w:val="0"/>
                <w:sz w:val="20"/>
                <w:szCs w:val="20"/>
                <w:lang w:eastAsia="pt-BR" w:bidi="ar-SA"/>
              </w:rPr>
            </w:pPr>
            <w:r>
              <w:rPr>
                <w:rFonts w:eastAsia="Times New Roman" w:cs="Calibri"/>
                <w:color w:val="000000"/>
                <w:kern w:val="0"/>
                <w:sz w:val="20"/>
                <w:szCs w:val="20"/>
                <w:lang w:eastAsia="pt-BR" w:bidi="ar-SA"/>
              </w:rPr>
              <w:t>(1+AC+S+R+G)(1+DF)(1+L)</w:t>
            </w:r>
          </w:p>
        </w:tc>
        <w:tc>
          <w:tcPr>
            <w:tcW w:w="1589" w:type="dxa"/>
            <w:tcBorders>
              <w:left w:val="single" w:sz="4" w:space="0" w:color="000000"/>
              <w:bottom w:val="single" w:sz="4" w:space="0" w:color="000000"/>
              <w:right w:val="single" w:sz="4" w:space="0" w:color="000000"/>
            </w:tcBorders>
            <w:tcMar>
              <w:top w:w="0" w:type="dxa"/>
              <w:left w:w="70" w:type="dxa"/>
              <w:bottom w:w="0" w:type="dxa"/>
              <w:right w:w="70" w:type="dxa"/>
            </w:tcMar>
            <w:vAlign w:val="bottom"/>
          </w:tcPr>
          <w:p w:rsidR="00D50D27" w:rsidRDefault="002065EC">
            <w:pPr>
              <w:pStyle w:val="LO-Normal"/>
              <w:widowControl/>
              <w:suppressAutoHyphens w:val="0"/>
              <w:spacing w:after="113" w:line="276" w:lineRule="auto"/>
              <w:jc w:val="center"/>
              <w:textAlignment w:val="auto"/>
              <w:rPr>
                <w:rFonts w:cs="Calibri"/>
                <w:color w:val="000000"/>
                <w:kern w:val="0"/>
                <w:sz w:val="20"/>
                <w:szCs w:val="20"/>
                <w:lang w:eastAsia="pt-BR" w:bidi="ar-SA"/>
              </w:rPr>
            </w:pPr>
            <w:r>
              <w:rPr>
                <w:rFonts w:eastAsia="Times New Roman" w:cs="Calibri"/>
                <w:color w:val="000000"/>
                <w:kern w:val="0"/>
                <w:sz w:val="20"/>
                <w:szCs w:val="20"/>
                <w:lang w:eastAsia="pt-BR" w:bidi="ar-SA"/>
              </w:rPr>
              <w:t>1,1234</w:t>
            </w:r>
          </w:p>
        </w:tc>
      </w:tr>
      <w:tr w:rsidR="00D50D27" w:rsidTr="00D50D27">
        <w:trPr>
          <w:trHeight w:val="300"/>
          <w:jc w:val="center"/>
        </w:trPr>
        <w:tc>
          <w:tcPr>
            <w:tcW w:w="3175"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D50D27" w:rsidRDefault="002065EC">
            <w:pPr>
              <w:pStyle w:val="LO-Normal"/>
              <w:widowControl/>
              <w:suppressAutoHyphens w:val="0"/>
              <w:spacing w:after="113" w:line="276" w:lineRule="auto"/>
              <w:jc w:val="center"/>
              <w:textAlignment w:val="auto"/>
              <w:rPr>
                <w:rFonts w:eastAsia="Times New Roman" w:cs="Calibri"/>
                <w:color w:val="000000"/>
                <w:kern w:val="0"/>
                <w:sz w:val="20"/>
                <w:szCs w:val="20"/>
                <w:lang w:eastAsia="pt-BR" w:bidi="ar-SA"/>
              </w:rPr>
            </w:pPr>
            <w:r>
              <w:rPr>
                <w:rFonts w:eastAsia="Times New Roman" w:cs="Calibri"/>
                <w:color w:val="000000"/>
                <w:kern w:val="0"/>
                <w:sz w:val="20"/>
                <w:szCs w:val="20"/>
                <w:lang w:eastAsia="pt-BR" w:bidi="ar-SA"/>
              </w:rPr>
              <w:t>(1+AC+S+R+G)(1+DF)(1+L)/ (1-I)</w:t>
            </w:r>
          </w:p>
        </w:tc>
        <w:tc>
          <w:tcPr>
            <w:tcW w:w="1589" w:type="dxa"/>
            <w:tcBorders>
              <w:left w:val="single" w:sz="4" w:space="0" w:color="000000"/>
              <w:bottom w:val="single" w:sz="4" w:space="0" w:color="000000"/>
              <w:right w:val="single" w:sz="4" w:space="0" w:color="000000"/>
            </w:tcBorders>
            <w:tcMar>
              <w:top w:w="0" w:type="dxa"/>
              <w:left w:w="70" w:type="dxa"/>
              <w:bottom w:w="0" w:type="dxa"/>
              <w:right w:w="70" w:type="dxa"/>
            </w:tcMar>
            <w:vAlign w:val="bottom"/>
          </w:tcPr>
          <w:p w:rsidR="00D50D27" w:rsidRDefault="002065EC">
            <w:pPr>
              <w:pStyle w:val="LO-Normal"/>
              <w:widowControl/>
              <w:suppressAutoHyphens w:val="0"/>
              <w:spacing w:after="113" w:line="276" w:lineRule="auto"/>
              <w:jc w:val="center"/>
              <w:textAlignment w:val="auto"/>
              <w:rPr>
                <w:rFonts w:eastAsia="Times New Roman" w:cs="Calibri"/>
                <w:color w:val="000000"/>
                <w:kern w:val="0"/>
                <w:sz w:val="20"/>
                <w:szCs w:val="20"/>
                <w:lang w:eastAsia="pt-BR" w:bidi="ar-SA"/>
              </w:rPr>
            </w:pPr>
            <w:r>
              <w:rPr>
                <w:rFonts w:eastAsia="Times New Roman" w:cs="Calibri"/>
                <w:color w:val="000000"/>
                <w:kern w:val="0"/>
                <w:sz w:val="20"/>
                <w:szCs w:val="20"/>
                <w:lang w:eastAsia="pt-BR" w:bidi="ar-SA"/>
              </w:rPr>
              <w:t>1,2034198</w:t>
            </w:r>
          </w:p>
        </w:tc>
      </w:tr>
      <w:tr w:rsidR="00D50D27" w:rsidTr="00D50D27">
        <w:trPr>
          <w:trHeight w:val="394"/>
          <w:jc w:val="center"/>
        </w:trPr>
        <w:tc>
          <w:tcPr>
            <w:tcW w:w="3175" w:type="dxa"/>
            <w:vMerge w:val="restart"/>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D50D27" w:rsidRDefault="002065EC">
            <w:pPr>
              <w:pStyle w:val="LO-Normal"/>
              <w:widowControl/>
              <w:suppressAutoHyphens w:val="0"/>
              <w:spacing w:after="113" w:line="276" w:lineRule="auto"/>
              <w:jc w:val="center"/>
              <w:textAlignment w:val="auto"/>
              <w:rPr>
                <w:rFonts w:eastAsia="Times New Roman" w:cs="Calibri"/>
                <w:b/>
                <w:bCs/>
                <w:color w:val="000000"/>
                <w:kern w:val="0"/>
                <w:sz w:val="20"/>
                <w:szCs w:val="20"/>
                <w:lang w:eastAsia="pt-BR" w:bidi="ar-SA"/>
              </w:rPr>
            </w:pPr>
            <w:r>
              <w:rPr>
                <w:rFonts w:eastAsia="Times New Roman" w:cs="Calibri"/>
                <w:b/>
                <w:bCs/>
                <w:color w:val="000000"/>
                <w:kern w:val="0"/>
                <w:sz w:val="20"/>
                <w:szCs w:val="20"/>
                <w:lang w:eastAsia="pt-BR" w:bidi="ar-SA"/>
              </w:rPr>
              <w:t>(1+AC+S+R+G)(1+DF)(1+L)/ (1-I) -1</w:t>
            </w:r>
          </w:p>
        </w:tc>
        <w:tc>
          <w:tcPr>
            <w:tcW w:w="1589" w:type="dxa"/>
            <w:vMerge w:val="restart"/>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D50D27" w:rsidRDefault="002065EC">
            <w:pPr>
              <w:pStyle w:val="LO-Normal"/>
              <w:widowControl/>
              <w:suppressAutoHyphens w:val="0"/>
              <w:spacing w:after="113" w:line="276" w:lineRule="auto"/>
              <w:jc w:val="center"/>
              <w:textAlignment w:val="auto"/>
              <w:rPr>
                <w:rFonts w:eastAsia="Times New Roman" w:cs="Calibri"/>
                <w:b/>
                <w:bCs/>
                <w:color w:val="000000"/>
                <w:kern w:val="0"/>
                <w:sz w:val="20"/>
                <w:szCs w:val="20"/>
                <w:lang w:eastAsia="pt-BR" w:bidi="ar-SA"/>
              </w:rPr>
            </w:pPr>
            <w:r>
              <w:rPr>
                <w:rFonts w:eastAsia="Times New Roman" w:cs="Calibri"/>
                <w:b/>
                <w:bCs/>
                <w:color w:val="000000"/>
                <w:kern w:val="0"/>
                <w:sz w:val="20"/>
                <w:szCs w:val="20"/>
                <w:lang w:eastAsia="pt-BR" w:bidi="ar-SA"/>
              </w:rPr>
              <w:t>0,2034198</w:t>
            </w:r>
          </w:p>
        </w:tc>
      </w:tr>
      <w:tr w:rsidR="00D50D27" w:rsidTr="00D50D27">
        <w:trPr>
          <w:trHeight w:val="300"/>
          <w:jc w:val="center"/>
        </w:trPr>
        <w:tc>
          <w:tcPr>
            <w:tcW w:w="3175" w:type="dxa"/>
            <w:vMerge/>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D50D27" w:rsidRDefault="00D50D27"/>
        </w:tc>
        <w:tc>
          <w:tcPr>
            <w:tcW w:w="1589" w:type="dxa"/>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D50D27" w:rsidRDefault="00D50D27"/>
        </w:tc>
      </w:tr>
      <w:tr w:rsidR="00D50D27" w:rsidTr="006133EB">
        <w:trPr>
          <w:trHeight w:val="293"/>
          <w:jc w:val="center"/>
        </w:trPr>
        <w:tc>
          <w:tcPr>
            <w:tcW w:w="3175" w:type="dxa"/>
            <w:vMerge/>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D50D27" w:rsidRDefault="00D50D27"/>
        </w:tc>
        <w:tc>
          <w:tcPr>
            <w:tcW w:w="1589" w:type="dxa"/>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D50D27" w:rsidRDefault="00D50D27"/>
        </w:tc>
      </w:tr>
    </w:tbl>
    <w:p w:rsidR="00D50D27" w:rsidRDefault="00D50D27">
      <w:pPr>
        <w:pStyle w:val="Standarduser"/>
        <w:spacing w:after="113"/>
        <w:ind w:firstLine="720"/>
        <w:jc w:val="both"/>
      </w:pPr>
    </w:p>
    <w:p w:rsidR="00D50D27" w:rsidRDefault="002065EC">
      <w:pPr>
        <w:pStyle w:val="Standarduser"/>
        <w:spacing w:after="113"/>
        <w:ind w:firstLine="720"/>
        <w:jc w:val="both"/>
      </w:pPr>
      <w:r>
        <w:rPr>
          <w:rStyle w:val="Fontepargpadro1"/>
          <w:rFonts w:eastAsia="Arial"/>
          <w:sz w:val="20"/>
          <w:szCs w:val="20"/>
        </w:rPr>
        <w:t xml:space="preserve">Portanto, para os Projetos dos Grupos 01, 02, 03 e 04 o BDI no regime previdenciário não desonerado é de </w:t>
      </w:r>
      <w:r>
        <w:rPr>
          <w:rStyle w:val="Fontepargpadro1"/>
          <w:rFonts w:eastAsia="Arial"/>
          <w:b/>
          <w:sz w:val="20"/>
          <w:szCs w:val="20"/>
        </w:rPr>
        <w:t>20,34%.</w:t>
      </w:r>
    </w:p>
    <w:p w:rsidR="00D50D27" w:rsidRDefault="002065EC">
      <w:pPr>
        <w:pStyle w:val="Standarduser"/>
        <w:numPr>
          <w:ilvl w:val="0"/>
          <w:numId w:val="5"/>
        </w:numPr>
        <w:tabs>
          <w:tab w:val="left" w:pos="1428"/>
        </w:tabs>
        <w:spacing w:after="113"/>
        <w:jc w:val="both"/>
        <w:rPr>
          <w:rFonts w:eastAsia="Arial"/>
          <w:b/>
          <w:sz w:val="20"/>
          <w:szCs w:val="20"/>
        </w:rPr>
      </w:pPr>
      <w:r>
        <w:rPr>
          <w:rFonts w:eastAsia="Arial"/>
          <w:b/>
          <w:sz w:val="20"/>
          <w:szCs w:val="20"/>
        </w:rPr>
        <w:t>BDI 02: Grupos 05</w:t>
      </w:r>
    </w:p>
    <w:p w:rsidR="00D50D27" w:rsidRDefault="002065EC">
      <w:pPr>
        <w:pStyle w:val="Standarduser"/>
        <w:spacing w:after="113"/>
        <w:jc w:val="both"/>
      </w:pPr>
      <w:r>
        <w:rPr>
          <w:rStyle w:val="Fontepargpadro1"/>
          <w:rFonts w:eastAsia="Times New Roman"/>
          <w:b/>
          <w:bCs/>
          <w:noProof/>
          <w:color w:val="000000"/>
          <w:kern w:val="0"/>
          <w:sz w:val="20"/>
          <w:szCs w:val="20"/>
          <w:lang w:eastAsia="pt-BR"/>
        </w:rPr>
        <w:drawing>
          <wp:inline distT="0" distB="0" distL="0" distR="0">
            <wp:extent cx="5590079" cy="1849680"/>
            <wp:effectExtent l="0" t="0" r="0" b="0"/>
            <wp:docPr id="12" name="Figura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alphaModFix/>
                      <a:lum/>
                    </a:blip>
                    <a:srcRect t="25416" r="1094" b="703"/>
                    <a:stretch>
                      <a:fillRect/>
                    </a:stretch>
                  </pic:blipFill>
                  <pic:spPr>
                    <a:xfrm>
                      <a:off x="0" y="0"/>
                      <a:ext cx="5590079" cy="1849680"/>
                    </a:xfrm>
                    <a:prstGeom prst="rect">
                      <a:avLst/>
                    </a:prstGeom>
                    <a:ln>
                      <a:noFill/>
                      <a:prstDash/>
                    </a:ln>
                  </pic:spPr>
                </pic:pic>
              </a:graphicData>
            </a:graphic>
          </wp:inline>
        </w:drawing>
      </w:r>
    </w:p>
    <w:tbl>
      <w:tblPr>
        <w:tblW w:w="4764" w:type="dxa"/>
        <w:jc w:val="center"/>
        <w:tblLayout w:type="fixed"/>
        <w:tblCellMar>
          <w:left w:w="10" w:type="dxa"/>
          <w:right w:w="10" w:type="dxa"/>
        </w:tblCellMar>
        <w:tblLook w:val="0000"/>
      </w:tblPr>
      <w:tblGrid>
        <w:gridCol w:w="3175"/>
        <w:gridCol w:w="1589"/>
      </w:tblGrid>
      <w:tr w:rsidR="00D50D27" w:rsidTr="006133EB">
        <w:trPr>
          <w:trHeight w:val="394"/>
          <w:jc w:val="center"/>
        </w:trPr>
        <w:tc>
          <w:tcPr>
            <w:tcW w:w="4764" w:type="dxa"/>
            <w:gridSpan w:val="2"/>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50D27" w:rsidRDefault="002065EC">
            <w:pPr>
              <w:pStyle w:val="LO-Normal"/>
              <w:widowControl/>
              <w:suppressAutoHyphens w:val="0"/>
              <w:spacing w:after="113" w:line="276" w:lineRule="auto"/>
              <w:jc w:val="center"/>
              <w:textAlignment w:val="auto"/>
              <w:rPr>
                <w:rFonts w:eastAsia="Times New Roman" w:cs="Calibri"/>
                <w:b/>
                <w:bCs/>
                <w:color w:val="000000"/>
                <w:kern w:val="0"/>
                <w:sz w:val="20"/>
                <w:szCs w:val="20"/>
                <w:lang w:eastAsia="pt-BR" w:bidi="ar-SA"/>
              </w:rPr>
            </w:pPr>
            <w:r>
              <w:rPr>
                <w:rFonts w:eastAsia="Times New Roman" w:cs="Calibri"/>
                <w:b/>
                <w:bCs/>
                <w:color w:val="000000"/>
                <w:kern w:val="0"/>
                <w:sz w:val="20"/>
                <w:szCs w:val="20"/>
                <w:lang w:eastAsia="pt-BR" w:bidi="ar-SA"/>
              </w:rPr>
              <w:t>MEMÓRIA DE CÁLCULO</w:t>
            </w:r>
          </w:p>
        </w:tc>
      </w:tr>
      <w:tr w:rsidR="00D50D27" w:rsidTr="006133EB">
        <w:trPr>
          <w:trHeight w:val="293"/>
          <w:jc w:val="center"/>
        </w:trPr>
        <w:tc>
          <w:tcPr>
            <w:tcW w:w="4764" w:type="dxa"/>
            <w:gridSpan w:val="2"/>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50D27" w:rsidRDefault="00D50D27"/>
        </w:tc>
      </w:tr>
      <w:tr w:rsidR="00D50D27" w:rsidTr="00D50D27">
        <w:trPr>
          <w:trHeight w:val="300"/>
          <w:jc w:val="center"/>
        </w:trPr>
        <w:tc>
          <w:tcPr>
            <w:tcW w:w="3175"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D50D27" w:rsidRDefault="002065EC">
            <w:pPr>
              <w:pStyle w:val="LO-Normal"/>
              <w:widowControl/>
              <w:suppressAutoHyphens w:val="0"/>
              <w:spacing w:after="113" w:line="276" w:lineRule="auto"/>
              <w:jc w:val="center"/>
              <w:textAlignment w:val="auto"/>
              <w:rPr>
                <w:rFonts w:eastAsia="Times New Roman" w:cs="Calibri"/>
                <w:color w:val="000000"/>
                <w:kern w:val="0"/>
                <w:sz w:val="20"/>
                <w:szCs w:val="20"/>
                <w:lang w:eastAsia="pt-BR" w:bidi="ar-SA"/>
              </w:rPr>
            </w:pPr>
            <w:r>
              <w:rPr>
                <w:rFonts w:eastAsia="Times New Roman" w:cs="Calibri"/>
                <w:color w:val="000000"/>
                <w:kern w:val="0"/>
                <w:sz w:val="20"/>
                <w:szCs w:val="20"/>
                <w:lang w:eastAsia="pt-BR" w:bidi="ar-SA"/>
              </w:rPr>
              <w:t>(1+AC+S+R+G)</w:t>
            </w:r>
          </w:p>
        </w:tc>
        <w:tc>
          <w:tcPr>
            <w:tcW w:w="15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D50D27" w:rsidRDefault="002065EC">
            <w:pPr>
              <w:pStyle w:val="LO-Normal"/>
              <w:widowControl/>
              <w:suppressAutoHyphens w:val="0"/>
              <w:spacing w:after="113" w:line="276" w:lineRule="auto"/>
              <w:jc w:val="center"/>
              <w:textAlignment w:val="auto"/>
              <w:rPr>
                <w:rFonts w:cs="Calibri"/>
                <w:color w:val="000000"/>
                <w:kern w:val="0"/>
                <w:sz w:val="20"/>
                <w:szCs w:val="20"/>
                <w:lang w:eastAsia="pt-BR" w:bidi="ar-SA"/>
              </w:rPr>
            </w:pPr>
            <w:r>
              <w:rPr>
                <w:rFonts w:eastAsia="Times New Roman" w:cs="Calibri"/>
                <w:color w:val="000000"/>
                <w:kern w:val="0"/>
                <w:sz w:val="20"/>
                <w:szCs w:val="20"/>
                <w:lang w:eastAsia="pt-BR" w:bidi="ar-SA"/>
              </w:rPr>
              <w:t>1,0650</w:t>
            </w:r>
          </w:p>
        </w:tc>
      </w:tr>
      <w:tr w:rsidR="00D50D27" w:rsidTr="00D50D27">
        <w:trPr>
          <w:trHeight w:val="300"/>
          <w:jc w:val="center"/>
        </w:trPr>
        <w:tc>
          <w:tcPr>
            <w:tcW w:w="3175"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D50D27" w:rsidRDefault="002065EC">
            <w:pPr>
              <w:pStyle w:val="LO-Normal"/>
              <w:widowControl/>
              <w:suppressAutoHyphens w:val="0"/>
              <w:spacing w:after="113" w:line="276" w:lineRule="auto"/>
              <w:jc w:val="center"/>
              <w:textAlignment w:val="auto"/>
              <w:rPr>
                <w:rFonts w:eastAsia="Times New Roman" w:cs="Calibri"/>
                <w:color w:val="000000"/>
                <w:kern w:val="0"/>
                <w:sz w:val="20"/>
                <w:szCs w:val="20"/>
                <w:lang w:eastAsia="pt-BR" w:bidi="ar-SA"/>
              </w:rPr>
            </w:pPr>
            <w:r>
              <w:rPr>
                <w:rFonts w:eastAsia="Times New Roman" w:cs="Calibri"/>
                <w:color w:val="000000"/>
                <w:kern w:val="0"/>
                <w:sz w:val="20"/>
                <w:szCs w:val="20"/>
                <w:lang w:eastAsia="pt-BR" w:bidi="ar-SA"/>
              </w:rPr>
              <w:t>(1+DF)</w:t>
            </w:r>
          </w:p>
        </w:tc>
        <w:tc>
          <w:tcPr>
            <w:tcW w:w="15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D50D27" w:rsidRDefault="002065EC">
            <w:pPr>
              <w:pStyle w:val="LO-Normal"/>
              <w:widowControl/>
              <w:suppressAutoHyphens w:val="0"/>
              <w:spacing w:after="113" w:line="276" w:lineRule="auto"/>
              <w:jc w:val="center"/>
              <w:textAlignment w:val="auto"/>
              <w:rPr>
                <w:rFonts w:cs="Calibri"/>
                <w:color w:val="000000"/>
                <w:kern w:val="0"/>
                <w:sz w:val="20"/>
                <w:szCs w:val="20"/>
                <w:lang w:eastAsia="pt-BR" w:bidi="ar-SA"/>
              </w:rPr>
            </w:pPr>
            <w:r>
              <w:rPr>
                <w:rFonts w:eastAsia="Times New Roman" w:cs="Calibri"/>
                <w:color w:val="000000"/>
                <w:kern w:val="0"/>
                <w:sz w:val="20"/>
                <w:szCs w:val="20"/>
                <w:lang w:eastAsia="pt-BR" w:bidi="ar-SA"/>
              </w:rPr>
              <w:t>1,0080</w:t>
            </w:r>
          </w:p>
        </w:tc>
      </w:tr>
      <w:tr w:rsidR="00D50D27" w:rsidTr="00D50D27">
        <w:trPr>
          <w:trHeight w:val="300"/>
          <w:jc w:val="center"/>
        </w:trPr>
        <w:tc>
          <w:tcPr>
            <w:tcW w:w="3175"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D50D27" w:rsidRDefault="002065EC">
            <w:pPr>
              <w:pStyle w:val="LO-Normal"/>
              <w:widowControl/>
              <w:suppressAutoHyphens w:val="0"/>
              <w:spacing w:after="113" w:line="276" w:lineRule="auto"/>
              <w:jc w:val="center"/>
              <w:textAlignment w:val="auto"/>
              <w:rPr>
                <w:rFonts w:eastAsia="Times New Roman" w:cs="Calibri"/>
                <w:color w:val="000000"/>
                <w:kern w:val="0"/>
                <w:sz w:val="20"/>
                <w:szCs w:val="20"/>
                <w:lang w:eastAsia="pt-BR" w:bidi="ar-SA"/>
              </w:rPr>
            </w:pPr>
            <w:r>
              <w:rPr>
                <w:rFonts w:eastAsia="Times New Roman" w:cs="Calibri"/>
                <w:color w:val="000000"/>
                <w:kern w:val="0"/>
                <w:sz w:val="20"/>
                <w:szCs w:val="20"/>
                <w:lang w:eastAsia="pt-BR" w:bidi="ar-SA"/>
              </w:rPr>
              <w:t>(1+L)</w:t>
            </w:r>
          </w:p>
        </w:tc>
        <w:tc>
          <w:tcPr>
            <w:tcW w:w="15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D50D27" w:rsidRDefault="002065EC">
            <w:pPr>
              <w:pStyle w:val="LO-Normal"/>
              <w:widowControl/>
              <w:suppressAutoHyphens w:val="0"/>
              <w:spacing w:after="113" w:line="276" w:lineRule="auto"/>
              <w:jc w:val="center"/>
              <w:textAlignment w:val="auto"/>
              <w:rPr>
                <w:rFonts w:cs="Calibri"/>
                <w:color w:val="000000"/>
                <w:kern w:val="0"/>
                <w:sz w:val="20"/>
                <w:szCs w:val="20"/>
                <w:lang w:eastAsia="pt-BR" w:bidi="ar-SA"/>
              </w:rPr>
            </w:pPr>
            <w:r>
              <w:rPr>
                <w:rFonts w:eastAsia="Times New Roman" w:cs="Calibri"/>
                <w:color w:val="000000"/>
                <w:kern w:val="0"/>
                <w:sz w:val="20"/>
                <w:szCs w:val="20"/>
                <w:lang w:eastAsia="pt-BR" w:bidi="ar-SA"/>
              </w:rPr>
              <w:t>1,0616</w:t>
            </w:r>
          </w:p>
        </w:tc>
      </w:tr>
      <w:tr w:rsidR="00D50D27" w:rsidTr="00D50D27">
        <w:trPr>
          <w:trHeight w:val="300"/>
          <w:jc w:val="center"/>
        </w:trPr>
        <w:tc>
          <w:tcPr>
            <w:tcW w:w="3175"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D50D27" w:rsidRDefault="002065EC">
            <w:pPr>
              <w:pStyle w:val="LO-Normal"/>
              <w:widowControl/>
              <w:suppressAutoHyphens w:val="0"/>
              <w:spacing w:after="113" w:line="276" w:lineRule="auto"/>
              <w:jc w:val="center"/>
              <w:textAlignment w:val="auto"/>
              <w:rPr>
                <w:rFonts w:eastAsia="Times New Roman" w:cs="Calibri"/>
                <w:color w:val="000000"/>
                <w:kern w:val="0"/>
                <w:sz w:val="20"/>
                <w:szCs w:val="20"/>
                <w:lang w:eastAsia="pt-BR" w:bidi="ar-SA"/>
              </w:rPr>
            </w:pPr>
            <w:r>
              <w:rPr>
                <w:rFonts w:eastAsia="Times New Roman" w:cs="Calibri"/>
                <w:color w:val="000000"/>
                <w:kern w:val="0"/>
                <w:sz w:val="20"/>
                <w:szCs w:val="20"/>
                <w:lang w:eastAsia="pt-BR" w:bidi="ar-SA"/>
              </w:rPr>
              <w:t>I=PIS+COFINS+ISS</w:t>
            </w:r>
          </w:p>
        </w:tc>
        <w:tc>
          <w:tcPr>
            <w:tcW w:w="15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D50D27" w:rsidRDefault="002065EC">
            <w:pPr>
              <w:pStyle w:val="LO-Normal"/>
              <w:widowControl/>
              <w:suppressAutoHyphens w:val="0"/>
              <w:spacing w:after="113" w:line="276" w:lineRule="auto"/>
              <w:jc w:val="center"/>
              <w:textAlignment w:val="auto"/>
              <w:rPr>
                <w:rFonts w:cs="Calibri"/>
                <w:color w:val="000000"/>
                <w:kern w:val="0"/>
                <w:sz w:val="20"/>
                <w:szCs w:val="20"/>
                <w:lang w:eastAsia="pt-BR" w:bidi="ar-SA"/>
              </w:rPr>
            </w:pPr>
            <w:r>
              <w:rPr>
                <w:rFonts w:eastAsia="Times New Roman" w:cs="Calibri"/>
                <w:color w:val="000000"/>
                <w:kern w:val="0"/>
                <w:sz w:val="20"/>
                <w:szCs w:val="20"/>
                <w:lang w:eastAsia="pt-BR" w:bidi="ar-SA"/>
              </w:rPr>
              <w:t>0,0665</w:t>
            </w:r>
          </w:p>
        </w:tc>
      </w:tr>
      <w:tr w:rsidR="00D50D27" w:rsidTr="00D50D27">
        <w:trPr>
          <w:trHeight w:val="300"/>
          <w:jc w:val="center"/>
        </w:trPr>
        <w:tc>
          <w:tcPr>
            <w:tcW w:w="3175"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D50D27" w:rsidRDefault="002065EC">
            <w:pPr>
              <w:pStyle w:val="LO-Normal"/>
              <w:widowControl/>
              <w:suppressAutoHyphens w:val="0"/>
              <w:spacing w:after="113" w:line="276" w:lineRule="auto"/>
              <w:jc w:val="center"/>
              <w:textAlignment w:val="auto"/>
              <w:rPr>
                <w:rFonts w:cs="Calibri"/>
                <w:color w:val="000000"/>
                <w:kern w:val="0"/>
                <w:sz w:val="20"/>
                <w:szCs w:val="20"/>
                <w:lang w:eastAsia="pt-BR" w:bidi="ar-SA"/>
              </w:rPr>
            </w:pPr>
            <w:r>
              <w:rPr>
                <w:rFonts w:eastAsia="Calibri" w:cs="Calibri"/>
                <w:color w:val="000000"/>
                <w:kern w:val="0"/>
                <w:sz w:val="20"/>
                <w:szCs w:val="20"/>
                <w:lang w:eastAsia="pt-BR" w:bidi="ar-SA"/>
              </w:rPr>
              <w:t xml:space="preserve">    </w:t>
            </w:r>
            <w:r>
              <w:rPr>
                <w:rFonts w:eastAsia="Times New Roman" w:cs="Calibri"/>
                <w:color w:val="000000"/>
                <w:kern w:val="0"/>
                <w:sz w:val="20"/>
                <w:szCs w:val="20"/>
                <w:lang w:eastAsia="pt-BR" w:bidi="ar-SA"/>
              </w:rPr>
              <w:t>(1-I)</w:t>
            </w:r>
          </w:p>
        </w:tc>
        <w:tc>
          <w:tcPr>
            <w:tcW w:w="158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D50D27" w:rsidRDefault="002065EC">
            <w:pPr>
              <w:pStyle w:val="LO-Normal"/>
              <w:widowControl/>
              <w:suppressAutoHyphens w:val="0"/>
              <w:spacing w:after="113" w:line="276" w:lineRule="auto"/>
              <w:jc w:val="center"/>
              <w:textAlignment w:val="auto"/>
              <w:rPr>
                <w:rFonts w:cs="Calibri"/>
                <w:color w:val="000000"/>
                <w:kern w:val="0"/>
                <w:sz w:val="20"/>
                <w:szCs w:val="20"/>
                <w:lang w:eastAsia="pt-BR" w:bidi="ar-SA"/>
              </w:rPr>
            </w:pPr>
            <w:r>
              <w:rPr>
                <w:rFonts w:eastAsia="Times New Roman" w:cs="Calibri"/>
                <w:color w:val="000000"/>
                <w:kern w:val="0"/>
                <w:sz w:val="20"/>
                <w:szCs w:val="20"/>
                <w:lang w:eastAsia="pt-BR" w:bidi="ar-SA"/>
              </w:rPr>
              <w:t>0,9335</w:t>
            </w:r>
          </w:p>
        </w:tc>
      </w:tr>
      <w:tr w:rsidR="00D50D27" w:rsidTr="00D50D27">
        <w:trPr>
          <w:trHeight w:val="300"/>
          <w:jc w:val="center"/>
        </w:trPr>
        <w:tc>
          <w:tcPr>
            <w:tcW w:w="3175"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D50D27" w:rsidRDefault="002065EC">
            <w:pPr>
              <w:pStyle w:val="LO-Normal"/>
              <w:widowControl/>
              <w:suppressAutoHyphens w:val="0"/>
              <w:spacing w:after="113" w:line="276" w:lineRule="auto"/>
              <w:jc w:val="center"/>
              <w:textAlignment w:val="auto"/>
              <w:rPr>
                <w:rFonts w:eastAsia="Times New Roman" w:cs="Calibri"/>
                <w:color w:val="000000"/>
                <w:kern w:val="0"/>
                <w:sz w:val="20"/>
                <w:szCs w:val="20"/>
                <w:lang w:eastAsia="pt-BR" w:bidi="ar-SA"/>
              </w:rPr>
            </w:pPr>
            <w:r>
              <w:rPr>
                <w:rFonts w:eastAsia="Times New Roman" w:cs="Calibri"/>
                <w:color w:val="000000"/>
                <w:kern w:val="0"/>
                <w:sz w:val="20"/>
                <w:szCs w:val="20"/>
                <w:lang w:eastAsia="pt-BR" w:bidi="ar-SA"/>
              </w:rPr>
              <w:t>(1+AC+S+R+G)(1+DF)(1+L)</w:t>
            </w:r>
          </w:p>
        </w:tc>
        <w:tc>
          <w:tcPr>
            <w:tcW w:w="1589" w:type="dxa"/>
            <w:tcBorders>
              <w:left w:val="single" w:sz="4" w:space="0" w:color="000000"/>
              <w:bottom w:val="single" w:sz="4" w:space="0" w:color="000000"/>
              <w:right w:val="single" w:sz="4" w:space="0" w:color="000000"/>
            </w:tcBorders>
            <w:tcMar>
              <w:top w:w="0" w:type="dxa"/>
              <w:left w:w="70" w:type="dxa"/>
              <w:bottom w:w="0" w:type="dxa"/>
              <w:right w:w="70" w:type="dxa"/>
            </w:tcMar>
            <w:vAlign w:val="bottom"/>
          </w:tcPr>
          <w:p w:rsidR="00D50D27" w:rsidRDefault="002065EC">
            <w:pPr>
              <w:pStyle w:val="LO-Normal"/>
              <w:widowControl/>
              <w:suppressAutoHyphens w:val="0"/>
              <w:spacing w:after="113" w:line="276" w:lineRule="auto"/>
              <w:jc w:val="center"/>
              <w:textAlignment w:val="auto"/>
              <w:rPr>
                <w:rFonts w:cs="Calibri"/>
                <w:color w:val="000000"/>
                <w:kern w:val="0"/>
                <w:sz w:val="20"/>
                <w:szCs w:val="20"/>
                <w:lang w:eastAsia="pt-BR" w:bidi="ar-SA"/>
              </w:rPr>
            </w:pPr>
            <w:r>
              <w:rPr>
                <w:rFonts w:eastAsia="Times New Roman" w:cs="Calibri"/>
                <w:color w:val="000000"/>
                <w:kern w:val="0"/>
                <w:sz w:val="20"/>
                <w:szCs w:val="20"/>
                <w:lang w:eastAsia="pt-BR" w:bidi="ar-SA"/>
              </w:rPr>
              <w:t>1,1396</w:t>
            </w:r>
          </w:p>
        </w:tc>
      </w:tr>
      <w:tr w:rsidR="00D50D27" w:rsidTr="00D50D27">
        <w:trPr>
          <w:trHeight w:val="300"/>
          <w:jc w:val="center"/>
        </w:trPr>
        <w:tc>
          <w:tcPr>
            <w:tcW w:w="3175" w:type="dxa"/>
            <w:tcBorders>
              <w:top w:val="single" w:sz="4" w:space="0" w:color="000000"/>
              <w:left w:val="single" w:sz="4" w:space="0" w:color="000000"/>
              <w:bottom w:val="single" w:sz="4" w:space="0" w:color="000000"/>
            </w:tcBorders>
            <w:tcMar>
              <w:top w:w="0" w:type="dxa"/>
              <w:left w:w="70" w:type="dxa"/>
              <w:bottom w:w="0" w:type="dxa"/>
              <w:right w:w="70" w:type="dxa"/>
            </w:tcMar>
            <w:vAlign w:val="bottom"/>
          </w:tcPr>
          <w:p w:rsidR="00D50D27" w:rsidRDefault="002065EC">
            <w:pPr>
              <w:pStyle w:val="LO-Normal"/>
              <w:widowControl/>
              <w:suppressAutoHyphens w:val="0"/>
              <w:spacing w:after="113" w:line="276" w:lineRule="auto"/>
              <w:jc w:val="center"/>
              <w:textAlignment w:val="auto"/>
              <w:rPr>
                <w:rFonts w:eastAsia="Times New Roman" w:cs="Calibri"/>
                <w:color w:val="000000"/>
                <w:kern w:val="0"/>
                <w:sz w:val="20"/>
                <w:szCs w:val="20"/>
                <w:lang w:eastAsia="pt-BR" w:bidi="ar-SA"/>
              </w:rPr>
            </w:pPr>
            <w:r>
              <w:rPr>
                <w:rFonts w:eastAsia="Times New Roman" w:cs="Calibri"/>
                <w:color w:val="000000"/>
                <w:kern w:val="0"/>
                <w:sz w:val="20"/>
                <w:szCs w:val="20"/>
                <w:lang w:eastAsia="pt-BR" w:bidi="ar-SA"/>
              </w:rPr>
              <w:t>(1+AC+S+R+G)(1+DF)(1+L)/ (1-I)</w:t>
            </w:r>
          </w:p>
        </w:tc>
        <w:tc>
          <w:tcPr>
            <w:tcW w:w="1589" w:type="dxa"/>
            <w:tcBorders>
              <w:left w:val="single" w:sz="4" w:space="0" w:color="000000"/>
              <w:bottom w:val="single" w:sz="4" w:space="0" w:color="000000"/>
              <w:right w:val="single" w:sz="4" w:space="0" w:color="000000"/>
            </w:tcBorders>
            <w:tcMar>
              <w:top w:w="0" w:type="dxa"/>
              <w:left w:w="70" w:type="dxa"/>
              <w:bottom w:w="0" w:type="dxa"/>
              <w:right w:w="70" w:type="dxa"/>
            </w:tcMar>
            <w:vAlign w:val="bottom"/>
          </w:tcPr>
          <w:p w:rsidR="00D50D27" w:rsidRDefault="002065EC">
            <w:pPr>
              <w:pStyle w:val="LO-Normal"/>
              <w:widowControl/>
              <w:suppressAutoHyphens w:val="0"/>
              <w:spacing w:after="113" w:line="276" w:lineRule="auto"/>
              <w:jc w:val="center"/>
              <w:textAlignment w:val="auto"/>
              <w:rPr>
                <w:rFonts w:eastAsia="Times New Roman" w:cs="Calibri"/>
                <w:color w:val="000000"/>
                <w:kern w:val="0"/>
                <w:sz w:val="20"/>
                <w:szCs w:val="20"/>
                <w:lang w:eastAsia="pt-BR" w:bidi="ar-SA"/>
              </w:rPr>
            </w:pPr>
            <w:r>
              <w:rPr>
                <w:rFonts w:eastAsia="Times New Roman" w:cs="Calibri"/>
                <w:color w:val="000000"/>
                <w:kern w:val="0"/>
                <w:sz w:val="20"/>
                <w:szCs w:val="20"/>
                <w:lang w:eastAsia="pt-BR" w:bidi="ar-SA"/>
              </w:rPr>
              <w:t>1,2208343</w:t>
            </w:r>
          </w:p>
        </w:tc>
      </w:tr>
      <w:tr w:rsidR="00D50D27" w:rsidTr="006133EB">
        <w:trPr>
          <w:trHeight w:val="394"/>
          <w:jc w:val="center"/>
        </w:trPr>
        <w:tc>
          <w:tcPr>
            <w:tcW w:w="3175" w:type="dxa"/>
            <w:vMerge w:val="restart"/>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D50D27" w:rsidRDefault="002065EC">
            <w:pPr>
              <w:pStyle w:val="LO-Normal"/>
              <w:widowControl/>
              <w:suppressAutoHyphens w:val="0"/>
              <w:spacing w:after="113" w:line="276" w:lineRule="auto"/>
              <w:jc w:val="center"/>
              <w:textAlignment w:val="auto"/>
              <w:rPr>
                <w:rFonts w:eastAsia="Times New Roman" w:cs="Calibri"/>
                <w:b/>
                <w:bCs/>
                <w:color w:val="000000"/>
                <w:kern w:val="0"/>
                <w:sz w:val="20"/>
                <w:szCs w:val="20"/>
                <w:lang w:eastAsia="pt-BR" w:bidi="ar-SA"/>
              </w:rPr>
            </w:pPr>
            <w:r>
              <w:rPr>
                <w:rFonts w:eastAsia="Times New Roman" w:cs="Calibri"/>
                <w:b/>
                <w:bCs/>
                <w:color w:val="000000"/>
                <w:kern w:val="0"/>
                <w:sz w:val="20"/>
                <w:szCs w:val="20"/>
                <w:lang w:eastAsia="pt-BR" w:bidi="ar-SA"/>
              </w:rPr>
              <w:t>(1+AC+S+R+G)(1+DF)(1+L)/ (1-I) -1</w:t>
            </w:r>
          </w:p>
        </w:tc>
        <w:tc>
          <w:tcPr>
            <w:tcW w:w="1589" w:type="dxa"/>
            <w:vMerge w:val="restart"/>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D50D27" w:rsidRDefault="002065EC">
            <w:pPr>
              <w:pStyle w:val="LO-Normal"/>
              <w:widowControl/>
              <w:suppressAutoHyphens w:val="0"/>
              <w:spacing w:after="113" w:line="276" w:lineRule="auto"/>
              <w:jc w:val="center"/>
              <w:textAlignment w:val="auto"/>
              <w:rPr>
                <w:rFonts w:eastAsia="Times New Roman" w:cs="Calibri"/>
                <w:b/>
                <w:bCs/>
                <w:color w:val="000000"/>
                <w:kern w:val="0"/>
                <w:sz w:val="20"/>
                <w:szCs w:val="20"/>
                <w:lang w:eastAsia="pt-BR" w:bidi="ar-SA"/>
              </w:rPr>
            </w:pPr>
            <w:r>
              <w:rPr>
                <w:rFonts w:eastAsia="Times New Roman" w:cs="Calibri"/>
                <w:b/>
                <w:bCs/>
                <w:color w:val="000000"/>
                <w:kern w:val="0"/>
                <w:sz w:val="20"/>
                <w:szCs w:val="20"/>
                <w:lang w:eastAsia="pt-BR" w:bidi="ar-SA"/>
              </w:rPr>
              <w:t>0,2208343</w:t>
            </w:r>
          </w:p>
        </w:tc>
      </w:tr>
      <w:tr w:rsidR="00D50D27" w:rsidTr="00D50D27">
        <w:trPr>
          <w:trHeight w:val="300"/>
          <w:jc w:val="center"/>
        </w:trPr>
        <w:tc>
          <w:tcPr>
            <w:tcW w:w="3175" w:type="dxa"/>
            <w:vMerge/>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D50D27" w:rsidRDefault="00D50D27"/>
        </w:tc>
        <w:tc>
          <w:tcPr>
            <w:tcW w:w="1589" w:type="dxa"/>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D50D27" w:rsidRDefault="00D50D27"/>
        </w:tc>
      </w:tr>
      <w:tr w:rsidR="00D50D27" w:rsidTr="00D50D27">
        <w:trPr>
          <w:trHeight w:val="300"/>
          <w:jc w:val="center"/>
        </w:trPr>
        <w:tc>
          <w:tcPr>
            <w:tcW w:w="3175" w:type="dxa"/>
            <w:vMerge/>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D50D27" w:rsidRDefault="00D50D27"/>
        </w:tc>
        <w:tc>
          <w:tcPr>
            <w:tcW w:w="1589" w:type="dxa"/>
            <w:vMerge/>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D50D27" w:rsidRDefault="00D50D27"/>
        </w:tc>
      </w:tr>
    </w:tbl>
    <w:p w:rsidR="00D50D27" w:rsidRDefault="002065EC" w:rsidP="006133EB">
      <w:pPr>
        <w:pStyle w:val="Standarduser"/>
        <w:spacing w:after="113"/>
        <w:ind w:firstLine="720"/>
        <w:jc w:val="both"/>
        <w:rPr>
          <w:rFonts w:eastAsia="Arial"/>
          <w:sz w:val="20"/>
          <w:szCs w:val="20"/>
        </w:rPr>
      </w:pPr>
      <w:r>
        <w:rPr>
          <w:rStyle w:val="Fontepargpadro1"/>
          <w:rFonts w:eastAsia="Arial"/>
          <w:sz w:val="20"/>
          <w:szCs w:val="20"/>
        </w:rPr>
        <w:t xml:space="preserve">Portanto, para os Projetos do Grupos 05 o BDI no regime previdenciário não desonerado é de </w:t>
      </w:r>
      <w:r>
        <w:rPr>
          <w:rStyle w:val="Fontepargpadro1"/>
          <w:rFonts w:eastAsia="Arial"/>
          <w:b/>
          <w:sz w:val="20"/>
          <w:szCs w:val="20"/>
        </w:rPr>
        <w:t>22,08%.</w:t>
      </w:r>
    </w:p>
    <w:p w:rsidR="00D50D27" w:rsidRDefault="002065EC">
      <w:pPr>
        <w:pStyle w:val="Standarduser"/>
        <w:pageBreakBefore/>
        <w:spacing w:after="113"/>
        <w:jc w:val="both"/>
        <w:rPr>
          <w:rFonts w:eastAsia="Arial"/>
          <w:b/>
          <w:sz w:val="20"/>
          <w:szCs w:val="20"/>
        </w:rPr>
      </w:pPr>
      <w:r>
        <w:rPr>
          <w:rFonts w:eastAsia="Arial"/>
          <w:b/>
          <w:sz w:val="20"/>
          <w:szCs w:val="20"/>
        </w:rPr>
        <w:lastRenderedPageBreak/>
        <w:t>REFERÊNCIAS:</w:t>
      </w:r>
    </w:p>
    <w:p w:rsidR="00D50D27" w:rsidRDefault="00D50D27">
      <w:pPr>
        <w:pStyle w:val="Standarduser"/>
        <w:spacing w:after="113"/>
        <w:jc w:val="both"/>
        <w:rPr>
          <w:rFonts w:eastAsia="Arial"/>
          <w:b/>
          <w:sz w:val="18"/>
          <w:szCs w:val="18"/>
        </w:rPr>
      </w:pPr>
    </w:p>
    <w:p w:rsidR="00D50D27" w:rsidRDefault="002065EC">
      <w:pPr>
        <w:pStyle w:val="Standarduser"/>
        <w:spacing w:after="113"/>
        <w:jc w:val="both"/>
      </w:pPr>
      <w:r>
        <w:rPr>
          <w:rStyle w:val="Fontepargpadro1"/>
          <w:rFonts w:eastAsia="Arial"/>
          <w:sz w:val="20"/>
          <w:szCs w:val="20"/>
        </w:rPr>
        <w:t>BRASIL. Lei Federal Nº 8.666 de 21 de junho de 1993.</w:t>
      </w:r>
      <w:r>
        <w:rPr>
          <w:rStyle w:val="Fontepargpadro1"/>
          <w:rFonts w:eastAsia="Arial"/>
          <w:color w:val="800000"/>
          <w:sz w:val="20"/>
          <w:szCs w:val="20"/>
          <w:shd w:val="clear" w:color="auto" w:fill="FFFFFF"/>
        </w:rPr>
        <w:t xml:space="preserve"> </w:t>
      </w:r>
      <w:r>
        <w:rPr>
          <w:rStyle w:val="Fontepargpadro1"/>
          <w:rFonts w:eastAsia="Arial"/>
          <w:sz w:val="20"/>
          <w:szCs w:val="20"/>
        </w:rPr>
        <w:t>Regulamenta o art. 37, inciso XXI, da Constituição Federal, institui normas para licitações e contratos da Administração Pública e dá outras providências</w:t>
      </w:r>
      <w:r>
        <w:rPr>
          <w:rStyle w:val="Fontepargpadro1"/>
          <w:rFonts w:eastAsia="Arial"/>
          <w:i/>
          <w:sz w:val="20"/>
          <w:szCs w:val="20"/>
        </w:rPr>
        <w:t xml:space="preserve">. </w:t>
      </w:r>
      <w:r>
        <w:rPr>
          <w:rStyle w:val="Fontepargpadro1"/>
          <w:rFonts w:eastAsia="Arial"/>
          <w:sz w:val="20"/>
          <w:szCs w:val="20"/>
        </w:rPr>
        <w:t>Presidência da República, Brasília, 21 de junho de 1993. Disponível em: &lt;</w:t>
      </w:r>
      <w:hyperlink r:id="rId24" w:history="1">
        <w:r>
          <w:rPr>
            <w:rStyle w:val="Fontepargpadro1"/>
            <w:rFonts w:eastAsia="Arial"/>
            <w:color w:val="0000FF"/>
            <w:sz w:val="20"/>
            <w:szCs w:val="20"/>
            <w:u w:val="single"/>
          </w:rPr>
          <w:t>http://www.planalto.gov.br/ccivil_03/leis/L8666cons.htm</w:t>
        </w:r>
      </w:hyperlink>
      <w:r>
        <w:rPr>
          <w:rStyle w:val="Fontepargpadro1"/>
          <w:rFonts w:eastAsia="Arial"/>
          <w:sz w:val="20"/>
          <w:szCs w:val="20"/>
        </w:rPr>
        <w:t>&gt;. Acesso 20 abril. 2020.</w:t>
      </w:r>
    </w:p>
    <w:p w:rsidR="00D50D27" w:rsidRDefault="00D50D27">
      <w:pPr>
        <w:pStyle w:val="Standarduser"/>
        <w:spacing w:after="113"/>
        <w:jc w:val="both"/>
        <w:rPr>
          <w:rFonts w:eastAsia="Arial"/>
          <w:sz w:val="20"/>
          <w:szCs w:val="20"/>
        </w:rPr>
      </w:pPr>
    </w:p>
    <w:p w:rsidR="00D50D27" w:rsidRDefault="002065EC">
      <w:pPr>
        <w:pStyle w:val="Standarduser"/>
        <w:spacing w:after="113"/>
        <w:jc w:val="both"/>
      </w:pPr>
      <w:r>
        <w:rPr>
          <w:rStyle w:val="Fontepargpadro1"/>
          <w:rFonts w:eastAsia="Arial"/>
          <w:sz w:val="20"/>
          <w:szCs w:val="20"/>
        </w:rPr>
        <w:t>________. Decreto Nº 7.983 de 08 de abril de 2013.</w:t>
      </w:r>
      <w:r>
        <w:rPr>
          <w:rStyle w:val="Fontepargpadro1"/>
          <w:rFonts w:eastAsia="Arial"/>
          <w:color w:val="800000"/>
          <w:sz w:val="20"/>
          <w:szCs w:val="20"/>
          <w:shd w:val="clear" w:color="auto" w:fill="FFFFFF"/>
        </w:rPr>
        <w:t xml:space="preserve"> </w:t>
      </w:r>
      <w:r>
        <w:rPr>
          <w:rStyle w:val="Fontepargpadro1"/>
          <w:rFonts w:eastAsia="Arial"/>
          <w:sz w:val="20"/>
          <w:szCs w:val="20"/>
        </w:rPr>
        <w:t>Estabelece regras e critérios para elaboração do orçamento de referência de obras e serviços de Engenharia, contratados e executados com recursos dos orçamentos da União, e dá outras providências</w:t>
      </w:r>
      <w:r>
        <w:rPr>
          <w:rStyle w:val="Fontepargpadro1"/>
          <w:rFonts w:eastAsia="Arial"/>
          <w:color w:val="810000"/>
          <w:sz w:val="20"/>
          <w:szCs w:val="20"/>
        </w:rPr>
        <w:t>.</w:t>
      </w:r>
      <w:r>
        <w:rPr>
          <w:rStyle w:val="Fontepargpadro1"/>
          <w:rFonts w:eastAsia="Arial"/>
          <w:sz w:val="20"/>
          <w:szCs w:val="20"/>
        </w:rPr>
        <w:t xml:space="preserve"> Presidência da República, Brasília, 08 de abril de 2013. Disponível em: &lt;</w:t>
      </w:r>
      <w:hyperlink r:id="rId25" w:history="1">
        <w:r>
          <w:rPr>
            <w:rStyle w:val="Fontepargpadro1"/>
            <w:rFonts w:eastAsia="Arial"/>
            <w:color w:val="0000FF"/>
            <w:sz w:val="20"/>
            <w:szCs w:val="20"/>
            <w:u w:val="single"/>
          </w:rPr>
          <w:t>http://www.planalto.gov.br/ccivil_03/_Ato2011-2014/2013/Decreto/D7983.htm</w:t>
        </w:r>
      </w:hyperlink>
      <w:r>
        <w:rPr>
          <w:rStyle w:val="Fontepargpadro1"/>
          <w:rFonts w:eastAsia="Arial"/>
          <w:sz w:val="20"/>
          <w:szCs w:val="20"/>
        </w:rPr>
        <w:t>&gt;. Acesso 20 abril. 2020.</w:t>
      </w:r>
    </w:p>
    <w:p w:rsidR="00D50D27" w:rsidRDefault="00D50D27">
      <w:pPr>
        <w:pStyle w:val="Standarduser"/>
        <w:spacing w:after="113"/>
        <w:jc w:val="both"/>
        <w:rPr>
          <w:rFonts w:eastAsia="Arial"/>
          <w:sz w:val="20"/>
          <w:szCs w:val="20"/>
        </w:rPr>
      </w:pPr>
    </w:p>
    <w:p w:rsidR="00D50D27" w:rsidRDefault="002065EC">
      <w:pPr>
        <w:pStyle w:val="Standarduser"/>
        <w:spacing w:after="113"/>
        <w:jc w:val="both"/>
      </w:pPr>
      <w:r>
        <w:rPr>
          <w:rStyle w:val="Fontepargpadro1"/>
          <w:rFonts w:eastAsia="Arial"/>
          <w:sz w:val="20"/>
          <w:szCs w:val="20"/>
        </w:rPr>
        <w:t xml:space="preserve">CONSELHO DE ARQUITETURA E URBANISMO DO BRASIL (CAU/BR). </w:t>
      </w:r>
      <w:r>
        <w:rPr>
          <w:rStyle w:val="Fontepargpadro1"/>
          <w:rFonts w:eastAsia="Arial"/>
          <w:i/>
          <w:sz w:val="20"/>
          <w:szCs w:val="20"/>
        </w:rPr>
        <w:t>Tabela de</w:t>
      </w:r>
      <w:r>
        <w:rPr>
          <w:rStyle w:val="Fontepargpadro1"/>
          <w:rFonts w:eastAsia="Arial"/>
          <w:sz w:val="20"/>
          <w:szCs w:val="20"/>
        </w:rPr>
        <w:t xml:space="preserve"> </w:t>
      </w:r>
      <w:r>
        <w:rPr>
          <w:rStyle w:val="Fontepargpadro1"/>
          <w:rFonts w:eastAsia="Arial"/>
          <w:i/>
          <w:sz w:val="20"/>
          <w:szCs w:val="20"/>
        </w:rPr>
        <w:t>Honorários</w:t>
      </w:r>
      <w:r>
        <w:rPr>
          <w:rStyle w:val="Fontepargpadro1"/>
          <w:rFonts w:eastAsia="Arial"/>
          <w:b/>
          <w:i/>
          <w:sz w:val="20"/>
          <w:szCs w:val="20"/>
        </w:rPr>
        <w:t xml:space="preserve"> </w:t>
      </w:r>
      <w:r>
        <w:rPr>
          <w:rStyle w:val="Fontepargpadro1"/>
          <w:rFonts w:eastAsia="Arial"/>
          <w:i/>
          <w:sz w:val="20"/>
          <w:szCs w:val="20"/>
        </w:rPr>
        <w:t xml:space="preserve">de Serviços de Arquitetura e Urbanismo do Brasil - MÓDULO I - Remuneração do Projeto Arquitetônico de Edificações. </w:t>
      </w:r>
      <w:r>
        <w:rPr>
          <w:rStyle w:val="Fontepargpadro1"/>
          <w:rFonts w:eastAsia="Arial"/>
          <w:sz w:val="20"/>
          <w:szCs w:val="20"/>
        </w:rPr>
        <w:t>Brasília: CAU/BR, 2014. 84p. Disponível em: &lt;</w:t>
      </w:r>
      <w:hyperlink r:id="rId26" w:history="1">
        <w:r>
          <w:rPr>
            <w:rStyle w:val="Fontepargpadro1"/>
            <w:rFonts w:eastAsia="Arial"/>
            <w:color w:val="0000FF"/>
            <w:sz w:val="20"/>
            <w:szCs w:val="20"/>
            <w:u w:val="single"/>
          </w:rPr>
          <w:t>http://honorario.caubr.gov.br/doc/TAB-livro1-final.pdf</w:t>
        </w:r>
      </w:hyperlink>
      <w:r>
        <w:rPr>
          <w:rStyle w:val="Fontepargpadro1"/>
          <w:rFonts w:eastAsia="Arial"/>
          <w:sz w:val="20"/>
          <w:szCs w:val="20"/>
        </w:rPr>
        <w:t xml:space="preserve"> Acesso 20 abril. 2020.</w:t>
      </w:r>
    </w:p>
    <w:p w:rsidR="00D50D27" w:rsidRDefault="00D50D27">
      <w:pPr>
        <w:pStyle w:val="Standarduser"/>
        <w:spacing w:after="113"/>
        <w:jc w:val="both"/>
        <w:rPr>
          <w:rFonts w:eastAsia="Arial"/>
          <w:sz w:val="20"/>
          <w:szCs w:val="20"/>
        </w:rPr>
      </w:pPr>
    </w:p>
    <w:p w:rsidR="00D50D27" w:rsidRDefault="002065EC">
      <w:pPr>
        <w:pStyle w:val="Standarduser"/>
        <w:spacing w:after="113"/>
        <w:jc w:val="both"/>
      </w:pPr>
      <w:r>
        <w:rPr>
          <w:rStyle w:val="Fontepargpadro1"/>
          <w:rFonts w:eastAsia="Arial"/>
          <w:sz w:val="20"/>
          <w:szCs w:val="20"/>
        </w:rPr>
        <w:t xml:space="preserve">________. </w:t>
      </w:r>
      <w:r>
        <w:rPr>
          <w:rStyle w:val="Fontepargpadro1"/>
          <w:rFonts w:eastAsia="Arial"/>
          <w:i/>
          <w:sz w:val="20"/>
          <w:szCs w:val="20"/>
        </w:rPr>
        <w:t>Tabela de</w:t>
      </w:r>
      <w:r>
        <w:rPr>
          <w:rStyle w:val="Fontepargpadro1"/>
          <w:rFonts w:eastAsia="Arial"/>
          <w:sz w:val="20"/>
          <w:szCs w:val="20"/>
        </w:rPr>
        <w:t xml:space="preserve"> </w:t>
      </w:r>
      <w:r>
        <w:rPr>
          <w:rStyle w:val="Fontepargpadro1"/>
          <w:rFonts w:eastAsia="Arial"/>
          <w:i/>
          <w:sz w:val="20"/>
          <w:szCs w:val="20"/>
        </w:rPr>
        <w:t>Honorários</w:t>
      </w:r>
      <w:r>
        <w:rPr>
          <w:rStyle w:val="Fontepargpadro1"/>
          <w:rFonts w:eastAsia="Arial"/>
          <w:b/>
          <w:i/>
          <w:sz w:val="20"/>
          <w:szCs w:val="20"/>
        </w:rPr>
        <w:t xml:space="preserve"> </w:t>
      </w:r>
      <w:r>
        <w:rPr>
          <w:rStyle w:val="Fontepargpadro1"/>
          <w:rFonts w:eastAsia="Arial"/>
          <w:i/>
          <w:sz w:val="20"/>
          <w:szCs w:val="20"/>
        </w:rPr>
        <w:t xml:space="preserve">de Serviços de Arquitetura e Urbanismo do Brasil - MÓDULO II - Remuneração de Projetos e Serviços Diversos. </w:t>
      </w:r>
      <w:r>
        <w:rPr>
          <w:rStyle w:val="Fontepargpadro1"/>
          <w:rFonts w:eastAsia="Arial"/>
          <w:sz w:val="20"/>
          <w:szCs w:val="20"/>
        </w:rPr>
        <w:t>Brasília: CAU/BR, 2014. 320p. Disponível em: &lt;</w:t>
      </w:r>
      <w:hyperlink r:id="rId27" w:history="1">
        <w:r>
          <w:rPr>
            <w:rStyle w:val="Fontepargpadro1"/>
            <w:rFonts w:eastAsia="Arial"/>
            <w:color w:val="0000FF"/>
            <w:sz w:val="20"/>
            <w:szCs w:val="20"/>
            <w:u w:val="single"/>
          </w:rPr>
          <w:t>http://honorario.caubr.gov.br/doc/TAB-livro2-final.pdf</w:t>
        </w:r>
      </w:hyperlink>
      <w:r>
        <w:rPr>
          <w:rStyle w:val="Fontepargpadro1"/>
          <w:rFonts w:eastAsia="Arial"/>
          <w:sz w:val="20"/>
          <w:szCs w:val="20"/>
        </w:rPr>
        <w:t>&gt;. Acesso 20 abril. 2020.</w:t>
      </w:r>
    </w:p>
    <w:p w:rsidR="00D50D27" w:rsidRDefault="00D50D27">
      <w:pPr>
        <w:pStyle w:val="Standarduser"/>
        <w:spacing w:after="113"/>
        <w:jc w:val="both"/>
        <w:rPr>
          <w:rFonts w:eastAsia="Arial"/>
          <w:sz w:val="20"/>
          <w:szCs w:val="20"/>
        </w:rPr>
      </w:pPr>
    </w:p>
    <w:p w:rsidR="00D50D27" w:rsidRDefault="002065EC">
      <w:pPr>
        <w:pStyle w:val="Standarduser"/>
        <w:spacing w:after="113"/>
        <w:jc w:val="both"/>
      </w:pPr>
      <w:r>
        <w:rPr>
          <w:rStyle w:val="Fontepargpadro1"/>
          <w:rFonts w:eastAsia="Arial"/>
          <w:sz w:val="20"/>
          <w:szCs w:val="20"/>
        </w:rPr>
        <w:t xml:space="preserve">INFORMATIVO SBC. </w:t>
      </w:r>
      <w:r>
        <w:rPr>
          <w:rStyle w:val="Fontepargpadro1"/>
          <w:rFonts w:eastAsia="Arial"/>
          <w:i/>
          <w:sz w:val="20"/>
          <w:szCs w:val="20"/>
        </w:rPr>
        <w:t xml:space="preserve">Base de Dados SBC. </w:t>
      </w:r>
      <w:r>
        <w:rPr>
          <w:rStyle w:val="Fontepargpadro1"/>
          <w:rFonts w:eastAsia="Arial"/>
          <w:sz w:val="20"/>
          <w:szCs w:val="20"/>
        </w:rPr>
        <w:t>Disponível em: &lt;</w:t>
      </w:r>
      <w:hyperlink r:id="rId28" w:history="1">
        <w:r>
          <w:rPr>
            <w:rStyle w:val="Fontepargpadro1"/>
            <w:rFonts w:eastAsia="Arial"/>
            <w:color w:val="0000FF"/>
            <w:sz w:val="20"/>
            <w:szCs w:val="20"/>
          </w:rPr>
          <w:t>http://www.informativosbc.com.br/</w:t>
        </w:r>
      </w:hyperlink>
      <w:r>
        <w:rPr>
          <w:rStyle w:val="Fontepargpadro1"/>
          <w:rFonts w:eastAsia="Arial"/>
          <w:sz w:val="20"/>
          <w:szCs w:val="20"/>
        </w:rPr>
        <w:t>&gt;. Acesso 20 abril. 2020.</w:t>
      </w:r>
    </w:p>
    <w:p w:rsidR="00D50D27" w:rsidRDefault="00D50D27">
      <w:pPr>
        <w:pStyle w:val="Standarduser"/>
        <w:spacing w:after="113"/>
        <w:jc w:val="both"/>
        <w:rPr>
          <w:rFonts w:eastAsia="Arial"/>
          <w:sz w:val="20"/>
          <w:szCs w:val="20"/>
        </w:rPr>
      </w:pPr>
    </w:p>
    <w:p w:rsidR="00D50D27" w:rsidRDefault="002065EC">
      <w:pPr>
        <w:pStyle w:val="Standarduser"/>
        <w:spacing w:after="113"/>
        <w:jc w:val="both"/>
      </w:pPr>
      <w:r>
        <w:rPr>
          <w:rStyle w:val="Fontepargpadro1"/>
          <w:rFonts w:eastAsia="Arial"/>
          <w:sz w:val="20"/>
          <w:szCs w:val="20"/>
        </w:rPr>
        <w:t xml:space="preserve">PREFETURA DO RIO DE JANEIRO. </w:t>
      </w:r>
      <w:r>
        <w:rPr>
          <w:rStyle w:val="Fontepargpadro1"/>
          <w:rFonts w:eastAsia="Arial"/>
          <w:i/>
          <w:sz w:val="20"/>
          <w:szCs w:val="20"/>
        </w:rPr>
        <w:t>Catálogo de itens SCO-Rio</w:t>
      </w:r>
      <w:r>
        <w:rPr>
          <w:rStyle w:val="Fontepargpadro1"/>
          <w:rFonts w:eastAsia="Arial"/>
          <w:sz w:val="20"/>
          <w:szCs w:val="20"/>
        </w:rPr>
        <w:t>. SISTEMA DE CUSTO DE OBRAS - SCO-Rio, 2019. Disponível em: &lt;</w:t>
      </w:r>
      <w:r>
        <w:rPr>
          <w:rStyle w:val="Fontepargpadro1"/>
          <w:sz w:val="20"/>
          <w:szCs w:val="20"/>
        </w:rPr>
        <w:t xml:space="preserve"> </w:t>
      </w:r>
      <w:hyperlink r:id="rId29" w:history="1">
        <w:r>
          <w:rPr>
            <w:rStyle w:val="Fontepargpadro1"/>
            <w:rFonts w:eastAsia="Arial"/>
            <w:color w:val="0000FF"/>
            <w:sz w:val="20"/>
            <w:szCs w:val="20"/>
            <w:u w:val="single"/>
          </w:rPr>
          <w:t>http://www2.rio.rj.gov.br/sco/</w:t>
        </w:r>
      </w:hyperlink>
      <w:r>
        <w:rPr>
          <w:rStyle w:val="Fontepargpadro1"/>
          <w:rFonts w:eastAsia="Arial"/>
          <w:sz w:val="20"/>
          <w:szCs w:val="20"/>
        </w:rPr>
        <w:t>&gt;. Acesso 20 abril. 2020.</w:t>
      </w:r>
    </w:p>
    <w:p w:rsidR="00D50D27" w:rsidRDefault="00D50D27">
      <w:pPr>
        <w:pStyle w:val="Standarduser"/>
        <w:spacing w:after="113"/>
        <w:jc w:val="both"/>
        <w:rPr>
          <w:sz w:val="20"/>
          <w:szCs w:val="20"/>
        </w:rPr>
      </w:pPr>
    </w:p>
    <w:p w:rsidR="00D50D27" w:rsidRDefault="002065EC">
      <w:pPr>
        <w:pStyle w:val="Standarduser"/>
        <w:spacing w:after="113"/>
        <w:jc w:val="both"/>
      </w:pPr>
      <w:r>
        <w:rPr>
          <w:rStyle w:val="Fontepargpadro1"/>
          <w:sz w:val="20"/>
          <w:szCs w:val="20"/>
        </w:rPr>
        <w:t xml:space="preserve">SISTEMA NACIONAL DE PESQUISA DE CUSTOS E INDICES DA CONSTRUÇÃO CIVIL (SINAPI), 2019. </w:t>
      </w:r>
      <w:r>
        <w:rPr>
          <w:rStyle w:val="Fontepargpadro1"/>
          <w:rFonts w:eastAsia="Arial"/>
          <w:sz w:val="20"/>
          <w:szCs w:val="20"/>
        </w:rPr>
        <w:t>Disponível em: &lt;</w:t>
      </w:r>
      <w:hyperlink r:id="rId30" w:anchor="categoria_656" w:history="1">
        <w:r>
          <w:rPr>
            <w:rStyle w:val="Internetlink"/>
            <w:sz w:val="20"/>
            <w:szCs w:val="20"/>
          </w:rPr>
          <w:t>http://www.caixa.gov.br/site/Paginas/downloads.aspx#categoria_656</w:t>
        </w:r>
      </w:hyperlink>
      <w:r>
        <w:rPr>
          <w:rStyle w:val="Fontepargpadro1"/>
          <w:sz w:val="20"/>
          <w:szCs w:val="20"/>
        </w:rPr>
        <w:t xml:space="preserve">&gt;. </w:t>
      </w:r>
      <w:r>
        <w:rPr>
          <w:rStyle w:val="Fontepargpadro1"/>
          <w:rFonts w:eastAsia="Arial"/>
          <w:sz w:val="20"/>
          <w:szCs w:val="20"/>
        </w:rPr>
        <w:t>Acesso 20 abril. 2020.</w:t>
      </w:r>
    </w:p>
    <w:p w:rsidR="00D50D27" w:rsidRDefault="00D50D27">
      <w:pPr>
        <w:pStyle w:val="Standarduser"/>
        <w:spacing w:after="113"/>
        <w:jc w:val="both"/>
        <w:rPr>
          <w:rFonts w:eastAsia="Arial"/>
          <w:sz w:val="20"/>
          <w:szCs w:val="20"/>
        </w:rPr>
      </w:pPr>
    </w:p>
    <w:p w:rsidR="00D50D27" w:rsidRDefault="002065EC">
      <w:pPr>
        <w:pStyle w:val="Standarduser"/>
        <w:spacing w:after="113"/>
        <w:jc w:val="both"/>
      </w:pPr>
      <w:r>
        <w:rPr>
          <w:rStyle w:val="Fontepargpadro1"/>
          <w:rFonts w:eastAsia="Arial"/>
          <w:sz w:val="20"/>
          <w:szCs w:val="20"/>
        </w:rPr>
        <w:t xml:space="preserve">TRIBUNAL DE CONTAS DA UNIÃO (TCU). </w:t>
      </w:r>
      <w:r>
        <w:rPr>
          <w:rStyle w:val="Fontepargpadro1"/>
          <w:rFonts w:eastAsia="Arial"/>
          <w:i/>
          <w:sz w:val="20"/>
          <w:szCs w:val="20"/>
        </w:rPr>
        <w:t>Obras Públicas: Recomendações Básicas para a Contratação e Fiscalização de Obras de Edificações Públicas.</w:t>
      </w:r>
      <w:r>
        <w:rPr>
          <w:rStyle w:val="Fontepargpadro1"/>
          <w:rFonts w:eastAsia="Arial"/>
          <w:sz w:val="20"/>
          <w:szCs w:val="20"/>
        </w:rPr>
        <w:t xml:space="preserve"> 3ª Ed. Brasília: TCU, SecobEdif, 2013. 100p. Disponível em: &lt;</w:t>
      </w:r>
      <w:hyperlink r:id="rId31" w:history="1">
        <w:r>
          <w:rPr>
            <w:rStyle w:val="Fontepargpadro1"/>
            <w:rFonts w:eastAsia="Arial"/>
            <w:color w:val="0000FF"/>
            <w:sz w:val="20"/>
            <w:szCs w:val="20"/>
            <w:u w:val="single"/>
          </w:rPr>
          <w:t>http://portal.tcu.gov.br/lumis/portal/file/fileDownload.jsp?fileId=8A8182A24D6E86A4014D72AC81F35437&amp;inline=1</w:t>
        </w:r>
      </w:hyperlink>
      <w:r>
        <w:rPr>
          <w:rStyle w:val="Fontepargpadro1"/>
          <w:rFonts w:eastAsia="Arial"/>
          <w:sz w:val="20"/>
          <w:szCs w:val="20"/>
        </w:rPr>
        <w:t>&gt;. Acesso 20 abril. 2020.</w:t>
      </w:r>
    </w:p>
    <w:p w:rsidR="00D50D27" w:rsidRDefault="00D50D27">
      <w:pPr>
        <w:pStyle w:val="Standarduser"/>
        <w:spacing w:after="113"/>
        <w:jc w:val="both"/>
        <w:rPr>
          <w:sz w:val="20"/>
          <w:szCs w:val="20"/>
        </w:rPr>
      </w:pPr>
    </w:p>
    <w:p w:rsidR="00D50D27" w:rsidRDefault="00D50D27">
      <w:pPr>
        <w:pStyle w:val="Standarduser"/>
        <w:spacing w:after="113"/>
        <w:ind w:left="567" w:hanging="567"/>
        <w:jc w:val="both"/>
        <w:rPr>
          <w:sz w:val="20"/>
          <w:szCs w:val="20"/>
        </w:rPr>
      </w:pPr>
    </w:p>
    <w:p w:rsidR="00D50D27" w:rsidRDefault="00D50D27">
      <w:pPr>
        <w:pStyle w:val="Standarduser"/>
        <w:spacing w:after="113"/>
        <w:jc w:val="both"/>
        <w:rPr>
          <w:sz w:val="20"/>
          <w:szCs w:val="20"/>
        </w:rPr>
      </w:pPr>
    </w:p>
    <w:p w:rsidR="00D50D27" w:rsidRDefault="00D50D27">
      <w:pPr>
        <w:pStyle w:val="Standarduser"/>
        <w:spacing w:after="113"/>
        <w:ind w:left="567" w:hanging="567"/>
        <w:jc w:val="both"/>
        <w:rPr>
          <w:sz w:val="20"/>
          <w:szCs w:val="20"/>
        </w:rPr>
      </w:pPr>
    </w:p>
    <w:p w:rsidR="00D50D27" w:rsidRDefault="00D50D27">
      <w:pPr>
        <w:pStyle w:val="Standarduser"/>
        <w:spacing w:after="113"/>
        <w:ind w:left="567" w:hanging="567"/>
        <w:jc w:val="both"/>
        <w:rPr>
          <w:sz w:val="20"/>
          <w:szCs w:val="20"/>
        </w:rPr>
      </w:pPr>
    </w:p>
    <w:p w:rsidR="00D50D27" w:rsidRDefault="00D50D27">
      <w:pPr>
        <w:pStyle w:val="Standarduser"/>
        <w:spacing w:after="113"/>
        <w:ind w:left="567" w:hanging="567"/>
        <w:jc w:val="both"/>
        <w:rPr>
          <w:sz w:val="20"/>
          <w:szCs w:val="20"/>
        </w:rPr>
      </w:pPr>
    </w:p>
    <w:sectPr w:rsidR="00D50D27" w:rsidSect="006133EB">
      <w:headerReference w:type="default" r:id="rId32"/>
      <w:footerReference w:type="default" r:id="rId33"/>
      <w:pgSz w:w="11906" w:h="16838"/>
      <w:pgMar w:top="550" w:right="1361" w:bottom="1134" w:left="1701" w:header="425" w:footer="709"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47C" w:rsidRDefault="00FF247C" w:rsidP="00D50D27">
      <w:r>
        <w:separator/>
      </w:r>
    </w:p>
  </w:endnote>
  <w:endnote w:type="continuationSeparator" w:id="0">
    <w:p w:rsidR="00FF247C" w:rsidRDefault="00FF247C" w:rsidP="00D50D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altName w:val="Arial"/>
    <w:charset w:val="00"/>
    <w:family w:val="swiss"/>
    <w:pitch w:val="variable"/>
    <w:sig w:usb0="00000000" w:usb1="00000000" w:usb2="00000000" w:usb3="00000000" w:csb0="00000000"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OpenSymbol, 'Arial Unicode MS'">
    <w:charset w:val="02"/>
    <w:family w:val="auto"/>
    <w:pitch w:val="default"/>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D27" w:rsidRDefault="00D50D27">
    <w:pPr>
      <w:pStyle w:val="Footer"/>
      <w:jc w:val="right"/>
    </w:pPr>
    <w:r>
      <w:rPr>
        <w:rStyle w:val="Fontepargpadro1"/>
        <w:sz w:val="16"/>
        <w:szCs w:val="16"/>
      </w:rPr>
      <w:t xml:space="preserve">Página </w:t>
    </w:r>
    <w:r w:rsidR="006042AD">
      <w:rPr>
        <w:rStyle w:val="Fontepargpadro1"/>
        <w:b/>
        <w:sz w:val="16"/>
        <w:szCs w:val="16"/>
      </w:rPr>
      <w:fldChar w:fldCharType="begin"/>
    </w:r>
    <w:r>
      <w:rPr>
        <w:rStyle w:val="Fontepargpadro1"/>
        <w:b/>
        <w:sz w:val="16"/>
        <w:szCs w:val="16"/>
      </w:rPr>
      <w:instrText xml:space="preserve"> PAGE \* ARABIC </w:instrText>
    </w:r>
    <w:r w:rsidR="006042AD">
      <w:rPr>
        <w:rStyle w:val="Fontepargpadro1"/>
        <w:b/>
        <w:sz w:val="16"/>
        <w:szCs w:val="16"/>
      </w:rPr>
      <w:fldChar w:fldCharType="separate"/>
    </w:r>
    <w:r w:rsidR="00ED47ED">
      <w:rPr>
        <w:rStyle w:val="Fontepargpadro1"/>
        <w:b/>
        <w:noProof/>
        <w:sz w:val="16"/>
        <w:szCs w:val="16"/>
      </w:rPr>
      <w:t>2</w:t>
    </w:r>
    <w:r w:rsidR="006042AD">
      <w:rPr>
        <w:rStyle w:val="Fontepargpadro1"/>
        <w:b/>
        <w:sz w:val="16"/>
        <w:szCs w:val="16"/>
      </w:rPr>
      <w:fldChar w:fldCharType="end"/>
    </w:r>
    <w:r>
      <w:rPr>
        <w:rStyle w:val="Fontepargpadro1"/>
        <w:sz w:val="16"/>
        <w:szCs w:val="16"/>
      </w:rPr>
      <w:t xml:space="preserve"> de </w:t>
    </w:r>
    <w:r w:rsidR="006042AD">
      <w:rPr>
        <w:rStyle w:val="Fontepargpadro1"/>
        <w:b/>
        <w:sz w:val="16"/>
        <w:szCs w:val="16"/>
      </w:rPr>
      <w:fldChar w:fldCharType="begin"/>
    </w:r>
    <w:r>
      <w:rPr>
        <w:rStyle w:val="Fontepargpadro1"/>
        <w:b/>
        <w:sz w:val="16"/>
        <w:szCs w:val="16"/>
      </w:rPr>
      <w:instrText xml:space="preserve"> NUMPAGES \* ARABIC </w:instrText>
    </w:r>
    <w:r w:rsidR="006042AD">
      <w:rPr>
        <w:rStyle w:val="Fontepargpadro1"/>
        <w:b/>
        <w:sz w:val="16"/>
        <w:szCs w:val="16"/>
      </w:rPr>
      <w:fldChar w:fldCharType="separate"/>
    </w:r>
    <w:r w:rsidR="00ED47ED">
      <w:rPr>
        <w:rStyle w:val="Fontepargpadro1"/>
        <w:b/>
        <w:noProof/>
        <w:sz w:val="16"/>
        <w:szCs w:val="16"/>
      </w:rPr>
      <w:t>13</w:t>
    </w:r>
    <w:r w:rsidR="006042AD">
      <w:rPr>
        <w:rStyle w:val="Fontepargpadro1"/>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47C" w:rsidRDefault="00FF247C" w:rsidP="00D50D27">
      <w:r w:rsidRPr="00D50D27">
        <w:rPr>
          <w:color w:val="000000"/>
        </w:rPr>
        <w:separator/>
      </w:r>
    </w:p>
  </w:footnote>
  <w:footnote w:type="continuationSeparator" w:id="0">
    <w:p w:rsidR="00FF247C" w:rsidRDefault="00FF247C" w:rsidP="00D50D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D27" w:rsidRDefault="00D50D27">
    <w:pPr>
      <w:pStyle w:val="Standarduser"/>
      <w:tabs>
        <w:tab w:val="center" w:pos="21688"/>
        <w:tab w:val="right" w:pos="25940"/>
      </w:tabs>
      <w:spacing w:after="0" w:line="240" w:lineRule="auto"/>
      <w:ind w:left="5812"/>
      <w:jc w:val="right"/>
    </w:pPr>
    <w:r>
      <w:rPr>
        <w:rStyle w:val="Fontepargpadro1"/>
        <w:rFonts w:eastAsia="Arial"/>
        <w:color w:val="000000"/>
        <w:sz w:val="16"/>
        <w:szCs w:val="16"/>
      </w:rPr>
      <w:t xml:space="preserve">Fls. nº        </w:t>
    </w:r>
  </w:p>
  <w:p w:rsidR="00D50D27" w:rsidRDefault="00D50D27">
    <w:pPr>
      <w:pStyle w:val="Standarduser"/>
      <w:tabs>
        <w:tab w:val="center" w:pos="21688"/>
        <w:tab w:val="right" w:pos="25940"/>
      </w:tabs>
      <w:spacing w:after="0" w:line="240" w:lineRule="auto"/>
      <w:ind w:left="5812"/>
      <w:jc w:val="right"/>
    </w:pPr>
    <w:r>
      <w:rPr>
        <w:rStyle w:val="Fontepargpadro1"/>
        <w:rFonts w:eastAsia="Arial"/>
        <w:sz w:val="16"/>
        <w:szCs w:val="16"/>
      </w:rPr>
      <w:t>Processo nº 223069.153652/2020-17</w:t>
    </w:r>
  </w:p>
  <w:p w:rsidR="00D50D27" w:rsidRDefault="00D50D27">
    <w:pPr>
      <w:pStyle w:val="Standarduser"/>
      <w:tabs>
        <w:tab w:val="center" w:pos="21688"/>
        <w:tab w:val="right" w:pos="25940"/>
      </w:tabs>
      <w:spacing w:after="0" w:line="240" w:lineRule="auto"/>
      <w:ind w:left="5812"/>
      <w:jc w:val="right"/>
    </w:pPr>
  </w:p>
  <w:p w:rsidR="00D50D27" w:rsidRDefault="00D50D27">
    <w:pPr>
      <w:pStyle w:val="Standarduser"/>
      <w:tabs>
        <w:tab w:val="center" w:pos="4252"/>
        <w:tab w:val="right" w:pos="8504"/>
      </w:tabs>
      <w:spacing w:after="0" w:line="240" w:lineRule="auto"/>
      <w:jc w:val="center"/>
      <w:rPr>
        <w:sz w:val="20"/>
        <w:szCs w:val="20"/>
      </w:rPr>
    </w:pPr>
    <w:r>
      <w:rPr>
        <w:sz w:val="20"/>
        <w:szCs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032B2"/>
    <w:multiLevelType w:val="multilevel"/>
    <w:tmpl w:val="2738EDC6"/>
    <w:styleLink w:val="WW8Num5"/>
    <w:lvl w:ilvl="0">
      <w:start w:val="1"/>
      <w:numFmt w:val="decimal"/>
      <w:lvlText w:val="%1."/>
      <w:lvlJc w:val="left"/>
    </w:lvl>
    <w:lvl w:ilvl="1">
      <w:start w:val="1"/>
      <w:numFmt w:val="decimal"/>
      <w:lvlText w:val="%1.%2."/>
      <w:lvlJc w:val="left"/>
      <w:rPr>
        <w:b/>
        <w:bCs/>
        <w:sz w:val="20"/>
        <w:szCs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32385736"/>
    <w:multiLevelType w:val="multilevel"/>
    <w:tmpl w:val="D026DF84"/>
    <w:styleLink w:val="WW8Num3"/>
    <w:lvl w:ilvl="0">
      <w:numFmt w:val="bullet"/>
      <w:lvlText w:val=""/>
      <w:lvlJc w:val="left"/>
      <w:rPr>
        <w:rFonts w:ascii="Symbol" w:hAnsi="Symbol" w:cs="Symbol"/>
      </w:rPr>
    </w:lvl>
    <w:lvl w:ilvl="1">
      <w:numFmt w:val="bullet"/>
      <w:lvlText w:val="o"/>
      <w:lvlJc w:val="left"/>
      <w:rPr>
        <w:rFonts w:ascii="Courier New" w:hAnsi="Courier New" w:cs="Courier New"/>
        <w:sz w:val="20"/>
        <w:szCs w:val="20"/>
        <w:shd w:val="clear" w:color="auto" w:fill="FFFFFF"/>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sz w:val="20"/>
        <w:szCs w:val="20"/>
        <w:shd w:val="clear" w:color="auto" w:fill="FFFFFF"/>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sz w:val="20"/>
        <w:szCs w:val="20"/>
        <w:shd w:val="clear" w:color="auto" w:fill="FFFFFF"/>
      </w:rPr>
    </w:lvl>
    <w:lvl w:ilvl="8">
      <w:numFmt w:val="bullet"/>
      <w:lvlText w:val=""/>
      <w:lvlJc w:val="left"/>
      <w:rPr>
        <w:rFonts w:ascii="Wingdings" w:hAnsi="Wingdings" w:cs="Wingdings"/>
      </w:rPr>
    </w:lvl>
  </w:abstractNum>
  <w:abstractNum w:abstractNumId="2">
    <w:nsid w:val="33061B21"/>
    <w:multiLevelType w:val="multilevel"/>
    <w:tmpl w:val="F5288BD2"/>
    <w:styleLink w:val="WW8Num2"/>
    <w:lvl w:ilvl="0">
      <w:start w:val="1"/>
      <w:numFmt w:val="decimal"/>
      <w:lvlText w:val="%1."/>
      <w:lvlJc w:val="left"/>
    </w:lvl>
    <w:lvl w:ilvl="1">
      <w:start w:val="1"/>
      <w:numFmt w:val="decimal"/>
      <w:lvlText w:val="%1.%2."/>
      <w:lvlJc w:val="left"/>
      <w:rPr>
        <w:b/>
        <w:bC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45B6212B"/>
    <w:multiLevelType w:val="multilevel"/>
    <w:tmpl w:val="31B07692"/>
    <w:styleLink w:val="WW8Num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nsid w:val="4A710F94"/>
    <w:multiLevelType w:val="multilevel"/>
    <w:tmpl w:val="B0787F44"/>
    <w:styleLink w:val="WWOutlineListStyle"/>
    <w:lvl w:ilvl="0">
      <w:start w:val="1"/>
      <w:numFmt w:val="decimal"/>
      <w:pStyle w:val="Heading1"/>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7A4B5419"/>
    <w:multiLevelType w:val="multilevel"/>
    <w:tmpl w:val="0EFAFC8E"/>
    <w:styleLink w:val="WW8Num1"/>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4"/>
  </w:num>
  <w:num w:numId="2">
    <w:abstractNumId w:val="5"/>
  </w:num>
  <w:num w:numId="3">
    <w:abstractNumId w:val="2"/>
  </w:num>
  <w:num w:numId="4">
    <w:abstractNumId w:val="1"/>
  </w:num>
  <w:num w:numId="5">
    <w:abstractNumId w:val="3"/>
  </w:num>
  <w:num w:numId="6">
    <w:abstractNumId w:val="0"/>
  </w:num>
  <w:num w:numId="7">
    <w:abstractNumId w:val="0"/>
    <w:lvlOverride w:ilvl="0">
      <w:startOverride w:val="1"/>
    </w:lvlOverride>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20"/>
  <w:autoHyphenation/>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
  <w:rsids>
    <w:rsidRoot w:val="00D50D27"/>
    <w:rsid w:val="002065EC"/>
    <w:rsid w:val="006042AD"/>
    <w:rsid w:val="006133EB"/>
    <w:rsid w:val="00D50D27"/>
    <w:rsid w:val="00E04DD5"/>
    <w:rsid w:val="00ED47ED"/>
    <w:rsid w:val="00FF247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NSimSun" w:hAnsi="Calibri" w:cs="Lucida Sans"/>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2A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WWOutlineListStyle">
    <w:name w:val="WW_OutlineListStyle"/>
    <w:basedOn w:val="Semlista"/>
    <w:rsid w:val="00D50D27"/>
    <w:pPr>
      <w:numPr>
        <w:numId w:val="1"/>
      </w:numPr>
    </w:pPr>
  </w:style>
  <w:style w:type="paragraph" w:customStyle="1" w:styleId="Standard">
    <w:name w:val="Standard"/>
    <w:rsid w:val="00D50D27"/>
    <w:rPr>
      <w:rFonts w:eastAsia="Calibri" w:cs="Calibri"/>
      <w:sz w:val="22"/>
      <w:szCs w:val="22"/>
      <w:lang w:bidi="ar-SA"/>
    </w:rPr>
  </w:style>
  <w:style w:type="paragraph" w:customStyle="1" w:styleId="Heading">
    <w:name w:val="Heading"/>
    <w:basedOn w:val="Standard"/>
    <w:next w:val="Textbody"/>
    <w:rsid w:val="00D50D27"/>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D50D27"/>
    <w:pPr>
      <w:spacing w:after="140" w:line="276" w:lineRule="auto"/>
    </w:pPr>
  </w:style>
  <w:style w:type="paragraph" w:styleId="Lista">
    <w:name w:val="List"/>
    <w:basedOn w:val="Textbodyuser"/>
    <w:rsid w:val="00D50D27"/>
    <w:rPr>
      <w:rFonts w:cs="Arial"/>
      <w:sz w:val="24"/>
    </w:rPr>
  </w:style>
  <w:style w:type="paragraph" w:customStyle="1" w:styleId="Caption">
    <w:name w:val="Caption"/>
    <w:basedOn w:val="Standarduser"/>
    <w:rsid w:val="00D50D27"/>
    <w:pPr>
      <w:suppressLineNumbers/>
      <w:spacing w:before="120" w:after="120"/>
    </w:pPr>
    <w:rPr>
      <w:rFonts w:cs="Arial"/>
      <w:i/>
      <w:iCs/>
      <w:sz w:val="24"/>
      <w:szCs w:val="24"/>
    </w:rPr>
  </w:style>
  <w:style w:type="paragraph" w:customStyle="1" w:styleId="Index">
    <w:name w:val="Index"/>
    <w:basedOn w:val="Standard"/>
    <w:rsid w:val="00D50D27"/>
    <w:pPr>
      <w:suppressLineNumbers/>
    </w:pPr>
    <w:rPr>
      <w:rFonts w:ascii="Arial" w:hAnsi="Arial" w:cs="Lucida Sans"/>
      <w:sz w:val="24"/>
    </w:rPr>
  </w:style>
  <w:style w:type="paragraph" w:customStyle="1" w:styleId="Normal1">
    <w:name w:val="Normal1"/>
    <w:rsid w:val="00D50D27"/>
    <w:pPr>
      <w:widowControl/>
      <w:spacing w:after="200" w:line="276" w:lineRule="auto"/>
    </w:pPr>
    <w:rPr>
      <w:rFonts w:eastAsia="Calibri" w:cs="Calibri"/>
      <w:sz w:val="22"/>
      <w:szCs w:val="22"/>
      <w:lang w:bidi="ar-SA"/>
    </w:rPr>
  </w:style>
  <w:style w:type="paragraph" w:customStyle="1" w:styleId="Heading1">
    <w:name w:val="Heading 1"/>
    <w:basedOn w:val="Normal1"/>
    <w:next w:val="Normal1"/>
    <w:rsid w:val="00D50D27"/>
    <w:pPr>
      <w:keepNext/>
      <w:keepLines/>
      <w:numPr>
        <w:numId w:val="1"/>
      </w:numPr>
      <w:spacing w:before="480" w:after="120"/>
      <w:outlineLvl w:val="0"/>
    </w:pPr>
    <w:rPr>
      <w:b/>
      <w:sz w:val="48"/>
      <w:szCs w:val="48"/>
    </w:rPr>
  </w:style>
  <w:style w:type="paragraph" w:customStyle="1" w:styleId="Heading2">
    <w:name w:val="Heading 2"/>
    <w:basedOn w:val="Normal1"/>
    <w:next w:val="Normal1"/>
    <w:rsid w:val="00D50D27"/>
    <w:pPr>
      <w:keepNext/>
      <w:keepLines/>
      <w:spacing w:before="360" w:after="80"/>
      <w:outlineLvl w:val="1"/>
    </w:pPr>
    <w:rPr>
      <w:b/>
      <w:sz w:val="36"/>
      <w:szCs w:val="36"/>
    </w:rPr>
  </w:style>
  <w:style w:type="paragraph" w:customStyle="1" w:styleId="Heading3">
    <w:name w:val="Heading 3"/>
    <w:basedOn w:val="Normal1"/>
    <w:next w:val="Normal1"/>
    <w:rsid w:val="00D50D27"/>
    <w:pPr>
      <w:keepNext/>
      <w:keepLines/>
      <w:spacing w:before="280" w:after="80"/>
      <w:outlineLvl w:val="2"/>
    </w:pPr>
    <w:rPr>
      <w:b/>
      <w:sz w:val="28"/>
      <w:szCs w:val="28"/>
    </w:rPr>
  </w:style>
  <w:style w:type="paragraph" w:customStyle="1" w:styleId="Heading4">
    <w:name w:val="Heading 4"/>
    <w:basedOn w:val="Normal1"/>
    <w:next w:val="Normal1"/>
    <w:rsid w:val="00D50D27"/>
    <w:pPr>
      <w:keepNext/>
      <w:keepLines/>
      <w:spacing w:before="240" w:after="40"/>
      <w:outlineLvl w:val="3"/>
    </w:pPr>
    <w:rPr>
      <w:b/>
      <w:sz w:val="24"/>
      <w:szCs w:val="24"/>
    </w:rPr>
  </w:style>
  <w:style w:type="paragraph" w:customStyle="1" w:styleId="Heading5">
    <w:name w:val="Heading 5"/>
    <w:basedOn w:val="Normal1"/>
    <w:next w:val="Normal1"/>
    <w:rsid w:val="00D50D27"/>
    <w:pPr>
      <w:keepNext/>
      <w:keepLines/>
      <w:spacing w:before="220" w:after="40"/>
      <w:outlineLvl w:val="4"/>
    </w:pPr>
    <w:rPr>
      <w:b/>
    </w:rPr>
  </w:style>
  <w:style w:type="paragraph" w:customStyle="1" w:styleId="Heading6">
    <w:name w:val="Heading 6"/>
    <w:basedOn w:val="Normal1"/>
    <w:next w:val="Normal1"/>
    <w:rsid w:val="00D50D27"/>
    <w:pPr>
      <w:keepNext/>
      <w:keepLines/>
      <w:spacing w:before="200" w:after="40"/>
      <w:outlineLvl w:val="5"/>
    </w:pPr>
    <w:rPr>
      <w:b/>
      <w:sz w:val="20"/>
      <w:szCs w:val="20"/>
    </w:rPr>
  </w:style>
  <w:style w:type="paragraph" w:customStyle="1" w:styleId="Ttulo1">
    <w:name w:val="Título1"/>
    <w:basedOn w:val="Normal1"/>
    <w:next w:val="Normal1"/>
    <w:rsid w:val="00D50D27"/>
    <w:pPr>
      <w:keepNext/>
      <w:keepLines/>
      <w:spacing w:before="480" w:after="120"/>
    </w:pPr>
    <w:rPr>
      <w:b/>
      <w:sz w:val="72"/>
      <w:szCs w:val="72"/>
    </w:rPr>
  </w:style>
  <w:style w:type="paragraph" w:customStyle="1" w:styleId="LO-Normal">
    <w:name w:val="LO-Normal"/>
    <w:rsid w:val="00D50D27"/>
  </w:style>
  <w:style w:type="paragraph" w:customStyle="1" w:styleId="Standarduser">
    <w:name w:val="Standard (user)"/>
    <w:rsid w:val="00D50D27"/>
    <w:pPr>
      <w:widowControl/>
      <w:spacing w:after="200" w:line="276" w:lineRule="auto"/>
    </w:pPr>
    <w:rPr>
      <w:rFonts w:eastAsia="Calibri" w:cs="Calibri"/>
      <w:sz w:val="22"/>
      <w:szCs w:val="22"/>
      <w:lang w:bidi="ar-SA"/>
    </w:rPr>
  </w:style>
  <w:style w:type="paragraph" w:customStyle="1" w:styleId="Textbodyuser">
    <w:name w:val="Text body (user)"/>
    <w:basedOn w:val="Standarduser"/>
    <w:rsid w:val="00D50D27"/>
    <w:pPr>
      <w:spacing w:after="140"/>
    </w:pPr>
  </w:style>
  <w:style w:type="paragraph" w:customStyle="1" w:styleId="Headinguser">
    <w:name w:val="Heading (user)"/>
    <w:basedOn w:val="Standarduser"/>
    <w:next w:val="Textbodyuser"/>
    <w:rsid w:val="00D50D27"/>
    <w:pPr>
      <w:keepNext/>
      <w:spacing w:before="240" w:after="120"/>
    </w:pPr>
    <w:rPr>
      <w:rFonts w:ascii="Liberation Sans" w:eastAsia="Microsoft YaHei" w:hAnsi="Liberation Sans" w:cs="Arial"/>
      <w:sz w:val="28"/>
      <w:szCs w:val="28"/>
    </w:rPr>
  </w:style>
  <w:style w:type="paragraph" w:customStyle="1" w:styleId="Indexuser">
    <w:name w:val="Index (user)"/>
    <w:basedOn w:val="Standarduser"/>
    <w:rsid w:val="00D50D27"/>
    <w:pPr>
      <w:suppressLineNumbers/>
    </w:pPr>
    <w:rPr>
      <w:rFonts w:cs="Arial"/>
      <w:sz w:val="24"/>
    </w:rPr>
  </w:style>
  <w:style w:type="paragraph" w:customStyle="1" w:styleId="HeaderandFooteruser">
    <w:name w:val="Header and Footer (user)"/>
    <w:basedOn w:val="Standarduser"/>
    <w:rsid w:val="00D50D27"/>
  </w:style>
  <w:style w:type="paragraph" w:customStyle="1" w:styleId="HeaderandFooter">
    <w:name w:val="Header and Footer"/>
    <w:basedOn w:val="Standard"/>
    <w:rsid w:val="00D50D27"/>
    <w:pPr>
      <w:suppressLineNumbers/>
      <w:tabs>
        <w:tab w:val="center" w:pos="4819"/>
        <w:tab w:val="right" w:pos="9638"/>
      </w:tabs>
    </w:pPr>
  </w:style>
  <w:style w:type="paragraph" w:customStyle="1" w:styleId="Header">
    <w:name w:val="Header"/>
    <w:basedOn w:val="Standarduser"/>
    <w:rsid w:val="00D50D27"/>
    <w:pPr>
      <w:spacing w:after="0" w:line="240" w:lineRule="auto"/>
    </w:pPr>
  </w:style>
  <w:style w:type="paragraph" w:customStyle="1" w:styleId="Footer">
    <w:name w:val="Footer"/>
    <w:basedOn w:val="Standarduser"/>
    <w:rsid w:val="00D50D27"/>
    <w:pPr>
      <w:spacing w:after="0" w:line="240" w:lineRule="auto"/>
    </w:pPr>
  </w:style>
  <w:style w:type="paragraph" w:styleId="Textodebalo">
    <w:name w:val="Balloon Text"/>
    <w:basedOn w:val="Standarduser"/>
    <w:rsid w:val="00D50D27"/>
    <w:pPr>
      <w:spacing w:after="0" w:line="240" w:lineRule="auto"/>
    </w:pPr>
    <w:rPr>
      <w:rFonts w:ascii="Tahoma" w:hAnsi="Tahoma" w:cs="Tahoma"/>
      <w:sz w:val="16"/>
      <w:szCs w:val="16"/>
    </w:rPr>
  </w:style>
  <w:style w:type="paragraph" w:styleId="PargrafodaLista">
    <w:name w:val="List Paragraph"/>
    <w:basedOn w:val="Standard"/>
    <w:rsid w:val="00D50D27"/>
    <w:pPr>
      <w:spacing w:after="200"/>
      <w:ind w:left="720"/>
    </w:pPr>
  </w:style>
  <w:style w:type="paragraph" w:customStyle="1" w:styleId="TableContentsuser">
    <w:name w:val="Table Contents (user)"/>
    <w:basedOn w:val="Standarduser"/>
    <w:rsid w:val="00D50D27"/>
    <w:pPr>
      <w:widowControl w:val="0"/>
      <w:suppressLineNumbers/>
      <w:spacing w:after="0" w:line="240" w:lineRule="auto"/>
    </w:pPr>
    <w:rPr>
      <w:rFonts w:ascii="Times New Roman" w:eastAsia="Lucida Sans Unicode" w:hAnsi="Times New Roman" w:cs="Times New Roman"/>
      <w:sz w:val="24"/>
      <w:szCs w:val="24"/>
    </w:rPr>
  </w:style>
  <w:style w:type="paragraph" w:styleId="SemEspaamento">
    <w:name w:val="No Spacing"/>
    <w:link w:val="SemEspaamentoChar"/>
    <w:uiPriority w:val="1"/>
    <w:qFormat/>
    <w:rsid w:val="00D50D27"/>
    <w:pPr>
      <w:widowControl/>
    </w:pPr>
    <w:rPr>
      <w:rFonts w:eastAsia="Calibri" w:cs="Calibri"/>
      <w:sz w:val="22"/>
      <w:szCs w:val="22"/>
      <w:lang w:bidi="ar-SA"/>
    </w:rPr>
  </w:style>
  <w:style w:type="paragraph" w:customStyle="1" w:styleId="Textodecomentrio1">
    <w:name w:val="Texto de comentário1"/>
    <w:basedOn w:val="Standarduser"/>
    <w:rsid w:val="00D50D27"/>
    <w:pPr>
      <w:spacing w:line="240" w:lineRule="auto"/>
    </w:pPr>
    <w:rPr>
      <w:sz w:val="20"/>
      <w:szCs w:val="20"/>
    </w:rPr>
  </w:style>
  <w:style w:type="paragraph" w:styleId="Assuntodocomentrio">
    <w:name w:val="annotation subject"/>
    <w:basedOn w:val="Textodecomentrio1"/>
    <w:next w:val="Textodecomentrio1"/>
    <w:rsid w:val="00D50D27"/>
    <w:rPr>
      <w:b/>
      <w:bCs/>
    </w:rPr>
  </w:style>
  <w:style w:type="paragraph" w:styleId="Subttulo">
    <w:name w:val="Subtitle"/>
    <w:basedOn w:val="Standarduser"/>
    <w:next w:val="Standarduser"/>
    <w:rsid w:val="00D50D27"/>
    <w:pPr>
      <w:keepNext/>
      <w:keepLines/>
      <w:spacing w:before="360" w:after="80"/>
    </w:pPr>
    <w:rPr>
      <w:rFonts w:ascii="Georgia" w:eastAsia="Georgia" w:hAnsi="Georgia" w:cs="Georgia"/>
      <w:i/>
      <w:color w:val="666666"/>
      <w:sz w:val="48"/>
      <w:szCs w:val="48"/>
    </w:rPr>
  </w:style>
  <w:style w:type="paragraph" w:customStyle="1" w:styleId="MapadoDocumento1">
    <w:name w:val="Mapa do Documento1"/>
    <w:basedOn w:val="Standarduser"/>
    <w:rsid w:val="00D50D27"/>
    <w:pPr>
      <w:spacing w:after="0" w:line="240" w:lineRule="auto"/>
    </w:pPr>
    <w:rPr>
      <w:rFonts w:ascii="Tahoma" w:hAnsi="Tahoma" w:cs="Tahoma"/>
      <w:sz w:val="16"/>
      <w:szCs w:val="16"/>
    </w:rPr>
  </w:style>
  <w:style w:type="paragraph" w:customStyle="1" w:styleId="Nvel1">
    <w:name w:val="Nível 1"/>
    <w:basedOn w:val="Heading1"/>
    <w:next w:val="Standarduser"/>
    <w:rsid w:val="00D50D27"/>
    <w:pPr>
      <w:numPr>
        <w:numId w:val="0"/>
      </w:numPr>
      <w:spacing w:before="240" w:after="0"/>
    </w:pPr>
    <w:rPr>
      <w:sz w:val="20"/>
      <w:szCs w:val="20"/>
    </w:rPr>
  </w:style>
  <w:style w:type="paragraph" w:customStyle="1" w:styleId="Framecontentsuser">
    <w:name w:val="Frame contents (user)"/>
    <w:basedOn w:val="Standarduser"/>
    <w:rsid w:val="00D50D27"/>
  </w:style>
  <w:style w:type="paragraph" w:styleId="Reviso">
    <w:name w:val="Revision"/>
    <w:rsid w:val="00D50D27"/>
    <w:pPr>
      <w:widowControl/>
    </w:pPr>
    <w:rPr>
      <w:rFonts w:eastAsia="Calibri" w:cs="Calibri"/>
      <w:sz w:val="22"/>
      <w:szCs w:val="22"/>
      <w:lang w:bidi="ar-SA"/>
    </w:rPr>
  </w:style>
  <w:style w:type="paragraph" w:customStyle="1" w:styleId="TableContents">
    <w:name w:val="Table Contents"/>
    <w:basedOn w:val="Standard"/>
    <w:rsid w:val="00D50D27"/>
    <w:pPr>
      <w:suppressLineNumbers/>
    </w:pPr>
  </w:style>
  <w:style w:type="paragraph" w:customStyle="1" w:styleId="TableHeading">
    <w:name w:val="Table Heading"/>
    <w:basedOn w:val="TableContents"/>
    <w:rsid w:val="00D50D27"/>
    <w:pPr>
      <w:jc w:val="center"/>
    </w:pPr>
    <w:rPr>
      <w:b/>
      <w:bCs/>
    </w:rPr>
  </w:style>
  <w:style w:type="paragraph" w:customStyle="1" w:styleId="Nivel1">
    <w:name w:val="Nivel1"/>
    <w:basedOn w:val="PargrafodaLista"/>
    <w:rsid w:val="00D50D27"/>
    <w:pPr>
      <w:spacing w:after="0" w:line="360" w:lineRule="auto"/>
      <w:jc w:val="both"/>
    </w:pPr>
    <w:rPr>
      <w:sz w:val="20"/>
    </w:rPr>
  </w:style>
  <w:style w:type="paragraph" w:styleId="NormalWeb">
    <w:name w:val="Normal (Web)"/>
    <w:basedOn w:val="Standard"/>
    <w:rsid w:val="00D50D27"/>
    <w:pPr>
      <w:widowControl/>
      <w:spacing w:before="280" w:after="280"/>
      <w:textAlignment w:val="auto"/>
    </w:pPr>
    <w:rPr>
      <w:rFonts w:ascii="Times New Roman" w:eastAsia="Times New Roman" w:hAnsi="Times New Roman" w:cs="Times New Roman"/>
      <w:kern w:val="0"/>
      <w:sz w:val="24"/>
      <w:szCs w:val="24"/>
    </w:rPr>
  </w:style>
  <w:style w:type="character" w:customStyle="1" w:styleId="WW8Num1z0">
    <w:name w:val="WW8Num1z0"/>
    <w:rsid w:val="00D50D27"/>
  </w:style>
  <w:style w:type="character" w:customStyle="1" w:styleId="WW8Num1z1">
    <w:name w:val="WW8Num1z1"/>
    <w:rsid w:val="00D50D27"/>
  </w:style>
  <w:style w:type="character" w:customStyle="1" w:styleId="WW8Num1z2">
    <w:name w:val="WW8Num1z2"/>
    <w:rsid w:val="00D50D27"/>
  </w:style>
  <w:style w:type="character" w:customStyle="1" w:styleId="WW8Num1z3">
    <w:name w:val="WW8Num1z3"/>
    <w:rsid w:val="00D50D27"/>
  </w:style>
  <w:style w:type="character" w:customStyle="1" w:styleId="WW8Num1z4">
    <w:name w:val="WW8Num1z4"/>
    <w:rsid w:val="00D50D27"/>
  </w:style>
  <w:style w:type="character" w:customStyle="1" w:styleId="WW8Num1z5">
    <w:name w:val="WW8Num1z5"/>
    <w:rsid w:val="00D50D27"/>
  </w:style>
  <w:style w:type="character" w:customStyle="1" w:styleId="WW8Num1z6">
    <w:name w:val="WW8Num1z6"/>
    <w:rsid w:val="00D50D27"/>
  </w:style>
  <w:style w:type="character" w:customStyle="1" w:styleId="WW8Num1z7">
    <w:name w:val="WW8Num1z7"/>
    <w:rsid w:val="00D50D27"/>
  </w:style>
  <w:style w:type="character" w:customStyle="1" w:styleId="WW8Num1z8">
    <w:name w:val="WW8Num1z8"/>
    <w:rsid w:val="00D50D27"/>
  </w:style>
  <w:style w:type="character" w:customStyle="1" w:styleId="WW8Num2z0">
    <w:name w:val="WW8Num2z0"/>
    <w:rsid w:val="00D50D27"/>
  </w:style>
  <w:style w:type="character" w:customStyle="1" w:styleId="WW8Num2z1">
    <w:name w:val="WW8Num2z1"/>
    <w:rsid w:val="00D50D27"/>
    <w:rPr>
      <w:b/>
      <w:bCs/>
    </w:rPr>
  </w:style>
  <w:style w:type="character" w:customStyle="1" w:styleId="WW8Num2z2">
    <w:name w:val="WW8Num2z2"/>
    <w:rsid w:val="00D50D27"/>
  </w:style>
  <w:style w:type="character" w:customStyle="1" w:styleId="WW8Num2z3">
    <w:name w:val="WW8Num2z3"/>
    <w:rsid w:val="00D50D27"/>
  </w:style>
  <w:style w:type="character" w:customStyle="1" w:styleId="WW8Num2z4">
    <w:name w:val="WW8Num2z4"/>
    <w:rsid w:val="00D50D27"/>
  </w:style>
  <w:style w:type="character" w:customStyle="1" w:styleId="WW8Num2z5">
    <w:name w:val="WW8Num2z5"/>
    <w:rsid w:val="00D50D27"/>
  </w:style>
  <w:style w:type="character" w:customStyle="1" w:styleId="WW8Num2z6">
    <w:name w:val="WW8Num2z6"/>
    <w:rsid w:val="00D50D27"/>
  </w:style>
  <w:style w:type="character" w:customStyle="1" w:styleId="WW8Num2z7">
    <w:name w:val="WW8Num2z7"/>
    <w:rsid w:val="00D50D27"/>
  </w:style>
  <w:style w:type="character" w:customStyle="1" w:styleId="WW8Num2z8">
    <w:name w:val="WW8Num2z8"/>
    <w:rsid w:val="00D50D27"/>
  </w:style>
  <w:style w:type="character" w:customStyle="1" w:styleId="WW8Num3z0">
    <w:name w:val="WW8Num3z0"/>
    <w:rsid w:val="00D50D27"/>
    <w:rPr>
      <w:rFonts w:ascii="Symbol" w:hAnsi="Symbol" w:cs="Symbol"/>
    </w:rPr>
  </w:style>
  <w:style w:type="character" w:customStyle="1" w:styleId="WW8Num3z1">
    <w:name w:val="WW8Num3z1"/>
    <w:rsid w:val="00D50D27"/>
    <w:rPr>
      <w:rFonts w:ascii="Courier New" w:hAnsi="Courier New" w:cs="Courier New"/>
      <w:sz w:val="20"/>
      <w:szCs w:val="20"/>
      <w:shd w:val="clear" w:color="auto" w:fill="FFFFFF"/>
    </w:rPr>
  </w:style>
  <w:style w:type="character" w:customStyle="1" w:styleId="WW8Num3z2">
    <w:name w:val="WW8Num3z2"/>
    <w:rsid w:val="00D50D27"/>
    <w:rPr>
      <w:rFonts w:ascii="Wingdings" w:hAnsi="Wingdings" w:cs="Wingdings"/>
    </w:rPr>
  </w:style>
  <w:style w:type="character" w:customStyle="1" w:styleId="WW8Num4z0">
    <w:name w:val="WW8Num4z0"/>
    <w:rsid w:val="00D50D27"/>
    <w:rPr>
      <w:rFonts w:ascii="Symbol" w:hAnsi="Symbol" w:cs="Symbol"/>
    </w:rPr>
  </w:style>
  <w:style w:type="character" w:customStyle="1" w:styleId="WW8Num4z1">
    <w:name w:val="WW8Num4z1"/>
    <w:rsid w:val="00D50D27"/>
    <w:rPr>
      <w:rFonts w:ascii="Courier New" w:hAnsi="Courier New" w:cs="Courier New"/>
    </w:rPr>
  </w:style>
  <w:style w:type="character" w:customStyle="1" w:styleId="WW8Num4z2">
    <w:name w:val="WW8Num4z2"/>
    <w:rsid w:val="00D50D27"/>
    <w:rPr>
      <w:rFonts w:ascii="Wingdings" w:hAnsi="Wingdings" w:cs="Wingdings"/>
    </w:rPr>
  </w:style>
  <w:style w:type="character" w:customStyle="1" w:styleId="WW8Num5z0">
    <w:name w:val="WW8Num5z0"/>
    <w:rsid w:val="00D50D27"/>
  </w:style>
  <w:style w:type="character" w:customStyle="1" w:styleId="WW8Num5z1">
    <w:name w:val="WW8Num5z1"/>
    <w:rsid w:val="00D50D27"/>
    <w:rPr>
      <w:b/>
      <w:bCs/>
      <w:sz w:val="20"/>
      <w:szCs w:val="20"/>
    </w:rPr>
  </w:style>
  <w:style w:type="character" w:customStyle="1" w:styleId="WW8Num5z2">
    <w:name w:val="WW8Num5z2"/>
    <w:rsid w:val="00D50D27"/>
  </w:style>
  <w:style w:type="character" w:customStyle="1" w:styleId="WW8Num5z3">
    <w:name w:val="WW8Num5z3"/>
    <w:rsid w:val="00D50D27"/>
  </w:style>
  <w:style w:type="character" w:customStyle="1" w:styleId="WW8Num5z4">
    <w:name w:val="WW8Num5z4"/>
    <w:rsid w:val="00D50D27"/>
  </w:style>
  <w:style w:type="character" w:customStyle="1" w:styleId="WW8Num5z5">
    <w:name w:val="WW8Num5z5"/>
    <w:rsid w:val="00D50D27"/>
  </w:style>
  <w:style w:type="character" w:customStyle="1" w:styleId="WW8Num5z6">
    <w:name w:val="WW8Num5z6"/>
    <w:rsid w:val="00D50D27"/>
  </w:style>
  <w:style w:type="character" w:customStyle="1" w:styleId="WW8Num5z7">
    <w:name w:val="WW8Num5z7"/>
    <w:rsid w:val="00D50D27"/>
  </w:style>
  <w:style w:type="character" w:customStyle="1" w:styleId="WW8Num5z8">
    <w:name w:val="WW8Num5z8"/>
    <w:rsid w:val="00D50D27"/>
  </w:style>
  <w:style w:type="character" w:customStyle="1" w:styleId="Fontepargpadro1">
    <w:name w:val="Fonte parág. padrão1"/>
    <w:rsid w:val="00D50D27"/>
  </w:style>
  <w:style w:type="character" w:customStyle="1" w:styleId="WW8Num3z3">
    <w:name w:val="WW8Num3z3"/>
    <w:rsid w:val="00D50D27"/>
  </w:style>
  <w:style w:type="character" w:customStyle="1" w:styleId="WW8Num3z4">
    <w:name w:val="WW8Num3z4"/>
    <w:rsid w:val="00D50D27"/>
  </w:style>
  <w:style w:type="character" w:customStyle="1" w:styleId="WW8Num3z5">
    <w:name w:val="WW8Num3z5"/>
    <w:rsid w:val="00D50D27"/>
  </w:style>
  <w:style w:type="character" w:customStyle="1" w:styleId="WW8Num3z6">
    <w:name w:val="WW8Num3z6"/>
    <w:rsid w:val="00D50D27"/>
  </w:style>
  <w:style w:type="character" w:customStyle="1" w:styleId="WW8Num3z7">
    <w:name w:val="WW8Num3z7"/>
    <w:rsid w:val="00D50D27"/>
  </w:style>
  <w:style w:type="character" w:customStyle="1" w:styleId="WW8Num3z8">
    <w:name w:val="WW8Num3z8"/>
    <w:rsid w:val="00D50D27"/>
  </w:style>
  <w:style w:type="character" w:customStyle="1" w:styleId="WW8Num4z4">
    <w:name w:val="WW8Num4z4"/>
    <w:rsid w:val="00D50D27"/>
    <w:rPr>
      <w:i w:val="0"/>
    </w:rPr>
  </w:style>
  <w:style w:type="character" w:customStyle="1" w:styleId="WW8Num6z0">
    <w:name w:val="WW8Num6z0"/>
    <w:rsid w:val="00D50D27"/>
  </w:style>
  <w:style w:type="character" w:customStyle="1" w:styleId="WW8Num6z1">
    <w:name w:val="WW8Num6z1"/>
    <w:rsid w:val="00D50D27"/>
    <w:rPr>
      <w:b w:val="0"/>
      <w:i w:val="0"/>
    </w:rPr>
  </w:style>
  <w:style w:type="character" w:customStyle="1" w:styleId="WW8Num6z2">
    <w:name w:val="WW8Num6z2"/>
    <w:rsid w:val="00D50D27"/>
    <w:rPr>
      <w:b w:val="0"/>
      <w:i w:val="0"/>
      <w:color w:val="000000"/>
      <w:sz w:val="20"/>
      <w:szCs w:val="20"/>
    </w:rPr>
  </w:style>
  <w:style w:type="character" w:customStyle="1" w:styleId="WW8Num6z4">
    <w:name w:val="WW8Num6z4"/>
    <w:rsid w:val="00D50D27"/>
    <w:rPr>
      <w:i w:val="0"/>
    </w:rPr>
  </w:style>
  <w:style w:type="character" w:customStyle="1" w:styleId="WW8Num7z0">
    <w:name w:val="WW8Num7z0"/>
    <w:rsid w:val="00D50D27"/>
  </w:style>
  <w:style w:type="character" w:customStyle="1" w:styleId="WW8Num7z1">
    <w:name w:val="WW8Num7z1"/>
    <w:rsid w:val="00D50D27"/>
    <w:rPr>
      <w:b w:val="0"/>
      <w:i w:val="0"/>
    </w:rPr>
  </w:style>
  <w:style w:type="character" w:customStyle="1" w:styleId="WW8Num7z2">
    <w:name w:val="WW8Num7z2"/>
    <w:rsid w:val="00D50D27"/>
    <w:rPr>
      <w:b w:val="0"/>
      <w:i w:val="0"/>
      <w:color w:val="000000"/>
      <w:sz w:val="20"/>
      <w:szCs w:val="20"/>
    </w:rPr>
  </w:style>
  <w:style w:type="character" w:customStyle="1" w:styleId="WW8Num7z4">
    <w:name w:val="WW8Num7z4"/>
    <w:rsid w:val="00D50D27"/>
    <w:rPr>
      <w:i w:val="0"/>
    </w:rPr>
  </w:style>
  <w:style w:type="character" w:customStyle="1" w:styleId="WW8Num8z0">
    <w:name w:val="WW8Num8z0"/>
    <w:rsid w:val="00D50D27"/>
  </w:style>
  <w:style w:type="character" w:customStyle="1" w:styleId="WW8Num8z1">
    <w:name w:val="WW8Num8z1"/>
    <w:rsid w:val="00D50D27"/>
    <w:rPr>
      <w:b w:val="0"/>
      <w:i w:val="0"/>
    </w:rPr>
  </w:style>
  <w:style w:type="character" w:customStyle="1" w:styleId="WW8Num8z2">
    <w:name w:val="WW8Num8z2"/>
    <w:rsid w:val="00D50D27"/>
    <w:rPr>
      <w:b w:val="0"/>
      <w:i w:val="0"/>
      <w:color w:val="000000"/>
      <w:sz w:val="20"/>
      <w:szCs w:val="20"/>
    </w:rPr>
  </w:style>
  <w:style w:type="character" w:customStyle="1" w:styleId="WW8Num8z4">
    <w:name w:val="WW8Num8z4"/>
    <w:rsid w:val="00D50D27"/>
    <w:rPr>
      <w:i w:val="0"/>
    </w:rPr>
  </w:style>
  <w:style w:type="character" w:customStyle="1" w:styleId="WW8Num9z0">
    <w:name w:val="WW8Num9z0"/>
    <w:rsid w:val="00D50D27"/>
  </w:style>
  <w:style w:type="character" w:customStyle="1" w:styleId="WW8Num9z1">
    <w:name w:val="WW8Num9z1"/>
    <w:rsid w:val="00D50D27"/>
  </w:style>
  <w:style w:type="character" w:customStyle="1" w:styleId="WW8Num9z2">
    <w:name w:val="WW8Num9z2"/>
    <w:rsid w:val="00D50D27"/>
  </w:style>
  <w:style w:type="character" w:customStyle="1" w:styleId="WW8Num9z3">
    <w:name w:val="WW8Num9z3"/>
    <w:rsid w:val="00D50D27"/>
  </w:style>
  <w:style w:type="character" w:customStyle="1" w:styleId="WW8Num9z4">
    <w:name w:val="WW8Num9z4"/>
    <w:rsid w:val="00D50D27"/>
  </w:style>
  <w:style w:type="character" w:customStyle="1" w:styleId="WW8Num9z5">
    <w:name w:val="WW8Num9z5"/>
    <w:rsid w:val="00D50D27"/>
  </w:style>
  <w:style w:type="character" w:customStyle="1" w:styleId="WW8Num9z6">
    <w:name w:val="WW8Num9z6"/>
    <w:rsid w:val="00D50D27"/>
  </w:style>
  <w:style w:type="character" w:customStyle="1" w:styleId="WW8Num9z7">
    <w:name w:val="WW8Num9z7"/>
    <w:rsid w:val="00D50D27"/>
  </w:style>
  <w:style w:type="character" w:customStyle="1" w:styleId="WW8Num9z8">
    <w:name w:val="WW8Num9z8"/>
    <w:rsid w:val="00D50D27"/>
  </w:style>
  <w:style w:type="character" w:customStyle="1" w:styleId="WW8Num10z0">
    <w:name w:val="WW8Num10z0"/>
    <w:rsid w:val="00D50D27"/>
  </w:style>
  <w:style w:type="character" w:customStyle="1" w:styleId="WW8Num10z1">
    <w:name w:val="WW8Num10z1"/>
    <w:rsid w:val="00D50D27"/>
    <w:rPr>
      <w:b w:val="0"/>
      <w:i w:val="0"/>
    </w:rPr>
  </w:style>
  <w:style w:type="character" w:customStyle="1" w:styleId="WW8Num10z2">
    <w:name w:val="WW8Num10z2"/>
    <w:rsid w:val="00D50D27"/>
    <w:rPr>
      <w:b w:val="0"/>
      <w:i w:val="0"/>
      <w:color w:val="000000"/>
      <w:sz w:val="20"/>
      <w:szCs w:val="20"/>
    </w:rPr>
  </w:style>
  <w:style w:type="character" w:customStyle="1" w:styleId="WW8Num10z4">
    <w:name w:val="WW8Num10z4"/>
    <w:rsid w:val="00D50D27"/>
    <w:rPr>
      <w:i w:val="0"/>
    </w:rPr>
  </w:style>
  <w:style w:type="character" w:customStyle="1" w:styleId="WW8Num11z0">
    <w:name w:val="WW8Num11z0"/>
    <w:rsid w:val="00D50D27"/>
  </w:style>
  <w:style w:type="character" w:customStyle="1" w:styleId="WW8Num11z1">
    <w:name w:val="WW8Num11z1"/>
    <w:rsid w:val="00D50D27"/>
    <w:rPr>
      <w:b w:val="0"/>
      <w:i w:val="0"/>
    </w:rPr>
  </w:style>
  <w:style w:type="character" w:customStyle="1" w:styleId="WW8Num11z2">
    <w:name w:val="WW8Num11z2"/>
    <w:rsid w:val="00D50D27"/>
    <w:rPr>
      <w:b w:val="0"/>
      <w:i w:val="0"/>
      <w:color w:val="000000"/>
      <w:sz w:val="20"/>
      <w:szCs w:val="20"/>
    </w:rPr>
  </w:style>
  <w:style w:type="character" w:customStyle="1" w:styleId="WW8Num11z4">
    <w:name w:val="WW8Num11z4"/>
    <w:rsid w:val="00D50D27"/>
    <w:rPr>
      <w:i w:val="0"/>
    </w:rPr>
  </w:style>
  <w:style w:type="character" w:customStyle="1" w:styleId="WW8Num12z0">
    <w:name w:val="WW8Num12z0"/>
    <w:rsid w:val="00D50D27"/>
    <w:rPr>
      <w:color w:val="000000"/>
    </w:rPr>
  </w:style>
  <w:style w:type="character" w:customStyle="1" w:styleId="WW8Num12z1">
    <w:name w:val="WW8Num12z1"/>
    <w:rsid w:val="00D50D27"/>
  </w:style>
  <w:style w:type="character" w:customStyle="1" w:styleId="WW8Num12z2">
    <w:name w:val="WW8Num12z2"/>
    <w:rsid w:val="00D50D27"/>
  </w:style>
  <w:style w:type="character" w:customStyle="1" w:styleId="WW8Num12z3">
    <w:name w:val="WW8Num12z3"/>
    <w:rsid w:val="00D50D27"/>
  </w:style>
  <w:style w:type="character" w:customStyle="1" w:styleId="WW8Num12z4">
    <w:name w:val="WW8Num12z4"/>
    <w:rsid w:val="00D50D27"/>
  </w:style>
  <w:style w:type="character" w:customStyle="1" w:styleId="WW8Num12z5">
    <w:name w:val="WW8Num12z5"/>
    <w:rsid w:val="00D50D27"/>
  </w:style>
  <w:style w:type="character" w:customStyle="1" w:styleId="WW8Num12z6">
    <w:name w:val="WW8Num12z6"/>
    <w:rsid w:val="00D50D27"/>
  </w:style>
  <w:style w:type="character" w:customStyle="1" w:styleId="WW8Num12z7">
    <w:name w:val="WW8Num12z7"/>
    <w:rsid w:val="00D50D27"/>
  </w:style>
  <w:style w:type="character" w:customStyle="1" w:styleId="WW8Num12z8">
    <w:name w:val="WW8Num12z8"/>
    <w:rsid w:val="00D50D27"/>
  </w:style>
  <w:style w:type="character" w:customStyle="1" w:styleId="WW8Num13z0">
    <w:name w:val="WW8Num13z0"/>
    <w:rsid w:val="00D50D27"/>
  </w:style>
  <w:style w:type="character" w:customStyle="1" w:styleId="WW8Num13z1">
    <w:name w:val="WW8Num13z1"/>
    <w:rsid w:val="00D50D27"/>
    <w:rPr>
      <w:b w:val="0"/>
      <w:i w:val="0"/>
    </w:rPr>
  </w:style>
  <w:style w:type="character" w:customStyle="1" w:styleId="WW8Num13z2">
    <w:name w:val="WW8Num13z2"/>
    <w:rsid w:val="00D50D27"/>
    <w:rPr>
      <w:b w:val="0"/>
      <w:i w:val="0"/>
      <w:color w:val="000000"/>
      <w:sz w:val="20"/>
      <w:szCs w:val="20"/>
    </w:rPr>
  </w:style>
  <w:style w:type="character" w:customStyle="1" w:styleId="WW8Num13z4">
    <w:name w:val="WW8Num13z4"/>
    <w:rsid w:val="00D50D27"/>
    <w:rPr>
      <w:i w:val="0"/>
    </w:rPr>
  </w:style>
  <w:style w:type="character" w:customStyle="1" w:styleId="WW8Num14z0">
    <w:name w:val="WW8Num14z0"/>
    <w:rsid w:val="00D50D27"/>
  </w:style>
  <w:style w:type="character" w:customStyle="1" w:styleId="WW8Num14z1">
    <w:name w:val="WW8Num14z1"/>
    <w:rsid w:val="00D50D27"/>
    <w:rPr>
      <w:b w:val="0"/>
      <w:i w:val="0"/>
    </w:rPr>
  </w:style>
  <w:style w:type="character" w:customStyle="1" w:styleId="WW8Num14z2">
    <w:name w:val="WW8Num14z2"/>
    <w:rsid w:val="00D50D27"/>
    <w:rPr>
      <w:b w:val="0"/>
      <w:i w:val="0"/>
      <w:color w:val="000000"/>
      <w:sz w:val="20"/>
      <w:szCs w:val="20"/>
    </w:rPr>
  </w:style>
  <w:style w:type="character" w:customStyle="1" w:styleId="WW8Num14z4">
    <w:name w:val="WW8Num14z4"/>
    <w:rsid w:val="00D50D27"/>
    <w:rPr>
      <w:i w:val="0"/>
    </w:rPr>
  </w:style>
  <w:style w:type="character" w:customStyle="1" w:styleId="WW8Num15z0">
    <w:name w:val="WW8Num15z0"/>
    <w:rsid w:val="00D50D27"/>
  </w:style>
  <w:style w:type="character" w:customStyle="1" w:styleId="WW8Num15z1">
    <w:name w:val="WW8Num15z1"/>
    <w:rsid w:val="00D50D27"/>
  </w:style>
  <w:style w:type="character" w:customStyle="1" w:styleId="WW8Num15z2">
    <w:name w:val="WW8Num15z2"/>
    <w:rsid w:val="00D50D27"/>
  </w:style>
  <w:style w:type="character" w:customStyle="1" w:styleId="WW8Num15z3">
    <w:name w:val="WW8Num15z3"/>
    <w:rsid w:val="00D50D27"/>
  </w:style>
  <w:style w:type="character" w:customStyle="1" w:styleId="WW8Num15z4">
    <w:name w:val="WW8Num15z4"/>
    <w:rsid w:val="00D50D27"/>
  </w:style>
  <w:style w:type="character" w:customStyle="1" w:styleId="WW8Num15z5">
    <w:name w:val="WW8Num15z5"/>
    <w:rsid w:val="00D50D27"/>
  </w:style>
  <w:style w:type="character" w:customStyle="1" w:styleId="WW8Num15z6">
    <w:name w:val="WW8Num15z6"/>
    <w:rsid w:val="00D50D27"/>
  </w:style>
  <w:style w:type="character" w:customStyle="1" w:styleId="WW8Num15z7">
    <w:name w:val="WW8Num15z7"/>
    <w:rsid w:val="00D50D27"/>
  </w:style>
  <w:style w:type="character" w:customStyle="1" w:styleId="WW8Num15z8">
    <w:name w:val="WW8Num15z8"/>
    <w:rsid w:val="00D50D27"/>
  </w:style>
  <w:style w:type="character" w:customStyle="1" w:styleId="WW8Num16z0">
    <w:name w:val="WW8Num16z0"/>
    <w:rsid w:val="00D50D27"/>
  </w:style>
  <w:style w:type="character" w:customStyle="1" w:styleId="WW8Num16z1">
    <w:name w:val="WW8Num16z1"/>
    <w:rsid w:val="00D50D27"/>
    <w:rPr>
      <w:b w:val="0"/>
      <w:i w:val="0"/>
    </w:rPr>
  </w:style>
  <w:style w:type="character" w:customStyle="1" w:styleId="WW8Num16z2">
    <w:name w:val="WW8Num16z2"/>
    <w:rsid w:val="00D50D27"/>
    <w:rPr>
      <w:b w:val="0"/>
      <w:i w:val="0"/>
      <w:color w:val="000000"/>
      <w:sz w:val="20"/>
      <w:szCs w:val="20"/>
    </w:rPr>
  </w:style>
  <w:style w:type="character" w:customStyle="1" w:styleId="WW8Num16z4">
    <w:name w:val="WW8Num16z4"/>
    <w:rsid w:val="00D50D27"/>
    <w:rPr>
      <w:i w:val="0"/>
    </w:rPr>
  </w:style>
  <w:style w:type="character" w:customStyle="1" w:styleId="WW8Num17z0">
    <w:name w:val="WW8Num17z0"/>
    <w:rsid w:val="00D50D27"/>
  </w:style>
  <w:style w:type="character" w:customStyle="1" w:styleId="WW8Num17z1">
    <w:name w:val="WW8Num17z1"/>
    <w:rsid w:val="00D50D27"/>
    <w:rPr>
      <w:b w:val="0"/>
      <w:i w:val="0"/>
    </w:rPr>
  </w:style>
  <w:style w:type="character" w:customStyle="1" w:styleId="WW8Num17z2">
    <w:name w:val="WW8Num17z2"/>
    <w:rsid w:val="00D50D27"/>
    <w:rPr>
      <w:b w:val="0"/>
      <w:i w:val="0"/>
      <w:color w:val="000000"/>
      <w:sz w:val="20"/>
      <w:szCs w:val="20"/>
    </w:rPr>
  </w:style>
  <w:style w:type="character" w:customStyle="1" w:styleId="WW8Num17z4">
    <w:name w:val="WW8Num17z4"/>
    <w:rsid w:val="00D50D27"/>
    <w:rPr>
      <w:i w:val="0"/>
    </w:rPr>
  </w:style>
  <w:style w:type="character" w:customStyle="1" w:styleId="WW8Num18z0">
    <w:name w:val="WW8Num18z0"/>
    <w:rsid w:val="00D50D27"/>
  </w:style>
  <w:style w:type="character" w:customStyle="1" w:styleId="WW8Num18z1">
    <w:name w:val="WW8Num18z1"/>
    <w:rsid w:val="00D50D27"/>
    <w:rPr>
      <w:b w:val="0"/>
      <w:i w:val="0"/>
    </w:rPr>
  </w:style>
  <w:style w:type="character" w:customStyle="1" w:styleId="WW8Num18z2">
    <w:name w:val="WW8Num18z2"/>
    <w:rsid w:val="00D50D27"/>
    <w:rPr>
      <w:b w:val="0"/>
      <w:i w:val="0"/>
      <w:color w:val="000000"/>
      <w:sz w:val="20"/>
      <w:szCs w:val="20"/>
    </w:rPr>
  </w:style>
  <w:style w:type="character" w:customStyle="1" w:styleId="WW8Num18z4">
    <w:name w:val="WW8Num18z4"/>
    <w:rsid w:val="00D50D27"/>
    <w:rPr>
      <w:i w:val="0"/>
    </w:rPr>
  </w:style>
  <w:style w:type="character" w:customStyle="1" w:styleId="WW8Num19z0">
    <w:name w:val="WW8Num19z0"/>
    <w:rsid w:val="00D50D27"/>
  </w:style>
  <w:style w:type="character" w:customStyle="1" w:styleId="WW8Num19z1">
    <w:name w:val="WW8Num19z1"/>
    <w:rsid w:val="00D50D27"/>
    <w:rPr>
      <w:b w:val="0"/>
      <w:i w:val="0"/>
    </w:rPr>
  </w:style>
  <w:style w:type="character" w:customStyle="1" w:styleId="WW8Num19z2">
    <w:name w:val="WW8Num19z2"/>
    <w:rsid w:val="00D50D27"/>
    <w:rPr>
      <w:b w:val="0"/>
      <w:i w:val="0"/>
      <w:color w:val="000000"/>
      <w:sz w:val="20"/>
      <w:szCs w:val="20"/>
    </w:rPr>
  </w:style>
  <w:style w:type="character" w:customStyle="1" w:styleId="WW8Num19z4">
    <w:name w:val="WW8Num19z4"/>
    <w:rsid w:val="00D50D27"/>
    <w:rPr>
      <w:i w:val="0"/>
    </w:rPr>
  </w:style>
  <w:style w:type="character" w:customStyle="1" w:styleId="WW8Num20z0">
    <w:name w:val="WW8Num20z0"/>
    <w:rsid w:val="00D50D27"/>
  </w:style>
  <w:style w:type="character" w:customStyle="1" w:styleId="WW8Num20z1">
    <w:name w:val="WW8Num20z1"/>
    <w:rsid w:val="00D50D27"/>
    <w:rPr>
      <w:b/>
      <w:bCs/>
    </w:rPr>
  </w:style>
  <w:style w:type="character" w:customStyle="1" w:styleId="WW8Num20z2">
    <w:name w:val="WW8Num20z2"/>
    <w:rsid w:val="00D50D27"/>
  </w:style>
  <w:style w:type="character" w:customStyle="1" w:styleId="WW8Num20z3">
    <w:name w:val="WW8Num20z3"/>
    <w:rsid w:val="00D50D27"/>
  </w:style>
  <w:style w:type="character" w:customStyle="1" w:styleId="WW8Num20z4">
    <w:name w:val="WW8Num20z4"/>
    <w:rsid w:val="00D50D27"/>
  </w:style>
  <w:style w:type="character" w:customStyle="1" w:styleId="WW8Num20z5">
    <w:name w:val="WW8Num20z5"/>
    <w:rsid w:val="00D50D27"/>
  </w:style>
  <w:style w:type="character" w:customStyle="1" w:styleId="WW8Num20z6">
    <w:name w:val="WW8Num20z6"/>
    <w:rsid w:val="00D50D27"/>
  </w:style>
  <w:style w:type="character" w:customStyle="1" w:styleId="WW8Num20z7">
    <w:name w:val="WW8Num20z7"/>
    <w:rsid w:val="00D50D27"/>
  </w:style>
  <w:style w:type="character" w:customStyle="1" w:styleId="WW8Num20z8">
    <w:name w:val="WW8Num20z8"/>
    <w:rsid w:val="00D50D27"/>
  </w:style>
  <w:style w:type="character" w:customStyle="1" w:styleId="WW8Num21z0">
    <w:name w:val="WW8Num21z0"/>
    <w:rsid w:val="00D50D27"/>
  </w:style>
  <w:style w:type="character" w:customStyle="1" w:styleId="WW8Num21z1">
    <w:name w:val="WW8Num21z1"/>
    <w:rsid w:val="00D50D27"/>
    <w:rPr>
      <w:b w:val="0"/>
      <w:i w:val="0"/>
    </w:rPr>
  </w:style>
  <w:style w:type="character" w:customStyle="1" w:styleId="WW8Num21z2">
    <w:name w:val="WW8Num21z2"/>
    <w:rsid w:val="00D50D27"/>
    <w:rPr>
      <w:b w:val="0"/>
      <w:i w:val="0"/>
      <w:color w:val="000000"/>
      <w:sz w:val="20"/>
      <w:szCs w:val="20"/>
    </w:rPr>
  </w:style>
  <w:style w:type="character" w:customStyle="1" w:styleId="WW8Num21z4">
    <w:name w:val="WW8Num21z4"/>
    <w:rsid w:val="00D50D27"/>
    <w:rPr>
      <w:i w:val="0"/>
    </w:rPr>
  </w:style>
  <w:style w:type="character" w:customStyle="1" w:styleId="WW8Num22z0">
    <w:name w:val="WW8Num22z0"/>
    <w:rsid w:val="00D50D27"/>
  </w:style>
  <w:style w:type="character" w:customStyle="1" w:styleId="WW8Num22z1">
    <w:name w:val="WW8Num22z1"/>
    <w:rsid w:val="00D50D27"/>
  </w:style>
  <w:style w:type="character" w:customStyle="1" w:styleId="WW8Num22z2">
    <w:name w:val="WW8Num22z2"/>
    <w:rsid w:val="00D50D27"/>
  </w:style>
  <w:style w:type="character" w:customStyle="1" w:styleId="WW8Num22z3">
    <w:name w:val="WW8Num22z3"/>
    <w:rsid w:val="00D50D27"/>
  </w:style>
  <w:style w:type="character" w:customStyle="1" w:styleId="WW8Num22z4">
    <w:name w:val="WW8Num22z4"/>
    <w:rsid w:val="00D50D27"/>
  </w:style>
  <w:style w:type="character" w:customStyle="1" w:styleId="WW8Num22z5">
    <w:name w:val="WW8Num22z5"/>
    <w:rsid w:val="00D50D27"/>
  </w:style>
  <w:style w:type="character" w:customStyle="1" w:styleId="WW8Num22z6">
    <w:name w:val="WW8Num22z6"/>
    <w:rsid w:val="00D50D27"/>
  </w:style>
  <w:style w:type="character" w:customStyle="1" w:styleId="WW8Num22z7">
    <w:name w:val="WW8Num22z7"/>
    <w:rsid w:val="00D50D27"/>
  </w:style>
  <w:style w:type="character" w:customStyle="1" w:styleId="WW8Num22z8">
    <w:name w:val="WW8Num22z8"/>
    <w:rsid w:val="00D50D27"/>
  </w:style>
  <w:style w:type="character" w:customStyle="1" w:styleId="WW8Num23z0">
    <w:name w:val="WW8Num23z0"/>
    <w:rsid w:val="00D50D27"/>
  </w:style>
  <w:style w:type="character" w:customStyle="1" w:styleId="WW8Num23z1">
    <w:name w:val="WW8Num23z1"/>
    <w:rsid w:val="00D50D27"/>
    <w:rPr>
      <w:b w:val="0"/>
      <w:i w:val="0"/>
    </w:rPr>
  </w:style>
  <w:style w:type="character" w:customStyle="1" w:styleId="WW8Num23z2">
    <w:name w:val="WW8Num23z2"/>
    <w:rsid w:val="00D50D27"/>
    <w:rPr>
      <w:b w:val="0"/>
      <w:i w:val="0"/>
      <w:color w:val="000000"/>
      <w:sz w:val="20"/>
      <w:szCs w:val="20"/>
    </w:rPr>
  </w:style>
  <w:style w:type="character" w:customStyle="1" w:styleId="WW8Num23z4">
    <w:name w:val="WW8Num23z4"/>
    <w:rsid w:val="00D50D27"/>
    <w:rPr>
      <w:i w:val="0"/>
    </w:rPr>
  </w:style>
  <w:style w:type="character" w:customStyle="1" w:styleId="CabealhoChar">
    <w:name w:val="Cabeçalho Char"/>
    <w:basedOn w:val="Fontepargpadro1"/>
    <w:rsid w:val="00D50D27"/>
  </w:style>
  <w:style w:type="character" w:customStyle="1" w:styleId="RodapChar">
    <w:name w:val="Rodapé Char"/>
    <w:basedOn w:val="Fontepargpadro1"/>
    <w:rsid w:val="00D50D27"/>
  </w:style>
  <w:style w:type="character" w:customStyle="1" w:styleId="TextodebaloChar">
    <w:name w:val="Texto de balão Char"/>
    <w:rsid w:val="00D50D27"/>
    <w:rPr>
      <w:rFonts w:ascii="Tahoma" w:hAnsi="Tahoma" w:cs="Tahoma"/>
      <w:sz w:val="16"/>
      <w:szCs w:val="16"/>
    </w:rPr>
  </w:style>
  <w:style w:type="character" w:customStyle="1" w:styleId="Internetlinkuser">
    <w:name w:val="Internet link (user)"/>
    <w:rsid w:val="00D50D27"/>
    <w:rPr>
      <w:color w:val="0000FF"/>
      <w:u w:val="single"/>
    </w:rPr>
  </w:style>
  <w:style w:type="character" w:customStyle="1" w:styleId="apple-converted-space">
    <w:name w:val="apple-converted-space"/>
    <w:basedOn w:val="Fontepargpadro1"/>
    <w:rsid w:val="00D50D27"/>
  </w:style>
  <w:style w:type="character" w:customStyle="1" w:styleId="Refdecomentrio1">
    <w:name w:val="Ref. de comentário1"/>
    <w:rsid w:val="00D50D27"/>
    <w:rPr>
      <w:sz w:val="16"/>
      <w:szCs w:val="16"/>
    </w:rPr>
  </w:style>
  <w:style w:type="character" w:customStyle="1" w:styleId="TextodecomentrioChar">
    <w:name w:val="Texto de comentário Char"/>
    <w:rsid w:val="00D50D27"/>
    <w:rPr>
      <w:sz w:val="20"/>
      <w:szCs w:val="20"/>
    </w:rPr>
  </w:style>
  <w:style w:type="character" w:customStyle="1" w:styleId="AssuntodocomentrioChar">
    <w:name w:val="Assunto do comentário Char"/>
    <w:rsid w:val="00D50D27"/>
    <w:rPr>
      <w:b/>
      <w:bCs/>
      <w:sz w:val="20"/>
      <w:szCs w:val="20"/>
    </w:rPr>
  </w:style>
  <w:style w:type="character" w:customStyle="1" w:styleId="MapadoDocumentoChar">
    <w:name w:val="Mapa do Documento Char"/>
    <w:rsid w:val="00D50D27"/>
    <w:rPr>
      <w:rFonts w:ascii="Tahoma" w:hAnsi="Tahoma" w:cs="Tahoma"/>
      <w:sz w:val="16"/>
      <w:szCs w:val="16"/>
    </w:rPr>
  </w:style>
  <w:style w:type="character" w:customStyle="1" w:styleId="UnresolvedMention">
    <w:name w:val="Unresolved Mention"/>
    <w:rsid w:val="00D50D27"/>
    <w:rPr>
      <w:color w:val="605E5C"/>
      <w:shd w:val="clear" w:color="auto" w:fill="C0C0C0"/>
    </w:rPr>
  </w:style>
  <w:style w:type="character" w:customStyle="1" w:styleId="ListLabel1">
    <w:name w:val="ListLabel 1"/>
    <w:rsid w:val="00D50D27"/>
    <w:rPr>
      <w:b w:val="0"/>
      <w:i w:val="0"/>
    </w:rPr>
  </w:style>
  <w:style w:type="character" w:customStyle="1" w:styleId="ListLabel2">
    <w:name w:val="ListLabel 2"/>
    <w:rsid w:val="00D50D27"/>
    <w:rPr>
      <w:b w:val="0"/>
      <w:i w:val="0"/>
      <w:color w:val="000000"/>
      <w:sz w:val="20"/>
      <w:szCs w:val="20"/>
    </w:rPr>
  </w:style>
  <w:style w:type="character" w:customStyle="1" w:styleId="ListLabel3">
    <w:name w:val="ListLabel 3"/>
    <w:rsid w:val="00D50D27"/>
    <w:rPr>
      <w:b w:val="0"/>
      <w:i w:val="0"/>
    </w:rPr>
  </w:style>
  <w:style w:type="character" w:customStyle="1" w:styleId="ListLabel4">
    <w:name w:val="ListLabel 4"/>
    <w:rsid w:val="00D50D27"/>
    <w:rPr>
      <w:i w:val="0"/>
    </w:rPr>
  </w:style>
  <w:style w:type="character" w:customStyle="1" w:styleId="ListLabel5">
    <w:name w:val="ListLabel 5"/>
    <w:rsid w:val="00D50D27"/>
    <w:rPr>
      <w:i w:val="0"/>
    </w:rPr>
  </w:style>
  <w:style w:type="character" w:customStyle="1" w:styleId="ListLabel6">
    <w:name w:val="ListLabel 6"/>
    <w:rsid w:val="00D50D27"/>
    <w:rPr>
      <w:i w:val="0"/>
    </w:rPr>
  </w:style>
  <w:style w:type="character" w:customStyle="1" w:styleId="ListLabel7">
    <w:name w:val="ListLabel 7"/>
    <w:rsid w:val="00D50D27"/>
    <w:rPr>
      <w:i w:val="0"/>
    </w:rPr>
  </w:style>
  <w:style w:type="character" w:customStyle="1" w:styleId="ListLabel8">
    <w:name w:val="ListLabel 8"/>
    <w:rsid w:val="00D50D27"/>
    <w:rPr>
      <w:i w:val="0"/>
    </w:rPr>
  </w:style>
  <w:style w:type="character" w:customStyle="1" w:styleId="ListLabel9">
    <w:name w:val="ListLabel 9"/>
    <w:rsid w:val="00D50D27"/>
    <w:rPr>
      <w:b w:val="0"/>
      <w:i w:val="0"/>
    </w:rPr>
  </w:style>
  <w:style w:type="character" w:customStyle="1" w:styleId="ListLabel10">
    <w:name w:val="ListLabel 10"/>
    <w:rsid w:val="00D50D27"/>
    <w:rPr>
      <w:b w:val="0"/>
      <w:i w:val="0"/>
      <w:color w:val="000000"/>
      <w:sz w:val="20"/>
      <w:szCs w:val="20"/>
    </w:rPr>
  </w:style>
  <w:style w:type="character" w:customStyle="1" w:styleId="ListLabel11">
    <w:name w:val="ListLabel 11"/>
    <w:rsid w:val="00D50D27"/>
    <w:rPr>
      <w:b w:val="0"/>
      <w:i w:val="0"/>
    </w:rPr>
  </w:style>
  <w:style w:type="character" w:customStyle="1" w:styleId="ListLabel12">
    <w:name w:val="ListLabel 12"/>
    <w:rsid w:val="00D50D27"/>
    <w:rPr>
      <w:i w:val="0"/>
    </w:rPr>
  </w:style>
  <w:style w:type="character" w:customStyle="1" w:styleId="ListLabel13">
    <w:name w:val="ListLabel 13"/>
    <w:rsid w:val="00D50D27"/>
    <w:rPr>
      <w:i w:val="0"/>
    </w:rPr>
  </w:style>
  <w:style w:type="character" w:customStyle="1" w:styleId="ListLabel14">
    <w:name w:val="ListLabel 14"/>
    <w:rsid w:val="00D50D27"/>
    <w:rPr>
      <w:i w:val="0"/>
    </w:rPr>
  </w:style>
  <w:style w:type="character" w:customStyle="1" w:styleId="ListLabel15">
    <w:name w:val="ListLabel 15"/>
    <w:rsid w:val="00D50D27"/>
    <w:rPr>
      <w:i w:val="0"/>
    </w:rPr>
  </w:style>
  <w:style w:type="character" w:customStyle="1" w:styleId="ListLabel16">
    <w:name w:val="ListLabel 16"/>
    <w:rsid w:val="00D50D27"/>
    <w:rPr>
      <w:i w:val="0"/>
    </w:rPr>
  </w:style>
  <w:style w:type="character" w:customStyle="1" w:styleId="ListLabel17">
    <w:name w:val="ListLabel 17"/>
    <w:rsid w:val="00D50D27"/>
    <w:rPr>
      <w:b w:val="0"/>
      <w:i w:val="0"/>
    </w:rPr>
  </w:style>
  <w:style w:type="character" w:customStyle="1" w:styleId="ListLabel18">
    <w:name w:val="ListLabel 18"/>
    <w:rsid w:val="00D50D27"/>
    <w:rPr>
      <w:b w:val="0"/>
      <w:i w:val="0"/>
      <w:color w:val="000000"/>
      <w:sz w:val="20"/>
      <w:szCs w:val="20"/>
    </w:rPr>
  </w:style>
  <w:style w:type="character" w:customStyle="1" w:styleId="ListLabel19">
    <w:name w:val="ListLabel 19"/>
    <w:rsid w:val="00D50D27"/>
    <w:rPr>
      <w:b w:val="0"/>
      <w:i w:val="0"/>
    </w:rPr>
  </w:style>
  <w:style w:type="character" w:customStyle="1" w:styleId="ListLabel20">
    <w:name w:val="ListLabel 20"/>
    <w:rsid w:val="00D50D27"/>
    <w:rPr>
      <w:i w:val="0"/>
    </w:rPr>
  </w:style>
  <w:style w:type="character" w:customStyle="1" w:styleId="ListLabel21">
    <w:name w:val="ListLabel 21"/>
    <w:rsid w:val="00D50D27"/>
    <w:rPr>
      <w:i w:val="0"/>
    </w:rPr>
  </w:style>
  <w:style w:type="character" w:customStyle="1" w:styleId="ListLabel22">
    <w:name w:val="ListLabel 22"/>
    <w:rsid w:val="00D50D27"/>
    <w:rPr>
      <w:i w:val="0"/>
    </w:rPr>
  </w:style>
  <w:style w:type="character" w:customStyle="1" w:styleId="ListLabel23">
    <w:name w:val="ListLabel 23"/>
    <w:rsid w:val="00D50D27"/>
    <w:rPr>
      <w:i w:val="0"/>
    </w:rPr>
  </w:style>
  <w:style w:type="character" w:customStyle="1" w:styleId="ListLabel24">
    <w:name w:val="ListLabel 24"/>
    <w:rsid w:val="00D50D27"/>
    <w:rPr>
      <w:i w:val="0"/>
    </w:rPr>
  </w:style>
  <w:style w:type="character" w:customStyle="1" w:styleId="ListLabel25">
    <w:name w:val="ListLabel 25"/>
    <w:rsid w:val="00D50D27"/>
    <w:rPr>
      <w:b w:val="0"/>
      <w:i w:val="0"/>
    </w:rPr>
  </w:style>
  <w:style w:type="character" w:customStyle="1" w:styleId="ListLabel26">
    <w:name w:val="ListLabel 26"/>
    <w:rsid w:val="00D50D27"/>
    <w:rPr>
      <w:b w:val="0"/>
      <w:i w:val="0"/>
      <w:color w:val="000000"/>
      <w:sz w:val="20"/>
      <w:szCs w:val="20"/>
    </w:rPr>
  </w:style>
  <w:style w:type="character" w:customStyle="1" w:styleId="ListLabel27">
    <w:name w:val="ListLabel 27"/>
    <w:rsid w:val="00D50D27"/>
    <w:rPr>
      <w:b w:val="0"/>
      <w:i w:val="0"/>
    </w:rPr>
  </w:style>
  <w:style w:type="character" w:customStyle="1" w:styleId="ListLabel28">
    <w:name w:val="ListLabel 28"/>
    <w:rsid w:val="00D50D27"/>
    <w:rPr>
      <w:i w:val="0"/>
    </w:rPr>
  </w:style>
  <w:style w:type="character" w:customStyle="1" w:styleId="ListLabel29">
    <w:name w:val="ListLabel 29"/>
    <w:rsid w:val="00D50D27"/>
    <w:rPr>
      <w:i w:val="0"/>
    </w:rPr>
  </w:style>
  <w:style w:type="character" w:customStyle="1" w:styleId="ListLabel30">
    <w:name w:val="ListLabel 30"/>
    <w:rsid w:val="00D50D27"/>
    <w:rPr>
      <w:i w:val="0"/>
    </w:rPr>
  </w:style>
  <w:style w:type="character" w:customStyle="1" w:styleId="ListLabel31">
    <w:name w:val="ListLabel 31"/>
    <w:rsid w:val="00D50D27"/>
    <w:rPr>
      <w:i w:val="0"/>
    </w:rPr>
  </w:style>
  <w:style w:type="character" w:customStyle="1" w:styleId="ListLabel32">
    <w:name w:val="ListLabel 32"/>
    <w:rsid w:val="00D50D27"/>
    <w:rPr>
      <w:i w:val="0"/>
    </w:rPr>
  </w:style>
  <w:style w:type="character" w:customStyle="1" w:styleId="ListLabel33">
    <w:name w:val="ListLabel 33"/>
    <w:rsid w:val="00D50D27"/>
    <w:rPr>
      <w:b/>
      <w:bCs/>
    </w:rPr>
  </w:style>
  <w:style w:type="character" w:customStyle="1" w:styleId="ListLabel34">
    <w:name w:val="ListLabel 34"/>
    <w:rsid w:val="00D50D27"/>
    <w:rPr>
      <w:b w:val="0"/>
      <w:i w:val="0"/>
    </w:rPr>
  </w:style>
  <w:style w:type="character" w:customStyle="1" w:styleId="ListLabel35">
    <w:name w:val="ListLabel 35"/>
    <w:rsid w:val="00D50D27"/>
    <w:rPr>
      <w:b w:val="0"/>
      <w:i w:val="0"/>
      <w:color w:val="000000"/>
      <w:sz w:val="20"/>
      <w:szCs w:val="20"/>
    </w:rPr>
  </w:style>
  <w:style w:type="character" w:customStyle="1" w:styleId="ListLabel36">
    <w:name w:val="ListLabel 36"/>
    <w:rsid w:val="00D50D27"/>
    <w:rPr>
      <w:b w:val="0"/>
      <w:i w:val="0"/>
    </w:rPr>
  </w:style>
  <w:style w:type="character" w:customStyle="1" w:styleId="ListLabel37">
    <w:name w:val="ListLabel 37"/>
    <w:rsid w:val="00D50D27"/>
    <w:rPr>
      <w:i w:val="0"/>
    </w:rPr>
  </w:style>
  <w:style w:type="character" w:customStyle="1" w:styleId="ListLabel38">
    <w:name w:val="ListLabel 38"/>
    <w:rsid w:val="00D50D27"/>
    <w:rPr>
      <w:i w:val="0"/>
    </w:rPr>
  </w:style>
  <w:style w:type="character" w:customStyle="1" w:styleId="ListLabel39">
    <w:name w:val="ListLabel 39"/>
    <w:rsid w:val="00D50D27"/>
    <w:rPr>
      <w:i w:val="0"/>
    </w:rPr>
  </w:style>
  <w:style w:type="character" w:customStyle="1" w:styleId="ListLabel40">
    <w:name w:val="ListLabel 40"/>
    <w:rsid w:val="00D50D27"/>
    <w:rPr>
      <w:i w:val="0"/>
    </w:rPr>
  </w:style>
  <w:style w:type="character" w:customStyle="1" w:styleId="ListLabel41">
    <w:name w:val="ListLabel 41"/>
    <w:rsid w:val="00D50D27"/>
    <w:rPr>
      <w:i w:val="0"/>
    </w:rPr>
  </w:style>
  <w:style w:type="character" w:customStyle="1" w:styleId="ListLabel42">
    <w:name w:val="ListLabel 42"/>
    <w:rsid w:val="00D50D27"/>
    <w:rPr>
      <w:b w:val="0"/>
      <w:i w:val="0"/>
    </w:rPr>
  </w:style>
  <w:style w:type="character" w:customStyle="1" w:styleId="ListLabel43">
    <w:name w:val="ListLabel 43"/>
    <w:rsid w:val="00D50D27"/>
    <w:rPr>
      <w:b w:val="0"/>
      <w:i w:val="0"/>
      <w:color w:val="000000"/>
      <w:sz w:val="20"/>
      <w:szCs w:val="20"/>
    </w:rPr>
  </w:style>
  <w:style w:type="character" w:customStyle="1" w:styleId="ListLabel44">
    <w:name w:val="ListLabel 44"/>
    <w:rsid w:val="00D50D27"/>
    <w:rPr>
      <w:b w:val="0"/>
      <w:i w:val="0"/>
    </w:rPr>
  </w:style>
  <w:style w:type="character" w:customStyle="1" w:styleId="ListLabel45">
    <w:name w:val="ListLabel 45"/>
    <w:rsid w:val="00D50D27"/>
    <w:rPr>
      <w:i w:val="0"/>
    </w:rPr>
  </w:style>
  <w:style w:type="character" w:customStyle="1" w:styleId="ListLabel46">
    <w:name w:val="ListLabel 46"/>
    <w:rsid w:val="00D50D27"/>
    <w:rPr>
      <w:i w:val="0"/>
    </w:rPr>
  </w:style>
  <w:style w:type="character" w:customStyle="1" w:styleId="ListLabel47">
    <w:name w:val="ListLabel 47"/>
    <w:rsid w:val="00D50D27"/>
    <w:rPr>
      <w:i w:val="0"/>
    </w:rPr>
  </w:style>
  <w:style w:type="character" w:customStyle="1" w:styleId="ListLabel48">
    <w:name w:val="ListLabel 48"/>
    <w:rsid w:val="00D50D27"/>
    <w:rPr>
      <w:i w:val="0"/>
    </w:rPr>
  </w:style>
  <w:style w:type="character" w:customStyle="1" w:styleId="ListLabel49">
    <w:name w:val="ListLabel 49"/>
    <w:rsid w:val="00D50D27"/>
    <w:rPr>
      <w:i w:val="0"/>
    </w:rPr>
  </w:style>
  <w:style w:type="character" w:customStyle="1" w:styleId="ListLabel50">
    <w:name w:val="ListLabel 50"/>
    <w:rsid w:val="00D50D27"/>
    <w:rPr>
      <w:b w:val="0"/>
      <w:i w:val="0"/>
    </w:rPr>
  </w:style>
  <w:style w:type="character" w:customStyle="1" w:styleId="ListLabel51">
    <w:name w:val="ListLabel 51"/>
    <w:rsid w:val="00D50D27"/>
    <w:rPr>
      <w:b w:val="0"/>
      <w:i w:val="0"/>
      <w:color w:val="000000"/>
      <w:sz w:val="20"/>
      <w:szCs w:val="20"/>
    </w:rPr>
  </w:style>
  <w:style w:type="character" w:customStyle="1" w:styleId="ListLabel52">
    <w:name w:val="ListLabel 52"/>
    <w:rsid w:val="00D50D27"/>
    <w:rPr>
      <w:b w:val="0"/>
      <w:i w:val="0"/>
    </w:rPr>
  </w:style>
  <w:style w:type="character" w:customStyle="1" w:styleId="ListLabel53">
    <w:name w:val="ListLabel 53"/>
    <w:rsid w:val="00D50D27"/>
    <w:rPr>
      <w:i w:val="0"/>
    </w:rPr>
  </w:style>
  <w:style w:type="character" w:customStyle="1" w:styleId="ListLabel54">
    <w:name w:val="ListLabel 54"/>
    <w:rsid w:val="00D50D27"/>
    <w:rPr>
      <w:i w:val="0"/>
    </w:rPr>
  </w:style>
  <w:style w:type="character" w:customStyle="1" w:styleId="ListLabel55">
    <w:name w:val="ListLabel 55"/>
    <w:rsid w:val="00D50D27"/>
    <w:rPr>
      <w:i w:val="0"/>
    </w:rPr>
  </w:style>
  <w:style w:type="character" w:customStyle="1" w:styleId="ListLabel56">
    <w:name w:val="ListLabel 56"/>
    <w:rsid w:val="00D50D27"/>
    <w:rPr>
      <w:i w:val="0"/>
    </w:rPr>
  </w:style>
  <w:style w:type="character" w:customStyle="1" w:styleId="ListLabel57">
    <w:name w:val="ListLabel 57"/>
    <w:rsid w:val="00D50D27"/>
    <w:rPr>
      <w:i w:val="0"/>
    </w:rPr>
  </w:style>
  <w:style w:type="character" w:customStyle="1" w:styleId="ListLabel58">
    <w:name w:val="ListLabel 58"/>
    <w:rsid w:val="00D50D27"/>
    <w:rPr>
      <w:b w:val="0"/>
      <w:i w:val="0"/>
    </w:rPr>
  </w:style>
  <w:style w:type="character" w:customStyle="1" w:styleId="ListLabel59">
    <w:name w:val="ListLabel 59"/>
    <w:rsid w:val="00D50D27"/>
    <w:rPr>
      <w:b w:val="0"/>
      <w:i w:val="0"/>
      <w:color w:val="000000"/>
      <w:sz w:val="20"/>
      <w:szCs w:val="20"/>
    </w:rPr>
  </w:style>
  <w:style w:type="character" w:customStyle="1" w:styleId="ListLabel60">
    <w:name w:val="ListLabel 60"/>
    <w:rsid w:val="00D50D27"/>
    <w:rPr>
      <w:b w:val="0"/>
      <w:i w:val="0"/>
    </w:rPr>
  </w:style>
  <w:style w:type="character" w:customStyle="1" w:styleId="ListLabel61">
    <w:name w:val="ListLabel 61"/>
    <w:rsid w:val="00D50D27"/>
    <w:rPr>
      <w:i w:val="0"/>
    </w:rPr>
  </w:style>
  <w:style w:type="character" w:customStyle="1" w:styleId="ListLabel62">
    <w:name w:val="ListLabel 62"/>
    <w:rsid w:val="00D50D27"/>
    <w:rPr>
      <w:i w:val="0"/>
    </w:rPr>
  </w:style>
  <w:style w:type="character" w:customStyle="1" w:styleId="ListLabel63">
    <w:name w:val="ListLabel 63"/>
    <w:rsid w:val="00D50D27"/>
    <w:rPr>
      <w:i w:val="0"/>
    </w:rPr>
  </w:style>
  <w:style w:type="character" w:customStyle="1" w:styleId="ListLabel64">
    <w:name w:val="ListLabel 64"/>
    <w:rsid w:val="00D50D27"/>
    <w:rPr>
      <w:i w:val="0"/>
    </w:rPr>
  </w:style>
  <w:style w:type="character" w:customStyle="1" w:styleId="ListLabel65">
    <w:name w:val="ListLabel 65"/>
    <w:rsid w:val="00D50D27"/>
    <w:rPr>
      <w:i w:val="0"/>
    </w:rPr>
  </w:style>
  <w:style w:type="character" w:customStyle="1" w:styleId="ListLabel66">
    <w:name w:val="ListLabel 66"/>
    <w:rsid w:val="00D50D27"/>
    <w:rPr>
      <w:b w:val="0"/>
      <w:i w:val="0"/>
    </w:rPr>
  </w:style>
  <w:style w:type="character" w:customStyle="1" w:styleId="ListLabel67">
    <w:name w:val="ListLabel 67"/>
    <w:rsid w:val="00D50D27"/>
    <w:rPr>
      <w:b w:val="0"/>
      <w:i w:val="0"/>
      <w:color w:val="000000"/>
      <w:sz w:val="20"/>
      <w:szCs w:val="20"/>
    </w:rPr>
  </w:style>
  <w:style w:type="character" w:customStyle="1" w:styleId="ListLabel68">
    <w:name w:val="ListLabel 68"/>
    <w:rsid w:val="00D50D27"/>
    <w:rPr>
      <w:b w:val="0"/>
      <w:i w:val="0"/>
    </w:rPr>
  </w:style>
  <w:style w:type="character" w:customStyle="1" w:styleId="ListLabel69">
    <w:name w:val="ListLabel 69"/>
    <w:rsid w:val="00D50D27"/>
    <w:rPr>
      <w:i w:val="0"/>
    </w:rPr>
  </w:style>
  <w:style w:type="character" w:customStyle="1" w:styleId="ListLabel70">
    <w:name w:val="ListLabel 70"/>
    <w:rsid w:val="00D50D27"/>
    <w:rPr>
      <w:i w:val="0"/>
    </w:rPr>
  </w:style>
  <w:style w:type="character" w:customStyle="1" w:styleId="ListLabel71">
    <w:name w:val="ListLabel 71"/>
    <w:rsid w:val="00D50D27"/>
    <w:rPr>
      <w:i w:val="0"/>
    </w:rPr>
  </w:style>
  <w:style w:type="character" w:customStyle="1" w:styleId="ListLabel72">
    <w:name w:val="ListLabel 72"/>
    <w:rsid w:val="00D50D27"/>
    <w:rPr>
      <w:i w:val="0"/>
    </w:rPr>
  </w:style>
  <w:style w:type="character" w:customStyle="1" w:styleId="ListLabel73">
    <w:name w:val="ListLabel 73"/>
    <w:rsid w:val="00D50D27"/>
    <w:rPr>
      <w:i w:val="0"/>
    </w:rPr>
  </w:style>
  <w:style w:type="character" w:customStyle="1" w:styleId="ListLabel74">
    <w:name w:val="ListLabel 74"/>
    <w:rsid w:val="00D50D27"/>
    <w:rPr>
      <w:b w:val="0"/>
      <w:i w:val="0"/>
    </w:rPr>
  </w:style>
  <w:style w:type="character" w:customStyle="1" w:styleId="ListLabel75">
    <w:name w:val="ListLabel 75"/>
    <w:rsid w:val="00D50D27"/>
    <w:rPr>
      <w:b w:val="0"/>
      <w:i w:val="0"/>
      <w:color w:val="000000"/>
      <w:sz w:val="20"/>
      <w:szCs w:val="20"/>
    </w:rPr>
  </w:style>
  <w:style w:type="character" w:customStyle="1" w:styleId="ListLabel76">
    <w:name w:val="ListLabel 76"/>
    <w:rsid w:val="00D50D27"/>
    <w:rPr>
      <w:b w:val="0"/>
      <w:i w:val="0"/>
    </w:rPr>
  </w:style>
  <w:style w:type="character" w:customStyle="1" w:styleId="ListLabel77">
    <w:name w:val="ListLabel 77"/>
    <w:rsid w:val="00D50D27"/>
    <w:rPr>
      <w:i w:val="0"/>
    </w:rPr>
  </w:style>
  <w:style w:type="character" w:customStyle="1" w:styleId="ListLabel78">
    <w:name w:val="ListLabel 78"/>
    <w:rsid w:val="00D50D27"/>
    <w:rPr>
      <w:i w:val="0"/>
    </w:rPr>
  </w:style>
  <w:style w:type="character" w:customStyle="1" w:styleId="ListLabel79">
    <w:name w:val="ListLabel 79"/>
    <w:rsid w:val="00D50D27"/>
    <w:rPr>
      <w:i w:val="0"/>
    </w:rPr>
  </w:style>
  <w:style w:type="character" w:customStyle="1" w:styleId="ListLabel80">
    <w:name w:val="ListLabel 80"/>
    <w:rsid w:val="00D50D27"/>
    <w:rPr>
      <w:i w:val="0"/>
    </w:rPr>
  </w:style>
  <w:style w:type="character" w:customStyle="1" w:styleId="ListLabel81">
    <w:name w:val="ListLabel 81"/>
    <w:rsid w:val="00D50D27"/>
    <w:rPr>
      <w:i w:val="0"/>
    </w:rPr>
  </w:style>
  <w:style w:type="character" w:customStyle="1" w:styleId="ListLabel82">
    <w:name w:val="ListLabel 82"/>
    <w:rsid w:val="00D50D27"/>
    <w:rPr>
      <w:b/>
      <w:bCs/>
    </w:rPr>
  </w:style>
  <w:style w:type="character" w:customStyle="1" w:styleId="ListLabel83">
    <w:name w:val="ListLabel 83"/>
    <w:rsid w:val="00D50D27"/>
    <w:rPr>
      <w:b w:val="0"/>
      <w:i w:val="0"/>
    </w:rPr>
  </w:style>
  <w:style w:type="character" w:customStyle="1" w:styleId="ListLabel84">
    <w:name w:val="ListLabel 84"/>
    <w:rsid w:val="00D50D27"/>
    <w:rPr>
      <w:b w:val="0"/>
      <w:i w:val="0"/>
      <w:color w:val="000000"/>
      <w:sz w:val="20"/>
      <w:szCs w:val="20"/>
    </w:rPr>
  </w:style>
  <w:style w:type="character" w:customStyle="1" w:styleId="ListLabel85">
    <w:name w:val="ListLabel 85"/>
    <w:rsid w:val="00D50D27"/>
    <w:rPr>
      <w:b w:val="0"/>
      <w:i w:val="0"/>
    </w:rPr>
  </w:style>
  <w:style w:type="character" w:customStyle="1" w:styleId="ListLabel86">
    <w:name w:val="ListLabel 86"/>
    <w:rsid w:val="00D50D27"/>
    <w:rPr>
      <w:i w:val="0"/>
    </w:rPr>
  </w:style>
  <w:style w:type="character" w:customStyle="1" w:styleId="ListLabel87">
    <w:name w:val="ListLabel 87"/>
    <w:rsid w:val="00D50D27"/>
    <w:rPr>
      <w:i w:val="0"/>
    </w:rPr>
  </w:style>
  <w:style w:type="character" w:customStyle="1" w:styleId="ListLabel88">
    <w:name w:val="ListLabel 88"/>
    <w:rsid w:val="00D50D27"/>
    <w:rPr>
      <w:i w:val="0"/>
    </w:rPr>
  </w:style>
  <w:style w:type="character" w:customStyle="1" w:styleId="ListLabel89">
    <w:name w:val="ListLabel 89"/>
    <w:rsid w:val="00D50D27"/>
    <w:rPr>
      <w:i w:val="0"/>
    </w:rPr>
  </w:style>
  <w:style w:type="character" w:customStyle="1" w:styleId="ListLabel90">
    <w:name w:val="ListLabel 90"/>
    <w:rsid w:val="00D50D27"/>
    <w:rPr>
      <w:i w:val="0"/>
    </w:rPr>
  </w:style>
  <w:style w:type="character" w:customStyle="1" w:styleId="ListLabel91">
    <w:name w:val="ListLabel 91"/>
    <w:rsid w:val="00D50D27"/>
    <w:rPr>
      <w:b/>
      <w:bCs/>
    </w:rPr>
  </w:style>
  <w:style w:type="character" w:customStyle="1" w:styleId="ListLabel92">
    <w:name w:val="ListLabel 92"/>
    <w:rsid w:val="00D50D27"/>
    <w:rPr>
      <w:b w:val="0"/>
      <w:i w:val="0"/>
    </w:rPr>
  </w:style>
  <w:style w:type="character" w:customStyle="1" w:styleId="ListLabel93">
    <w:name w:val="ListLabel 93"/>
    <w:rsid w:val="00D50D27"/>
    <w:rPr>
      <w:b w:val="0"/>
      <w:i w:val="0"/>
      <w:color w:val="000000"/>
      <w:sz w:val="20"/>
      <w:szCs w:val="20"/>
    </w:rPr>
  </w:style>
  <w:style w:type="character" w:customStyle="1" w:styleId="ListLabel94">
    <w:name w:val="ListLabel 94"/>
    <w:rsid w:val="00D50D27"/>
    <w:rPr>
      <w:b w:val="0"/>
      <w:i w:val="0"/>
    </w:rPr>
  </w:style>
  <w:style w:type="character" w:customStyle="1" w:styleId="ListLabel95">
    <w:name w:val="ListLabel 95"/>
    <w:rsid w:val="00D50D27"/>
    <w:rPr>
      <w:i w:val="0"/>
    </w:rPr>
  </w:style>
  <w:style w:type="character" w:customStyle="1" w:styleId="ListLabel96">
    <w:name w:val="ListLabel 96"/>
    <w:rsid w:val="00D50D27"/>
    <w:rPr>
      <w:i w:val="0"/>
    </w:rPr>
  </w:style>
  <w:style w:type="character" w:customStyle="1" w:styleId="ListLabel97">
    <w:name w:val="ListLabel 97"/>
    <w:rsid w:val="00D50D27"/>
    <w:rPr>
      <w:i w:val="0"/>
    </w:rPr>
  </w:style>
  <w:style w:type="character" w:customStyle="1" w:styleId="ListLabel98">
    <w:name w:val="ListLabel 98"/>
    <w:rsid w:val="00D50D27"/>
    <w:rPr>
      <w:i w:val="0"/>
    </w:rPr>
  </w:style>
  <w:style w:type="character" w:customStyle="1" w:styleId="ListLabel99">
    <w:name w:val="ListLabel 99"/>
    <w:rsid w:val="00D50D27"/>
    <w:rPr>
      <w:i w:val="0"/>
    </w:rPr>
  </w:style>
  <w:style w:type="character" w:customStyle="1" w:styleId="ListLabel100">
    <w:name w:val="ListLabel 100"/>
    <w:rsid w:val="00D50D27"/>
    <w:rPr>
      <w:b w:val="0"/>
      <w:i w:val="0"/>
    </w:rPr>
  </w:style>
  <w:style w:type="character" w:customStyle="1" w:styleId="ListLabel101">
    <w:name w:val="ListLabel 101"/>
    <w:rsid w:val="00D50D27"/>
    <w:rPr>
      <w:b w:val="0"/>
      <w:i w:val="0"/>
      <w:color w:val="000000"/>
      <w:sz w:val="20"/>
      <w:szCs w:val="20"/>
    </w:rPr>
  </w:style>
  <w:style w:type="character" w:customStyle="1" w:styleId="ListLabel102">
    <w:name w:val="ListLabel 102"/>
    <w:rsid w:val="00D50D27"/>
    <w:rPr>
      <w:b w:val="0"/>
      <w:i w:val="0"/>
    </w:rPr>
  </w:style>
  <w:style w:type="character" w:customStyle="1" w:styleId="ListLabel103">
    <w:name w:val="ListLabel 103"/>
    <w:rsid w:val="00D50D27"/>
    <w:rPr>
      <w:i w:val="0"/>
    </w:rPr>
  </w:style>
  <w:style w:type="character" w:customStyle="1" w:styleId="ListLabel104">
    <w:name w:val="ListLabel 104"/>
    <w:rsid w:val="00D50D27"/>
    <w:rPr>
      <w:i w:val="0"/>
    </w:rPr>
  </w:style>
  <w:style w:type="character" w:customStyle="1" w:styleId="ListLabel105">
    <w:name w:val="ListLabel 105"/>
    <w:rsid w:val="00D50D27"/>
    <w:rPr>
      <w:i w:val="0"/>
    </w:rPr>
  </w:style>
  <w:style w:type="character" w:customStyle="1" w:styleId="ListLabel106">
    <w:name w:val="ListLabel 106"/>
    <w:rsid w:val="00D50D27"/>
    <w:rPr>
      <w:i w:val="0"/>
    </w:rPr>
  </w:style>
  <w:style w:type="character" w:customStyle="1" w:styleId="ListLabel107">
    <w:name w:val="ListLabel 107"/>
    <w:rsid w:val="00D50D27"/>
    <w:rPr>
      <w:i w:val="0"/>
    </w:rPr>
  </w:style>
  <w:style w:type="character" w:customStyle="1" w:styleId="ListLabel108">
    <w:name w:val="ListLabel 108"/>
    <w:rsid w:val="00D50D27"/>
    <w:rPr>
      <w:b w:val="0"/>
      <w:i w:val="0"/>
    </w:rPr>
  </w:style>
  <w:style w:type="character" w:customStyle="1" w:styleId="ListLabel109">
    <w:name w:val="ListLabel 109"/>
    <w:rsid w:val="00D50D27"/>
    <w:rPr>
      <w:b w:val="0"/>
      <w:i w:val="0"/>
      <w:color w:val="000000"/>
      <w:sz w:val="20"/>
      <w:szCs w:val="20"/>
    </w:rPr>
  </w:style>
  <w:style w:type="character" w:customStyle="1" w:styleId="ListLabel110">
    <w:name w:val="ListLabel 110"/>
    <w:rsid w:val="00D50D27"/>
    <w:rPr>
      <w:b w:val="0"/>
      <w:i w:val="0"/>
    </w:rPr>
  </w:style>
  <w:style w:type="character" w:customStyle="1" w:styleId="ListLabel111">
    <w:name w:val="ListLabel 111"/>
    <w:rsid w:val="00D50D27"/>
    <w:rPr>
      <w:i w:val="0"/>
    </w:rPr>
  </w:style>
  <w:style w:type="character" w:customStyle="1" w:styleId="ListLabel112">
    <w:name w:val="ListLabel 112"/>
    <w:rsid w:val="00D50D27"/>
    <w:rPr>
      <w:i w:val="0"/>
    </w:rPr>
  </w:style>
  <w:style w:type="character" w:customStyle="1" w:styleId="ListLabel113">
    <w:name w:val="ListLabel 113"/>
    <w:rsid w:val="00D50D27"/>
    <w:rPr>
      <w:i w:val="0"/>
    </w:rPr>
  </w:style>
  <w:style w:type="character" w:customStyle="1" w:styleId="ListLabel114">
    <w:name w:val="ListLabel 114"/>
    <w:rsid w:val="00D50D27"/>
    <w:rPr>
      <w:i w:val="0"/>
    </w:rPr>
  </w:style>
  <w:style w:type="character" w:customStyle="1" w:styleId="ListLabel115">
    <w:name w:val="ListLabel 115"/>
    <w:rsid w:val="00D50D27"/>
    <w:rPr>
      <w:i w:val="0"/>
    </w:rPr>
  </w:style>
  <w:style w:type="character" w:customStyle="1" w:styleId="ListLabel116">
    <w:name w:val="ListLabel 116"/>
    <w:rsid w:val="00D50D27"/>
    <w:rPr>
      <w:b w:val="0"/>
      <w:i w:val="0"/>
    </w:rPr>
  </w:style>
  <w:style w:type="character" w:customStyle="1" w:styleId="ListLabel117">
    <w:name w:val="ListLabel 117"/>
    <w:rsid w:val="00D50D27"/>
    <w:rPr>
      <w:b w:val="0"/>
      <w:i w:val="0"/>
      <w:color w:val="000000"/>
      <w:sz w:val="20"/>
      <w:szCs w:val="20"/>
    </w:rPr>
  </w:style>
  <w:style w:type="character" w:customStyle="1" w:styleId="ListLabel118">
    <w:name w:val="ListLabel 118"/>
    <w:rsid w:val="00D50D27"/>
    <w:rPr>
      <w:b w:val="0"/>
      <w:i w:val="0"/>
    </w:rPr>
  </w:style>
  <w:style w:type="character" w:customStyle="1" w:styleId="ListLabel119">
    <w:name w:val="ListLabel 119"/>
    <w:rsid w:val="00D50D27"/>
    <w:rPr>
      <w:i w:val="0"/>
    </w:rPr>
  </w:style>
  <w:style w:type="character" w:customStyle="1" w:styleId="ListLabel120">
    <w:name w:val="ListLabel 120"/>
    <w:rsid w:val="00D50D27"/>
    <w:rPr>
      <w:i w:val="0"/>
    </w:rPr>
  </w:style>
  <w:style w:type="character" w:customStyle="1" w:styleId="ListLabel121">
    <w:name w:val="ListLabel 121"/>
    <w:rsid w:val="00D50D27"/>
    <w:rPr>
      <w:i w:val="0"/>
    </w:rPr>
  </w:style>
  <w:style w:type="character" w:customStyle="1" w:styleId="ListLabel122">
    <w:name w:val="ListLabel 122"/>
    <w:rsid w:val="00D50D27"/>
    <w:rPr>
      <w:i w:val="0"/>
    </w:rPr>
  </w:style>
  <w:style w:type="character" w:customStyle="1" w:styleId="ListLabel123">
    <w:name w:val="ListLabel 123"/>
    <w:rsid w:val="00D50D27"/>
    <w:rPr>
      <w:i w:val="0"/>
    </w:rPr>
  </w:style>
  <w:style w:type="character" w:customStyle="1" w:styleId="Internetlink">
    <w:name w:val="Internet link"/>
    <w:rsid w:val="00D50D27"/>
    <w:rPr>
      <w:color w:val="000080"/>
      <w:u w:val="single"/>
    </w:rPr>
  </w:style>
  <w:style w:type="character" w:customStyle="1" w:styleId="BulletSymbols">
    <w:name w:val="Bullet Symbols"/>
    <w:rsid w:val="00D50D27"/>
    <w:rPr>
      <w:rFonts w:ascii="OpenSymbol, 'Arial Unicode MS'" w:eastAsia="OpenSymbol, 'Arial Unicode MS'" w:hAnsi="OpenSymbol, 'Arial Unicode MS'" w:cs="OpenSymbol, 'Arial Unicode MS'"/>
    </w:rPr>
  </w:style>
  <w:style w:type="character" w:customStyle="1" w:styleId="NumberingSymbols">
    <w:name w:val="Numbering Symbols"/>
    <w:rsid w:val="00D50D27"/>
  </w:style>
  <w:style w:type="character" w:customStyle="1" w:styleId="w8qarf">
    <w:name w:val="w8qarf"/>
    <w:basedOn w:val="Fontepargpadro1"/>
    <w:rsid w:val="00D50D27"/>
  </w:style>
  <w:style w:type="character" w:customStyle="1" w:styleId="lrzxr">
    <w:name w:val="lrzxr"/>
    <w:basedOn w:val="Fontepargpadro1"/>
    <w:rsid w:val="00D50D27"/>
  </w:style>
  <w:style w:type="character" w:customStyle="1" w:styleId="SemEspaamentoChar">
    <w:name w:val="Sem Espaçamento Char"/>
    <w:basedOn w:val="Fontepargpadro"/>
    <w:link w:val="SemEspaamento"/>
    <w:uiPriority w:val="1"/>
    <w:rsid w:val="006133EB"/>
    <w:rPr>
      <w:rFonts w:eastAsia="Calibri" w:cs="Calibri"/>
      <w:sz w:val="22"/>
      <w:szCs w:val="22"/>
      <w:lang w:bidi="ar-SA"/>
    </w:rPr>
  </w:style>
  <w:style w:type="numbering" w:customStyle="1" w:styleId="WW8Num1">
    <w:name w:val="WW8Num1"/>
    <w:basedOn w:val="Semlista"/>
    <w:rsid w:val="00D50D27"/>
    <w:pPr>
      <w:numPr>
        <w:numId w:val="2"/>
      </w:numPr>
    </w:pPr>
  </w:style>
  <w:style w:type="numbering" w:customStyle="1" w:styleId="WW8Num2">
    <w:name w:val="WW8Num2"/>
    <w:basedOn w:val="Semlista"/>
    <w:rsid w:val="00D50D27"/>
    <w:pPr>
      <w:numPr>
        <w:numId w:val="3"/>
      </w:numPr>
    </w:pPr>
  </w:style>
  <w:style w:type="numbering" w:customStyle="1" w:styleId="WW8Num3">
    <w:name w:val="WW8Num3"/>
    <w:basedOn w:val="Semlista"/>
    <w:rsid w:val="00D50D27"/>
    <w:pPr>
      <w:numPr>
        <w:numId w:val="4"/>
      </w:numPr>
    </w:pPr>
  </w:style>
  <w:style w:type="numbering" w:customStyle="1" w:styleId="WW8Num4">
    <w:name w:val="WW8Num4"/>
    <w:basedOn w:val="Semlista"/>
    <w:rsid w:val="00D50D27"/>
    <w:pPr>
      <w:numPr>
        <w:numId w:val="5"/>
      </w:numPr>
    </w:pPr>
  </w:style>
  <w:style w:type="numbering" w:customStyle="1" w:styleId="WW8Num5">
    <w:name w:val="WW8Num5"/>
    <w:basedOn w:val="Semlista"/>
    <w:rsid w:val="00D50D27"/>
    <w:pPr>
      <w:numPr>
        <w:numId w:val="6"/>
      </w:numPr>
    </w:pPr>
  </w:style>
  <w:style w:type="paragraph" w:styleId="Cabealho">
    <w:name w:val="header"/>
    <w:basedOn w:val="Normal"/>
    <w:link w:val="CabealhoChar1"/>
    <w:uiPriority w:val="99"/>
    <w:semiHidden/>
    <w:unhideWhenUsed/>
    <w:rsid w:val="00D50D27"/>
    <w:pPr>
      <w:tabs>
        <w:tab w:val="center" w:pos="4252"/>
        <w:tab w:val="right" w:pos="8504"/>
      </w:tabs>
    </w:pPr>
    <w:rPr>
      <w:rFonts w:cs="Mangal"/>
      <w:szCs w:val="21"/>
    </w:rPr>
  </w:style>
  <w:style w:type="character" w:customStyle="1" w:styleId="CabealhoChar1">
    <w:name w:val="Cabeçalho Char1"/>
    <w:basedOn w:val="Fontepargpadro"/>
    <w:link w:val="Cabealho"/>
    <w:uiPriority w:val="99"/>
    <w:semiHidden/>
    <w:rsid w:val="00D50D27"/>
    <w:rPr>
      <w:rFonts w:cs="Mangal"/>
      <w:szCs w:val="21"/>
    </w:rPr>
  </w:style>
  <w:style w:type="paragraph" w:styleId="Rodap">
    <w:name w:val="footer"/>
    <w:basedOn w:val="Normal"/>
    <w:link w:val="RodapChar1"/>
    <w:uiPriority w:val="99"/>
    <w:semiHidden/>
    <w:unhideWhenUsed/>
    <w:rsid w:val="00D50D27"/>
    <w:pPr>
      <w:tabs>
        <w:tab w:val="center" w:pos="4252"/>
        <w:tab w:val="right" w:pos="8504"/>
      </w:tabs>
    </w:pPr>
    <w:rPr>
      <w:rFonts w:cs="Mangal"/>
      <w:szCs w:val="21"/>
    </w:rPr>
  </w:style>
  <w:style w:type="character" w:customStyle="1" w:styleId="RodapChar1">
    <w:name w:val="Rodapé Char1"/>
    <w:basedOn w:val="Fontepargpadro"/>
    <w:link w:val="Rodap"/>
    <w:uiPriority w:val="99"/>
    <w:semiHidden/>
    <w:rsid w:val="00D50D27"/>
    <w:rPr>
      <w:rFonts w:cs="Mangal"/>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honorario.caubr.gov.br/doc/TAB-livro1-final.pdf" TargetMode="External"/><Relationship Id="rId3" Type="http://schemas.openxmlformats.org/officeDocument/2006/relationships/numbering" Target="numbering.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www.planalto.gov.br/ccivil_03/_Ato2011-2014/2013/Decreto/D7983.htm"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www2.rio.rj.gov.br/sc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hyperlink" Target="http://www.planalto.gov.br/ccivil_03/leis/L8666cons.htm"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hyperlink" Target="http://www.informativosbc.com.br/" TargetMode="Externa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9.png"/><Relationship Id="rId31" Type="http://schemas.openxmlformats.org/officeDocument/2006/relationships/hyperlink" Target="http://portal.tcu.gov.br/lumis/portal/file/fileDownload.jsp?fileId=8A8182A24D6E86A4014D72AC81F35437&amp;inline=1"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hyperlink" Target="http://honorario.caubr.gov.br/doc/TAB-livro2-final.pdf" TargetMode="External"/><Relationship Id="rId30" Type="http://schemas.openxmlformats.org/officeDocument/2006/relationships/hyperlink" Target="http://www.caixa.gov.br/site/Paginas/downloads.aspx"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434B7FEEA64E08B12867AE3196E91D"/>
        <w:category>
          <w:name w:val="Geral"/>
          <w:gallery w:val="placeholder"/>
        </w:category>
        <w:types>
          <w:type w:val="bbPlcHdr"/>
        </w:types>
        <w:behaviors>
          <w:behavior w:val="content"/>
        </w:behaviors>
        <w:guid w:val="{90DF99EB-30D4-4CBA-A0DD-FB23C5BF556F}"/>
      </w:docPartPr>
      <w:docPartBody>
        <w:p w:rsidR="00000A38" w:rsidRDefault="00E1390C" w:rsidP="00E1390C">
          <w:pPr>
            <w:pStyle w:val="83434B7FEEA64E08B12867AE3196E91D"/>
          </w:pPr>
          <w:r>
            <w:rPr>
              <w:rFonts w:asciiTheme="majorHAnsi" w:eastAsiaTheme="majorEastAsia" w:hAnsiTheme="majorHAnsi" w:cstheme="majorBidi"/>
              <w:sz w:val="80"/>
              <w:szCs w:val="80"/>
            </w:rPr>
            <w:t>[Digite o título do documento]</w:t>
          </w:r>
        </w:p>
      </w:docPartBody>
    </w:docPart>
    <w:docPart>
      <w:docPartPr>
        <w:name w:val="E4785947C4D041AB90B0ED64AA2BA8D1"/>
        <w:category>
          <w:name w:val="Geral"/>
          <w:gallery w:val="placeholder"/>
        </w:category>
        <w:types>
          <w:type w:val="bbPlcHdr"/>
        </w:types>
        <w:behaviors>
          <w:behavior w:val="content"/>
        </w:behaviors>
        <w:guid w:val="{4A716664-88C7-45FD-83B5-AE1DA20532F4}"/>
      </w:docPartPr>
      <w:docPartBody>
        <w:p w:rsidR="00000A38" w:rsidRDefault="00E1390C" w:rsidP="00E1390C">
          <w:pPr>
            <w:pStyle w:val="E4785947C4D041AB90B0ED64AA2BA8D1"/>
          </w:pPr>
          <w:r>
            <w:rPr>
              <w:rFonts w:asciiTheme="majorHAnsi" w:eastAsiaTheme="majorEastAsia" w:hAnsiTheme="majorHAnsi" w:cstheme="majorBidi"/>
              <w:sz w:val="44"/>
              <w:szCs w:val="44"/>
            </w:rPr>
            <w:t>[Digite o subtítulo do documento]</w:t>
          </w:r>
        </w:p>
      </w:docPartBody>
    </w:docPart>
    <w:docPart>
      <w:docPartPr>
        <w:name w:val="59BAD2FE6A6E4D1CBC1EB2243935C944"/>
        <w:category>
          <w:name w:val="Geral"/>
          <w:gallery w:val="placeholder"/>
        </w:category>
        <w:types>
          <w:type w:val="bbPlcHdr"/>
        </w:types>
        <w:behaviors>
          <w:behavior w:val="content"/>
        </w:behaviors>
        <w:guid w:val="{201E2E7C-CA92-4DD6-9031-3EA68F4ADC20}"/>
      </w:docPartPr>
      <w:docPartBody>
        <w:p w:rsidR="00000A38" w:rsidRDefault="00E1390C" w:rsidP="00E1390C">
          <w:pPr>
            <w:pStyle w:val="59BAD2FE6A6E4D1CBC1EB2243935C944"/>
          </w:pPr>
          <w:r>
            <w:rPr>
              <w:b/>
              <w:bCs/>
            </w:rPr>
            <w:t>[Escolha a data]</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altName w:val="Arial"/>
    <w:charset w:val="00"/>
    <w:family w:val="swiss"/>
    <w:pitch w:val="variable"/>
    <w:sig w:usb0="00000000" w:usb1="00000000" w:usb2="00000000" w:usb3="00000000" w:csb0="00000000"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OpenSymbol, 'Arial Unicode MS'">
    <w:charset w:val="02"/>
    <w:family w:val="auto"/>
    <w:pitch w:val="default"/>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1390C"/>
    <w:rsid w:val="00000A38"/>
    <w:rsid w:val="002F2AB7"/>
    <w:rsid w:val="00E1390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A3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4D1B77C1DE3E4A5DB52D553DDA31630F">
    <w:name w:val="4D1B77C1DE3E4A5DB52D553DDA31630F"/>
    <w:rsid w:val="00E1390C"/>
  </w:style>
  <w:style w:type="paragraph" w:customStyle="1" w:styleId="83434B7FEEA64E08B12867AE3196E91D">
    <w:name w:val="83434B7FEEA64E08B12867AE3196E91D"/>
    <w:rsid w:val="00E1390C"/>
  </w:style>
  <w:style w:type="paragraph" w:customStyle="1" w:styleId="E4785947C4D041AB90B0ED64AA2BA8D1">
    <w:name w:val="E4785947C4D041AB90B0ED64AA2BA8D1"/>
    <w:rsid w:val="00E1390C"/>
  </w:style>
  <w:style w:type="paragraph" w:customStyle="1" w:styleId="9D0034C3011E478C920B6966B238A143">
    <w:name w:val="9D0034C3011E478C920B6966B238A143"/>
    <w:rsid w:val="00E1390C"/>
  </w:style>
  <w:style w:type="paragraph" w:customStyle="1" w:styleId="59BAD2FE6A6E4D1CBC1EB2243935C944">
    <w:name w:val="59BAD2FE6A6E4D1CBC1EB2243935C944"/>
    <w:rsid w:val="00E1390C"/>
  </w:style>
  <w:style w:type="paragraph" w:customStyle="1" w:styleId="AAE4FE634C00441892E4B00B25C7240A">
    <w:name w:val="AAE4FE634C00441892E4B00B25C7240A"/>
    <w:rsid w:val="00E1390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2020-05-12T00:00:00</PublishDate>
  <Abstract> Projetos de Sistema de Combate a Incêndio e Pânico em unidades pertencentes à Universidade Federal Fluminense, situadas no Estado do Rio de Janeiro.</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29948B-B8D4-4F77-AA8A-181DF6238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3664</Words>
  <Characters>19786</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Lei 8.666 - Atualizada Esquematizada</vt:lpstr>
    </vt:vector>
  </TitlesOfParts>
  <Company/>
  <LinksUpToDate>false</LinksUpToDate>
  <CharactersWithSpaces>23404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III do Pregão Eletrônico                        n.º 38/2020/AD</dc:title>
  <dc:subject>MEMORIAL JUSTIFICATIVO E MEMÓRIA DE CÁLCULO</dc:subject>
  <dc:creator>GILSON BAPTISTA DOS SANTOS JUNIOR</dc:creator>
  <cp:keywords>Estratégia Concursos</cp:keywords>
  <cp:lastModifiedBy>Aristocles Caldas Jr</cp:lastModifiedBy>
  <cp:revision>1</cp:revision>
  <cp:lastPrinted>1995-11-21T17:41:00Z</cp:lastPrinted>
  <dcterms:created xsi:type="dcterms:W3CDTF">2020-05-02T13:40:00Z</dcterms:created>
  <dcterms:modified xsi:type="dcterms:W3CDTF">2020-05-15T11:45:00Z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