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Das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2695575</wp:posOffset>
            </wp:positionH>
            <wp:positionV relativeFrom="paragraph">
              <wp:posOffset>37465</wp:posOffset>
            </wp:positionV>
            <wp:extent cx="638175" cy="685800"/>
            <wp:effectExtent b="0" l="0" r="0" t="0"/>
            <wp:wrapNone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SERVIÇO PÚBLICO FEDERAL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UNIVERSIDADE FEDERAL FLUMINENSE</w:t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PRÓ-REITORIA DE ADMINISTRAÇÃO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MINUTA DO TERMO DE CONTRATO nº _/2020/AD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3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3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Contrato de Prestação de Serviços nº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/2020/AD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entre si fazem 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Universidade Federal Fluminense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a empresa 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UNIVERSIDADE FEDERAL FLUMINENSE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autarquia Federal, vinculada ao Ministério da Educação, com sede na Rua Miguel de Frias nº 09, Icaraí, Niterói, Estado do Rio de Janeiro, doravante denominada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CONTRATANTE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inscrita no CNPJ/MF sob o nº 28.523.215/0001-06, neste ato representada pelo seu Magnífico Reitor, Professor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ANTONIO CLÁUDIO LUCAS DA NOBREGA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nomeado por Decreto Presidencial publicado no DOU de 21/11/2018, portador da cédula de identidade nº 047142036, expedida pelo IFP/RJ, e inscrito no CPF/MF sob o nº 808.987.697-87, e a Empresa _________________________, inscrita no CNPJ/MF sob n.º _________________, com sede à _______________________________________, neste ato representada pelo seu ______________, Sr. (ª) __________________, portador da Cédula de Identidade n.º ________, expedida pela _______ e do CPF/MF n.º ________________, doravante denominada CONTRATADA,  resolvem celebrar este Contrato em conformidade com o que consta do Processo Administrativo n.º 23069.000086/2019-08, referente ao Pregão nº 12/2020/AD,  com fundamento na Lei 10.510/2002, Decreto nº 3.555/2000, do Decreto nº 9.507, de 21 de setembro de 2018, Decreto 5.450, Decreto 3.931/01, subsidiada pela Lei n.º 8.666/93 e da Instrução Normativa SEGES/MP nº 5, de 26 de maio de 2017 alterações, passando o Termo de Referência e a proposta da CONTRATADA, independentemente de sua transcrição, a fazer parte integrante e complementar deste Instrumento, que será regido pelas cláusulas e condições seguintes: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CLAUSULA PRIMEIRA - OBJETO DO CONTRATO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Contratação de empresa especializada na gestão de pessoal na área de apoio de atividades auxiliares, para fornecimento de mão de obra terceirizada, visando a prestação de serviços continuados de limpeza, conservação e higienização nas dependências dos prédios da Universidade Federal Fluminense no Estado do Rio de Janeiro/Pará.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contratação compreende, além da disponibilização de mão de obra, o fornecimento de uniformes, produtos saneantes domissanitários, materiais e acessórios de limpeza e o emprego de equipamentos.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descritivo abaixo deverá ser preenchido conforme item (itens) vencedor (es):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80"/>
        <w:gridCol w:w="1520"/>
        <w:gridCol w:w="1540"/>
        <w:gridCol w:w="1580"/>
        <w:gridCol w:w="1700"/>
        <w:tblGridChange w:id="0">
          <w:tblGrid>
            <w:gridCol w:w="1880"/>
            <w:gridCol w:w="1520"/>
            <w:gridCol w:w="1540"/>
            <w:gridCol w:w="1580"/>
            <w:gridCol w:w="1700"/>
          </w:tblGrid>
        </w:tblGridChange>
      </w:tblGrid>
      <w:tr>
        <w:trPr>
          <w:trHeight w:val="264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TIPO DE ÁREA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VALOR TOTAL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ÁREA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VALOR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SUBTOTAL</w:t>
            </w:r>
          </w:p>
        </w:tc>
      </w:tr>
      <w:tr>
        <w:trPr>
          <w:trHeight w:val="264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R$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(M²)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(R$/M2)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(R$)</w:t>
            </w:r>
          </w:p>
        </w:tc>
      </w:tr>
      <w:tr>
        <w:trPr>
          <w:trHeight w:val="264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 - Área Interna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4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II - Área Externa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8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III - Esquadria Externa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8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IV - Fachada Envidraçada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2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 - Área Laboratorial e Médico-Hospitalar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6" w:hRule="atLeast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TOTAL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R$    </w:t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Rule="auto"/>
        <w:ind w:left="79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CLAUSULA SEGUNDA – VIGÊNCIA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prazo de vigência deste Termo de Contrato é aquele fixado no Edital, com início na data de .........../......../........ e encerramento em .........../........./..........,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podendo ser prorrogado por interesse das partes até o  limite de 60 (sessenta) meses, desde que haja autorização formal da autoridade competente e seja observado o disposto no Anexo IX da IN SEGES/MP n.º 05/2017, atentando, em especial, para o cumprimento dos seguintes requisitos: </w:t>
      </w:r>
    </w:p>
    <w:p w:rsidR="00000000" w:rsidDel="00000000" w:rsidP="00000000" w:rsidRDefault="00000000" w:rsidRPr="00000000" w14:paraId="00000045">
      <w:pPr>
        <w:numPr>
          <w:ilvl w:val="2"/>
          <w:numId w:val="3"/>
        </w:numPr>
        <w:spacing w:after="120" w:before="120" w:line="276" w:lineRule="auto"/>
        <w:ind w:left="709" w:hanging="72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Esteja formalmente demonstrado que a forma de prestação dos serviços tem natureza continuada;  </w:t>
      </w:r>
    </w:p>
    <w:p w:rsidR="00000000" w:rsidDel="00000000" w:rsidP="00000000" w:rsidRDefault="00000000" w:rsidRPr="00000000" w14:paraId="00000046">
      <w:pPr>
        <w:numPr>
          <w:ilvl w:val="2"/>
          <w:numId w:val="3"/>
        </w:numPr>
        <w:spacing w:after="120" w:before="120" w:line="276" w:lineRule="auto"/>
        <w:ind w:left="709" w:hanging="72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Seja juntado relatório que discorra sobre a execução do contrato, com informações de que os serviços tenham sido prestados regularmente;  </w:t>
      </w:r>
    </w:p>
    <w:p w:rsidR="00000000" w:rsidDel="00000000" w:rsidP="00000000" w:rsidRDefault="00000000" w:rsidRPr="00000000" w14:paraId="00000047">
      <w:pPr>
        <w:numPr>
          <w:ilvl w:val="2"/>
          <w:numId w:val="3"/>
        </w:numPr>
        <w:spacing w:after="120" w:before="120" w:line="276" w:lineRule="auto"/>
        <w:ind w:left="709" w:hanging="72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Seja juntada justificativa e motivo, por escrito, de que a Administração mantém interesse na realização do serviço;  </w:t>
      </w:r>
    </w:p>
    <w:p w:rsidR="00000000" w:rsidDel="00000000" w:rsidP="00000000" w:rsidRDefault="00000000" w:rsidRPr="00000000" w14:paraId="00000048">
      <w:pPr>
        <w:numPr>
          <w:ilvl w:val="2"/>
          <w:numId w:val="3"/>
        </w:numPr>
        <w:spacing w:after="120" w:before="120" w:line="276" w:lineRule="auto"/>
        <w:ind w:left="709" w:hanging="72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Seja comprovado que o valor do contrato permanece economicamente vantajoso para a Administração;  </w:t>
      </w:r>
    </w:p>
    <w:p w:rsidR="00000000" w:rsidDel="00000000" w:rsidP="00000000" w:rsidRDefault="00000000" w:rsidRPr="00000000" w14:paraId="00000049">
      <w:pPr>
        <w:numPr>
          <w:ilvl w:val="2"/>
          <w:numId w:val="3"/>
        </w:numPr>
        <w:spacing w:after="120" w:before="120" w:line="276" w:lineRule="auto"/>
        <w:ind w:left="709" w:hanging="72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Haja manifestação expressa da contratada informando o interesse na prorrogação; </w:t>
      </w:r>
    </w:p>
    <w:p w:rsidR="00000000" w:rsidDel="00000000" w:rsidP="00000000" w:rsidRDefault="00000000" w:rsidRPr="00000000" w14:paraId="0000004A">
      <w:pPr>
        <w:numPr>
          <w:ilvl w:val="2"/>
          <w:numId w:val="3"/>
        </w:numPr>
        <w:spacing w:after="120" w:before="120" w:line="276" w:lineRule="auto"/>
        <w:ind w:left="709" w:hanging="72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Seja comprovado que a contratada mantém as condições iniciais de habilitação.</w:t>
      </w:r>
    </w:p>
    <w:p w:rsidR="00000000" w:rsidDel="00000000" w:rsidP="00000000" w:rsidRDefault="00000000" w:rsidRPr="00000000" w14:paraId="0000004B">
      <w:pPr>
        <w:numPr>
          <w:ilvl w:val="1"/>
          <w:numId w:val="3"/>
        </w:numPr>
        <w:spacing w:after="120" w:before="120" w:line="276" w:lineRule="auto"/>
        <w:ind w:left="709" w:hanging="36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 CONTRATADA não tem direito subjetivo à prorrogação contratual.</w:t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spacing w:after="120" w:before="120" w:line="276" w:lineRule="auto"/>
        <w:ind w:left="709" w:hanging="36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 prorrogação de contrato deverá ser promovida mediante celebração de termo aditivo.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CLAUSULA TERCEIRA - VALOR DO CONTRATO</w:t>
      </w:r>
    </w:p>
    <w:p w:rsidR="00000000" w:rsidDel="00000000" w:rsidP="00000000" w:rsidRDefault="00000000" w:rsidRPr="00000000" w14:paraId="0000004F">
      <w:pPr>
        <w:numPr>
          <w:ilvl w:val="1"/>
          <w:numId w:val="3"/>
        </w:numPr>
        <w:spacing w:after="120" w:before="12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valor mensal da contratação é de R$ .......... (.....), perfazendo o valor total de R$ ....... (....).</w:t>
      </w:r>
    </w:p>
    <w:p w:rsidR="00000000" w:rsidDel="00000000" w:rsidP="00000000" w:rsidRDefault="00000000" w:rsidRPr="00000000" w14:paraId="00000050">
      <w:pPr>
        <w:numPr>
          <w:ilvl w:val="1"/>
          <w:numId w:val="3"/>
        </w:numPr>
        <w:spacing w:after="120" w:before="12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000000" w:rsidDel="00000000" w:rsidP="00000000" w:rsidRDefault="00000000" w:rsidRPr="00000000" w14:paraId="00000051">
      <w:pPr>
        <w:spacing w:after="120" w:before="120" w:line="276" w:lineRule="auto"/>
        <w:ind w:left="426" w:firstLine="57.0000000000000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3.3. O valor acima é meramente estimativo, de forma que os pagamentos devidos à CONTRATADA dependerão dos quantitativos de serviços efetivamente prestados.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CLAUSULA QUARTA – DOTAÇÃO ORÇAMENTÁRIA</w:t>
      </w:r>
    </w:p>
    <w:p w:rsidR="00000000" w:rsidDel="00000000" w:rsidP="00000000" w:rsidRDefault="00000000" w:rsidRPr="00000000" w14:paraId="00000054">
      <w:pPr>
        <w:numPr>
          <w:ilvl w:val="1"/>
          <w:numId w:val="3"/>
        </w:numPr>
        <w:spacing w:after="120" w:before="12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despesas decorrentes desta contratação estão programadas em dotação orçamentária própria, prevista no orçamento da União, para o exercício de 2019, na classificação abaixo:</w:t>
      </w:r>
    </w:p>
    <w:p w:rsidR="00000000" w:rsidDel="00000000" w:rsidP="00000000" w:rsidRDefault="00000000" w:rsidRPr="00000000" w14:paraId="00000055">
      <w:pPr>
        <w:numPr>
          <w:ilvl w:val="1"/>
          <w:numId w:val="3"/>
        </w:numPr>
        <w:spacing w:after="120" w:before="12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Gestão/Unidade:  </w:t>
      </w:r>
    </w:p>
    <w:p w:rsidR="00000000" w:rsidDel="00000000" w:rsidP="00000000" w:rsidRDefault="00000000" w:rsidRPr="00000000" w14:paraId="00000056">
      <w:pPr>
        <w:numPr>
          <w:ilvl w:val="1"/>
          <w:numId w:val="3"/>
        </w:numPr>
        <w:spacing w:after="120" w:before="12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Fonte: </w:t>
      </w:r>
    </w:p>
    <w:p w:rsidR="00000000" w:rsidDel="00000000" w:rsidP="00000000" w:rsidRDefault="00000000" w:rsidRPr="00000000" w14:paraId="00000057">
      <w:pPr>
        <w:numPr>
          <w:ilvl w:val="1"/>
          <w:numId w:val="3"/>
        </w:numPr>
        <w:spacing w:after="120" w:before="12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Programa de Trabalho:  </w:t>
      </w:r>
    </w:p>
    <w:p w:rsidR="00000000" w:rsidDel="00000000" w:rsidP="00000000" w:rsidRDefault="00000000" w:rsidRPr="00000000" w14:paraId="00000058">
      <w:pPr>
        <w:numPr>
          <w:ilvl w:val="1"/>
          <w:numId w:val="3"/>
        </w:numPr>
        <w:spacing w:after="120" w:before="12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Elemento de Despesa:  </w:t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spacing w:after="120" w:before="12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PI:</w:t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spacing w:after="120" w:before="120" w:line="276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No(s) exercício(s) seguinte(s), as despesas correspondentes correrão à conta dos recursos próprios para atender às despesas da mesma natureza, cuja alocação será feita no início de cada exercício financeiro. </w:t>
      </w:r>
    </w:p>
    <w:p w:rsidR="00000000" w:rsidDel="00000000" w:rsidP="00000000" w:rsidRDefault="00000000" w:rsidRPr="00000000" w14:paraId="0000005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CLÁUSULA QUINTA - PAGAMENTO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prazo para pagamento à CONTRATADA e demais condições a ele referentes encontram-se definidos no Termo de Referência e no Anexo XI da IN SEGES/MP n. 5/2017.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keepLines w:val="1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24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CLAUSULA SEXTA - REAJUSTAMENTO DE PREÇOS EM SENTIDO AMPLO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regras acerca do reajustamento de preços em sentido amplo do valor contratual (reajuste em sentido estrito e/ou repactuação) são as estabelecidas no Termo de Referência, anexo deste Contrato.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544"/>
        </w:tabs>
        <w:spacing w:after="120" w:before="0" w:line="240" w:lineRule="auto"/>
        <w:ind w:left="0" w:right="51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1"/>
        <w:keepLines w:val="1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24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CLAUSULA SÉTIMA - GARANTIA DE EXECUÇÃO</w:t>
      </w:r>
    </w:p>
    <w:p w:rsidR="00000000" w:rsidDel="00000000" w:rsidP="00000000" w:rsidRDefault="00000000" w:rsidRPr="00000000" w14:paraId="00000063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Será exigida a prestação de garantia na presente contratação, conforme regras constantes do Termo de Referência, anexo do Edital.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1"/>
        <w:keepLines w:val="1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24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CLAUSULA OITAVA- MODELO DE EXECUÇÃO DOS SERVIÇOS E FISCALIZAÇÃO</w:t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modelo de execução dos serviços a serem executados pela CONTRATADA, os materiais que serão empregados, a disciplina do recebimento do objeto e a fiscalização pela CONTRATANTE são aqueles previstos no Termo de Referência, anexo do Edital.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CLAUSULA NOVA - OBRIGAÇÕES DA CONTRATANTE E DA CONTRATADA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obrigações da CONTRATANTE e da CONTRATADA são aquelas previstas no Termo de Referência, anexo do Edital.</w:t>
      </w:r>
    </w:p>
    <w:p w:rsidR="00000000" w:rsidDel="00000000" w:rsidP="00000000" w:rsidRDefault="00000000" w:rsidRPr="00000000" w14:paraId="0000006A">
      <w:pPr>
        <w:keepNext w:val="1"/>
        <w:keepLines w:val="1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24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CLÁUSULA DÉCIMA – SANÇÕES ADMINISTRATIVAS.</w:t>
      </w:r>
    </w:p>
    <w:p w:rsidR="00000000" w:rsidDel="00000000" w:rsidP="00000000" w:rsidRDefault="00000000" w:rsidRPr="00000000" w14:paraId="0000006B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sanções relacionadas à execução do contrato são aquelas previstas no Termo de Referência, anexo do Edital.</w:t>
      </w:r>
    </w:p>
    <w:p w:rsidR="00000000" w:rsidDel="00000000" w:rsidP="00000000" w:rsidRDefault="00000000" w:rsidRPr="00000000" w14:paraId="0000006C">
      <w:pPr>
        <w:keepNext w:val="1"/>
        <w:keepLines w:val="1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24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CLÁUSULA DÉCIMA PRIMEIRA – RESCISÃO</w:t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presente Termo de Contrato poderá ser rescindido:</w:t>
      </w:r>
    </w:p>
    <w:p w:rsidR="00000000" w:rsidDel="00000000" w:rsidP="00000000" w:rsidRDefault="00000000" w:rsidRPr="00000000" w14:paraId="0000006E">
      <w:pPr>
        <w:numPr>
          <w:ilvl w:val="2"/>
          <w:numId w:val="2"/>
        </w:numPr>
        <w:spacing w:after="120" w:before="120" w:line="276" w:lineRule="auto"/>
        <w:ind w:left="1134" w:hanging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:rsidR="00000000" w:rsidDel="00000000" w:rsidP="00000000" w:rsidRDefault="00000000" w:rsidRPr="00000000" w14:paraId="0000006F">
      <w:pPr>
        <w:numPr>
          <w:ilvl w:val="2"/>
          <w:numId w:val="2"/>
        </w:numPr>
        <w:spacing w:after="120" w:before="120" w:line="276" w:lineRule="auto"/>
        <w:ind w:left="1134" w:hanging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amigavelmente, nos termos do art. 79, inciso II, da Lei nº 8.666, de 1993. </w:t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 casos de rescisão contratual serão formalmente motivados e precedidos de autorização da autoridade competente, assegurando-se à CONTRATADA o direito ao contraditório, bem como à prévia e ampla defesa.</w:t>
      </w:r>
    </w:p>
    <w:p w:rsidR="00000000" w:rsidDel="00000000" w:rsidP="00000000" w:rsidRDefault="00000000" w:rsidRPr="00000000" w14:paraId="00000071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CONTRATADA reconhece os direitos da CONTRATANTE em caso de rescisão administrativa prevista no art. 77 da Lei nº 8.666, de 1993.</w:t>
      </w:r>
    </w:p>
    <w:p w:rsidR="00000000" w:rsidDel="00000000" w:rsidP="00000000" w:rsidRDefault="00000000" w:rsidRPr="00000000" w14:paraId="00000072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termo de rescisão, sempre que possível, será precedido:</w:t>
      </w:r>
    </w:p>
    <w:p w:rsidR="00000000" w:rsidDel="00000000" w:rsidP="00000000" w:rsidRDefault="00000000" w:rsidRPr="00000000" w14:paraId="00000073">
      <w:pPr>
        <w:numPr>
          <w:ilvl w:val="2"/>
          <w:numId w:val="2"/>
        </w:numPr>
        <w:spacing w:after="120" w:before="120" w:line="276" w:lineRule="auto"/>
        <w:ind w:left="1134" w:hanging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Balanço dos eventos contratuais já cumpridos ou parcialmente cumpridos;</w:t>
      </w:r>
    </w:p>
    <w:p w:rsidR="00000000" w:rsidDel="00000000" w:rsidP="00000000" w:rsidRDefault="00000000" w:rsidRPr="00000000" w14:paraId="00000074">
      <w:pPr>
        <w:numPr>
          <w:ilvl w:val="2"/>
          <w:numId w:val="2"/>
        </w:numPr>
        <w:spacing w:after="120" w:before="120" w:line="276" w:lineRule="auto"/>
        <w:ind w:left="1134" w:hanging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Relação dos pagamentos já efetuados e ainda devidos;</w:t>
      </w:r>
    </w:p>
    <w:p w:rsidR="00000000" w:rsidDel="00000000" w:rsidP="00000000" w:rsidRDefault="00000000" w:rsidRPr="00000000" w14:paraId="00000075">
      <w:pPr>
        <w:numPr>
          <w:ilvl w:val="2"/>
          <w:numId w:val="2"/>
        </w:numPr>
        <w:spacing w:after="120" w:before="120" w:line="276" w:lineRule="auto"/>
        <w:ind w:left="1134" w:hanging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Indenizações e multas.</w:t>
      </w:r>
    </w:p>
    <w:p w:rsidR="00000000" w:rsidDel="00000000" w:rsidP="00000000" w:rsidRDefault="00000000" w:rsidRPr="00000000" w14:paraId="00000076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não pagamento dos salários e das verbas trabalhistas, e o não recolhimento das contribuições sociais, previdenciárias e para com o FGTS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poderá dar ensejo à rescisão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do contrato por ato unilateral e escrito do CONTRATANTE e à aplicação das penalidades cabíveis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(art. 8º, inciso IV, do Decreto n.º 9.507, de 2018). </w:t>
      </w:r>
    </w:p>
    <w:p w:rsidR="00000000" w:rsidDel="00000000" w:rsidP="00000000" w:rsidRDefault="00000000" w:rsidRPr="00000000" w14:paraId="00000077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Quando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da rescisão, o fiscal administrativo deverá verificar o pagamento pela CONTRATADA das verbas rescisórias ou os documentos que comprovem que os empregados serão realocados em outra atividade de prestação de serviços, sem que ocorra a interrupção do contrato de trabalho (art. 64 a 66 da IN SEGES/MP n.º 05/2017).</w:t>
      </w:r>
    </w:p>
    <w:p w:rsidR="00000000" w:rsidDel="00000000" w:rsidP="00000000" w:rsidRDefault="00000000" w:rsidRPr="00000000" w14:paraId="00000078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Até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que a CONTRATADA comprove o disposto no item anterior, a CONTRATANTE reterá:</w:t>
      </w:r>
    </w:p>
    <w:p w:rsidR="00000000" w:rsidDel="00000000" w:rsidP="00000000" w:rsidRDefault="00000000" w:rsidRPr="00000000" w14:paraId="00000079">
      <w:pPr>
        <w:numPr>
          <w:ilvl w:val="2"/>
          <w:numId w:val="2"/>
        </w:numPr>
        <w:spacing w:after="120" w:before="120" w:line="276" w:lineRule="auto"/>
        <w:ind w:left="1134" w:hanging="7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garantia contratual, prestada com cobertura para os casos de descumprimento das obrigações de natureza trabalhista e previdenciária pela CONTRATADA, que será executada para reembolso dos prejuízos sofridos pela Administração, nos termos da legislação que rege a matéria; e </w:t>
      </w:r>
    </w:p>
    <w:p w:rsidR="00000000" w:rsidDel="00000000" w:rsidP="00000000" w:rsidRDefault="00000000" w:rsidRPr="00000000" w14:paraId="0000007A">
      <w:pPr>
        <w:numPr>
          <w:ilvl w:val="2"/>
          <w:numId w:val="2"/>
        </w:numPr>
        <w:spacing w:after="120" w:before="120" w:line="276" w:lineRule="auto"/>
        <w:ind w:left="1134" w:hanging="7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os valores das Notas fiscais ou Faturas correspondentes em valor proporcional ao inadimplemento, até que a situação seja regularizada.</w:t>
      </w:r>
    </w:p>
    <w:p w:rsidR="00000000" w:rsidDel="00000000" w:rsidP="00000000" w:rsidRDefault="00000000" w:rsidRPr="00000000" w14:paraId="0000007B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hipótese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do subitem anterior, não havendo quitação das obrigações por parte da CONTRATADA no prazo de quinze dias, a CONTRATANTE poderá efetuar o pagamento das obrigações diretamente aos empregados da CONTRATADA que tenham participado da execução dos serviços objeto do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CONTRATANTE poderá ainda:</w:t>
      </w:r>
    </w:p>
    <w:p w:rsidR="00000000" w:rsidDel="00000000" w:rsidP="00000000" w:rsidRDefault="00000000" w:rsidRPr="00000000" w14:paraId="0000007D">
      <w:pPr>
        <w:numPr>
          <w:ilvl w:val="2"/>
          <w:numId w:val="2"/>
        </w:numPr>
        <w:spacing w:after="120" w:before="120" w:line="276" w:lineRule="auto"/>
        <w:ind w:left="1134" w:hanging="7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nos casos de obrigação de pagamento de multa pela CONTRATADA, reter a garantia prestada a ser executada, conforme legislação que rege a matéria; e</w:t>
      </w:r>
    </w:p>
    <w:p w:rsidR="00000000" w:rsidDel="00000000" w:rsidP="00000000" w:rsidRDefault="00000000" w:rsidRPr="00000000" w14:paraId="0000007E">
      <w:pPr>
        <w:numPr>
          <w:ilvl w:val="2"/>
          <w:numId w:val="2"/>
        </w:numPr>
        <w:spacing w:after="120" w:before="120" w:line="276" w:lineRule="auto"/>
        <w:ind w:left="1134" w:hanging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nos casos em que houver necessidade de ressarcimento de prejuízos causados à Administração, nos termos do inciso IV do art. 80 da Lei n.º 8.666, de 1993, reter os eventuais créditos existentes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em favor da CONTRATADA decorrentes do contrato.</w:t>
      </w:r>
    </w:p>
    <w:p w:rsidR="00000000" w:rsidDel="00000000" w:rsidP="00000000" w:rsidRDefault="00000000" w:rsidRPr="00000000" w14:paraId="0000007F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contrato poderá ser rescindido no caso de se constatar a ocorrência da vedação estabelecida no art. 5º do Decreto n.º 9.507, de 2018.</w:t>
      </w:r>
    </w:p>
    <w:p w:rsidR="00000000" w:rsidDel="00000000" w:rsidP="00000000" w:rsidRDefault="00000000" w:rsidRPr="00000000" w14:paraId="00000080">
      <w:pPr>
        <w:keepNext w:val="1"/>
        <w:keepLines w:val="1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24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CLÁUSULA DÉCIMA SEGUNDA – VEDAÇÕES</w:t>
      </w:r>
    </w:p>
    <w:p w:rsidR="00000000" w:rsidDel="00000000" w:rsidP="00000000" w:rsidRDefault="00000000" w:rsidRPr="00000000" w14:paraId="00000081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É vedado à CONTRATADA:</w:t>
      </w:r>
    </w:p>
    <w:p w:rsidR="00000000" w:rsidDel="00000000" w:rsidP="00000000" w:rsidRDefault="00000000" w:rsidRPr="00000000" w14:paraId="00000082">
      <w:pPr>
        <w:numPr>
          <w:ilvl w:val="2"/>
          <w:numId w:val="2"/>
        </w:numPr>
        <w:spacing w:after="120" w:before="120" w:line="276" w:lineRule="auto"/>
        <w:ind w:left="1134" w:hanging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caucionar ou utilizar este Termo de Contrato para qualquer operação financeira;</w:t>
      </w:r>
    </w:p>
    <w:p w:rsidR="00000000" w:rsidDel="00000000" w:rsidP="00000000" w:rsidRDefault="00000000" w:rsidRPr="00000000" w14:paraId="00000083">
      <w:pPr>
        <w:numPr>
          <w:ilvl w:val="2"/>
          <w:numId w:val="2"/>
        </w:numPr>
        <w:spacing w:after="120" w:before="120" w:line="276" w:lineRule="auto"/>
        <w:ind w:left="1134" w:hanging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interromper a execução dos serviços sob alegação de inadimplemento por parte da CONTRATANTE, salvo nos casos previstos em lei.</w:t>
      </w:r>
    </w:p>
    <w:p w:rsidR="00000000" w:rsidDel="00000000" w:rsidP="00000000" w:rsidRDefault="00000000" w:rsidRPr="00000000" w14:paraId="00000084">
      <w:pPr>
        <w:keepNext w:val="1"/>
        <w:keepLines w:val="1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24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CLÁUSULA DÉCIMA TERCEIRA – ALTERAÇÕES</w:t>
      </w:r>
    </w:p>
    <w:p w:rsidR="00000000" w:rsidDel="00000000" w:rsidP="00000000" w:rsidRDefault="00000000" w:rsidRPr="00000000" w14:paraId="00000085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Eventuais alterações contratuais reger-se-ão pela disciplina do art. 65 da Lei nº 8.666, de 1993, bem como do ANEXO X da IN/SEGES/MP nº 05, de 2017.</w:t>
      </w:r>
    </w:p>
    <w:p w:rsidR="00000000" w:rsidDel="00000000" w:rsidP="00000000" w:rsidRDefault="00000000" w:rsidRPr="00000000" w14:paraId="00000086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CONTRATADA é obrigada a aceitar, nas mesmas condições contratuais, os acréscimos ou supressões que se fizerem necessários, até o limite de 25% (vinte e cinco por cento) do valor inicial atualizado do contrato.</w:t>
      </w:r>
    </w:p>
    <w:p w:rsidR="00000000" w:rsidDel="00000000" w:rsidP="00000000" w:rsidRDefault="00000000" w:rsidRPr="00000000" w14:paraId="00000087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supressões resultantes de acordo celebrado entre as partes contratantes poderão exceder o limite de 25% (vinte e cinco por cento) do valor inicial atualizado do contrato.</w:t>
      </w:r>
    </w:p>
    <w:p w:rsidR="00000000" w:rsidDel="00000000" w:rsidP="00000000" w:rsidRDefault="00000000" w:rsidRPr="00000000" w14:paraId="00000088">
      <w:pPr>
        <w:keepNext w:val="1"/>
        <w:keepLines w:val="1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24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CLÁUSULA DÉCIMA QUARTA – DOS CASOS OMISSOS</w:t>
      </w:r>
    </w:p>
    <w:p w:rsidR="00000000" w:rsidDel="00000000" w:rsidP="00000000" w:rsidRDefault="00000000" w:rsidRPr="00000000" w14:paraId="00000089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 casos omissos serão decididos pela CONTRATANTE, segundo as disposições contidas na Lei nº 8.666, de 1993, na Lei nº 10.520, de 2002 e demais normas federais aplicáveis e, subsidiariamente, segundo as disposições contidas na Lei nº 8.078, de 1990 – Código de Defesa do Consumidor – e normas e princípios gerais dos contratos.</w:t>
      </w:r>
    </w:p>
    <w:p w:rsidR="00000000" w:rsidDel="00000000" w:rsidP="00000000" w:rsidRDefault="00000000" w:rsidRPr="00000000" w14:paraId="0000008A">
      <w:pPr>
        <w:keepNext w:val="1"/>
        <w:keepLines w:val="1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24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CLÁUSULA DÉCIMA QUINTA – PUBLICAÇÃO</w:t>
      </w:r>
    </w:p>
    <w:p w:rsidR="00000000" w:rsidDel="00000000" w:rsidP="00000000" w:rsidRDefault="00000000" w:rsidRPr="00000000" w14:paraId="0000008B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Incumbirá à CONTRATANTE providenciar a publicação deste instrumento, por extrato, no Diário Oficial da União, no prazo previsto na Lei nº 8.666, de 1993.</w:t>
      </w:r>
    </w:p>
    <w:p w:rsidR="00000000" w:rsidDel="00000000" w:rsidP="00000000" w:rsidRDefault="00000000" w:rsidRPr="00000000" w14:paraId="0000008C">
      <w:pPr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1"/>
        <w:keepLines w:val="1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24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CLÁUSULA DÉCIMA SEXTA – FORO</w:t>
      </w:r>
    </w:p>
    <w:p w:rsidR="00000000" w:rsidDel="00000000" w:rsidP="00000000" w:rsidRDefault="00000000" w:rsidRPr="00000000" w14:paraId="00000093">
      <w:pPr>
        <w:numPr>
          <w:ilvl w:val="1"/>
          <w:numId w:val="2"/>
        </w:numPr>
        <w:spacing w:after="120" w:before="120"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É eleito o Foro de Niterói/RJ para dirimir os litígios que decorrerem da execução deste Termo de Contrato que não possam ser compostos pela conciliação, conforme art. 55, §2º, da Lei nº 8.666/93. </w:t>
      </w:r>
    </w:p>
    <w:p w:rsidR="00000000" w:rsidDel="00000000" w:rsidP="00000000" w:rsidRDefault="00000000" w:rsidRPr="00000000" w14:paraId="00000094">
      <w:pPr>
        <w:spacing w:after="120" w:line="360" w:lineRule="auto"/>
        <w:ind w:right="-15" w:firstLine="54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20" w:line="360" w:lineRule="auto"/>
        <w:ind w:right="-15" w:firstLine="54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firmeza e validade do pactuado, o presente Termo de Contrato foi lavrado em duas (duas) vias de igual teor, que, depois de lido e achado em ordem, vai assinado pelos contraentes e por duas testemunhas.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240" w:line="240" w:lineRule="auto"/>
        <w:ind w:left="360" w:right="0" w:hanging="36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Niterói (RJ), ___ de __________ de 2020.</w:t>
      </w:r>
    </w:p>
    <w:tbl>
      <w:tblPr>
        <w:tblStyle w:val="Table2"/>
        <w:tblW w:w="10062.0" w:type="dxa"/>
        <w:jc w:val="left"/>
        <w:tblInd w:w="-70.0" w:type="dxa"/>
        <w:tblLayout w:type="fixed"/>
        <w:tblLook w:val="0000"/>
      </w:tblPr>
      <w:tblGrid>
        <w:gridCol w:w="5031"/>
        <w:gridCol w:w="5031"/>
        <w:tblGridChange w:id="0">
          <w:tblGrid>
            <w:gridCol w:w="5031"/>
            <w:gridCol w:w="5031"/>
          </w:tblGrid>
        </w:tblGridChange>
      </w:tblGrid>
      <w:tr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CONTRATANTE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(nome e CPF)</w:t>
            </w:r>
          </w:p>
        </w:tc>
      </w:tr>
      <w:tr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CONTRATADO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(nome e CPF)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Testemunhas:</w:t>
            </w:r>
          </w:p>
        </w:tc>
      </w:tr>
      <w:t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(nome e CPF)</w:t>
            </w:r>
          </w:p>
        </w:tc>
      </w:tr>
      <w:tr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(nome e CPF)</w:t>
            </w:r>
          </w:p>
        </w:tc>
      </w:tr>
    </w:tbl>
    <w:p w:rsidR="00000000" w:rsidDel="00000000" w:rsidP="00000000" w:rsidRDefault="00000000" w:rsidRPr="00000000" w14:paraId="000000B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even"/>
      <w:pgSz w:h="16837" w:w="11905"/>
      <w:pgMar w:bottom="851" w:top="851" w:left="1276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Georgia"/>
  <w:font w:name="Calibri"/>
  <w:font w:name="Verdan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3544"/>
        <w:tab w:val="left" w:pos="3981"/>
        <w:tab w:val="right" w:pos="9277"/>
      </w:tabs>
      <w:spacing w:after="0" w:before="0" w:line="240" w:lineRule="auto"/>
      <w:ind w:left="0" w:right="36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Minuta Contrato Modelo AGU</w:t>
      <w:tab/>
      <w:tab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 xml:space="preserve">– Pág.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49910" cy="56769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9910" cy="5676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5486400</wp:posOffset>
              </wp:positionH>
              <wp:positionV relativeFrom="paragraph">
                <wp:posOffset>-266699</wp:posOffset>
              </wp:positionV>
              <wp:extent cx="936625" cy="9366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88800" y="332280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222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5486400</wp:posOffset>
              </wp:positionH>
              <wp:positionV relativeFrom="paragraph">
                <wp:posOffset>-266699</wp:posOffset>
              </wp:positionV>
              <wp:extent cx="936625" cy="93662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6625" cy="936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-177799</wp:posOffset>
              </wp:positionV>
              <wp:extent cx="742950" cy="74104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979288" y="3414240"/>
                        <a:ext cx="733425" cy="731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4"/>
                              <w:vertAlign w:val="baseline"/>
                            </w:rPr>
                            <w:t xml:space="preserve">Polícia Federal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4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4"/>
                              <w:vertAlign w:val="baseline"/>
                            </w:rPr>
                            <w:t xml:space="preserve">Fls nº________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4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4"/>
                              <w:vertAlign w:val="baseline"/>
                            </w:rPr>
                            <w:t xml:space="preserve">SR/DPF/RO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-177799</wp:posOffset>
              </wp:positionV>
              <wp:extent cx="742950" cy="741045"/>
              <wp:effectExtent b="0" l="0" r="0" t="0"/>
              <wp:wrapNone/>
              <wp:docPr id="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2950" cy="7410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JUSTIÇA</w:t>
    </w:r>
  </w:p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DEPARTAMENTO DE POLÍCIA FEDERAL</w:t>
    </w:r>
  </w:p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SUPERINTENDÊNCIA DE POLÍCIA FEDERAL EM RONDÔNIA</w:t>
    </w:r>
  </w:p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SETOR DE LICITAÇÕES</w:t>
    </w:r>
  </w:p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Fls.__________</w:t>
    </w:r>
  </w:p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Processo n.º 23069.000657/2020-30</w:t>
    </w:r>
  </w:p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i w:val="0"/>
        <w:color w:val="000000"/>
      </w:rPr>
    </w:lvl>
  </w:abstractNum>
  <w:abstractNum w:abstractNumId="2">
    <w:lvl w:ilvl="0">
      <w:start w:val="5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440" w:hanging="1440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360" w:hanging="360"/>
      </w:pPr>
      <w:rPr>
        <w:rFonts w:ascii="Verdana" w:cs="Verdana" w:eastAsia="Verdana" w:hAnsi="Verdana"/>
        <w:b w:val="1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b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b w:val="1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b w:val="1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b w:val="1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b w:val="1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b w:val="1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709"/>
      </w:tabs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993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Helvetica Neue" w:cs="Helvetica Neue" w:eastAsia="Helvetica Neue" w:hAnsi="Helvetica Neue"/>
      <w:sz w:val="28"/>
      <w:szCs w:val="28"/>
    </w:rPr>
  </w:style>
  <w:style w:type="paragraph" w:styleId="Normal" w:default="1">
    <w:name w:val="Normal"/>
    <w:qFormat w:val="1"/>
    <w:pPr>
      <w:suppressAutoHyphens w:val="1"/>
    </w:pPr>
    <w:rPr>
      <w:lang w:eastAsia="ar-SA"/>
    </w:rPr>
  </w:style>
  <w:style w:type="paragraph" w:styleId="Ttulo1">
    <w:name w:val="heading 1"/>
    <w:basedOn w:val="WW-Padro"/>
    <w:next w:val="WW-Padro"/>
    <w:link w:val="Ttulo1Char"/>
    <w:uiPriority w:val="99"/>
    <w:qFormat w:val="1"/>
    <w:pPr>
      <w:keepNext w:val="1"/>
      <w:tabs>
        <w:tab w:val="left" w:pos="709"/>
      </w:tabs>
      <w:jc w:val="center"/>
      <w:outlineLvl w:val="0"/>
    </w:pPr>
  </w:style>
  <w:style w:type="paragraph" w:styleId="Ttulo2">
    <w:name w:val="heading 2"/>
    <w:basedOn w:val="Normal"/>
    <w:next w:val="Normal"/>
    <w:qFormat w:val="1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qFormat w:val="1"/>
    <w:rsid w:val="003A7D0E"/>
    <w:pPr>
      <w:keepNext w:val="1"/>
      <w:suppressAutoHyphens w:val="0"/>
      <w:spacing w:after="60" w:before="240"/>
      <w:outlineLvl w:val="2"/>
    </w:pPr>
    <w:rPr>
      <w:rFonts w:ascii="Arial" w:cs="Arial" w:hAnsi="Arial"/>
      <w:b w:val="1"/>
      <w:bCs w:val="1"/>
      <w:sz w:val="26"/>
      <w:szCs w:val="26"/>
      <w:lang w:eastAsia="pt-BR"/>
    </w:rPr>
  </w:style>
  <w:style w:type="paragraph" w:styleId="Ttulo4">
    <w:name w:val="heading 4"/>
    <w:basedOn w:val="WW-Padro"/>
    <w:next w:val="WW-Padro"/>
    <w:qFormat w:val="1"/>
    <w:pPr>
      <w:keepNext w:val="1"/>
      <w:jc w:val="center"/>
      <w:outlineLvl w:val="3"/>
    </w:pPr>
    <w:rPr>
      <w:b w:val="1"/>
    </w:rPr>
  </w:style>
  <w:style w:type="paragraph" w:styleId="Ttulo5">
    <w:name w:val="heading 5"/>
    <w:basedOn w:val="WW-Padro"/>
    <w:next w:val="WW-Padro"/>
    <w:qFormat w:val="1"/>
    <w:pPr>
      <w:keepNext w:val="1"/>
      <w:jc w:val="center"/>
      <w:outlineLvl w:val="4"/>
    </w:pPr>
  </w:style>
  <w:style w:type="paragraph" w:styleId="Ttulo6">
    <w:name w:val="heading 6"/>
    <w:basedOn w:val="WW-Padro"/>
    <w:next w:val="WW-Padro"/>
    <w:qFormat w:val="1"/>
    <w:pPr>
      <w:keepNext w:val="1"/>
      <w:ind w:firstLine="993"/>
      <w:jc w:val="both"/>
      <w:outlineLvl w:val="5"/>
    </w:pPr>
    <w:rPr>
      <w:b w:val="1"/>
    </w:rPr>
  </w:style>
  <w:style w:type="paragraph" w:styleId="Ttulo7">
    <w:name w:val="heading 7"/>
    <w:basedOn w:val="WW-Padro"/>
    <w:next w:val="WW-Padro"/>
    <w:qFormat w:val="1"/>
    <w:pPr>
      <w:keepNext w:val="1"/>
      <w:ind w:left="426" w:firstLine="283"/>
      <w:jc w:val="both"/>
      <w:outlineLvl w:val="6"/>
    </w:pPr>
    <w:rPr>
      <w:b w:val="1"/>
      <w:color w:val="ff0000"/>
    </w:rPr>
  </w:style>
  <w:style w:type="paragraph" w:styleId="Ttulo8">
    <w:name w:val="heading 8"/>
    <w:basedOn w:val="WW-Padro"/>
    <w:next w:val="WW-Padro"/>
    <w:qFormat w:val="1"/>
    <w:pPr>
      <w:keepNext w:val="1"/>
      <w:jc w:val="both"/>
      <w:outlineLvl w:val="7"/>
    </w:pPr>
    <w:rPr>
      <w:b w:val="1"/>
    </w:rPr>
  </w:style>
  <w:style w:type="paragraph" w:styleId="Ttulo9">
    <w:name w:val="heading 9"/>
    <w:basedOn w:val="Normal"/>
    <w:next w:val="Normal"/>
    <w:qFormat w:val="1"/>
    <w:pPr>
      <w:spacing w:after="60" w:before="240"/>
      <w:outlineLvl w:val="8"/>
    </w:pPr>
    <w:rPr>
      <w:rFonts w:ascii="Arial" w:cs="Arial" w:hAnsi="Arial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pPr>
      <w:jc w:val="both"/>
    </w:pPr>
    <w:rPr>
      <w:rFonts w:ascii="Arial" w:hAnsi="Arial"/>
      <w:b w:val="1"/>
      <w:sz w:val="24"/>
      <w:u w:val="single"/>
    </w:rPr>
  </w:style>
  <w:style w:type="paragraph" w:styleId="Recuodecorpodetexto">
    <w:name w:val="Body Text Indent"/>
    <w:basedOn w:val="Normal"/>
    <w:pPr>
      <w:jc w:val="both"/>
    </w:pPr>
    <w:rPr>
      <w:b w:val="1"/>
      <w:sz w:val="24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Nimbus Sans L" w:cs="Nimbus Sans L" w:eastAsia="HG Mincho Light J" w:hAnsi="Nimbus Sans L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Legenda1" w:customStyle="1">
    <w:name w:val="Legenda1"/>
    <w:basedOn w:val="Normal"/>
    <w:next w:val="Normal"/>
    <w:pPr>
      <w:jc w:val="center"/>
    </w:pPr>
    <w:rPr>
      <w:b w:val="1"/>
    </w:rPr>
  </w:style>
  <w:style w:type="paragraph" w:styleId="WW-Padro" w:customStyle="1">
    <w:name w:val="WW-Padrão"/>
    <w:pPr>
      <w:suppressAutoHyphens w:val="1"/>
    </w:pPr>
    <w:rPr>
      <w:sz w:val="24"/>
      <w:lang w:eastAsia="ar-SA"/>
    </w:rPr>
  </w:style>
  <w:style w:type="paragraph" w:styleId="WW-Legenda" w:customStyle="1">
    <w:name w:val="WW-Legenda"/>
    <w:basedOn w:val="WW-Padro"/>
    <w:next w:val="WW-Padro"/>
    <w:pPr>
      <w:jc w:val="center"/>
    </w:pPr>
    <w:rPr>
      <w:b w:val="1"/>
      <w:sz w:val="20"/>
    </w:rPr>
  </w:style>
  <w:style w:type="paragraph" w:styleId="WW-Saudao" w:customStyle="1">
    <w:name w:val="WW-Saudação"/>
    <w:basedOn w:val="WW-Padro"/>
    <w:pPr>
      <w:jc w:val="both"/>
    </w:pPr>
  </w:style>
  <w:style w:type="paragraph" w:styleId="OmniPage7" w:customStyle="1">
    <w:name w:val="OmniPage #7"/>
    <w:basedOn w:val="WW-Padro"/>
  </w:style>
  <w:style w:type="paragraph" w:styleId="Recuodecorpodetexto31" w:customStyle="1">
    <w:name w:val="Recuo de corpo de texto 31"/>
    <w:basedOn w:val="Normal"/>
    <w:pPr>
      <w:ind w:firstLine="284"/>
      <w:jc w:val="both"/>
    </w:pPr>
    <w:rPr>
      <w:sz w:val="24"/>
    </w:rPr>
  </w:style>
  <w:style w:type="paragraph" w:styleId="Saudao1" w:customStyle="1">
    <w:name w:val="Saudação1"/>
    <w:basedOn w:val="Normal"/>
    <w:pPr>
      <w:jc w:val="both"/>
    </w:pPr>
    <w:rPr>
      <w:rFonts w:ascii="Arial" w:hAnsi="Arial"/>
      <w:sz w:val="24"/>
    </w:rPr>
  </w:style>
  <w:style w:type="paragraph" w:styleId="Recuodecorpodetexto21" w:customStyle="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styleId="Corpodetexto31" w:customStyle="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styleId="Corpodotexto" w:customStyle="1">
    <w:name w:val="Corpo do texto"/>
    <w:basedOn w:val="WW-Padro"/>
    <w:pPr>
      <w:jc w:val="both"/>
    </w:pPr>
    <w:rPr>
      <w:b w:val="1"/>
      <w:u w:val="single"/>
    </w:rPr>
  </w:style>
  <w:style w:type="paragraph" w:styleId="ContedodaTabela" w:customStyle="1">
    <w:name w:val="Conteúdo da Tabela"/>
    <w:basedOn w:val="Corpodotexto"/>
    <w:pPr>
      <w:jc w:val="left"/>
    </w:pPr>
    <w:rPr>
      <w:b w:val="0"/>
      <w:u w:val="none"/>
    </w:rPr>
  </w:style>
  <w:style w:type="paragraph" w:styleId="WW-Padro1" w:customStyle="1">
    <w:name w:val="WW-Padrão1"/>
    <w:pPr>
      <w:suppressAutoHyphens w:val="1"/>
    </w:pPr>
    <w:rPr>
      <w:sz w:val="24"/>
      <w:lang w:eastAsia="ar-SA"/>
    </w:rPr>
  </w:style>
  <w:style w:type="paragraph" w:styleId="WW-Corpodetexto2" w:customStyle="1">
    <w:name w:val="WW-Corpo de texto 2"/>
    <w:basedOn w:val="WW-Padro"/>
    <w:pPr>
      <w:jc w:val="both"/>
    </w:pPr>
  </w:style>
  <w:style w:type="paragraph" w:styleId="Recuodocorpodetexto" w:customStyle="1">
    <w:name w:val="Recuo do corpo de texto"/>
    <w:basedOn w:val="WW-Padro"/>
    <w:pPr>
      <w:jc w:val="both"/>
    </w:pPr>
    <w:rPr>
      <w:b w:val="1"/>
    </w:rPr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WW-Commarcadores2" w:customStyle="1">
    <w:name w:val="WW-Com marcadores 2"/>
    <w:basedOn w:val="Normal"/>
    <w:pPr>
      <w:jc w:val="both"/>
    </w:pPr>
    <w:rPr>
      <w:sz w:val="24"/>
    </w:rPr>
  </w:style>
  <w:style w:type="paragraph" w:styleId="WW-Corpodetexto3" w:customStyle="1">
    <w:name w:val="WW-Corpo de texto 3"/>
    <w:basedOn w:val="Normal"/>
    <w:pPr>
      <w:jc w:val="both"/>
    </w:pPr>
    <w:rPr>
      <w:b w:val="1"/>
      <w:i w:val="1"/>
      <w:color w:val="ff0000"/>
      <w:sz w:val="24"/>
    </w:rPr>
  </w:style>
  <w:style w:type="paragraph" w:styleId="Padro" w:customStyle="1">
    <w:name w:val="Padrão"/>
    <w:rPr>
      <w:snapToGrid w:val="0"/>
      <w:sz w:val="24"/>
    </w:rPr>
  </w:style>
  <w:style w:type="paragraph" w:styleId="western" w:customStyle="1">
    <w:name w:val="western"/>
    <w:basedOn w:val="Normal"/>
    <w:rsid w:val="00001D2A"/>
    <w:pPr>
      <w:suppressAutoHyphens w:val="0"/>
      <w:spacing w:after="119" w:before="100" w:before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after="100" w:afterAutospacing="1" w:before="100" w:beforeAutospacing="1"/>
    </w:pPr>
    <w:rPr>
      <w:sz w:val="24"/>
      <w:szCs w:val="24"/>
      <w:lang w:eastAsia="pt-BR"/>
    </w:rPr>
  </w:style>
  <w:style w:type="paragraph" w:styleId="Ttulo28" w:customStyle="1">
    <w:name w:val="Título 28"/>
    <w:basedOn w:val="Normal"/>
    <w:rsid w:val="00687999"/>
    <w:pPr>
      <w:suppressAutoHyphens w:val="0"/>
      <w:spacing w:after="100" w:afterAutospacing="1" w:before="100" w:beforeAutospacing="1"/>
      <w:outlineLvl w:val="2"/>
    </w:pPr>
    <w:rPr>
      <w:b w:val="1"/>
      <w:bCs w:val="1"/>
      <w:color w:val="3162a6"/>
      <w:sz w:val="34"/>
      <w:szCs w:val="34"/>
      <w:lang w:eastAsia="pt-BR"/>
    </w:rPr>
  </w:style>
  <w:style w:type="paragraph" w:styleId="Legenda">
    <w:name w:val="caption"/>
    <w:basedOn w:val="Normal"/>
    <w:qFormat w:val="1"/>
    <w:rsid w:val="00687999"/>
    <w:pPr>
      <w:suppressAutoHyphens w:val="0"/>
      <w:spacing w:after="100" w:afterAutospacing="1" w:before="100" w:beforeAutospacing="1"/>
    </w:pPr>
    <w:rPr>
      <w:sz w:val="24"/>
      <w:szCs w:val="24"/>
      <w:lang w:eastAsia="pt-BR"/>
    </w:rPr>
  </w:style>
  <w:style w:type="character" w:styleId="spelle" w:customStyle="1">
    <w:name w:val="spelle"/>
    <w:basedOn w:val="Fontepargpadro"/>
    <w:rsid w:val="00687999"/>
  </w:style>
  <w:style w:type="paragraph" w:styleId="TextosemFormatao">
    <w:name w:val="Plain Text"/>
    <w:basedOn w:val="Normal"/>
    <w:rsid w:val="00342ADC"/>
    <w:pPr>
      <w:suppressAutoHyphens w:val="0"/>
    </w:pPr>
    <w:rPr>
      <w:rFonts w:ascii="Courier New" w:cs="Courier New" w:hAnsi="Courier New"/>
      <w:lang w:eastAsia="pt-BR"/>
    </w:rPr>
  </w:style>
  <w:style w:type="character" w:styleId="Hyperlink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 w:val="1"/>
    <w:rsid w:val="00632817"/>
    <w:pPr>
      <w:suppressAutoHyphens w:val="0"/>
    </w:pPr>
    <w:rPr>
      <w:lang w:eastAsia="pt-BR"/>
    </w:rPr>
  </w:style>
  <w:style w:type="paragraph" w:styleId="Textoem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Fontepargpadro"/>
    <w:rsid w:val="00D83608"/>
  </w:style>
  <w:style w:type="paragraph" w:styleId="Textodebalo">
    <w:name w:val="Balloon Text"/>
    <w:basedOn w:val="Normal"/>
    <w:semiHidden w:val="1"/>
    <w:rsid w:val="00076B80"/>
    <w:rPr>
      <w:rFonts w:ascii="Tahoma" w:cs="Tahoma" w:hAnsi="Tahoma"/>
      <w:sz w:val="16"/>
      <w:szCs w:val="16"/>
    </w:rPr>
  </w:style>
  <w:style w:type="paragraph" w:styleId="BodyText21" w:customStyle="1">
    <w:name w:val="Body Text 21"/>
    <w:basedOn w:val="Normal"/>
    <w:rsid w:val="008917B0"/>
    <w:pPr>
      <w:jc w:val="both"/>
    </w:pPr>
    <w:rPr>
      <w:sz w:val="24"/>
    </w:rPr>
  </w:style>
  <w:style w:type="paragraph" w:styleId="Contrato" w:customStyle="1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styleId="n1" w:customStyle="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styleId="xl49" w:customStyle="1">
    <w:name w:val="xl49"/>
    <w:basedOn w:val="Normal"/>
    <w:rsid w:val="00416860"/>
    <w:pPr>
      <w:suppressAutoHyphens w:val="0"/>
      <w:spacing w:after="100" w:before="100"/>
      <w:jc w:val="center"/>
    </w:pPr>
    <w:rPr>
      <w:rFonts w:ascii="Arial" w:hAnsi="Arial"/>
      <w:b w:val="1"/>
      <w:sz w:val="24"/>
      <w:lang w:eastAsia="pt-BR"/>
    </w:rPr>
  </w:style>
  <w:style w:type="paragraph" w:styleId="Basedettulo" w:customStyle="1">
    <w:name w:val="Base de título"/>
    <w:basedOn w:val="Corpodetexto"/>
    <w:next w:val="Corpodetexto"/>
    <w:rsid w:val="008201E0"/>
    <w:pPr>
      <w:keepNext w:val="1"/>
      <w:keepLines w:val="1"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styleId="Default" w:customStyle="1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176AC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99"/>
    <w:qFormat w:val="1"/>
    <w:rsid w:val="00EA2A98"/>
    <w:pPr>
      <w:suppressAutoHyphens w:val="0"/>
      <w:ind w:left="720"/>
      <w:contextualSpacing w:val="1"/>
    </w:pPr>
    <w:rPr>
      <w:lang w:eastAsia="pt-BR"/>
    </w:rPr>
  </w:style>
  <w:style w:type="character" w:styleId="Ttulo1Char" w:customStyle="1">
    <w:name w:val="Título 1 Char"/>
    <w:link w:val="Ttulo1"/>
    <w:uiPriority w:val="99"/>
    <w:locked w:val="1"/>
    <w:rsid w:val="00063441"/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E22CAB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basedOn w:val="Fontepargpadro"/>
    <w:link w:val="Recuodecorpodetexto2"/>
    <w:rsid w:val="00E22CAB"/>
    <w:rPr>
      <w:lang w:eastAsia="ar-SA"/>
    </w:rPr>
  </w:style>
  <w:style w:type="character" w:styleId="CabealhoChar" w:customStyle="1">
    <w:name w:val="Cabeçalho Char"/>
    <w:basedOn w:val="Fontepargpadro"/>
    <w:link w:val="Cabealho"/>
    <w:uiPriority w:val="99"/>
    <w:rsid w:val="00CE1E98"/>
    <w:rPr>
      <w:lang w:eastAsia="ar-SA"/>
    </w:rPr>
  </w:style>
  <w:style w:type="paragraph" w:styleId="Nivel01Titulo" w:customStyle="1">
    <w:name w:val="Nivel_01_Titulo"/>
    <w:basedOn w:val="Ttulo1"/>
    <w:next w:val="Normal"/>
    <w:link w:val="Nivel01TituloChar"/>
    <w:qFormat w:val="1"/>
    <w:rsid w:val="006E5F82"/>
    <w:pPr>
      <w:keepLines w:val="1"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hAnsi="Arial" w:eastAsiaTheme="majorEastAsia"/>
      <w:b w:val="1"/>
      <w:bCs w:val="1"/>
      <w:sz w:val="20"/>
      <w:lang w:eastAsia="pt-BR"/>
    </w:rPr>
  </w:style>
  <w:style w:type="character" w:styleId="GradeColorida-nfase1Char" w:customStyle="1">
    <w:name w:val="Grade Colorida - Ênfase 1 Char"/>
    <w:link w:val="GradeColorida-nfase11"/>
    <w:uiPriority w:val="29"/>
    <w:locked w:val="1"/>
    <w:rsid w:val="006E5F82"/>
    <w:rPr>
      <w:rFonts w:ascii="Arial" w:cs="Arial" w:eastAsia="Calibri" w:hAnsi="Arial"/>
      <w:i w:val="1"/>
      <w:iCs w:val="1"/>
      <w:color w:val="000000"/>
      <w:szCs w:val="24"/>
      <w:shd w:color="auto" w:fill="ffffcc" w:val="clear"/>
      <w:lang w:eastAsia="en-US" w:val="x-none"/>
    </w:rPr>
  </w:style>
  <w:style w:type="paragraph" w:styleId="GradeColorida-nfase11" w:customStyle="1">
    <w:name w:val="Grade Colorida - Ênfase 11"/>
    <w:basedOn w:val="Normal"/>
    <w:next w:val="Normal"/>
    <w:link w:val="GradeColorida-nfase1Char"/>
    <w:uiPriority w:val="29"/>
    <w:qFormat w:val="1"/>
    <w:rsid w:val="006E5F82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uppressAutoHyphens w:val="0"/>
      <w:spacing w:before="120"/>
      <w:jc w:val="both"/>
    </w:pPr>
    <w:rPr>
      <w:rFonts w:ascii="Arial" w:cs="Arial" w:eastAsia="Calibri" w:hAnsi="Arial"/>
      <w:i w:val="1"/>
      <w:iCs w:val="1"/>
      <w:color w:val="000000"/>
      <w:szCs w:val="24"/>
      <w:lang w:eastAsia="en-US" w:val="x-none"/>
    </w:rPr>
  </w:style>
  <w:style w:type="character" w:styleId="Nivel01TituloChar" w:customStyle="1">
    <w:name w:val="Nivel_01_Titulo Char"/>
    <w:basedOn w:val="Fontepargpadro"/>
    <w:link w:val="Nivel01Titulo"/>
    <w:locked w:val="1"/>
    <w:rsid w:val="006E5F82"/>
    <w:rPr>
      <w:rFonts w:ascii="Arial" w:hAnsi="Arial" w:eastAsiaTheme="majorEastAsia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cW145IIggnAo37xWJsKurSn+Xg==">AMUW2mW18iWRoBaUBedSmSnNc8E6b2/OE+7U5We00L4B90IT3WToyYGinFvvIRj/evT67225QQbFb968rz5ohEBJR+irgY+eGCkW8ZYMXq1Ywe2FPINPfqmdldko0k3XBj00B5oBQsVW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2020-02-01T03:51:00Z</dcterms:created>
  <dc:creator>Sec Lic</dc:creator>
</cp:coreProperties>
</file>