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884604129" r:id="rId2"/>
        </w:objec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color w:val="FF0000"/>
          <w:sz w:val="20"/>
        </w:rPr>
        <w:t xml:space="preserve">ANEXO IV DO EDITAL DO PREGÃO ELETRÔNICO N.º </w:t>
      </w:r>
      <w:r>
        <w:rPr>
          <w:rFonts w:ascii="Verdana" w:hAnsi="Verdana"/>
          <w:b/>
          <w:bCs/>
          <w:color w:val="FF0000"/>
          <w:sz w:val="20"/>
        </w:rPr>
        <w:t>64</w:t>
      </w:r>
      <w:r>
        <w:rPr>
          <w:rFonts w:ascii="Verdana" w:hAnsi="Verdana"/>
          <w:b/>
          <w:bCs/>
          <w:color w:val="FF0000"/>
          <w:sz w:val="20"/>
        </w:rPr>
        <w:t>/20</w:t>
      </w:r>
      <w:r>
        <w:rPr>
          <w:rFonts w:ascii="Verdana" w:hAnsi="Verdana"/>
          <w:b/>
          <w:bCs/>
          <w:color w:val="FF0000"/>
          <w:sz w:val="20"/>
        </w:rPr>
        <w:t>19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ATA DE REGISTRO DE PREÇOS </w:t>
      </w:r>
    </w:p>
    <w:p>
      <w:pPr>
        <w:pStyle w:val="Rodap"/>
        <w:pBdr>
          <w:bottom w:val="single" w:sz="12" w:space="1" w:color="000000"/>
        </w:pBdr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</w:r>
    </w:p>
    <w:p>
      <w:pPr>
        <w:pStyle w:val="Normal"/>
        <w:widowControl w:val="false"/>
        <w:ind w:righ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righ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righ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center" w:pos="4779" w:leader="none"/>
          <w:tab w:val="right" w:pos="9198" w:leader="none"/>
        </w:tabs>
        <w:ind w:right="-28" w:hanging="0"/>
        <w:jc w:val="both"/>
        <w:rPr/>
      </w:pPr>
      <w:r>
        <w:rPr>
          <w:rFonts w:cs="Arial" w:ascii="Arial" w:hAnsi="Arial"/>
          <w:spacing w:val="-15"/>
          <w:sz w:val="20"/>
          <w:szCs w:val="20"/>
        </w:rPr>
        <w:t xml:space="preserve">A </w:t>
      </w:r>
      <w:r>
        <w:rPr>
          <w:rFonts w:cs="Arial" w:ascii="Arial" w:hAnsi="Arial"/>
          <w:sz w:val="20"/>
          <w:szCs w:val="20"/>
        </w:rPr>
        <w:t>Pró-Reitoria de Administração da Universidade Federal Fluminense (PROAD/UFF)</w:t>
      </w:r>
      <w:r>
        <w:rPr>
          <w:rFonts w:cs="Arial" w:ascii="Arial" w:hAnsi="Arial"/>
          <w:spacing w:val="-1"/>
          <w:sz w:val="20"/>
          <w:szCs w:val="20"/>
        </w:rPr>
        <w:t xml:space="preserve">, </w:t>
      </w:r>
      <w:r>
        <w:rPr>
          <w:rFonts w:cs="Arial" w:ascii="Arial" w:hAnsi="Arial"/>
          <w:spacing w:val="1"/>
          <w:sz w:val="20"/>
          <w:szCs w:val="20"/>
        </w:rPr>
        <w:t xml:space="preserve">inscrito no CNPJ/MF sob o nº. </w:t>
      </w:r>
      <w:r>
        <w:rPr>
          <w:rFonts w:cs="Arial" w:ascii="Arial" w:hAnsi="Arial"/>
          <w:sz w:val="20"/>
          <w:szCs w:val="20"/>
        </w:rPr>
        <w:t>28.523.215/0039-89</w:t>
      </w:r>
      <w:r>
        <w:rPr>
          <w:rFonts w:cs="Arial" w:ascii="Arial" w:hAnsi="Arial"/>
          <w:spacing w:val="1"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cs="Arial" w:ascii="Arial" w:hAnsi="Arial"/>
          <w:spacing w:val="3"/>
          <w:sz w:val="20"/>
          <w:szCs w:val="20"/>
        </w:rPr>
        <w:t>representado pelo(a)</w:t>
      </w:r>
      <w:r>
        <w:rPr>
          <w:rFonts w:cs="Arial" w:ascii="Arial" w:hAnsi="Arial"/>
          <w:sz w:val="20"/>
          <w:szCs w:val="20"/>
        </w:rPr>
        <w:t xml:space="preserve"> Vera Lucia Lavrado Cupelo Cajazeiras</w:t>
      </w:r>
      <w:r>
        <w:rPr>
          <w:rFonts w:cs="Arial" w:ascii="Arial" w:hAnsi="Arial"/>
          <w:spacing w:val="3"/>
          <w:sz w:val="20"/>
          <w:szCs w:val="20"/>
        </w:rPr>
        <w:t xml:space="preserve">, </w:t>
      </w:r>
      <w:r>
        <w:rPr>
          <w:rFonts w:cs="Arial" w:ascii="Arial" w:hAnsi="Arial"/>
          <w:spacing w:val="-2"/>
          <w:sz w:val="20"/>
          <w:szCs w:val="20"/>
        </w:rPr>
        <w:t xml:space="preserve">brasileiro(a), portador da Carteira de Identidade nº. </w:t>
      </w:r>
      <w:r>
        <w:rPr>
          <w:rFonts w:cs="Arial" w:ascii="Arial" w:hAnsi="Arial"/>
          <w:sz w:val="20"/>
          <w:szCs w:val="20"/>
        </w:rPr>
        <w:t xml:space="preserve">04676009-6, emitida pelo Detran - RJ, </w:t>
      </w:r>
      <w:r>
        <w:rPr>
          <w:rFonts w:cs="Arial" w:ascii="Arial" w:hAnsi="Arial"/>
          <w:spacing w:val="-9"/>
          <w:sz w:val="20"/>
          <w:szCs w:val="20"/>
        </w:rPr>
        <w:t xml:space="preserve">CPF </w:t>
      </w:r>
      <w:r>
        <w:rPr>
          <w:rFonts w:cs="Arial" w:ascii="Arial" w:hAnsi="Arial"/>
          <w:sz w:val="20"/>
          <w:szCs w:val="20"/>
        </w:rPr>
        <w:t xml:space="preserve">nº 716.286.817-72, considerando o julgamento da licitação na modalidade de pregão, na forma </w:t>
      </w:r>
      <w:r>
        <w:rPr>
          <w:rFonts w:cs="Arial" w:ascii="Arial" w:hAnsi="Arial"/>
          <w:iCs/>
          <w:sz w:val="20"/>
          <w:szCs w:val="20"/>
        </w:rPr>
        <w:t>eletrônica</w:t>
      </w:r>
      <w:r>
        <w:rPr>
          <w:rFonts w:cs="Arial" w:ascii="Arial" w:hAnsi="Arial"/>
          <w:sz w:val="20"/>
          <w:szCs w:val="20"/>
        </w:rPr>
        <w:t xml:space="preserve">, para REGISTRO </w:t>
      </w:r>
      <w:r>
        <w:rPr>
          <w:rFonts w:cs="Arial" w:ascii="Arial" w:hAnsi="Arial"/>
          <w:sz w:val="20"/>
          <w:szCs w:val="20"/>
        </w:rPr>
        <w:t xml:space="preserve">DE PREÇOS nº </w:t>
      </w:r>
      <w:r>
        <w:rPr>
          <w:rFonts w:cs="Arial" w:ascii="Arial" w:hAnsi="Arial"/>
          <w:sz w:val="20"/>
          <w:szCs w:val="20"/>
        </w:rPr>
        <w:t>64/2019</w:t>
      </w:r>
      <w:r>
        <w:rPr>
          <w:rFonts w:cs="Arial" w:ascii="Arial" w:hAnsi="Arial"/>
          <w:sz w:val="20"/>
          <w:szCs w:val="20"/>
        </w:rPr>
        <w:t>, publicada no DOU de ...../...../20....., processo administrativo n.º 23069.</w:t>
      </w:r>
      <w:r>
        <w:rPr>
          <w:rFonts w:cs="Arial" w:ascii="Arial" w:hAnsi="Arial"/>
          <w:sz w:val="20"/>
          <w:szCs w:val="20"/>
        </w:rPr>
        <w:t>022460/2019-18</w:t>
      </w:r>
      <w:r>
        <w:rPr>
          <w:rFonts w:cs="Arial" w:ascii="Arial" w:hAnsi="Arial"/>
          <w:sz w:val="20"/>
          <w:szCs w:val="20"/>
        </w:rPr>
        <w:t xml:space="preserve"> RES</w:t>
      </w:r>
      <w:r>
        <w:rPr>
          <w:rFonts w:cs="Arial" w:ascii="Arial" w:hAnsi="Arial"/>
          <w:sz w:val="20"/>
          <w:szCs w:val="20"/>
        </w:rPr>
        <w:t xml:space="preserve">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 w:ascii="Arial" w:hAnsi="Arial"/>
          <w:iCs/>
          <w:sz w:val="20"/>
          <w:szCs w:val="20"/>
        </w:rPr>
        <w:t>Decreto n.º 7.892, de 23 de janeiro de 2013,</w:t>
      </w:r>
      <w:r>
        <w:rPr>
          <w:rFonts w:cs="Arial" w:ascii="Arial" w:hAnsi="Arial"/>
          <w:sz w:val="20"/>
          <w:szCs w:val="20"/>
        </w:rPr>
        <w:t xml:space="preserve"> e em conformidade com as disposições a seguir:</w:t>
      </w:r>
    </w:p>
    <w:p>
      <w:pPr>
        <w:pStyle w:val="Normal"/>
        <w:widowControl w:val="false"/>
        <w:tabs>
          <w:tab w:val="clear" w:pos="708"/>
          <w:tab w:val="center" w:pos="4779" w:leader="none"/>
          <w:tab w:val="right" w:pos="9198" w:leader="none"/>
        </w:tabs>
        <w:ind w:right="-2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 OBJETO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A presente Ata tem por objeto o registro de preços para a eventual aquisição de </w:t>
      </w:r>
      <w:r>
        <w:rPr>
          <w:rFonts w:cs="Arial" w:ascii="Arial" w:hAnsi="Arial"/>
          <w:b/>
          <w:bCs/>
          <w:sz w:val="20"/>
          <w:szCs w:val="20"/>
        </w:rPr>
        <w:t>PÃES DIVERSOS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especificado(s) no(s)</w:t>
      </w:r>
      <w:r>
        <w:rPr>
          <w:rFonts w:cs="Arial" w:ascii="Arial" w:hAnsi="Arial"/>
          <w:sz w:val="20"/>
          <w:szCs w:val="20"/>
        </w:rPr>
        <w:t xml:space="preserve"> item(ns) </w:t>
      </w:r>
      <w:r>
        <w:rPr>
          <w:rFonts w:cs="Arial" w:ascii="Arial" w:hAnsi="Arial"/>
          <w:sz w:val="20"/>
          <w:szCs w:val="20"/>
        </w:rPr>
        <w:t>1 e 3</w:t>
      </w:r>
      <w:r>
        <w:rPr>
          <w:rFonts w:cs="Arial" w:ascii="Arial" w:hAnsi="Arial"/>
          <w:sz w:val="20"/>
          <w:szCs w:val="20"/>
        </w:rPr>
        <w:t xml:space="preserve"> do T</w:t>
      </w:r>
      <w:r>
        <w:rPr>
          <w:rFonts w:cs="Arial" w:ascii="Arial" w:hAnsi="Arial"/>
          <w:sz w:val="20"/>
          <w:szCs w:val="20"/>
        </w:rPr>
        <w:t xml:space="preserve">ermo de Referência, anexo </w:t>
      </w:r>
      <w:r>
        <w:rPr>
          <w:rFonts w:cs="Arial" w:ascii="Arial" w:hAnsi="Arial"/>
          <w:sz w:val="20"/>
          <w:szCs w:val="20"/>
        </w:rPr>
        <w:t xml:space="preserve">I </w:t>
      </w:r>
      <w:r>
        <w:rPr>
          <w:rFonts w:cs="Arial" w:ascii="Arial" w:hAnsi="Arial"/>
          <w:sz w:val="20"/>
          <w:szCs w:val="20"/>
        </w:rPr>
        <w:t xml:space="preserve">do edital de </w:t>
      </w:r>
      <w:r>
        <w:rPr>
          <w:rFonts w:cs="Arial" w:ascii="Arial" w:hAnsi="Arial"/>
          <w:i/>
          <w:sz w:val="20"/>
          <w:szCs w:val="20"/>
        </w:rPr>
        <w:t>Pregão</w:t>
      </w:r>
      <w:r>
        <w:rPr>
          <w:rFonts w:cs="Arial" w:ascii="Arial" w:hAnsi="Arial"/>
          <w:sz w:val="20"/>
          <w:szCs w:val="20"/>
        </w:rPr>
        <w:t xml:space="preserve"> nº </w:t>
      </w:r>
      <w:r>
        <w:rPr>
          <w:rFonts w:cs="Arial" w:ascii="Arial" w:hAnsi="Arial"/>
          <w:sz w:val="20"/>
          <w:szCs w:val="20"/>
        </w:rPr>
        <w:t>64/2019,</w:t>
      </w:r>
      <w:r>
        <w:rPr>
          <w:rFonts w:cs="Arial" w:ascii="Arial" w:hAnsi="Arial"/>
          <w:sz w:val="20"/>
          <w:szCs w:val="20"/>
        </w:rPr>
        <w:t xml:space="preserve"> é parte integrante desta Ata, assim como a proposta vencedora, independentemente de transcrição.</w:t>
      </w:r>
    </w:p>
    <w:p>
      <w:pPr>
        <w:pStyle w:val="Normal"/>
        <w:widowControl w:val="false"/>
        <w:tabs>
          <w:tab w:val="clear" w:pos="708"/>
          <w:tab w:val="left" w:pos="716" w:leader="none"/>
        </w:tabs>
        <w:ind w:left="1" w:right="-79" w:hanging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DOS PREÇOS, ESPECIFICAÇÕES E QUANTITATIVOS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 preço registrado, as especificações do objeto, a quantidade, fornecedor(es) e as demais condições ofertadas na(s) proposta(s) são as que seguem: </w:t>
      </w:r>
    </w:p>
    <w:tbl>
      <w:tblPr>
        <w:tblW w:w="85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"/>
        <w:gridCol w:w="567"/>
        <w:gridCol w:w="3789"/>
        <w:gridCol w:w="1565"/>
        <w:gridCol w:w="1381"/>
        <w:gridCol w:w="1196"/>
      </w:tblGrid>
      <w:tr>
        <w:trPr/>
        <w:tc>
          <w:tcPr>
            <w:tcW w:w="19" w:type="dxa"/>
            <w:tcBorders/>
            <w:shd w:fill="auto" w:val="clea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120" w:after="120"/>
              <w:ind w:left="425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EMPRESA__________________</w:t>
            </w:r>
            <w:r>
              <w:rPr>
                <w:rFonts w:cs="Arial" w:ascii="Arial" w:hAnsi="Arial"/>
                <w:spacing w:val="-3"/>
                <w:sz w:val="20"/>
                <w:szCs w:val="20"/>
                <w:highlight w:val="yellow"/>
              </w:rPr>
              <w:t>, inscrita no CNPJ sob o nº ________________</w:t>
            </w:r>
            <w:r>
              <w:rPr>
                <w:rFonts w:cs="Arial" w:ascii="Arial" w:hAnsi="Arial"/>
                <w:spacing w:val="-6"/>
                <w:sz w:val="20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 w:ascii="Arial" w:hAnsi="Arial"/>
                <w:spacing w:val="-24"/>
                <w:sz w:val="20"/>
                <w:szCs w:val="20"/>
                <w:highlight w:val="yellow"/>
              </w:rPr>
              <w:t>CEP  ________________</w:t>
            </w:r>
            <w:r>
              <w:rPr>
                <w:rFonts w:cs="Arial" w:ascii="Arial" w:hAnsi="Arial"/>
                <w:spacing w:val="-6"/>
                <w:sz w:val="20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 w:ascii="Arial" w:hAnsi="Arial"/>
                <w:spacing w:val="1"/>
                <w:sz w:val="20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 w:ascii="Arial" w:hAnsi="Arial"/>
                <w:spacing w:val="-6"/>
                <w:sz w:val="20"/>
                <w:szCs w:val="20"/>
                <w:highlight w:val="yellow"/>
              </w:rPr>
              <w:t>Identidade nº ________________________</w:t>
            </w:r>
            <w:r>
              <w:rPr>
                <w:rFonts w:cs="Arial" w:ascii="Arial" w:hAnsi="Arial"/>
                <w:spacing w:val="-7"/>
                <w:sz w:val="20"/>
                <w:szCs w:val="20"/>
                <w:highlight w:val="yellow"/>
              </w:rPr>
              <w:t>e CPF nº ________________________</w:t>
            </w:r>
            <w:r>
              <w:rPr>
                <w:rFonts w:cs="Arial" w:ascii="Arial" w:hAnsi="Arial"/>
                <w:spacing w:val="-2"/>
                <w:sz w:val="20"/>
                <w:szCs w:val="20"/>
                <w:highlight w:val="yellow"/>
              </w:rPr>
              <w:t>.</w:t>
            </w:r>
          </w:p>
          <w:p>
            <w:pPr>
              <w:pStyle w:val="Normal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Valor Unitário</w:t>
            </w:r>
          </w:p>
        </w:tc>
      </w:tr>
      <w:tr>
        <w:trPr/>
        <w:tc>
          <w:tcPr>
            <w:tcW w:w="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</w:tr>
      <w:tr>
        <w:trPr/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Style w:val="Tex5b"/>
                <w:rFonts w:ascii="Verdana" w:hAnsi="Verdana"/>
                <w:b/>
                <w:b/>
                <w:bCs/>
                <w:color w:val="000000"/>
                <w:sz w:val="15"/>
                <w:szCs w:val="15"/>
                <w:highlight w:val="white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r>
          </w:p>
        </w:tc>
      </w:tr>
    </w:tbl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widowControl w:val="false"/>
        <w:ind w:left="360" w:right="-79" w:hanging="0"/>
        <w:jc w:val="both"/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1"/>
        </w:numPr>
        <w:ind w:left="360" w:right="-79" w:hanging="360"/>
        <w:jc w:val="both"/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  <w:t>ÓRGÃOS PARTICIPANTES</w:t>
      </w:r>
    </w:p>
    <w:p>
      <w:pPr>
        <w:pStyle w:val="Normal"/>
        <w:widowControl w:val="false"/>
        <w:ind w:right="-79" w:hanging="0"/>
        <w:jc w:val="both"/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</w:r>
    </w:p>
    <w:p>
      <w:pPr>
        <w:pStyle w:val="ListParagraph"/>
        <w:numPr>
          <w:ilvl w:val="1"/>
          <w:numId w:val="2"/>
        </w:numPr>
        <w:spacing w:lineRule="auto" w:line="276" w:before="120" w:after="120"/>
        <w:contextualSpacing/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cs="Arial" w:ascii="Arial" w:hAnsi="Arial"/>
          <w:b/>
          <w:bCs/>
          <w:spacing w:val="2"/>
          <w:sz w:val="20"/>
          <w:szCs w:val="20"/>
        </w:rPr>
        <w:t>.</w:t>
      </w:r>
      <w:r>
        <w:rPr>
          <w:rFonts w:cs="Arial" w:ascii="Arial" w:hAnsi="Arial"/>
          <w:iCs/>
          <w:sz w:val="20"/>
          <w:szCs w:val="20"/>
        </w:rPr>
        <w:t>São órgãos e entidades públicas participantes do registro de preços</w:t>
      </w:r>
      <w:r>
        <w:rPr>
          <w:rFonts w:cs="Arial" w:ascii="Arial" w:hAnsi="Arial"/>
          <w:iCs/>
          <w:color w:val="FF0000"/>
          <w:sz w:val="20"/>
          <w:szCs w:val="20"/>
        </w:rPr>
        <w:t>:</w:t>
      </w:r>
    </w:p>
    <w:tbl>
      <w:tblPr>
        <w:tblW w:w="90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5494"/>
        <w:gridCol w:w="2293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b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b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b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spacing w:before="120" w:after="0"/>
              <w:ind w:right="-17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spacing w:before="120" w:after="0"/>
              <w:ind w:left="17" w:right="-17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spacing w:val="-3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before="240" w:after="0"/>
        <w:ind w:left="360" w:right="-30" w:hanging="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before="240" w:after="0"/>
        <w:ind w:left="360" w:right="-30" w:hanging="36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VALIDADE DA ATA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validade da Ata de Registro de</w:t>
      </w:r>
      <w:r>
        <w:rPr>
          <w:rFonts w:cs="Arial" w:ascii="Arial" w:hAnsi="Arial"/>
          <w:sz w:val="20"/>
          <w:szCs w:val="20"/>
        </w:rPr>
        <w:t xml:space="preserve"> Preços será de </w:t>
      </w:r>
      <w:r>
        <w:rPr>
          <w:rFonts w:cs="Arial" w:ascii="Arial" w:hAnsi="Arial"/>
          <w:i/>
          <w:sz w:val="20"/>
          <w:szCs w:val="20"/>
        </w:rPr>
        <w:t>12 meses</w:t>
      </w:r>
      <w:r>
        <w:rPr>
          <w:rFonts w:cs="Arial" w:ascii="Arial" w:hAnsi="Arial"/>
          <w:sz w:val="20"/>
          <w:szCs w:val="20"/>
        </w:rPr>
        <w:t>, a partir d</w:t>
      </w:r>
      <w:r>
        <w:rPr>
          <w:rFonts w:cs="Arial" w:ascii="Arial" w:hAnsi="Arial"/>
          <w:sz w:val="20"/>
          <w:szCs w:val="20"/>
        </w:rPr>
        <w:t>ata de assinatura da mesma, não podendo ser prorrogada.</w:t>
      </w:r>
    </w:p>
    <w:p>
      <w:pPr>
        <w:pStyle w:val="Normal"/>
        <w:spacing w:lineRule="auto" w:line="276" w:before="120" w:after="120"/>
        <w:ind w:left="425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before="240" w:after="0"/>
        <w:ind w:left="360" w:right="-30" w:hanging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 xml:space="preserve">. </w:t>
      </w:r>
      <w:r>
        <w:rPr>
          <w:rFonts w:cs="Arial" w:ascii="Arial" w:hAnsi="Arial"/>
          <w:b/>
          <w:bCs/>
          <w:sz w:val="20"/>
          <w:szCs w:val="20"/>
        </w:rPr>
        <w:t>REVISÃO E CANCELAMENTO</w:t>
      </w:r>
    </w:p>
    <w:p>
      <w:pPr>
        <w:pStyle w:val="ListParagraph"/>
        <w:numPr>
          <w:ilvl w:val="1"/>
          <w:numId w:val="1"/>
        </w:numPr>
        <w:spacing w:lineRule="auto" w:line="276" w:before="120" w:after="120"/>
        <w:ind w:left="425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 preços registrados poderão ser revistos em decorrência de eventual redução dos preços praticados no mercado ou de fato que eleve o custo do objeto registrado, cabendo à Administração promover as negociações junto ao(s) fornecedor(es).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convocar os demais fornecedores para assegurar igual oportunidade de negociação.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registro do fornecedor será cancelado quando: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descumprir as condições da ata de registro de preços;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não retirar a nota de empenho ou instrumento equivalente no prazo estabelecido pela Administração, sem justificativa aceitável;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não aceitar reduzir o seu preço registrado, na hipótese deste se tornar superior àqueles praticados no mercado; ou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sofrer sanção administrativa cujo efeito torne-o proibido de celebrar contrato administrativo, alcançando o órgão gerenciador e órgão(s) participante(s).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cancelamento de registros nas hipóteses previstas nos itens 5.7.1, 5.7.2 e 5.7.4 será formalizado por despacho do órgão gerenciador, assegurado o contraditório e a ampla defesa.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razão de interesse público; ou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pedido do fornecedor. </w:t>
      </w:r>
    </w:p>
    <w:p>
      <w:pPr>
        <w:pStyle w:val="Normal"/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  <w:t>CONDIÇÕES GERAIS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</w:rPr>
      </w:pPr>
      <w:r>
        <w:rPr>
          <w:rFonts w:cs="Arial" w:ascii="Arial" w:hAnsi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cs="Arial" w:ascii="Arial" w:hAnsi="Arial"/>
          <w:sz w:val="20"/>
          <w:szCs w:val="20"/>
        </w:rPr>
        <w:t>. 65 da Leinº 8.666/93.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>
      <w:pPr>
        <w:pStyle w:val="Normal"/>
        <w:widowControl w:val="false"/>
        <w:spacing w:before="240" w:after="0"/>
        <w:ind w:left="567" w:right="-1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right="-15" w:hanging="0"/>
        <w:jc w:val="both"/>
        <w:rPr>
          <w:rFonts w:ascii="Arial" w:hAnsi="Arial" w:cs="Arial"/>
          <w:i/>
          <w:i/>
          <w:iCs/>
          <w:color w:val="FF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Para firmeza e validade do pactuado, a presente Ata foi lavrada em</w:t>
      </w:r>
      <w:r>
        <w:rPr>
          <w:rFonts w:cs="Arial" w:ascii="Arial" w:hAnsi="Arial"/>
          <w:color w:val="FF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1 via de igual teor, que, depois de lida e achada em ordem, vai assinada pelas partes </w:t>
      </w:r>
      <w:r>
        <w:rPr>
          <w:rFonts w:cs="Arial" w:ascii="Arial" w:hAnsi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>
      <w:pPr>
        <w:pStyle w:val="Normal"/>
        <w:widowControl w:val="false"/>
        <w:ind w:right="-15" w:hanging="0"/>
        <w:jc w:val="both"/>
        <w:rPr>
          <w:rFonts w:ascii="Arial" w:hAnsi="Arial" w:cs="Arial"/>
          <w:i/>
          <w:i/>
          <w:iCs/>
          <w:color w:val="FF0000"/>
          <w:sz w:val="20"/>
          <w:szCs w:val="20"/>
        </w:rPr>
      </w:pPr>
      <w:r>
        <w:rPr>
          <w:rFonts w:cs="Arial" w:ascii="Arial" w:hAnsi="Arial"/>
          <w:i/>
          <w:iCs/>
          <w:color w:val="FF0000"/>
          <w:sz w:val="20"/>
          <w:szCs w:val="20"/>
        </w:rPr>
      </w:r>
    </w:p>
    <w:p>
      <w:pPr>
        <w:pStyle w:val="Normal"/>
        <w:widowControl w:val="false"/>
        <w:ind w:right="-15" w:hanging="0"/>
        <w:jc w:val="both"/>
        <w:rPr>
          <w:rFonts w:ascii="Arial" w:hAnsi="Arial" w:cs="Arial"/>
          <w:i/>
          <w:i/>
          <w:iCs/>
          <w:color w:val="FF0000"/>
          <w:sz w:val="20"/>
          <w:szCs w:val="20"/>
        </w:rPr>
      </w:pPr>
      <w:r>
        <w:rPr>
          <w:rFonts w:cs="Arial" w:ascii="Arial" w:hAnsi="Arial"/>
          <w:i/>
          <w:iCs/>
          <w:color w:val="FF0000"/>
          <w:sz w:val="20"/>
          <w:szCs w:val="20"/>
        </w:rPr>
      </w:r>
    </w:p>
    <w:p>
      <w:pPr>
        <w:pStyle w:val="Normal"/>
        <w:widowControl w:val="false"/>
        <w:ind w:right="-79" w:hanging="0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</w:r>
    </w:p>
    <w:p>
      <w:pPr>
        <w:pStyle w:val="Normal"/>
        <w:widowControl w:val="false"/>
        <w:ind w:right="-79" w:hanging="0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  <w:t>Niterói, ___ de ________ de 201</w:t>
      </w:r>
      <w:r>
        <w:rPr>
          <w:rFonts w:cs="Arial" w:ascii="Arial" w:hAnsi="Arial"/>
          <w:spacing w:val="-1"/>
          <w:sz w:val="20"/>
          <w:szCs w:val="20"/>
        </w:rPr>
        <w:t>9</w:t>
      </w:r>
      <w:r>
        <w:rPr>
          <w:rFonts w:cs="Arial" w:ascii="Arial" w:hAnsi="Arial"/>
          <w:spacing w:val="-1"/>
          <w:sz w:val="20"/>
          <w:szCs w:val="20"/>
        </w:rPr>
        <w:t>.</w:t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  <w:t>Vera Lucia Lavrado Cupelo Cajazeiras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Pró-Reitora de Administração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  <w:highlight w:val="yellow"/>
        </w:rPr>
        <w:t>REPRESENTANTE</w:t>
      </w:r>
    </w:p>
    <w:p>
      <w:pPr>
        <w:pStyle w:val="Normal"/>
        <w:widowControl w:val="false"/>
        <w:ind w:left="709" w:right="1508" w:hanging="0"/>
        <w:jc w:val="center"/>
        <w:rPr/>
      </w:pPr>
      <w:r>
        <w:rPr>
          <w:rFonts w:cs="Arial" w:ascii="Arial" w:hAnsi="Arial"/>
          <w:sz w:val="20"/>
          <w:szCs w:val="20"/>
          <w:highlight w:val="yellow"/>
        </w:rPr>
        <w:t>EMPRESA</w:t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  <w:highlight w:val="yellow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>
      <w:rPr>
        <w:rFonts w:ascii="Verdana" w:hAnsi="Verdana"/>
        <w:sz w:val="16"/>
        <w:szCs w:val="16"/>
      </w:rPr>
      <w:t>022460/2019-18</w:t>
    </w:r>
  </w:p>
  <w:p>
    <w:pPr>
      <w:pStyle w:val="Cabealho"/>
      <w:rPr>
        <w:szCs w:val="16"/>
      </w:rPr>
    </w:pPr>
    <w:r>
      <w:rPr>
        <w:rFonts w:cs="Arial" w:ascii="Arial" w:hAnsi="Arial"/>
        <w:color w:val="000000"/>
        <w:sz w:val="32"/>
        <w:szCs w:val="32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rFonts w:ascii="Arial" w:hAnsi="Arial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b/>
        <w:szCs w:val="20"/>
        <w:rFonts w:ascii="Arial" w:hAnsi="Arial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3"/>
      <w:numFmt w:val="decimal"/>
      <w:lvlText w:val="%1"/>
      <w:lvlJc w:val="left"/>
      <w:pPr>
        <w:ind w:left="360" w:hanging="360"/>
      </w:pPr>
      <w:rPr>
        <w:i w:val="false"/>
        <w:b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sz w:val="20"/>
        <w:i w:val="false"/>
        <w:b/>
        <w:rFonts w:ascii="Arial" w:hAnsi="Arial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i w:val="false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i w:val="false"/>
        <w:b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i w:val="false"/>
        <w:b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i w:val="false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i w:val="false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i w:val="false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i w:val="false"/>
        <w:b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745e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93745e"/>
    <w:rPr>
      <w:color w:val="000080"/>
      <w:u w:val="single"/>
    </w:rPr>
  </w:style>
  <w:style w:type="character" w:styleId="CabealhoCarcter" w:customStyle="1">
    <w:name w:val="Cabeçalho Carácter"/>
    <w:basedOn w:val="DefaultParagraphFont"/>
    <w:link w:val="Cabealho"/>
    <w:qFormat/>
    <w:rsid w:val="00983b2a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arcter" w:customStyle="1">
    <w:name w:val="Rodapé Carácter"/>
    <w:basedOn w:val="DefaultParagraphFont"/>
    <w:link w:val="Rodap"/>
    <w:uiPriority w:val="99"/>
    <w:qFormat/>
    <w:rsid w:val="00983b2a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500cd2"/>
    <w:rPr>
      <w:rFonts w:ascii="Tahoma" w:hAnsi="Tahoma" w:eastAsia="Times New Roman" w:cs="Tahoma"/>
      <w:sz w:val="16"/>
      <w:szCs w:val="16"/>
      <w:lang w:eastAsia="pt-BR"/>
    </w:rPr>
  </w:style>
  <w:style w:type="character" w:styleId="Tex5b" w:customStyle="1">
    <w:name w:val="tex5b"/>
    <w:basedOn w:val="DefaultParagraphFont"/>
    <w:qFormat/>
    <w:rsid w:val="008f495a"/>
    <w:rPr/>
  </w:style>
  <w:style w:type="character" w:styleId="Tex5a" w:customStyle="1">
    <w:name w:val="tex5a"/>
    <w:basedOn w:val="DefaultParagraphFont"/>
    <w:qFormat/>
    <w:rsid w:val="008f495a"/>
    <w:rPr/>
  </w:style>
  <w:style w:type="character" w:styleId="GradeColoridanfase1Char" w:customStyle="1">
    <w:name w:val="Grade Colorida - Ênfase 1 Char"/>
    <w:link w:val="GradeColorida-nfase11"/>
    <w:qFormat/>
    <w:rsid w:val="00332acd"/>
    <w:rPr>
      <w:rFonts w:ascii="Ecofont_Spranq_eco_Sans" w:hAnsi="Ecofont_Spranq_eco_Sans" w:eastAsia="Calibri" w:cs="Tahoma"/>
      <w:i/>
      <w:iCs/>
      <w:color w:val="000000"/>
      <w:sz w:val="20"/>
      <w:szCs w:val="24"/>
      <w:shd w:fill="FFFFCC" w:val="clear"/>
    </w:rPr>
  </w:style>
  <w:style w:type="character" w:styleId="Citao2Char" w:customStyle="1">
    <w:name w:val="citação 2 Char"/>
    <w:basedOn w:val="CitaoCarcter"/>
    <w:link w:val="citao2"/>
    <w:qFormat/>
    <w:rsid w:val="00332acd"/>
    <w:rPr>
      <w:rFonts w:ascii="Ecofont_Spranq_eco_Sans" w:hAnsi="Ecofont_Spranq_eco_Sans" w:eastAsia="Calibri" w:cs="Tahoma"/>
      <w:i/>
      <w:iCs/>
      <w:color w:val="000000"/>
      <w:sz w:val="24"/>
      <w:szCs w:val="24"/>
      <w:shd w:fill="FFFFCC" w:val="clear"/>
      <w:lang w:eastAsia="pt-BR"/>
    </w:rPr>
  </w:style>
  <w:style w:type="character" w:styleId="CitaoCarcter" w:customStyle="1">
    <w:name w:val="Citação Carácter"/>
    <w:basedOn w:val="DefaultParagraphFont"/>
    <w:link w:val="Citao"/>
    <w:uiPriority w:val="29"/>
    <w:qFormat/>
    <w:rsid w:val="00332acd"/>
    <w:rPr>
      <w:rFonts w:ascii="Ecofont_Spranq_eco_Sans" w:hAnsi="Ecofont_Spranq_eco_Sans" w:eastAsia="Times New Roman" w:cs="Tahoma"/>
      <w:i/>
      <w:iCs/>
      <w:color w:val="404040" w:themeColor="text1" w:themeTint="bf"/>
      <w:sz w:val="24"/>
      <w:szCs w:val="24"/>
      <w:lang w:eastAsia="pt-BR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ascii="Arial" w:hAnsi="Arial"/>
      <w:b/>
      <w:sz w:val="20"/>
    </w:rPr>
  </w:style>
  <w:style w:type="character" w:styleId="ListLabel5">
    <w:name w:val="ListLabel 5"/>
    <w:qFormat/>
    <w:rPr>
      <w:rFonts w:ascii="Arial" w:hAnsi="Arial"/>
      <w:b/>
      <w:sz w:val="20"/>
      <w:szCs w:val="20"/>
    </w:rPr>
  </w:style>
  <w:style w:type="character" w:styleId="ListLabel6">
    <w:name w:val="ListLabel 6"/>
    <w:qFormat/>
    <w:rPr>
      <w:b/>
      <w:i w:val="false"/>
      <w:color w:val="auto"/>
    </w:rPr>
  </w:style>
  <w:style w:type="character" w:styleId="ListLabel7">
    <w:name w:val="ListLabel 7"/>
    <w:qFormat/>
    <w:rPr>
      <w:rFonts w:ascii="Arial" w:hAnsi="Arial"/>
      <w:b/>
      <w:i w:val="false"/>
      <w:color w:val="auto"/>
      <w:sz w:val="20"/>
    </w:rPr>
  </w:style>
  <w:style w:type="character" w:styleId="ListLabel8">
    <w:name w:val="ListLabel 8"/>
    <w:qFormat/>
    <w:rPr>
      <w:b/>
      <w:i w:val="false"/>
      <w:color w:val="auto"/>
    </w:rPr>
  </w:style>
  <w:style w:type="character" w:styleId="ListLabel9">
    <w:name w:val="ListLabel 9"/>
    <w:qFormat/>
    <w:rPr>
      <w:b/>
      <w:i w:val="false"/>
      <w:color w:val="auto"/>
    </w:rPr>
  </w:style>
  <w:style w:type="character" w:styleId="ListLabel10">
    <w:name w:val="ListLabel 10"/>
    <w:qFormat/>
    <w:rPr>
      <w:b/>
      <w:i w:val="false"/>
      <w:color w:val="auto"/>
    </w:rPr>
  </w:style>
  <w:style w:type="character" w:styleId="ListLabel11">
    <w:name w:val="ListLabel 11"/>
    <w:qFormat/>
    <w:rPr>
      <w:b/>
      <w:i w:val="false"/>
      <w:color w:val="auto"/>
    </w:rPr>
  </w:style>
  <w:style w:type="character" w:styleId="ListLabel12">
    <w:name w:val="ListLabel 12"/>
    <w:qFormat/>
    <w:rPr>
      <w:b/>
      <w:i w:val="false"/>
      <w:color w:val="auto"/>
    </w:rPr>
  </w:style>
  <w:style w:type="character" w:styleId="ListLabel13">
    <w:name w:val="ListLabel 13"/>
    <w:qFormat/>
    <w:rPr>
      <w:b/>
      <w:i w:val="false"/>
      <w:color w:val="auto"/>
    </w:rPr>
  </w:style>
  <w:style w:type="character" w:styleId="ListLabel14">
    <w:name w:val="ListLabel 14"/>
    <w:qFormat/>
    <w:rPr>
      <w:b/>
      <w:i w:val="false"/>
      <w:color w:val="auto"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500cd2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acd"/>
    <w:pPr>
      <w:spacing w:before="0" w:after="0"/>
      <w:ind w:left="720" w:hanging="0"/>
      <w:contextualSpacing/>
    </w:pPr>
    <w:rPr/>
  </w:style>
  <w:style w:type="paragraph" w:styleId="GradeColoridanfase11" w:customStyle="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sz w:val="20"/>
      <w:lang w:eastAsia="en-US"/>
    </w:rPr>
  </w:style>
  <w:style w:type="paragraph" w:styleId="Citao2" w:customStyle="1">
    <w:name w:val="citação 2"/>
    <w:basedOn w:val="Quote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 w:hanging="0"/>
      <w:jc w:val="both"/>
    </w:pPr>
    <w:rPr>
      <w:rFonts w:eastAsia="Calibri"/>
      <w:color w:val="000000"/>
    </w:rPr>
  </w:style>
  <w:style w:type="paragraph" w:styleId="Quote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numbering" w:styleId="Estilo3" w:customStyle="1">
    <w:name w:val="Estilo3"/>
    <w:qFormat/>
    <w:rsid w:val="00b6781c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5EBF-5104-4E87-BF54-A1753563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LibreOffice/6.2.2.2$Windows_X86_64 LibreOffice_project/2b840030fec2aae0fd2658d8d4f9548af4e3518d</Application>
  <Pages>3</Pages>
  <Words>911</Words>
  <Characters>5371</Characters>
  <CharactersWithSpaces>6202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2019-05-14T14:56:00Z</dcterms:created>
  <dc:creator>Admin</dc:creator>
  <dc:description/>
  <dc:language>pt-BR</dc:language>
  <cp:lastModifiedBy/>
  <cp:lastPrinted>2019-05-09T19:52:00Z</cp:lastPrinted>
  <dcterms:modified xsi:type="dcterms:W3CDTF">2019-08-28T17:03:15Z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