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footer1.xml" ContentType="application/vnd.openxmlformats-officedocument.wordprocessingml.footer+xml"/>
  <Override PartName="/word/document.xml" ContentType="application/vnd.openxmlformats-officedocument.wordprocessingml.document.main+xml"/>
  <Override PartName="/word/styles.xml" ContentType="application/vnd.openxmlformats-officedocument.wordprocessingml.styles+xml"/>
  <Override PartName="/word/media/image1.png" ContentType="image/png"/>
  <Override PartName="/word/media/image2.png" ContentType="image/png"/>
  <Override PartName="/word/media/image3.png" ContentType="image/png"/>
  <Override PartName="/word/media/image4.png" ContentType="image/png"/>
  <Override PartName="/word/theme/theme1.xml" ContentType="application/vnd.openxmlformats-officedocument.theme+xml"/>
  <Override PartName="/word/header1.xml" ContentType="application/vnd.openxmlformats-officedocument.wordprocessingml.head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_rels/document.xml.rels" ContentType="application/vnd.openxmlformats-package.relationships+xml"/>
  <Override PartName="/word/_rels/header1.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spacing w:lineRule="auto" w:line="276" w:before="0" w:after="120"/>
        <w:jc w:val="center"/>
        <w:rPr/>
      </w:pPr>
      <w:r>
        <w:drawing>
          <wp:anchor behindDoc="0" distT="0" distB="9525" distL="114300" distR="121920" simplePos="0" locked="0" layoutInCell="1" allowOverlap="1" relativeHeight="2">
            <wp:simplePos x="0" y="0"/>
            <wp:positionH relativeFrom="column">
              <wp:posOffset>2413635</wp:posOffset>
            </wp:positionH>
            <wp:positionV relativeFrom="paragraph">
              <wp:posOffset>42545</wp:posOffset>
            </wp:positionV>
            <wp:extent cx="640080" cy="619125"/>
            <wp:effectExtent l="0" t="0" r="0" b="0"/>
            <wp:wrapNone/>
            <wp:docPr id="1" name="Imagem 3"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m 3" descr=""/>
                    <pic:cNvPicPr>
                      <a:picLocks noChangeAspect="1" noChangeArrowheads="1"/>
                    </pic:cNvPicPr>
                  </pic:nvPicPr>
                  <pic:blipFill>
                    <a:blip r:embed="rId2"/>
                    <a:stretch>
                      <a:fillRect/>
                    </a:stretch>
                  </pic:blipFill>
                  <pic:spPr bwMode="auto">
                    <a:xfrm>
                      <a:off x="0" y="0"/>
                      <a:ext cx="640080" cy="619125"/>
                    </a:xfrm>
                    <a:prstGeom prst="rect">
                      <a:avLst/>
                    </a:prstGeom>
                  </pic:spPr>
                </pic:pic>
              </a:graphicData>
            </a:graphic>
          </wp:anchor>
        </w:drawing>
        <w:drawing>
          <wp:anchor behindDoc="1" distT="0" distB="0" distL="114300" distR="114300" simplePos="0" locked="0" layoutInCell="1" allowOverlap="1" relativeHeight="3">
            <wp:simplePos x="0" y="0"/>
            <wp:positionH relativeFrom="column">
              <wp:posOffset>4747260</wp:posOffset>
            </wp:positionH>
            <wp:positionV relativeFrom="paragraph">
              <wp:posOffset>-19685</wp:posOffset>
            </wp:positionV>
            <wp:extent cx="1200150" cy="409575"/>
            <wp:effectExtent l="0" t="0" r="0" b="0"/>
            <wp:wrapNone/>
            <wp:docPr id="2" name="Imagem 2" descr="BRASAO PRO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m 2" descr="BRASAO PROAD"/>
                    <pic:cNvPicPr>
                      <a:picLocks noChangeAspect="1" noChangeArrowheads="1"/>
                    </pic:cNvPicPr>
                  </pic:nvPicPr>
                  <pic:blipFill>
                    <a:blip r:embed="rId3"/>
                    <a:stretch>
                      <a:fillRect/>
                    </a:stretch>
                  </pic:blipFill>
                  <pic:spPr bwMode="auto">
                    <a:xfrm>
                      <a:off x="0" y="0"/>
                      <a:ext cx="1200150" cy="409575"/>
                    </a:xfrm>
                    <a:prstGeom prst="rect">
                      <a:avLst/>
                    </a:prstGeom>
                  </pic:spPr>
                </pic:pic>
              </a:graphicData>
            </a:graphic>
          </wp:anchor>
        </w:drawing>
        <w:drawing>
          <wp:anchor behindDoc="1" distT="0" distB="0" distL="114300" distR="114300" simplePos="0" locked="0" layoutInCell="1" allowOverlap="1" relativeHeight="4">
            <wp:simplePos x="0" y="0"/>
            <wp:positionH relativeFrom="column">
              <wp:posOffset>-180340</wp:posOffset>
            </wp:positionH>
            <wp:positionV relativeFrom="paragraph">
              <wp:posOffset>-19685</wp:posOffset>
            </wp:positionV>
            <wp:extent cx="898525" cy="483870"/>
            <wp:effectExtent l="0" t="0" r="0" b="0"/>
            <wp:wrapNone/>
            <wp:docPr id="3" name="Imagem 1" descr="BRASAO UFF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m 1" descr="BRASAO UFF2"/>
                    <pic:cNvPicPr>
                      <a:picLocks noChangeAspect="1" noChangeArrowheads="1"/>
                    </pic:cNvPicPr>
                  </pic:nvPicPr>
                  <pic:blipFill>
                    <a:blip r:embed="rId4"/>
                    <a:stretch>
                      <a:fillRect/>
                    </a:stretch>
                  </pic:blipFill>
                  <pic:spPr bwMode="auto">
                    <a:xfrm>
                      <a:off x="0" y="0"/>
                      <a:ext cx="898525" cy="483870"/>
                    </a:xfrm>
                    <a:prstGeom prst="rect">
                      <a:avLst/>
                    </a:prstGeom>
                  </pic:spPr>
                </pic:pic>
              </a:graphicData>
            </a:graphic>
          </wp:anchor>
        </w:drawing>
      </w:r>
      <w:r>
        <w:rPr/>
        <w:tab/>
      </w:r>
    </w:p>
    <w:p>
      <w:pPr>
        <w:pStyle w:val="Normal"/>
        <w:rPr/>
      </w:pPr>
      <w:r>
        <w:rPr/>
      </w:r>
    </w:p>
    <w:p>
      <w:pPr>
        <w:pStyle w:val="Normal"/>
        <w:rPr/>
      </w:pPr>
      <w:r>
        <w:rPr/>
      </w:r>
    </w:p>
    <w:p>
      <w:pPr>
        <w:pStyle w:val="Normal"/>
        <w:rPr/>
      </w:pPr>
      <w:r>
        <w:rPr/>
      </w:r>
    </w:p>
    <w:p>
      <w:pPr>
        <w:pStyle w:val="Normal"/>
        <w:tabs>
          <w:tab w:val="clear" w:pos="708"/>
          <w:tab w:val="left" w:pos="6284" w:leader="none"/>
        </w:tabs>
        <w:jc w:val="center"/>
        <w:rPr>
          <w:rFonts w:cs="Arial"/>
          <w:b/>
          <w:b/>
          <w:bCs/>
          <w:szCs w:val="20"/>
        </w:rPr>
      </w:pPr>
      <w:r>
        <w:rPr>
          <w:rFonts w:cs="Arial"/>
          <w:b/>
          <w:bCs/>
          <w:szCs w:val="20"/>
        </w:rPr>
        <w:t>MINISTÉRIO DA EDUCAÇÃO</w:t>
      </w:r>
    </w:p>
    <w:p>
      <w:pPr>
        <w:pStyle w:val="Ttulo1"/>
        <w:jc w:val="center"/>
        <w:rPr>
          <w:rFonts w:ascii="Arial" w:hAnsi="Arial" w:cs="Arial"/>
          <w:color w:val="auto"/>
          <w:sz w:val="20"/>
          <w:szCs w:val="20"/>
        </w:rPr>
      </w:pPr>
      <w:r>
        <w:rPr>
          <w:rFonts w:cs="Arial" w:ascii="Arial" w:hAnsi="Arial"/>
          <w:color w:val="auto"/>
          <w:sz w:val="20"/>
          <w:szCs w:val="20"/>
        </w:rPr>
        <w:t>UNIVERSIDADE FEDERAL FLUMINENSE</w:t>
      </w:r>
    </w:p>
    <w:p>
      <w:pPr>
        <w:pStyle w:val="Normal"/>
        <w:jc w:val="center"/>
        <w:rPr>
          <w:rFonts w:cs="Arial"/>
          <w:szCs w:val="20"/>
        </w:rPr>
      </w:pPr>
      <w:r>
        <w:rPr>
          <w:rFonts w:cs="Arial"/>
          <w:szCs w:val="20"/>
        </w:rPr>
        <w:t>PRÓ-REITORIA DE ADMINISTRAÇÃO</w:t>
      </w:r>
    </w:p>
    <w:p>
      <w:pPr>
        <w:pStyle w:val="Normal"/>
        <w:spacing w:lineRule="auto" w:line="276" w:before="0" w:after="120"/>
        <w:jc w:val="center"/>
        <w:rPr>
          <w:rFonts w:ascii="Verdana" w:hAnsi="Verdana" w:cs="Arial"/>
          <w:b/>
          <w:b/>
          <w:bCs/>
          <w:color w:val="000000"/>
          <w:sz w:val="22"/>
          <w:szCs w:val="22"/>
        </w:rPr>
      </w:pPr>
      <w:r>
        <w:rPr>
          <w:rFonts w:cs="Arial" w:ascii="Verdana" w:hAnsi="Verdana"/>
          <w:b/>
          <w:bCs/>
          <w:color w:val="000000"/>
          <w:sz w:val="22"/>
          <w:szCs w:val="22"/>
        </w:rPr>
      </w:r>
    </w:p>
    <w:p>
      <w:pPr>
        <w:pStyle w:val="Normal"/>
        <w:spacing w:lineRule="auto" w:line="276" w:before="0" w:after="120"/>
        <w:jc w:val="center"/>
        <w:rPr>
          <w:rFonts w:ascii="Verdana" w:hAnsi="Verdana" w:cs="Arial"/>
          <w:b/>
          <w:b/>
          <w:bCs/>
          <w:color w:val="000000"/>
          <w:sz w:val="22"/>
          <w:szCs w:val="22"/>
        </w:rPr>
      </w:pPr>
      <w:r>
        <w:rPr>
          <w:rFonts w:cs="Arial" w:ascii="Verdana" w:hAnsi="Verdana"/>
          <w:b/>
          <w:bCs/>
          <w:color w:val="000000"/>
          <w:sz w:val="22"/>
          <w:szCs w:val="22"/>
        </w:rPr>
        <w:t>TERMO DE REFERÊNCIA</w:t>
      </w:r>
    </w:p>
    <w:p>
      <w:pPr>
        <w:pStyle w:val="Normal"/>
        <w:spacing w:lineRule="auto" w:line="276" w:before="0" w:after="120"/>
        <w:jc w:val="center"/>
        <w:rPr>
          <w:rFonts w:ascii="Verdana" w:hAnsi="Verdana" w:cs="Arial"/>
          <w:b/>
          <w:b/>
          <w:bCs/>
          <w:iCs/>
          <w:sz w:val="22"/>
          <w:szCs w:val="22"/>
        </w:rPr>
      </w:pPr>
      <w:r>
        <w:rPr>
          <w:rFonts w:cs="Arial" w:ascii="Verdana" w:hAnsi="Verdana"/>
          <w:b/>
          <w:bCs/>
          <w:iCs/>
          <w:color w:val="000000"/>
          <w:sz w:val="22"/>
          <w:szCs w:val="22"/>
        </w:rPr>
        <w:t xml:space="preserve"> </w:t>
      </w:r>
      <w:r>
        <w:rPr>
          <w:rFonts w:cs="Arial" w:ascii="Verdana" w:hAnsi="Verdana"/>
          <w:b/>
          <w:bCs/>
          <w:iCs/>
          <w:color w:val="000000"/>
          <w:sz w:val="22"/>
          <w:szCs w:val="22"/>
        </w:rPr>
        <w:t>(</w:t>
      </w:r>
      <w:r>
        <w:rPr>
          <w:rFonts w:cs="Arial" w:ascii="Verdana" w:hAnsi="Verdana"/>
          <w:b/>
          <w:bCs/>
          <w:iCs/>
          <w:sz w:val="22"/>
          <w:szCs w:val="22"/>
        </w:rPr>
        <w:t>PRESTAÇÃO DE SERVIÇO NÃO CONTÍNUADO SEM DEDICAÇÃO DE MÃO DE OBRA)</w:t>
      </w:r>
    </w:p>
    <w:p>
      <w:pPr>
        <w:pStyle w:val="Normal"/>
        <w:spacing w:lineRule="auto" w:line="276" w:before="0" w:after="120"/>
        <w:jc w:val="center"/>
        <w:rPr>
          <w:rFonts w:ascii="Verdana" w:hAnsi="Verdana" w:cs="Arial"/>
          <w:bCs/>
          <w:iCs/>
          <w:sz w:val="22"/>
          <w:szCs w:val="22"/>
        </w:rPr>
      </w:pPr>
      <w:r>
        <w:rPr>
          <w:rFonts w:cs="Arial" w:ascii="Verdana" w:hAnsi="Verdana"/>
          <w:bCs/>
          <w:iCs/>
          <w:sz w:val="22"/>
          <w:szCs w:val="22"/>
        </w:rPr>
      </w:r>
    </w:p>
    <w:p>
      <w:pPr>
        <w:pStyle w:val="Normal"/>
        <w:jc w:val="center"/>
        <w:rPr>
          <w:rFonts w:ascii="Verdana" w:hAnsi="Verdana" w:cs="Arial"/>
          <w:bCs/>
          <w:sz w:val="22"/>
          <w:szCs w:val="22"/>
        </w:rPr>
      </w:pPr>
      <w:r>
        <w:rPr>
          <w:rFonts w:cs="Arial" w:ascii="Verdana" w:hAnsi="Verdana"/>
          <w:bCs/>
          <w:sz w:val="22"/>
          <w:szCs w:val="22"/>
        </w:rPr>
        <w:t>Universidade Federal Fluminense</w:t>
      </w:r>
    </w:p>
    <w:p>
      <w:pPr>
        <w:pStyle w:val="Normal"/>
        <w:jc w:val="center"/>
        <w:rPr>
          <w:rFonts w:ascii="Verdana" w:hAnsi="Verdana" w:cs="Arial"/>
          <w:bCs/>
          <w:sz w:val="22"/>
          <w:szCs w:val="22"/>
        </w:rPr>
      </w:pPr>
      <w:r>
        <w:rPr>
          <w:rFonts w:cs="Arial" w:ascii="Verdana" w:hAnsi="Verdana"/>
          <w:bCs/>
          <w:sz w:val="22"/>
          <w:szCs w:val="22"/>
        </w:rPr>
        <w:t>Superintendência de Arquitetura e Engenharia - SAEN</w:t>
      </w:r>
    </w:p>
    <w:p>
      <w:pPr>
        <w:pStyle w:val="Normal"/>
        <w:jc w:val="center"/>
        <w:rPr>
          <w:rFonts w:ascii="Verdana" w:hAnsi="Verdana" w:cs="Arial"/>
          <w:bCs/>
          <w:color w:val="000000"/>
          <w:sz w:val="22"/>
          <w:szCs w:val="22"/>
        </w:rPr>
      </w:pPr>
      <w:r>
        <w:rPr>
          <w:rFonts w:cs="Arial" w:ascii="Verdana" w:hAnsi="Verdana"/>
          <w:bCs/>
          <w:color w:val="000000"/>
          <w:sz w:val="22"/>
          <w:szCs w:val="22"/>
        </w:rPr>
      </w:r>
      <w:bookmarkStart w:id="0" w:name="_GoBack"/>
      <w:bookmarkStart w:id="1" w:name="_GoBack"/>
      <w:bookmarkEnd w:id="1"/>
    </w:p>
    <w:p>
      <w:pPr>
        <w:pStyle w:val="Normal"/>
        <w:jc w:val="center"/>
        <w:rPr/>
      </w:pPr>
      <w:r>
        <w:rPr>
          <w:rFonts w:cs="Arial" w:ascii="Verdana" w:hAnsi="Verdana"/>
          <w:b/>
          <w:bCs/>
          <w:color w:val="FF0000"/>
          <w:sz w:val="22"/>
          <w:szCs w:val="22"/>
        </w:rPr>
        <w:t>PREGÃO Nº 24/2019</w:t>
      </w:r>
    </w:p>
    <w:p>
      <w:pPr>
        <w:pStyle w:val="Normal"/>
        <w:jc w:val="center"/>
        <w:rPr>
          <w:rFonts w:ascii="Verdana" w:hAnsi="Verdana" w:cs="Arial"/>
          <w:bCs/>
          <w:color w:val="000000"/>
          <w:sz w:val="22"/>
          <w:szCs w:val="22"/>
        </w:rPr>
      </w:pPr>
      <w:r>
        <w:rPr>
          <w:rFonts w:cs="Arial" w:ascii="Verdana" w:hAnsi="Verdana"/>
          <w:bCs/>
          <w:color w:val="000000"/>
          <w:sz w:val="22"/>
          <w:szCs w:val="22"/>
        </w:rPr>
      </w:r>
    </w:p>
    <w:p>
      <w:pPr>
        <w:pStyle w:val="Normal"/>
        <w:jc w:val="center"/>
        <w:rPr>
          <w:rFonts w:ascii="Verdana" w:hAnsi="Verdana" w:cs="Arial"/>
          <w:bCs/>
          <w:color w:val="000000"/>
          <w:sz w:val="22"/>
          <w:szCs w:val="22"/>
        </w:rPr>
      </w:pPr>
      <w:r>
        <w:rPr>
          <w:rFonts w:cs="Arial" w:ascii="Verdana" w:hAnsi="Verdana"/>
          <w:bCs/>
          <w:color w:val="000000"/>
          <w:sz w:val="22"/>
          <w:szCs w:val="22"/>
        </w:rPr>
      </w:r>
    </w:p>
    <w:p>
      <w:pPr>
        <w:pStyle w:val="Nivel1"/>
        <w:numPr>
          <w:ilvl w:val="0"/>
          <w:numId w:val="1"/>
        </w:numPr>
        <w:spacing w:lineRule="auto" w:line="240" w:before="0" w:after="0"/>
        <w:ind w:left="0" w:hanging="0"/>
        <w:rPr>
          <w:rFonts w:ascii="Verdana" w:hAnsi="Verdana" w:cs="Arial"/>
          <w:sz w:val="22"/>
          <w:szCs w:val="22"/>
        </w:rPr>
      </w:pPr>
      <w:r>
        <w:rPr>
          <w:rFonts w:cs="Arial" w:ascii="Verdana" w:hAnsi="Verdana"/>
          <w:sz w:val="22"/>
          <w:szCs w:val="22"/>
        </w:rPr>
        <w:t>Esclarecimentos iniciais</w:t>
      </w:r>
    </w:p>
    <w:p>
      <w:pPr>
        <w:pStyle w:val="Nivel1"/>
        <w:numPr>
          <w:ilvl w:val="0"/>
          <w:numId w:val="0"/>
        </w:numPr>
        <w:spacing w:lineRule="auto" w:line="240" w:before="0" w:after="0"/>
        <w:rPr>
          <w:rFonts w:ascii="Verdana" w:hAnsi="Verdana" w:cs="Arial"/>
          <w:sz w:val="22"/>
          <w:szCs w:val="22"/>
        </w:rPr>
      </w:pPr>
      <w:r>
        <w:rPr>
          <w:rFonts w:cs="Arial" w:ascii="Verdana" w:hAnsi="Verdana"/>
          <w:sz w:val="22"/>
          <w:szCs w:val="22"/>
        </w:rPr>
      </w:r>
    </w:p>
    <w:p>
      <w:pPr>
        <w:pStyle w:val="Nivel1"/>
        <w:numPr>
          <w:ilvl w:val="1"/>
          <w:numId w:val="1"/>
        </w:numPr>
        <w:spacing w:lineRule="auto" w:line="240" w:before="0" w:after="0"/>
        <w:ind w:left="426" w:hanging="432"/>
        <w:rPr>
          <w:rFonts w:eastAsia="Times New Roman" w:cs="Arial"/>
          <w:b w:val="false"/>
          <w:b w:val="false"/>
          <w:color w:val="auto"/>
          <w:sz w:val="22"/>
          <w:szCs w:val="22"/>
        </w:rPr>
      </w:pPr>
      <w:r>
        <w:rPr>
          <w:rFonts w:eastAsia="Times New Roman" w:cs="Arial"/>
          <w:b w:val="false"/>
          <w:color w:val="auto"/>
          <w:sz w:val="22"/>
          <w:szCs w:val="22"/>
        </w:rPr>
        <w:t>Tendo em vista a publicação da Instrução Normativa nº 05, de 26 de maio de 2017, com vigência a partir de 25 de setembro de 2017, foram efetuados os ajustes no modelo de Termo de Referência em relação aos artigos da Instrução Normativa nº 02, de 30 de abril de 2008.</w:t>
      </w:r>
    </w:p>
    <w:p>
      <w:pPr>
        <w:pStyle w:val="Nivel1"/>
        <w:numPr>
          <w:ilvl w:val="1"/>
          <w:numId w:val="1"/>
        </w:numPr>
        <w:spacing w:lineRule="auto" w:line="240" w:before="0" w:after="0"/>
        <w:ind w:left="426" w:hanging="432"/>
        <w:rPr>
          <w:rFonts w:eastAsia="Times New Roman" w:cs="Arial"/>
          <w:b w:val="false"/>
          <w:b w:val="false"/>
          <w:color w:val="auto"/>
          <w:sz w:val="22"/>
          <w:szCs w:val="22"/>
        </w:rPr>
      </w:pPr>
      <w:r>
        <w:rPr>
          <w:rFonts w:eastAsia="Times New Roman" w:cs="Arial"/>
          <w:b w:val="false"/>
          <w:color w:val="auto"/>
          <w:sz w:val="22"/>
          <w:szCs w:val="22"/>
        </w:rPr>
        <w:t>O art. 20 da Instrução Normativa nº 05, de 26 de maio de 2017 prevê a fase de planejamento da contratação que possui as seguintes etapas: Estudos preliminares, Gerenciamento de Riscos e Termo de Referência, podendo ser elaborados Estudos Preliminares e Gerenciamento de Riscos comuns para serviços de mesma natureza, semelhança ou afinidade (art. 20, §5). Assim, na elaboração deste Termo de Referência foi observado o disposto no art. 28 e anexo V da IN nº 05, de 2017. Por fim, de acordo com o art. 30, §2º da IN nº 5, de 2017, os documentos que compõem a fase de Planejamento da Contratação serão parte integrante do processo administrativo da licitação.</w:t>
      </w:r>
    </w:p>
    <w:p>
      <w:pPr>
        <w:pStyle w:val="Normal"/>
        <w:rPr/>
      </w:pPr>
      <w:r>
        <w:rPr/>
      </w:r>
    </w:p>
    <w:p>
      <w:pPr>
        <w:pStyle w:val="Nivel1"/>
        <w:numPr>
          <w:ilvl w:val="0"/>
          <w:numId w:val="1"/>
        </w:numPr>
        <w:spacing w:lineRule="auto" w:line="240" w:before="0" w:after="0"/>
        <w:ind w:left="0" w:hanging="0"/>
        <w:rPr>
          <w:rFonts w:ascii="Verdana" w:hAnsi="Verdana" w:cs="Arial"/>
          <w:sz w:val="22"/>
          <w:szCs w:val="22"/>
        </w:rPr>
      </w:pPr>
      <w:r>
        <w:rPr>
          <w:rFonts w:cs="Arial" w:ascii="Verdana" w:hAnsi="Verdana"/>
          <w:sz w:val="22"/>
          <w:szCs w:val="22"/>
        </w:rPr>
        <w:t>Do objeto</w:t>
      </w:r>
    </w:p>
    <w:p>
      <w:pPr>
        <w:pStyle w:val="Nivel1"/>
        <w:numPr>
          <w:ilvl w:val="0"/>
          <w:numId w:val="0"/>
        </w:numPr>
        <w:spacing w:lineRule="auto" w:line="240" w:before="0" w:after="0"/>
        <w:rPr>
          <w:rFonts w:ascii="Verdana" w:hAnsi="Verdana" w:cs="Arial"/>
          <w:sz w:val="22"/>
          <w:szCs w:val="22"/>
        </w:rPr>
      </w:pPr>
      <w:r>
        <w:rPr>
          <w:rFonts w:cs="Arial" w:ascii="Verdana" w:hAnsi="Verdana"/>
          <w:sz w:val="22"/>
          <w:szCs w:val="22"/>
        </w:rPr>
      </w:r>
    </w:p>
    <w:p>
      <w:pPr>
        <w:pStyle w:val="ListParagraph"/>
        <w:numPr>
          <w:ilvl w:val="1"/>
          <w:numId w:val="1"/>
        </w:numPr>
        <w:ind w:left="426" w:hanging="432"/>
        <w:jc w:val="both"/>
        <w:rPr>
          <w:rFonts w:cs="Arial"/>
          <w:sz w:val="22"/>
          <w:szCs w:val="22"/>
        </w:rPr>
      </w:pPr>
      <w:bookmarkStart w:id="2" w:name="_Hlk514947692"/>
      <w:r>
        <w:rPr>
          <w:rFonts w:cs="Arial"/>
          <w:sz w:val="22"/>
          <w:szCs w:val="22"/>
        </w:rPr>
        <w:t xml:space="preserve">A presente especificação tem por objetivo a contratação de empresa especializada em </w:t>
      </w:r>
      <w:bookmarkStart w:id="3" w:name="_Hlk515376299"/>
      <w:r>
        <w:rPr>
          <w:rFonts w:cs="Arial"/>
          <w:sz w:val="22"/>
          <w:szCs w:val="22"/>
        </w:rPr>
        <w:t xml:space="preserve">serviços de instalação de aparelhos de ar condicionado, tipo split de diversas potências, com fornecimento de materiais e insumos de acordo com o lote </w:t>
      </w:r>
      <w:bookmarkEnd w:id="3"/>
      <w:r>
        <w:rPr>
          <w:rFonts w:cs="Arial"/>
          <w:sz w:val="22"/>
          <w:szCs w:val="22"/>
        </w:rPr>
        <w:t>estabelecido abaixo</w:t>
      </w:r>
      <w:bookmarkEnd w:id="2"/>
      <w:r>
        <w:rPr>
          <w:rFonts w:cs="Arial"/>
          <w:sz w:val="22"/>
          <w:szCs w:val="22"/>
        </w:rPr>
        <w:t>:</w:t>
      </w:r>
    </w:p>
    <w:p>
      <w:pPr>
        <w:pStyle w:val="Normal"/>
        <w:jc w:val="both"/>
        <w:rPr>
          <w:rFonts w:cs="Arial"/>
          <w:sz w:val="22"/>
          <w:szCs w:val="22"/>
        </w:rPr>
      </w:pPr>
      <w:r>
        <w:rPr>
          <w:rFonts w:cs="Arial"/>
          <w:sz w:val="22"/>
          <w:szCs w:val="22"/>
        </w:rPr>
      </w:r>
    </w:p>
    <w:p>
      <w:pPr>
        <w:pStyle w:val="Normal"/>
        <w:jc w:val="both"/>
        <w:rPr>
          <w:rFonts w:cs="Arial"/>
          <w:sz w:val="22"/>
          <w:szCs w:val="22"/>
        </w:rPr>
      </w:pPr>
      <w:r>
        <w:rPr>
          <w:rFonts w:cs="Arial"/>
          <w:sz w:val="22"/>
          <w:szCs w:val="22"/>
        </w:rPr>
      </w:r>
    </w:p>
    <w:p>
      <w:pPr>
        <w:pStyle w:val="Normal"/>
        <w:jc w:val="both"/>
        <w:rPr>
          <w:rFonts w:cs="Arial"/>
          <w:sz w:val="22"/>
          <w:szCs w:val="22"/>
        </w:rPr>
      </w:pPr>
      <w:r>
        <w:rPr>
          <w:rFonts w:cs="Arial"/>
          <w:sz w:val="22"/>
          <w:szCs w:val="22"/>
        </w:rPr>
      </w:r>
    </w:p>
    <w:p>
      <w:pPr>
        <w:pStyle w:val="Normal"/>
        <w:jc w:val="both"/>
        <w:rPr>
          <w:rFonts w:cs="Arial"/>
          <w:sz w:val="22"/>
          <w:szCs w:val="22"/>
        </w:rPr>
      </w:pPr>
      <w:r>
        <w:rPr>
          <w:rFonts w:cs="Arial"/>
          <w:sz w:val="22"/>
          <w:szCs w:val="22"/>
        </w:rPr>
      </w:r>
    </w:p>
    <w:p>
      <w:pPr>
        <w:pStyle w:val="Normal"/>
        <w:jc w:val="both"/>
        <w:rPr>
          <w:rFonts w:cs="Arial"/>
          <w:sz w:val="22"/>
          <w:szCs w:val="22"/>
        </w:rPr>
      </w:pPr>
      <w:r>
        <w:rPr>
          <w:rFonts w:cs="Arial"/>
          <w:sz w:val="22"/>
          <w:szCs w:val="22"/>
        </w:rPr>
      </w:r>
    </w:p>
    <w:p>
      <w:pPr>
        <w:pStyle w:val="Normal"/>
        <w:jc w:val="both"/>
        <w:rPr>
          <w:rFonts w:cs="Arial"/>
          <w:sz w:val="22"/>
          <w:szCs w:val="22"/>
        </w:rPr>
      </w:pPr>
      <w:r>
        <w:rPr>
          <w:rFonts w:cs="Arial"/>
          <w:sz w:val="22"/>
          <w:szCs w:val="22"/>
        </w:rPr>
      </w:r>
    </w:p>
    <w:p>
      <w:pPr>
        <w:pStyle w:val="Normal"/>
        <w:jc w:val="both"/>
        <w:rPr>
          <w:rFonts w:cs="Arial"/>
          <w:sz w:val="22"/>
          <w:szCs w:val="22"/>
        </w:rPr>
      </w:pPr>
      <w:r>
        <w:rPr>
          <w:rFonts w:cs="Arial"/>
          <w:sz w:val="22"/>
          <w:szCs w:val="22"/>
        </w:rPr>
      </w:r>
    </w:p>
    <w:p>
      <w:pPr>
        <w:pStyle w:val="Normal"/>
        <w:jc w:val="both"/>
        <w:rPr>
          <w:rFonts w:cs="Arial"/>
          <w:sz w:val="22"/>
          <w:szCs w:val="22"/>
        </w:rPr>
      </w:pPr>
      <w:r>
        <w:rPr>
          <w:rFonts w:cs="Arial"/>
          <w:sz w:val="22"/>
          <w:szCs w:val="22"/>
        </w:rPr>
      </w:r>
    </w:p>
    <w:tbl>
      <w:tblPr>
        <w:tblW w:w="11057"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70" w:type="dxa"/>
          <w:bottom w:w="0" w:type="dxa"/>
          <w:right w:w="70" w:type="dxa"/>
        </w:tblCellMar>
        <w:tblLook w:firstRow="1" w:noVBand="1" w:lastRow="0" w:firstColumn="1" w:lastColumn="0" w:noHBand="0" w:val="04a0"/>
      </w:tblPr>
      <w:tblGrid>
        <w:gridCol w:w="558"/>
        <w:gridCol w:w="608"/>
        <w:gridCol w:w="2991"/>
        <w:gridCol w:w="909"/>
        <w:gridCol w:w="1400"/>
        <w:gridCol w:w="1129"/>
        <w:gridCol w:w="1062"/>
        <w:gridCol w:w="1202"/>
        <w:gridCol w:w="1196"/>
      </w:tblGrid>
      <w:tr>
        <w:trPr>
          <w:trHeight w:val="864" w:hRule="atLeast"/>
        </w:trPr>
        <w:tc>
          <w:tcPr>
            <w:tcW w:w="558" w:type="dxa"/>
            <w:vMerge w:val="restart"/>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color="000000" w:fill="B4C6E7" w:val="clear"/>
            <w:textDirection w:val="btLr"/>
            <w:vAlign w:val="center"/>
          </w:tcPr>
          <w:p>
            <w:pPr>
              <w:pStyle w:val="Normal"/>
              <w:suppressAutoHyphens w:val="false"/>
              <w:ind w:left="113" w:right="113" w:hanging="0"/>
              <w:jc w:val="center"/>
              <w:rPr>
                <w:rFonts w:ascii="Calibri" w:hAnsi="Calibri" w:cs="Calibri"/>
                <w:b/>
                <w:b/>
                <w:bCs/>
                <w:color w:val="000000"/>
                <w:sz w:val="22"/>
                <w:szCs w:val="22"/>
              </w:rPr>
            </w:pPr>
            <w:r>
              <w:rPr>
                <w:rFonts w:cs="Calibri" w:ascii="Calibri" w:hAnsi="Calibri"/>
                <w:b/>
                <w:bCs/>
                <w:color w:val="000000"/>
                <w:sz w:val="22"/>
                <w:szCs w:val="22"/>
              </w:rPr>
              <w:t>LOTE 1 - NITERÓI , VOLTA REDONDA, ANGRA DOS REIS, NOVA FRIBURGO, PETRÓPOLIS, RIO DAS OSTRAS, MACAÉ, CAMPOS DOS GOYTACAZES, SANTO ANTÔNIO DE PÁDUA - RJ</w:t>
            </w:r>
          </w:p>
        </w:tc>
        <w:tc>
          <w:tcPr>
            <w:tcW w:w="608"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color="000000" w:fill="B4C6E7" w:val="clear"/>
            <w:vAlign w:val="bottom"/>
          </w:tcPr>
          <w:p>
            <w:pPr>
              <w:pStyle w:val="Normal"/>
              <w:suppressAutoHyphens w:val="false"/>
              <w:jc w:val="center"/>
              <w:rPr>
                <w:rFonts w:ascii="Calibri" w:hAnsi="Calibri" w:cs="Calibri"/>
                <w:b/>
                <w:b/>
                <w:bCs/>
                <w:color w:val="000000"/>
                <w:sz w:val="22"/>
                <w:szCs w:val="22"/>
              </w:rPr>
            </w:pPr>
            <w:r>
              <w:rPr>
                <w:rFonts w:cs="Calibri" w:ascii="Calibri" w:hAnsi="Calibri"/>
                <w:b/>
                <w:bCs/>
                <w:color w:val="000000"/>
                <w:sz w:val="22"/>
                <w:szCs w:val="22"/>
              </w:rPr>
              <w:t>ITEM</w:t>
            </w:r>
          </w:p>
        </w:tc>
        <w:tc>
          <w:tcPr>
            <w:tcW w:w="2991"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color="000000" w:fill="B4C6E7" w:val="clear"/>
            <w:vAlign w:val="bottom"/>
          </w:tcPr>
          <w:p>
            <w:pPr>
              <w:pStyle w:val="Normal"/>
              <w:suppressAutoHyphens w:val="false"/>
              <w:jc w:val="center"/>
              <w:rPr>
                <w:rFonts w:ascii="Calibri" w:hAnsi="Calibri" w:cs="Calibri"/>
                <w:b/>
                <w:b/>
                <w:bCs/>
                <w:color w:val="000000"/>
                <w:sz w:val="22"/>
                <w:szCs w:val="22"/>
              </w:rPr>
            </w:pPr>
            <w:r>
              <w:rPr>
                <w:rFonts w:cs="Calibri" w:ascii="Calibri" w:hAnsi="Calibri"/>
                <w:b/>
                <w:bCs/>
                <w:color w:val="000000"/>
                <w:sz w:val="22"/>
                <w:szCs w:val="22"/>
              </w:rPr>
              <w:t>DESCRIÇÃO</w:t>
            </w:r>
          </w:p>
        </w:tc>
        <w:tc>
          <w:tcPr>
            <w:tcW w:w="909"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color="000000" w:fill="B4C6E7" w:val="clear"/>
            <w:vAlign w:val="bottom"/>
          </w:tcPr>
          <w:p>
            <w:pPr>
              <w:pStyle w:val="Normal"/>
              <w:suppressAutoHyphens w:val="false"/>
              <w:jc w:val="center"/>
              <w:rPr>
                <w:rFonts w:ascii="Calibri" w:hAnsi="Calibri" w:cs="Calibri"/>
                <w:b/>
                <w:b/>
                <w:bCs/>
                <w:color w:val="000000"/>
                <w:sz w:val="22"/>
                <w:szCs w:val="22"/>
              </w:rPr>
            </w:pPr>
            <w:r>
              <w:rPr>
                <w:rFonts w:cs="Calibri" w:ascii="Calibri" w:hAnsi="Calibri"/>
                <w:b/>
                <w:bCs/>
                <w:color w:val="000000"/>
                <w:sz w:val="22"/>
                <w:szCs w:val="22"/>
              </w:rPr>
              <w:t>MEDIDA</w:t>
            </w:r>
          </w:p>
        </w:tc>
        <w:tc>
          <w:tcPr>
            <w:tcW w:w="1400"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color="000000" w:fill="B4C6E7" w:val="clear"/>
            <w:vAlign w:val="center"/>
          </w:tcPr>
          <w:p>
            <w:pPr>
              <w:pStyle w:val="Normal"/>
              <w:suppressAutoHyphens w:val="false"/>
              <w:jc w:val="center"/>
              <w:rPr>
                <w:rFonts w:ascii="Calibri" w:hAnsi="Calibri" w:cs="Calibri"/>
                <w:b/>
                <w:b/>
                <w:bCs/>
                <w:color w:val="000000"/>
                <w:sz w:val="22"/>
                <w:szCs w:val="22"/>
              </w:rPr>
            </w:pPr>
            <w:r>
              <w:rPr>
                <w:rFonts w:cs="Calibri" w:ascii="Calibri" w:hAnsi="Calibri"/>
                <w:b/>
                <w:bCs/>
                <w:color w:val="000000"/>
                <w:sz w:val="22"/>
                <w:szCs w:val="22"/>
              </w:rPr>
              <w:t>QUANTIDADE ANUAL</w:t>
            </w:r>
          </w:p>
        </w:tc>
        <w:tc>
          <w:tcPr>
            <w:tcW w:w="1129"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color="000000" w:fill="B4C6E7" w:val="clear"/>
            <w:vAlign w:val="center"/>
          </w:tcPr>
          <w:p>
            <w:pPr>
              <w:pStyle w:val="Normal"/>
              <w:suppressAutoHyphens w:val="false"/>
              <w:jc w:val="center"/>
              <w:rPr>
                <w:rFonts w:ascii="Calibri" w:hAnsi="Calibri" w:cs="Calibri"/>
                <w:b/>
                <w:b/>
                <w:bCs/>
                <w:color w:val="000000"/>
                <w:sz w:val="22"/>
                <w:szCs w:val="22"/>
              </w:rPr>
            </w:pPr>
            <w:r>
              <w:rPr>
                <w:rFonts w:cs="Calibri" w:ascii="Calibri" w:hAnsi="Calibri"/>
                <w:b/>
                <w:bCs/>
                <w:color w:val="000000"/>
                <w:sz w:val="22"/>
                <w:szCs w:val="22"/>
              </w:rPr>
              <w:t>DEMANDA ESTIMADA MENSAL</w:t>
            </w:r>
          </w:p>
        </w:tc>
        <w:tc>
          <w:tcPr>
            <w:tcW w:w="1062"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color="000000" w:fill="B4C6E7" w:val="clear"/>
            <w:vAlign w:val="center"/>
          </w:tcPr>
          <w:p>
            <w:pPr>
              <w:pStyle w:val="Normal"/>
              <w:suppressAutoHyphens w:val="false"/>
              <w:jc w:val="center"/>
              <w:rPr>
                <w:rFonts w:ascii="Calibri" w:hAnsi="Calibri" w:cs="Calibri"/>
                <w:b/>
                <w:b/>
                <w:bCs/>
                <w:color w:val="000000"/>
                <w:sz w:val="22"/>
                <w:szCs w:val="22"/>
              </w:rPr>
            </w:pPr>
            <w:r>
              <w:rPr>
                <w:rFonts w:cs="Calibri" w:ascii="Calibri" w:hAnsi="Calibri"/>
                <w:b/>
                <w:bCs/>
                <w:color w:val="000000"/>
                <w:sz w:val="22"/>
                <w:szCs w:val="22"/>
              </w:rPr>
              <w:t xml:space="preserve"> </w:t>
            </w:r>
            <w:r>
              <w:rPr>
                <w:rFonts w:cs="Calibri" w:ascii="Calibri" w:hAnsi="Calibri"/>
                <w:b/>
                <w:bCs/>
                <w:color w:val="000000"/>
                <w:sz w:val="22"/>
                <w:szCs w:val="22"/>
              </w:rPr>
              <w:t xml:space="preserve">VALOR UNITÁRIO </w:t>
            </w:r>
          </w:p>
        </w:tc>
        <w:tc>
          <w:tcPr>
            <w:tcW w:w="1202"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color="000000" w:fill="B4C6E7" w:val="clear"/>
            <w:vAlign w:val="center"/>
          </w:tcPr>
          <w:p>
            <w:pPr>
              <w:pStyle w:val="Normal"/>
              <w:suppressAutoHyphens w:val="false"/>
              <w:jc w:val="center"/>
              <w:rPr>
                <w:rFonts w:ascii="Calibri" w:hAnsi="Calibri" w:cs="Calibri"/>
                <w:b/>
                <w:b/>
                <w:bCs/>
                <w:color w:val="000000"/>
                <w:sz w:val="22"/>
                <w:szCs w:val="22"/>
              </w:rPr>
            </w:pPr>
            <w:r>
              <w:rPr>
                <w:rFonts w:cs="Calibri" w:ascii="Calibri" w:hAnsi="Calibri"/>
                <w:b/>
                <w:bCs/>
                <w:color w:val="000000"/>
                <w:sz w:val="22"/>
                <w:szCs w:val="22"/>
              </w:rPr>
              <w:t xml:space="preserve"> </w:t>
            </w:r>
            <w:r>
              <w:rPr>
                <w:rFonts w:cs="Calibri" w:ascii="Calibri" w:hAnsi="Calibri"/>
                <w:b/>
                <w:bCs/>
                <w:color w:val="000000"/>
                <w:sz w:val="22"/>
                <w:szCs w:val="22"/>
              </w:rPr>
              <w:t xml:space="preserve">VALOR MENSAL (PREVISÃO) </w:t>
            </w:r>
          </w:p>
        </w:tc>
        <w:tc>
          <w:tcPr>
            <w:tcW w:w="1196"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color="000000" w:fill="B4C6E7" w:val="clear"/>
            <w:vAlign w:val="center"/>
          </w:tcPr>
          <w:p>
            <w:pPr>
              <w:pStyle w:val="Normal"/>
              <w:suppressAutoHyphens w:val="false"/>
              <w:jc w:val="center"/>
              <w:rPr>
                <w:rFonts w:ascii="Calibri" w:hAnsi="Calibri" w:cs="Calibri"/>
                <w:b/>
                <w:b/>
                <w:bCs/>
                <w:color w:val="000000"/>
                <w:sz w:val="22"/>
                <w:szCs w:val="22"/>
              </w:rPr>
            </w:pPr>
            <w:r>
              <w:rPr>
                <w:rFonts w:cs="Calibri" w:ascii="Calibri" w:hAnsi="Calibri"/>
                <w:b/>
                <w:bCs/>
                <w:color w:val="000000"/>
                <w:sz w:val="22"/>
                <w:szCs w:val="22"/>
              </w:rPr>
              <w:t xml:space="preserve"> </w:t>
            </w:r>
            <w:r>
              <w:rPr>
                <w:rFonts w:cs="Calibri" w:ascii="Calibri" w:hAnsi="Calibri"/>
                <w:b/>
                <w:bCs/>
                <w:color w:val="000000"/>
                <w:sz w:val="22"/>
                <w:szCs w:val="22"/>
              </w:rPr>
              <w:t xml:space="preserve">VALOR ANUAL </w:t>
            </w:r>
          </w:p>
        </w:tc>
      </w:tr>
      <w:tr>
        <w:trPr>
          <w:trHeight w:val="6555" w:hRule="atLeast"/>
        </w:trPr>
        <w:tc>
          <w:tcPr>
            <w:tcW w:w="558" w:type="dxa"/>
            <w:vMerge w:val="continue"/>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suppressAutoHyphens w:val="false"/>
              <w:rPr>
                <w:rFonts w:ascii="Calibri" w:hAnsi="Calibri" w:cs="Calibri"/>
                <w:b/>
                <w:b/>
                <w:bCs/>
                <w:color w:val="000000"/>
                <w:sz w:val="22"/>
                <w:szCs w:val="22"/>
              </w:rPr>
            </w:pPr>
            <w:r>
              <w:rPr>
                <w:rFonts w:cs="Calibri" w:ascii="Calibri" w:hAnsi="Calibri"/>
                <w:b/>
                <w:bCs/>
                <w:color w:val="000000"/>
                <w:sz w:val="22"/>
                <w:szCs w:val="22"/>
              </w:rPr>
            </w:r>
          </w:p>
        </w:tc>
        <w:tc>
          <w:tcPr>
            <w:tcW w:w="608" w:type="dxa"/>
            <w:tcBorders>
              <w:top w:val="single" w:sz="8" w:space="0" w:color="000000"/>
              <w:left w:val="single" w:sz="8" w:space="0" w:color="000000"/>
              <w:bottom w:val="single" w:sz="8" w:space="0" w:color="000000"/>
              <w:right w:val="single" w:sz="8" w:space="0" w:color="000000"/>
              <w:insideH w:val="single" w:sz="8" w:space="0" w:color="000000"/>
              <w:insideV w:val="single" w:sz="8" w:space="0" w:color="000000"/>
            </w:tcBorders>
            <w:shd w:fill="auto" w:val="clear"/>
            <w:vAlign w:val="center"/>
          </w:tcPr>
          <w:p>
            <w:pPr>
              <w:pStyle w:val="Normal"/>
              <w:suppressAutoHyphens w:val="false"/>
              <w:jc w:val="center"/>
              <w:rPr>
                <w:rFonts w:ascii="Calibri" w:hAnsi="Calibri" w:cs="Calibri"/>
                <w:color w:val="000000"/>
                <w:sz w:val="22"/>
                <w:szCs w:val="22"/>
              </w:rPr>
            </w:pPr>
            <w:r>
              <w:rPr>
                <w:rFonts w:cs="Calibri" w:ascii="Calibri" w:hAnsi="Calibri"/>
                <w:color w:val="000000"/>
                <w:sz w:val="22"/>
                <w:szCs w:val="22"/>
              </w:rPr>
              <w:t>1</w:t>
            </w:r>
          </w:p>
        </w:tc>
        <w:tc>
          <w:tcPr>
            <w:tcW w:w="2991" w:type="dxa"/>
            <w:tcBorders>
              <w:top w:val="single" w:sz="8" w:space="0" w:color="000000"/>
              <w:left w:val="single" w:sz="8" w:space="0" w:color="000000"/>
              <w:bottom w:val="single" w:sz="8" w:space="0" w:color="000000"/>
              <w:right w:val="single" w:sz="8" w:space="0" w:color="000000"/>
              <w:insideH w:val="single" w:sz="8" w:space="0" w:color="000000"/>
              <w:insideV w:val="single" w:sz="8" w:space="0" w:color="000000"/>
            </w:tcBorders>
            <w:shd w:fill="auto" w:val="clear"/>
            <w:vAlign w:val="center"/>
          </w:tcPr>
          <w:p>
            <w:pPr>
              <w:pStyle w:val="Normal"/>
              <w:suppressAutoHyphens w:val="false"/>
              <w:rPr>
                <w:rFonts w:ascii="Calibri" w:hAnsi="Calibri" w:cs="Calibri"/>
                <w:color w:val="000000"/>
                <w:sz w:val="22"/>
                <w:szCs w:val="22"/>
              </w:rPr>
            </w:pPr>
            <w:r>
              <w:rPr>
                <w:rFonts w:cs="Calibri" w:ascii="Calibri" w:hAnsi="Calibri"/>
                <w:color w:val="000000"/>
                <w:sz w:val="22"/>
                <w:szCs w:val="22"/>
              </w:rPr>
              <w:t>Serviço de Instalação de aparelho ar condicionado tipo split 7500 Btus incluído material (até 3 metros de linha), suporte e mão de obra. No preço deverá englobar os serviços relacionados, caso necessários para a correta instalação do equipamento: Furo em concreto, Remoção de Revestimento, Demolição de Alvenaria, Remoção de Vidreo, Chapisco, Massa grossa, reboco de massa fina, Adequação de esquadria metálica, Execução de isolamento com isolante tubo elastomérico, e fita de Pvc para, instalação de fixação de cabo PP 3x2/5mm2, cabo PP 5x1/2mm2, calha de PVC, Carga de Refrigerante compatível com a potência do condicionador, Pintura Latéx em alvenaria (2 demãos), Pintura esmalte sem madeira, inclusive fundo branco, aplicação de fungicida 2 demãos, Reposição de vidros lisos 4mm em esquadrias, limpeza geral do ambiente após instalação, Plugue 20ª 2P+T conforme NBR 14136, fornecimento e instalação de vedação em aparelhos de ar condicionado D23, tiras com no mínimo 5x10x2cm.</w:t>
            </w:r>
          </w:p>
        </w:tc>
        <w:tc>
          <w:tcPr>
            <w:tcW w:w="909"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suppressAutoHyphens w:val="false"/>
              <w:jc w:val="center"/>
              <w:rPr>
                <w:rFonts w:ascii="Calibri" w:hAnsi="Calibri" w:cs="Calibri"/>
                <w:color w:val="000000"/>
                <w:sz w:val="22"/>
                <w:szCs w:val="22"/>
              </w:rPr>
            </w:pPr>
            <w:r>
              <w:rPr>
                <w:rFonts w:cs="Calibri" w:ascii="Calibri" w:hAnsi="Calibri"/>
                <w:color w:val="000000"/>
                <w:sz w:val="22"/>
                <w:szCs w:val="22"/>
              </w:rPr>
              <w:t>UND</w:t>
            </w:r>
          </w:p>
        </w:tc>
        <w:tc>
          <w:tcPr>
            <w:tcW w:w="1400"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suppressAutoHyphens w:val="false"/>
              <w:jc w:val="center"/>
              <w:rPr>
                <w:rFonts w:ascii="Calibri" w:hAnsi="Calibri" w:cs="Calibri"/>
                <w:color w:val="000000"/>
                <w:sz w:val="22"/>
                <w:szCs w:val="22"/>
              </w:rPr>
            </w:pPr>
            <w:r>
              <w:rPr>
                <w:rFonts w:cs="Calibri" w:ascii="Calibri" w:hAnsi="Calibri"/>
                <w:color w:val="000000"/>
                <w:sz w:val="22"/>
                <w:szCs w:val="22"/>
              </w:rPr>
              <w:t>36</w:t>
            </w:r>
          </w:p>
        </w:tc>
        <w:tc>
          <w:tcPr>
            <w:tcW w:w="1129"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suppressAutoHyphens w:val="false"/>
              <w:jc w:val="center"/>
              <w:rPr>
                <w:rFonts w:ascii="Calibri" w:hAnsi="Calibri" w:cs="Calibri"/>
                <w:color w:val="000000"/>
                <w:sz w:val="22"/>
                <w:szCs w:val="22"/>
              </w:rPr>
            </w:pPr>
            <w:r>
              <w:rPr>
                <w:rFonts w:cs="Calibri" w:ascii="Calibri" w:hAnsi="Calibri"/>
                <w:color w:val="000000"/>
                <w:sz w:val="22"/>
                <w:szCs w:val="22"/>
              </w:rPr>
              <w:t>3</w:t>
            </w:r>
          </w:p>
        </w:tc>
        <w:tc>
          <w:tcPr>
            <w:tcW w:w="1062"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suppressAutoHyphens w:val="false"/>
              <w:rPr>
                <w:rFonts w:ascii="Calibri" w:hAnsi="Calibri" w:cs="Calibri"/>
                <w:color w:val="000000"/>
                <w:sz w:val="22"/>
                <w:szCs w:val="22"/>
              </w:rPr>
            </w:pPr>
            <w:r>
              <w:rPr>
                <w:rFonts w:cs="Calibri" w:ascii="Calibri" w:hAnsi="Calibri"/>
                <w:color w:val="000000"/>
                <w:sz w:val="22"/>
                <w:szCs w:val="22"/>
              </w:rPr>
              <w:t xml:space="preserve"> </w:t>
            </w:r>
            <w:r>
              <w:rPr>
                <w:rFonts w:cs="Calibri" w:ascii="Calibri" w:hAnsi="Calibri"/>
                <w:color w:val="000000"/>
                <w:sz w:val="22"/>
                <w:szCs w:val="22"/>
              </w:rPr>
              <w:t xml:space="preserve">R$      300,00 </w:t>
            </w:r>
          </w:p>
        </w:tc>
        <w:tc>
          <w:tcPr>
            <w:tcW w:w="1202"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suppressAutoHyphens w:val="false"/>
              <w:rPr>
                <w:rFonts w:ascii="Calibri" w:hAnsi="Calibri" w:cs="Calibri"/>
                <w:color w:val="000000"/>
                <w:sz w:val="22"/>
                <w:szCs w:val="22"/>
              </w:rPr>
            </w:pPr>
            <w:r>
              <w:rPr>
                <w:rFonts w:cs="Calibri" w:ascii="Calibri" w:hAnsi="Calibri"/>
                <w:color w:val="000000"/>
                <w:sz w:val="22"/>
                <w:szCs w:val="22"/>
              </w:rPr>
              <w:t xml:space="preserve"> </w:t>
            </w:r>
            <w:r>
              <w:rPr>
                <w:rFonts w:cs="Calibri" w:ascii="Calibri" w:hAnsi="Calibri"/>
                <w:color w:val="000000"/>
                <w:sz w:val="22"/>
                <w:szCs w:val="22"/>
              </w:rPr>
              <w:t xml:space="preserve">R$         900,00 </w:t>
            </w:r>
          </w:p>
        </w:tc>
        <w:tc>
          <w:tcPr>
            <w:tcW w:w="1196"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suppressAutoHyphens w:val="false"/>
              <w:rPr>
                <w:rFonts w:ascii="Calibri" w:hAnsi="Calibri" w:cs="Calibri"/>
                <w:color w:val="000000"/>
                <w:sz w:val="22"/>
                <w:szCs w:val="22"/>
              </w:rPr>
            </w:pPr>
            <w:r>
              <w:rPr>
                <w:rFonts w:cs="Calibri" w:ascii="Calibri" w:hAnsi="Calibri"/>
                <w:color w:val="000000"/>
                <w:sz w:val="22"/>
                <w:szCs w:val="22"/>
              </w:rPr>
              <w:t xml:space="preserve"> </w:t>
            </w:r>
            <w:r>
              <w:rPr>
                <w:rFonts w:cs="Calibri" w:ascii="Calibri" w:hAnsi="Calibri"/>
                <w:color w:val="000000"/>
                <w:sz w:val="22"/>
                <w:szCs w:val="22"/>
              </w:rPr>
              <w:t xml:space="preserve">R$        10.800,00 </w:t>
            </w:r>
          </w:p>
        </w:tc>
      </w:tr>
      <w:tr>
        <w:trPr>
          <w:trHeight w:val="5484" w:hRule="atLeast"/>
        </w:trPr>
        <w:tc>
          <w:tcPr>
            <w:tcW w:w="558" w:type="dxa"/>
            <w:vMerge w:val="continue"/>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suppressAutoHyphens w:val="false"/>
              <w:rPr>
                <w:rFonts w:ascii="Calibri" w:hAnsi="Calibri" w:cs="Calibri"/>
                <w:b/>
                <w:b/>
                <w:bCs/>
                <w:color w:val="000000"/>
                <w:sz w:val="22"/>
                <w:szCs w:val="22"/>
              </w:rPr>
            </w:pPr>
            <w:r>
              <w:rPr>
                <w:rFonts w:cs="Calibri" w:ascii="Calibri" w:hAnsi="Calibri"/>
                <w:b/>
                <w:bCs/>
                <w:color w:val="000000"/>
                <w:sz w:val="22"/>
                <w:szCs w:val="22"/>
              </w:rPr>
            </w:r>
          </w:p>
        </w:tc>
        <w:tc>
          <w:tcPr>
            <w:tcW w:w="608" w:type="dxa"/>
            <w:tcBorders>
              <w:top w:val="single" w:sz="8" w:space="0" w:color="000000"/>
              <w:left w:val="single" w:sz="8" w:space="0" w:color="000000"/>
              <w:bottom w:val="single" w:sz="8" w:space="0" w:color="000000"/>
              <w:right w:val="single" w:sz="8" w:space="0" w:color="000000"/>
              <w:insideH w:val="single" w:sz="8" w:space="0" w:color="000000"/>
              <w:insideV w:val="single" w:sz="8" w:space="0" w:color="000000"/>
            </w:tcBorders>
            <w:shd w:fill="auto" w:val="clear"/>
            <w:vAlign w:val="center"/>
          </w:tcPr>
          <w:p>
            <w:pPr>
              <w:pStyle w:val="Normal"/>
              <w:suppressAutoHyphens w:val="false"/>
              <w:jc w:val="center"/>
              <w:rPr>
                <w:rFonts w:ascii="Calibri" w:hAnsi="Calibri" w:cs="Calibri"/>
                <w:color w:val="000000"/>
                <w:sz w:val="22"/>
                <w:szCs w:val="22"/>
              </w:rPr>
            </w:pPr>
            <w:r>
              <w:rPr>
                <w:rFonts w:cs="Calibri" w:ascii="Calibri" w:hAnsi="Calibri"/>
                <w:color w:val="000000"/>
                <w:sz w:val="22"/>
                <w:szCs w:val="22"/>
              </w:rPr>
              <w:t>2</w:t>
            </w:r>
          </w:p>
        </w:tc>
        <w:tc>
          <w:tcPr>
            <w:tcW w:w="2991" w:type="dxa"/>
            <w:tcBorders>
              <w:top w:val="single" w:sz="8" w:space="0" w:color="000000"/>
              <w:left w:val="single" w:sz="8" w:space="0" w:color="000000"/>
              <w:bottom w:val="single" w:sz="8" w:space="0" w:color="000000"/>
              <w:right w:val="single" w:sz="8" w:space="0" w:color="000000"/>
              <w:insideH w:val="single" w:sz="8" w:space="0" w:color="000000"/>
              <w:insideV w:val="single" w:sz="8" w:space="0" w:color="000000"/>
            </w:tcBorders>
            <w:shd w:fill="auto" w:val="clear"/>
            <w:vAlign w:val="center"/>
          </w:tcPr>
          <w:p>
            <w:pPr>
              <w:pStyle w:val="Normal"/>
              <w:suppressAutoHyphens w:val="false"/>
              <w:rPr>
                <w:rFonts w:ascii="Calibri" w:hAnsi="Calibri" w:cs="Calibri"/>
                <w:color w:val="000000"/>
                <w:sz w:val="22"/>
                <w:szCs w:val="22"/>
              </w:rPr>
            </w:pPr>
            <w:r>
              <w:rPr>
                <w:rFonts w:cs="Calibri" w:ascii="Calibri" w:hAnsi="Calibri"/>
                <w:color w:val="000000"/>
                <w:sz w:val="22"/>
                <w:szCs w:val="22"/>
              </w:rPr>
              <w:t>Serviço de Instalação de aparelho ar condicionado tipo split 9000 Btus incluído material (até 3 metros de linha), suporte e mão de obra. No preço deverá englobar os serviços relacionados, caso necessários para a correta instalação do equipamento: Furo em concreto, Remoção de Revestimento, Demolição de Alvenaria, Remoção de Vidreo, Chapisco, Massa grossa, reboco de massa fina, Adequação de esquadria metálica, Execução de isolamento com isolante tubo elastomérico, e fita de Pvc para, instalação de fixação de cabo PP 3x2/5mm2, cabo PP 5x1/2mm2, calha de PVC, Carga de Refrigerante compatível com a potência do condicionador, Pintura Latéx em alvenaria (2 demãos), Pintura esmalte sem madeira, inclusive fundo branco, aplicação de fungicida 2 demãos, Reposição de vidros lisos 4mm em esquadrias, limpeza geral do ambiente após instalação, Plugue 20ª 2P+T conforme NBR 14136, fornecimento e instalação de vedação em aparelhos de ar condicionado D23, tiras com no mínimo 5x10x2cm.</w:t>
            </w:r>
          </w:p>
        </w:tc>
        <w:tc>
          <w:tcPr>
            <w:tcW w:w="909"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suppressAutoHyphens w:val="false"/>
              <w:jc w:val="center"/>
              <w:rPr>
                <w:rFonts w:ascii="Calibri" w:hAnsi="Calibri" w:cs="Calibri"/>
                <w:color w:val="000000"/>
                <w:sz w:val="22"/>
                <w:szCs w:val="22"/>
              </w:rPr>
            </w:pPr>
            <w:r>
              <w:rPr>
                <w:rFonts w:cs="Calibri" w:ascii="Calibri" w:hAnsi="Calibri"/>
                <w:color w:val="000000"/>
                <w:sz w:val="22"/>
                <w:szCs w:val="22"/>
              </w:rPr>
              <w:t>und</w:t>
            </w:r>
          </w:p>
        </w:tc>
        <w:tc>
          <w:tcPr>
            <w:tcW w:w="1400"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suppressAutoHyphens w:val="false"/>
              <w:jc w:val="center"/>
              <w:rPr>
                <w:rFonts w:ascii="Calibri" w:hAnsi="Calibri" w:cs="Calibri"/>
                <w:color w:val="000000"/>
                <w:sz w:val="22"/>
                <w:szCs w:val="22"/>
              </w:rPr>
            </w:pPr>
            <w:r>
              <w:rPr>
                <w:rFonts w:cs="Calibri" w:ascii="Calibri" w:hAnsi="Calibri"/>
                <w:color w:val="000000"/>
                <w:sz w:val="22"/>
                <w:szCs w:val="22"/>
              </w:rPr>
              <w:t>36</w:t>
            </w:r>
          </w:p>
        </w:tc>
        <w:tc>
          <w:tcPr>
            <w:tcW w:w="1129"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suppressAutoHyphens w:val="false"/>
              <w:jc w:val="center"/>
              <w:rPr>
                <w:rFonts w:ascii="Calibri" w:hAnsi="Calibri" w:cs="Calibri"/>
                <w:color w:val="000000"/>
                <w:sz w:val="22"/>
                <w:szCs w:val="22"/>
              </w:rPr>
            </w:pPr>
            <w:r>
              <w:rPr>
                <w:rFonts w:cs="Calibri" w:ascii="Calibri" w:hAnsi="Calibri"/>
                <w:color w:val="000000"/>
                <w:sz w:val="22"/>
                <w:szCs w:val="22"/>
              </w:rPr>
              <w:t>3</w:t>
            </w:r>
          </w:p>
        </w:tc>
        <w:tc>
          <w:tcPr>
            <w:tcW w:w="1062"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suppressAutoHyphens w:val="false"/>
              <w:rPr>
                <w:rFonts w:ascii="Calibri" w:hAnsi="Calibri" w:cs="Calibri"/>
                <w:color w:val="000000"/>
                <w:sz w:val="22"/>
                <w:szCs w:val="22"/>
              </w:rPr>
            </w:pPr>
            <w:r>
              <w:rPr>
                <w:rFonts w:cs="Calibri" w:ascii="Calibri" w:hAnsi="Calibri"/>
                <w:color w:val="000000"/>
                <w:sz w:val="22"/>
                <w:szCs w:val="22"/>
              </w:rPr>
              <w:t xml:space="preserve"> </w:t>
            </w:r>
            <w:r>
              <w:rPr>
                <w:rFonts w:cs="Calibri" w:ascii="Calibri" w:hAnsi="Calibri"/>
                <w:color w:val="000000"/>
                <w:sz w:val="22"/>
                <w:szCs w:val="22"/>
              </w:rPr>
              <w:t xml:space="preserve">R$      363,84 </w:t>
            </w:r>
          </w:p>
        </w:tc>
        <w:tc>
          <w:tcPr>
            <w:tcW w:w="1202"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suppressAutoHyphens w:val="false"/>
              <w:rPr>
                <w:rFonts w:ascii="Calibri" w:hAnsi="Calibri" w:cs="Calibri"/>
                <w:color w:val="000000"/>
                <w:sz w:val="22"/>
                <w:szCs w:val="22"/>
              </w:rPr>
            </w:pPr>
            <w:r>
              <w:rPr>
                <w:rFonts w:cs="Calibri" w:ascii="Calibri" w:hAnsi="Calibri"/>
                <w:color w:val="000000"/>
                <w:sz w:val="22"/>
                <w:szCs w:val="22"/>
              </w:rPr>
              <w:t xml:space="preserve"> </w:t>
            </w:r>
            <w:r>
              <w:rPr>
                <w:rFonts w:cs="Calibri" w:ascii="Calibri" w:hAnsi="Calibri"/>
                <w:color w:val="000000"/>
                <w:sz w:val="22"/>
                <w:szCs w:val="22"/>
              </w:rPr>
              <w:t xml:space="preserve">R$     1.091,52 </w:t>
            </w:r>
          </w:p>
        </w:tc>
        <w:tc>
          <w:tcPr>
            <w:tcW w:w="1196"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suppressAutoHyphens w:val="false"/>
              <w:rPr>
                <w:rFonts w:ascii="Calibri" w:hAnsi="Calibri" w:cs="Calibri"/>
                <w:color w:val="000000"/>
                <w:sz w:val="22"/>
                <w:szCs w:val="22"/>
              </w:rPr>
            </w:pPr>
            <w:r>
              <w:rPr>
                <w:rFonts w:cs="Calibri" w:ascii="Calibri" w:hAnsi="Calibri"/>
                <w:color w:val="000000"/>
                <w:sz w:val="22"/>
                <w:szCs w:val="22"/>
              </w:rPr>
              <w:t xml:space="preserve"> </w:t>
            </w:r>
            <w:r>
              <w:rPr>
                <w:rFonts w:cs="Calibri" w:ascii="Calibri" w:hAnsi="Calibri"/>
                <w:color w:val="000000"/>
                <w:sz w:val="22"/>
                <w:szCs w:val="22"/>
              </w:rPr>
              <w:t xml:space="preserve">R$        13.098,24 </w:t>
            </w:r>
          </w:p>
        </w:tc>
      </w:tr>
      <w:tr>
        <w:trPr>
          <w:trHeight w:val="5484" w:hRule="atLeast"/>
        </w:trPr>
        <w:tc>
          <w:tcPr>
            <w:tcW w:w="558" w:type="dxa"/>
            <w:vMerge w:val="continue"/>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suppressAutoHyphens w:val="false"/>
              <w:rPr>
                <w:rFonts w:ascii="Calibri" w:hAnsi="Calibri" w:cs="Calibri"/>
                <w:b/>
                <w:b/>
                <w:bCs/>
                <w:color w:val="000000"/>
                <w:sz w:val="22"/>
                <w:szCs w:val="22"/>
              </w:rPr>
            </w:pPr>
            <w:r>
              <w:rPr>
                <w:rFonts w:cs="Calibri" w:ascii="Calibri" w:hAnsi="Calibri"/>
                <w:b/>
                <w:bCs/>
                <w:color w:val="000000"/>
                <w:sz w:val="22"/>
                <w:szCs w:val="22"/>
              </w:rPr>
            </w:r>
          </w:p>
        </w:tc>
        <w:tc>
          <w:tcPr>
            <w:tcW w:w="608" w:type="dxa"/>
            <w:tcBorders>
              <w:top w:val="single" w:sz="8" w:space="0" w:color="000000"/>
              <w:left w:val="single" w:sz="8" w:space="0" w:color="000000"/>
              <w:bottom w:val="single" w:sz="8" w:space="0" w:color="000000"/>
              <w:right w:val="single" w:sz="8" w:space="0" w:color="000000"/>
              <w:insideH w:val="single" w:sz="8" w:space="0" w:color="000000"/>
              <w:insideV w:val="single" w:sz="8" w:space="0" w:color="000000"/>
            </w:tcBorders>
            <w:shd w:fill="auto" w:val="clear"/>
            <w:vAlign w:val="center"/>
          </w:tcPr>
          <w:p>
            <w:pPr>
              <w:pStyle w:val="Normal"/>
              <w:suppressAutoHyphens w:val="false"/>
              <w:jc w:val="center"/>
              <w:rPr>
                <w:rFonts w:ascii="Calibri" w:hAnsi="Calibri" w:cs="Calibri"/>
                <w:color w:val="000000"/>
                <w:sz w:val="22"/>
                <w:szCs w:val="22"/>
              </w:rPr>
            </w:pPr>
            <w:r>
              <w:rPr>
                <w:rFonts w:cs="Calibri" w:ascii="Calibri" w:hAnsi="Calibri"/>
                <w:color w:val="000000"/>
                <w:sz w:val="22"/>
                <w:szCs w:val="22"/>
              </w:rPr>
              <w:t>3</w:t>
            </w:r>
          </w:p>
        </w:tc>
        <w:tc>
          <w:tcPr>
            <w:tcW w:w="2991" w:type="dxa"/>
            <w:tcBorders>
              <w:top w:val="single" w:sz="8" w:space="0" w:color="000000"/>
              <w:left w:val="single" w:sz="8" w:space="0" w:color="000000"/>
              <w:bottom w:val="single" w:sz="8" w:space="0" w:color="000000"/>
              <w:right w:val="single" w:sz="8" w:space="0" w:color="000000"/>
              <w:insideH w:val="single" w:sz="8" w:space="0" w:color="000000"/>
              <w:insideV w:val="single" w:sz="8" w:space="0" w:color="000000"/>
            </w:tcBorders>
            <w:shd w:fill="auto" w:val="clear"/>
            <w:vAlign w:val="center"/>
          </w:tcPr>
          <w:p>
            <w:pPr>
              <w:pStyle w:val="Normal"/>
              <w:suppressAutoHyphens w:val="false"/>
              <w:rPr>
                <w:rFonts w:ascii="Calibri" w:hAnsi="Calibri" w:cs="Calibri"/>
                <w:color w:val="000000"/>
                <w:sz w:val="22"/>
                <w:szCs w:val="22"/>
              </w:rPr>
            </w:pPr>
            <w:r>
              <w:rPr>
                <w:rFonts w:cs="Calibri" w:ascii="Calibri" w:hAnsi="Calibri"/>
                <w:color w:val="000000"/>
                <w:sz w:val="22"/>
                <w:szCs w:val="22"/>
              </w:rPr>
              <w:t>Serviço de Instalação de aparelho ar condicionado tipo split 12000 Btus incluído material (até 3 metros de linha), suporte e mão de obra. No preço deverá englobar os serviços relacionados, caso necessários para a correta instalação do equipamento: Furo em concreto, Remoção de Revestimento, Demolição de Alvenaria, Remoção de Vidro, Chapisco, Massa grossa, reboco de massa fina, Adequação de esquadria metálica, Execução de isolamento com isolante tubo elastomérico, e fita de Pvc para, instalação de fixação de cabo PP 3x2/5mm2, cabo PP 5x1/2mm2, calha de PVC, Carga de Refrigerante compatível com a potência do condicionador, Pintura Latéx em alvenaria (2 demãos), Pintura esmalte sem madeira, inclusive fundo branco, aplicação de fungicida 2 demãos, Reposição de vidros lisos 4mm em esquadrias, limpeza geral do ambiente após instalação, Plugue 20ª 2P+T conforme NBR 14136, fornecimento e instalação de vedação em aparelhos de ar condicionado D23, tiras com no mínimo 5x10x2cm.</w:t>
            </w:r>
          </w:p>
        </w:tc>
        <w:tc>
          <w:tcPr>
            <w:tcW w:w="909"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suppressAutoHyphens w:val="false"/>
              <w:jc w:val="center"/>
              <w:rPr>
                <w:rFonts w:ascii="Calibri" w:hAnsi="Calibri" w:cs="Calibri"/>
                <w:color w:val="000000"/>
                <w:sz w:val="22"/>
                <w:szCs w:val="22"/>
              </w:rPr>
            </w:pPr>
            <w:r>
              <w:rPr>
                <w:rFonts w:cs="Calibri" w:ascii="Calibri" w:hAnsi="Calibri"/>
                <w:color w:val="000000"/>
                <w:sz w:val="22"/>
                <w:szCs w:val="22"/>
              </w:rPr>
              <w:t>UND</w:t>
            </w:r>
          </w:p>
        </w:tc>
        <w:tc>
          <w:tcPr>
            <w:tcW w:w="1400"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suppressAutoHyphens w:val="false"/>
              <w:jc w:val="center"/>
              <w:rPr>
                <w:rFonts w:ascii="Calibri" w:hAnsi="Calibri" w:cs="Calibri"/>
                <w:color w:val="000000"/>
                <w:sz w:val="22"/>
                <w:szCs w:val="22"/>
              </w:rPr>
            </w:pPr>
            <w:r>
              <w:rPr>
                <w:rFonts w:cs="Calibri" w:ascii="Calibri" w:hAnsi="Calibri"/>
                <w:color w:val="000000"/>
                <w:sz w:val="22"/>
                <w:szCs w:val="22"/>
              </w:rPr>
              <w:t>60</w:t>
            </w:r>
          </w:p>
        </w:tc>
        <w:tc>
          <w:tcPr>
            <w:tcW w:w="1129"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suppressAutoHyphens w:val="false"/>
              <w:jc w:val="center"/>
              <w:rPr>
                <w:rFonts w:ascii="Calibri" w:hAnsi="Calibri" w:cs="Calibri"/>
                <w:color w:val="000000"/>
                <w:sz w:val="22"/>
                <w:szCs w:val="22"/>
              </w:rPr>
            </w:pPr>
            <w:r>
              <w:rPr>
                <w:rFonts w:cs="Calibri" w:ascii="Calibri" w:hAnsi="Calibri"/>
                <w:color w:val="000000"/>
                <w:sz w:val="22"/>
                <w:szCs w:val="22"/>
              </w:rPr>
              <w:t>5</w:t>
            </w:r>
          </w:p>
        </w:tc>
        <w:tc>
          <w:tcPr>
            <w:tcW w:w="1062"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suppressAutoHyphens w:val="false"/>
              <w:rPr>
                <w:rFonts w:ascii="Calibri" w:hAnsi="Calibri" w:cs="Calibri"/>
                <w:color w:val="000000"/>
                <w:sz w:val="22"/>
                <w:szCs w:val="22"/>
              </w:rPr>
            </w:pPr>
            <w:r>
              <w:rPr>
                <w:rFonts w:cs="Calibri" w:ascii="Calibri" w:hAnsi="Calibri"/>
                <w:color w:val="000000"/>
                <w:sz w:val="22"/>
                <w:szCs w:val="22"/>
              </w:rPr>
              <w:t xml:space="preserve"> </w:t>
            </w:r>
            <w:r>
              <w:rPr>
                <w:rFonts w:cs="Calibri" w:ascii="Calibri" w:hAnsi="Calibri"/>
                <w:color w:val="000000"/>
                <w:sz w:val="22"/>
                <w:szCs w:val="22"/>
              </w:rPr>
              <w:t xml:space="preserve">R$      361,08 </w:t>
            </w:r>
          </w:p>
        </w:tc>
        <w:tc>
          <w:tcPr>
            <w:tcW w:w="1202"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suppressAutoHyphens w:val="false"/>
              <w:rPr>
                <w:rFonts w:ascii="Calibri" w:hAnsi="Calibri" w:cs="Calibri"/>
                <w:color w:val="000000"/>
                <w:sz w:val="22"/>
                <w:szCs w:val="22"/>
              </w:rPr>
            </w:pPr>
            <w:r>
              <w:rPr>
                <w:rFonts w:cs="Calibri" w:ascii="Calibri" w:hAnsi="Calibri"/>
                <w:color w:val="000000"/>
                <w:sz w:val="22"/>
                <w:szCs w:val="22"/>
              </w:rPr>
              <w:t xml:space="preserve"> </w:t>
            </w:r>
            <w:r>
              <w:rPr>
                <w:rFonts w:cs="Calibri" w:ascii="Calibri" w:hAnsi="Calibri"/>
                <w:color w:val="000000"/>
                <w:sz w:val="22"/>
                <w:szCs w:val="22"/>
              </w:rPr>
              <w:t xml:space="preserve">R$     1.805,40 </w:t>
            </w:r>
          </w:p>
        </w:tc>
        <w:tc>
          <w:tcPr>
            <w:tcW w:w="1196"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suppressAutoHyphens w:val="false"/>
              <w:rPr>
                <w:rFonts w:ascii="Calibri" w:hAnsi="Calibri" w:cs="Calibri"/>
                <w:color w:val="000000"/>
                <w:sz w:val="22"/>
                <w:szCs w:val="22"/>
              </w:rPr>
            </w:pPr>
            <w:r>
              <w:rPr>
                <w:rFonts w:cs="Calibri" w:ascii="Calibri" w:hAnsi="Calibri"/>
                <w:color w:val="000000"/>
                <w:sz w:val="22"/>
                <w:szCs w:val="22"/>
              </w:rPr>
              <w:t xml:space="preserve"> </w:t>
            </w:r>
            <w:r>
              <w:rPr>
                <w:rFonts w:cs="Calibri" w:ascii="Calibri" w:hAnsi="Calibri"/>
                <w:color w:val="000000"/>
                <w:sz w:val="22"/>
                <w:szCs w:val="22"/>
              </w:rPr>
              <w:t xml:space="preserve">R$        21.664,80 </w:t>
            </w:r>
          </w:p>
        </w:tc>
      </w:tr>
      <w:tr>
        <w:trPr>
          <w:trHeight w:val="5484" w:hRule="atLeast"/>
        </w:trPr>
        <w:tc>
          <w:tcPr>
            <w:tcW w:w="558" w:type="dxa"/>
            <w:vMerge w:val="continue"/>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suppressAutoHyphens w:val="false"/>
              <w:rPr>
                <w:rFonts w:ascii="Calibri" w:hAnsi="Calibri" w:cs="Calibri"/>
                <w:b/>
                <w:b/>
                <w:bCs/>
                <w:color w:val="000000"/>
                <w:sz w:val="22"/>
                <w:szCs w:val="22"/>
              </w:rPr>
            </w:pPr>
            <w:r>
              <w:rPr>
                <w:rFonts w:cs="Calibri" w:ascii="Calibri" w:hAnsi="Calibri"/>
                <w:b/>
                <w:bCs/>
                <w:color w:val="000000"/>
                <w:sz w:val="22"/>
                <w:szCs w:val="22"/>
              </w:rPr>
            </w:r>
          </w:p>
        </w:tc>
        <w:tc>
          <w:tcPr>
            <w:tcW w:w="608" w:type="dxa"/>
            <w:tcBorders>
              <w:top w:val="single" w:sz="8" w:space="0" w:color="000000"/>
              <w:left w:val="single" w:sz="8" w:space="0" w:color="000000"/>
              <w:bottom w:val="single" w:sz="8" w:space="0" w:color="000000"/>
              <w:right w:val="single" w:sz="8" w:space="0" w:color="000000"/>
              <w:insideH w:val="single" w:sz="8" w:space="0" w:color="000000"/>
              <w:insideV w:val="single" w:sz="8" w:space="0" w:color="000000"/>
            </w:tcBorders>
            <w:shd w:fill="auto" w:val="clear"/>
            <w:vAlign w:val="center"/>
          </w:tcPr>
          <w:p>
            <w:pPr>
              <w:pStyle w:val="Normal"/>
              <w:suppressAutoHyphens w:val="false"/>
              <w:jc w:val="center"/>
              <w:rPr>
                <w:rFonts w:ascii="Calibri" w:hAnsi="Calibri" w:cs="Calibri"/>
                <w:color w:val="000000"/>
                <w:sz w:val="22"/>
                <w:szCs w:val="22"/>
              </w:rPr>
            </w:pPr>
            <w:r>
              <w:rPr>
                <w:rFonts w:cs="Calibri" w:ascii="Calibri" w:hAnsi="Calibri"/>
                <w:color w:val="000000"/>
                <w:sz w:val="22"/>
                <w:szCs w:val="22"/>
              </w:rPr>
              <w:t>4</w:t>
            </w:r>
          </w:p>
        </w:tc>
        <w:tc>
          <w:tcPr>
            <w:tcW w:w="2991" w:type="dxa"/>
            <w:tcBorders>
              <w:top w:val="single" w:sz="8" w:space="0" w:color="000000"/>
              <w:left w:val="single" w:sz="8" w:space="0" w:color="000000"/>
              <w:bottom w:val="single" w:sz="8" w:space="0" w:color="000000"/>
              <w:right w:val="single" w:sz="8" w:space="0" w:color="000000"/>
              <w:insideH w:val="single" w:sz="8" w:space="0" w:color="000000"/>
              <w:insideV w:val="single" w:sz="8" w:space="0" w:color="000000"/>
            </w:tcBorders>
            <w:shd w:fill="auto" w:val="clear"/>
            <w:vAlign w:val="center"/>
          </w:tcPr>
          <w:p>
            <w:pPr>
              <w:pStyle w:val="Normal"/>
              <w:suppressAutoHyphens w:val="false"/>
              <w:rPr>
                <w:rFonts w:ascii="Calibri" w:hAnsi="Calibri" w:cs="Calibri"/>
                <w:color w:val="000000"/>
                <w:sz w:val="22"/>
                <w:szCs w:val="22"/>
              </w:rPr>
            </w:pPr>
            <w:r>
              <w:rPr>
                <w:rFonts w:cs="Calibri" w:ascii="Calibri" w:hAnsi="Calibri"/>
                <w:color w:val="000000"/>
                <w:sz w:val="22"/>
                <w:szCs w:val="22"/>
              </w:rPr>
              <w:t>Serviço de Instalação de aparelho ar condicionado tipo split 18000 Btus incluído material (até 3 metros de linha), suporte e mão de obra. No preço deverá englobar os serviços relacionados, caso necessários para a correta instalação do equipamento: Furo em concreto, Remoção de Revestimento, Demolição de Alvenaria, Remoção de Vidro, Chapisco, Massa grossa, reboco de massa fina, Adequação de esquadria metálica, Execução de isolamento com isolante tubo elastomérico, e fita de Pvc para, instalação de fixação de cabo PP 3x2/5mm2, cabo PP 5x1/2mm2, calha de PVC, Carga de Refrigerante compatível com a potência do condicionador, Pintura Latéx em alvenaria (2 demãos), Pintura esmalte sem madeira, inclusive fundo branco, aplicação de fungicida 2 demãos, Reposição de vidros lisos 4mm em esquadrias, limpeza geral do ambiente após instalação, Plugue 20ª 2P+T conforme NBR 14136, fornecimento e instalação de vedação em aparelhos de ar condicionado D23, tiras com no mínimo 5x10x2cm.</w:t>
            </w:r>
          </w:p>
        </w:tc>
        <w:tc>
          <w:tcPr>
            <w:tcW w:w="909"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suppressAutoHyphens w:val="false"/>
              <w:jc w:val="center"/>
              <w:rPr>
                <w:rFonts w:ascii="Calibri" w:hAnsi="Calibri" w:cs="Calibri"/>
                <w:color w:val="000000"/>
                <w:sz w:val="22"/>
                <w:szCs w:val="22"/>
              </w:rPr>
            </w:pPr>
            <w:r>
              <w:rPr>
                <w:rFonts w:cs="Calibri" w:ascii="Calibri" w:hAnsi="Calibri"/>
                <w:color w:val="000000"/>
                <w:sz w:val="22"/>
                <w:szCs w:val="22"/>
              </w:rPr>
              <w:t>UND</w:t>
            </w:r>
          </w:p>
        </w:tc>
        <w:tc>
          <w:tcPr>
            <w:tcW w:w="1400"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suppressAutoHyphens w:val="false"/>
              <w:jc w:val="center"/>
              <w:rPr>
                <w:rFonts w:ascii="Calibri" w:hAnsi="Calibri" w:cs="Calibri"/>
                <w:color w:val="000000"/>
                <w:sz w:val="22"/>
                <w:szCs w:val="22"/>
              </w:rPr>
            </w:pPr>
            <w:r>
              <w:rPr>
                <w:rFonts w:cs="Calibri" w:ascii="Calibri" w:hAnsi="Calibri"/>
                <w:color w:val="000000"/>
                <w:sz w:val="22"/>
                <w:szCs w:val="22"/>
              </w:rPr>
              <w:t>96</w:t>
            </w:r>
          </w:p>
        </w:tc>
        <w:tc>
          <w:tcPr>
            <w:tcW w:w="1129"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suppressAutoHyphens w:val="false"/>
              <w:jc w:val="center"/>
              <w:rPr>
                <w:rFonts w:ascii="Calibri" w:hAnsi="Calibri" w:cs="Calibri"/>
                <w:color w:val="000000"/>
                <w:sz w:val="22"/>
                <w:szCs w:val="22"/>
              </w:rPr>
            </w:pPr>
            <w:r>
              <w:rPr>
                <w:rFonts w:cs="Calibri" w:ascii="Calibri" w:hAnsi="Calibri"/>
                <w:color w:val="000000"/>
                <w:sz w:val="22"/>
                <w:szCs w:val="22"/>
              </w:rPr>
              <w:t>8</w:t>
            </w:r>
          </w:p>
        </w:tc>
        <w:tc>
          <w:tcPr>
            <w:tcW w:w="1062"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suppressAutoHyphens w:val="false"/>
              <w:rPr>
                <w:rFonts w:ascii="Calibri" w:hAnsi="Calibri" w:cs="Calibri"/>
                <w:color w:val="000000"/>
                <w:sz w:val="22"/>
                <w:szCs w:val="22"/>
              </w:rPr>
            </w:pPr>
            <w:r>
              <w:rPr>
                <w:rFonts w:cs="Calibri" w:ascii="Calibri" w:hAnsi="Calibri"/>
                <w:color w:val="000000"/>
                <w:sz w:val="22"/>
                <w:szCs w:val="22"/>
              </w:rPr>
              <w:t xml:space="preserve"> </w:t>
            </w:r>
            <w:r>
              <w:rPr>
                <w:rFonts w:cs="Calibri" w:ascii="Calibri" w:hAnsi="Calibri"/>
                <w:color w:val="000000"/>
                <w:sz w:val="22"/>
                <w:szCs w:val="22"/>
              </w:rPr>
              <w:t xml:space="preserve">R$      471,02 </w:t>
            </w:r>
          </w:p>
        </w:tc>
        <w:tc>
          <w:tcPr>
            <w:tcW w:w="1202"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suppressAutoHyphens w:val="false"/>
              <w:rPr>
                <w:rFonts w:ascii="Calibri" w:hAnsi="Calibri" w:cs="Calibri"/>
                <w:color w:val="000000"/>
                <w:sz w:val="22"/>
                <w:szCs w:val="22"/>
              </w:rPr>
            </w:pPr>
            <w:r>
              <w:rPr>
                <w:rFonts w:cs="Calibri" w:ascii="Calibri" w:hAnsi="Calibri"/>
                <w:color w:val="000000"/>
                <w:sz w:val="22"/>
                <w:szCs w:val="22"/>
              </w:rPr>
              <w:t xml:space="preserve"> </w:t>
            </w:r>
            <w:r>
              <w:rPr>
                <w:rFonts w:cs="Calibri" w:ascii="Calibri" w:hAnsi="Calibri"/>
                <w:color w:val="000000"/>
                <w:sz w:val="22"/>
                <w:szCs w:val="22"/>
              </w:rPr>
              <w:t xml:space="preserve">R$     3.768,16 </w:t>
            </w:r>
          </w:p>
        </w:tc>
        <w:tc>
          <w:tcPr>
            <w:tcW w:w="1196"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suppressAutoHyphens w:val="false"/>
              <w:rPr>
                <w:rFonts w:ascii="Calibri" w:hAnsi="Calibri" w:cs="Calibri"/>
                <w:color w:val="000000"/>
                <w:sz w:val="22"/>
                <w:szCs w:val="22"/>
              </w:rPr>
            </w:pPr>
            <w:r>
              <w:rPr>
                <w:rFonts w:cs="Calibri" w:ascii="Calibri" w:hAnsi="Calibri"/>
                <w:color w:val="000000"/>
                <w:sz w:val="22"/>
                <w:szCs w:val="22"/>
              </w:rPr>
              <w:t xml:space="preserve"> </w:t>
            </w:r>
            <w:r>
              <w:rPr>
                <w:rFonts w:cs="Calibri" w:ascii="Calibri" w:hAnsi="Calibri"/>
                <w:color w:val="000000"/>
                <w:sz w:val="22"/>
                <w:szCs w:val="22"/>
              </w:rPr>
              <w:t xml:space="preserve">R$        45.217,92 </w:t>
            </w:r>
          </w:p>
        </w:tc>
      </w:tr>
      <w:tr>
        <w:trPr>
          <w:trHeight w:val="5484" w:hRule="atLeast"/>
        </w:trPr>
        <w:tc>
          <w:tcPr>
            <w:tcW w:w="558" w:type="dxa"/>
            <w:vMerge w:val="continue"/>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suppressAutoHyphens w:val="false"/>
              <w:rPr>
                <w:rFonts w:ascii="Calibri" w:hAnsi="Calibri" w:cs="Calibri"/>
                <w:b/>
                <w:b/>
                <w:bCs/>
                <w:color w:val="000000"/>
                <w:sz w:val="22"/>
                <w:szCs w:val="22"/>
              </w:rPr>
            </w:pPr>
            <w:r>
              <w:rPr>
                <w:rFonts w:cs="Calibri" w:ascii="Calibri" w:hAnsi="Calibri"/>
                <w:b/>
                <w:bCs/>
                <w:color w:val="000000"/>
                <w:sz w:val="22"/>
                <w:szCs w:val="22"/>
              </w:rPr>
            </w:r>
          </w:p>
        </w:tc>
        <w:tc>
          <w:tcPr>
            <w:tcW w:w="608" w:type="dxa"/>
            <w:tcBorders>
              <w:top w:val="single" w:sz="8" w:space="0" w:color="000000"/>
              <w:left w:val="single" w:sz="8" w:space="0" w:color="000000"/>
              <w:bottom w:val="single" w:sz="8" w:space="0" w:color="000000"/>
              <w:right w:val="single" w:sz="8" w:space="0" w:color="000000"/>
              <w:insideH w:val="single" w:sz="8" w:space="0" w:color="000000"/>
              <w:insideV w:val="single" w:sz="8" w:space="0" w:color="000000"/>
            </w:tcBorders>
            <w:shd w:fill="auto" w:val="clear"/>
            <w:vAlign w:val="center"/>
          </w:tcPr>
          <w:p>
            <w:pPr>
              <w:pStyle w:val="Normal"/>
              <w:suppressAutoHyphens w:val="false"/>
              <w:jc w:val="center"/>
              <w:rPr>
                <w:rFonts w:ascii="Calibri" w:hAnsi="Calibri" w:cs="Calibri"/>
                <w:color w:val="000000"/>
                <w:sz w:val="22"/>
                <w:szCs w:val="22"/>
              </w:rPr>
            </w:pPr>
            <w:r>
              <w:rPr>
                <w:rFonts w:cs="Calibri" w:ascii="Calibri" w:hAnsi="Calibri"/>
                <w:color w:val="000000"/>
                <w:sz w:val="22"/>
                <w:szCs w:val="22"/>
              </w:rPr>
              <w:t>5</w:t>
            </w:r>
          </w:p>
        </w:tc>
        <w:tc>
          <w:tcPr>
            <w:tcW w:w="2991" w:type="dxa"/>
            <w:tcBorders>
              <w:top w:val="single" w:sz="8" w:space="0" w:color="000000"/>
              <w:left w:val="single" w:sz="8" w:space="0" w:color="000000"/>
              <w:bottom w:val="single" w:sz="8" w:space="0" w:color="000000"/>
              <w:right w:val="single" w:sz="8" w:space="0" w:color="000000"/>
              <w:insideH w:val="single" w:sz="8" w:space="0" w:color="000000"/>
              <w:insideV w:val="single" w:sz="8" w:space="0" w:color="000000"/>
            </w:tcBorders>
            <w:shd w:fill="auto" w:val="clear"/>
            <w:vAlign w:val="center"/>
          </w:tcPr>
          <w:p>
            <w:pPr>
              <w:pStyle w:val="Normal"/>
              <w:suppressAutoHyphens w:val="false"/>
              <w:rPr>
                <w:rFonts w:ascii="Calibri" w:hAnsi="Calibri" w:cs="Calibri"/>
                <w:color w:val="000000"/>
                <w:sz w:val="22"/>
                <w:szCs w:val="22"/>
              </w:rPr>
            </w:pPr>
            <w:r>
              <w:rPr>
                <w:rFonts w:cs="Calibri" w:ascii="Calibri" w:hAnsi="Calibri"/>
                <w:color w:val="000000"/>
                <w:sz w:val="22"/>
                <w:szCs w:val="22"/>
              </w:rPr>
              <w:t>Serviço de Instalação de aparelho ar condicionado tipo split 22000 Btus incluído material (até 3 metros de linha), suporte e mão de obra. No preço deverá englobar os serviços relacionados, caso necessários para a correta instalação do equipamento: Furo em concreto, Remoção de Revestimento, Demolição de Alvenaria, Remoção de Vidro, Chapisco, Massa grossa, reboco de massa fina, Adequação de esquadria metálica, Execução de isolamento com isolante tubo elastomérico, e fita de Pvc para, instalação de fixação de cabo PP 3x2/5mm2, cabo PP 5x1/2mm2, calha de PVC, Carga de Refrigerante compatível com a potência do condicionador, Pintura Latéx em alvenaria (2 demãos), Pintura esmalte sem madeira, inclusive fundo branco, aplicação de fungicida 2 demãos, Reposição de vidros lisos 4mm em esquadrias, limpeza geral do ambiente após instalação, Plugue 20ª 2P+T conforme NBR 14136, fornecimento e instalação de vedação em aparelhos de ar condicionado D23, tiras com no mínimo 5x10x2cm.</w:t>
            </w:r>
          </w:p>
        </w:tc>
        <w:tc>
          <w:tcPr>
            <w:tcW w:w="909"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suppressAutoHyphens w:val="false"/>
              <w:jc w:val="center"/>
              <w:rPr>
                <w:rFonts w:ascii="Calibri" w:hAnsi="Calibri" w:cs="Calibri"/>
                <w:color w:val="000000"/>
                <w:sz w:val="22"/>
                <w:szCs w:val="22"/>
              </w:rPr>
            </w:pPr>
            <w:r>
              <w:rPr>
                <w:rFonts w:cs="Calibri" w:ascii="Calibri" w:hAnsi="Calibri"/>
                <w:color w:val="000000"/>
                <w:sz w:val="22"/>
                <w:szCs w:val="22"/>
              </w:rPr>
              <w:t>UND</w:t>
            </w:r>
          </w:p>
        </w:tc>
        <w:tc>
          <w:tcPr>
            <w:tcW w:w="1400"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suppressAutoHyphens w:val="false"/>
              <w:jc w:val="center"/>
              <w:rPr>
                <w:rFonts w:ascii="Calibri" w:hAnsi="Calibri" w:cs="Calibri"/>
                <w:color w:val="000000"/>
                <w:sz w:val="22"/>
                <w:szCs w:val="22"/>
              </w:rPr>
            </w:pPr>
            <w:r>
              <w:rPr>
                <w:rFonts w:cs="Calibri" w:ascii="Calibri" w:hAnsi="Calibri"/>
                <w:color w:val="000000"/>
                <w:sz w:val="22"/>
                <w:szCs w:val="22"/>
              </w:rPr>
              <w:t>36</w:t>
            </w:r>
          </w:p>
        </w:tc>
        <w:tc>
          <w:tcPr>
            <w:tcW w:w="1129"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suppressAutoHyphens w:val="false"/>
              <w:jc w:val="center"/>
              <w:rPr>
                <w:rFonts w:ascii="Calibri" w:hAnsi="Calibri" w:cs="Calibri"/>
                <w:color w:val="000000"/>
                <w:sz w:val="22"/>
                <w:szCs w:val="22"/>
              </w:rPr>
            </w:pPr>
            <w:r>
              <w:rPr>
                <w:rFonts w:cs="Calibri" w:ascii="Calibri" w:hAnsi="Calibri"/>
                <w:color w:val="000000"/>
                <w:sz w:val="22"/>
                <w:szCs w:val="22"/>
              </w:rPr>
              <w:t>3</w:t>
            </w:r>
          </w:p>
        </w:tc>
        <w:tc>
          <w:tcPr>
            <w:tcW w:w="1062"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suppressAutoHyphens w:val="false"/>
              <w:rPr>
                <w:rFonts w:ascii="Calibri" w:hAnsi="Calibri" w:cs="Calibri"/>
                <w:color w:val="000000"/>
                <w:sz w:val="22"/>
                <w:szCs w:val="22"/>
              </w:rPr>
            </w:pPr>
            <w:r>
              <w:rPr>
                <w:rFonts w:cs="Calibri" w:ascii="Calibri" w:hAnsi="Calibri"/>
                <w:color w:val="000000"/>
                <w:sz w:val="22"/>
                <w:szCs w:val="22"/>
              </w:rPr>
              <w:t xml:space="preserve"> </w:t>
            </w:r>
            <w:r>
              <w:rPr>
                <w:rFonts w:cs="Calibri" w:ascii="Calibri" w:hAnsi="Calibri"/>
                <w:color w:val="000000"/>
                <w:sz w:val="22"/>
                <w:szCs w:val="22"/>
              </w:rPr>
              <w:t xml:space="preserve">R$      550,30 </w:t>
            </w:r>
          </w:p>
        </w:tc>
        <w:tc>
          <w:tcPr>
            <w:tcW w:w="1202"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suppressAutoHyphens w:val="false"/>
              <w:rPr>
                <w:rFonts w:ascii="Calibri" w:hAnsi="Calibri" w:cs="Calibri"/>
                <w:color w:val="000000"/>
                <w:sz w:val="22"/>
                <w:szCs w:val="22"/>
              </w:rPr>
            </w:pPr>
            <w:r>
              <w:rPr>
                <w:rFonts w:cs="Calibri" w:ascii="Calibri" w:hAnsi="Calibri"/>
                <w:color w:val="000000"/>
                <w:sz w:val="22"/>
                <w:szCs w:val="22"/>
              </w:rPr>
              <w:t xml:space="preserve"> </w:t>
            </w:r>
            <w:r>
              <w:rPr>
                <w:rFonts w:cs="Calibri" w:ascii="Calibri" w:hAnsi="Calibri"/>
                <w:color w:val="000000"/>
                <w:sz w:val="22"/>
                <w:szCs w:val="22"/>
              </w:rPr>
              <w:t xml:space="preserve">R$     1.650,90 </w:t>
            </w:r>
          </w:p>
        </w:tc>
        <w:tc>
          <w:tcPr>
            <w:tcW w:w="1196"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suppressAutoHyphens w:val="false"/>
              <w:rPr>
                <w:rFonts w:ascii="Calibri" w:hAnsi="Calibri" w:cs="Calibri"/>
                <w:color w:val="000000"/>
                <w:sz w:val="22"/>
                <w:szCs w:val="22"/>
              </w:rPr>
            </w:pPr>
            <w:r>
              <w:rPr>
                <w:rFonts w:cs="Calibri" w:ascii="Calibri" w:hAnsi="Calibri"/>
                <w:color w:val="000000"/>
                <w:sz w:val="22"/>
                <w:szCs w:val="22"/>
              </w:rPr>
              <w:t xml:space="preserve"> </w:t>
            </w:r>
            <w:r>
              <w:rPr>
                <w:rFonts w:cs="Calibri" w:ascii="Calibri" w:hAnsi="Calibri"/>
                <w:color w:val="000000"/>
                <w:sz w:val="22"/>
                <w:szCs w:val="22"/>
              </w:rPr>
              <w:t xml:space="preserve">R$        19.810,80 </w:t>
            </w:r>
          </w:p>
        </w:tc>
      </w:tr>
      <w:tr>
        <w:trPr>
          <w:trHeight w:val="5484" w:hRule="atLeast"/>
        </w:trPr>
        <w:tc>
          <w:tcPr>
            <w:tcW w:w="558" w:type="dxa"/>
            <w:vMerge w:val="continue"/>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suppressAutoHyphens w:val="false"/>
              <w:rPr>
                <w:rFonts w:ascii="Calibri" w:hAnsi="Calibri" w:cs="Calibri"/>
                <w:b/>
                <w:b/>
                <w:bCs/>
                <w:color w:val="000000"/>
                <w:sz w:val="22"/>
                <w:szCs w:val="22"/>
              </w:rPr>
            </w:pPr>
            <w:r>
              <w:rPr>
                <w:rFonts w:cs="Calibri" w:ascii="Calibri" w:hAnsi="Calibri"/>
                <w:b/>
                <w:bCs/>
                <w:color w:val="000000"/>
                <w:sz w:val="22"/>
                <w:szCs w:val="22"/>
              </w:rPr>
            </w:r>
          </w:p>
        </w:tc>
        <w:tc>
          <w:tcPr>
            <w:tcW w:w="608" w:type="dxa"/>
            <w:tcBorders>
              <w:top w:val="single" w:sz="8" w:space="0" w:color="000000"/>
              <w:left w:val="single" w:sz="8" w:space="0" w:color="000000"/>
              <w:bottom w:val="single" w:sz="8" w:space="0" w:color="000000"/>
              <w:right w:val="single" w:sz="8" w:space="0" w:color="000000"/>
              <w:insideH w:val="single" w:sz="8" w:space="0" w:color="000000"/>
              <w:insideV w:val="single" w:sz="8" w:space="0" w:color="000000"/>
            </w:tcBorders>
            <w:shd w:fill="auto" w:val="clear"/>
            <w:vAlign w:val="center"/>
          </w:tcPr>
          <w:p>
            <w:pPr>
              <w:pStyle w:val="Normal"/>
              <w:suppressAutoHyphens w:val="false"/>
              <w:jc w:val="center"/>
              <w:rPr>
                <w:rFonts w:ascii="Calibri" w:hAnsi="Calibri" w:cs="Calibri"/>
                <w:color w:val="000000"/>
                <w:sz w:val="22"/>
                <w:szCs w:val="22"/>
              </w:rPr>
            </w:pPr>
            <w:r>
              <w:rPr>
                <w:rFonts w:cs="Calibri" w:ascii="Calibri" w:hAnsi="Calibri"/>
                <w:color w:val="000000"/>
                <w:sz w:val="22"/>
                <w:szCs w:val="22"/>
              </w:rPr>
              <w:t>6</w:t>
            </w:r>
          </w:p>
        </w:tc>
        <w:tc>
          <w:tcPr>
            <w:tcW w:w="2991" w:type="dxa"/>
            <w:tcBorders>
              <w:top w:val="single" w:sz="8" w:space="0" w:color="000000"/>
              <w:left w:val="single" w:sz="8" w:space="0" w:color="000000"/>
              <w:bottom w:val="single" w:sz="8" w:space="0" w:color="000000"/>
              <w:right w:val="single" w:sz="8" w:space="0" w:color="000000"/>
              <w:insideH w:val="single" w:sz="8" w:space="0" w:color="000000"/>
              <w:insideV w:val="single" w:sz="8" w:space="0" w:color="000000"/>
            </w:tcBorders>
            <w:shd w:fill="auto" w:val="clear"/>
            <w:vAlign w:val="center"/>
          </w:tcPr>
          <w:p>
            <w:pPr>
              <w:pStyle w:val="Normal"/>
              <w:suppressAutoHyphens w:val="false"/>
              <w:rPr>
                <w:rFonts w:ascii="Calibri" w:hAnsi="Calibri" w:cs="Calibri"/>
                <w:color w:val="000000"/>
                <w:sz w:val="22"/>
                <w:szCs w:val="22"/>
              </w:rPr>
            </w:pPr>
            <w:r>
              <w:rPr>
                <w:rFonts w:cs="Calibri" w:ascii="Calibri" w:hAnsi="Calibri"/>
                <w:color w:val="000000"/>
                <w:sz w:val="22"/>
                <w:szCs w:val="22"/>
              </w:rPr>
              <w:t>Serviço de Instalação de aparelho ar condicionado tipo split 24000 Btus incluído material (até 3 metros de linha), suporte e mão de obra. No preço deverá englobar os serviços relacionados, caso necessários para a correta instalação do equipamento: Furo em concreto, Remoção de Revestimento, Demolição de Alvenaria, Remoção de Vidro, Chapisco, Massa grossa, reboco de massa fina, Adequação de esquadria metálica, Execução de isolamento com isolante tubo elastomérico, e fita de Pvc para, instalação de fixação de cabo PP 3x2/5mm2, cabo PP 5x1/2mm2, calha de PVC, Carga de Refrigerante compatível com a potência do condicionador, Pintura Latéx em alvenaria (2 demãos), Pintura esmalte sem madeira, inclusive fundo branco, aplicação de fungicida 2 demãos, Reposição de vidros lisos 4mm em esquadrias, limpeza geral do ambiente após instalação, Plugue 20ª 2P+T conforme NBR 14136, fornecimento e instalação de vedação em aparelhos de ar condicionado D23, tiras com no mínimo 5x10x2cm.</w:t>
            </w:r>
          </w:p>
        </w:tc>
        <w:tc>
          <w:tcPr>
            <w:tcW w:w="909"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suppressAutoHyphens w:val="false"/>
              <w:jc w:val="center"/>
              <w:rPr>
                <w:rFonts w:ascii="Calibri" w:hAnsi="Calibri" w:cs="Calibri"/>
                <w:color w:val="000000"/>
                <w:sz w:val="22"/>
                <w:szCs w:val="22"/>
              </w:rPr>
            </w:pPr>
            <w:r>
              <w:rPr>
                <w:rFonts w:cs="Calibri" w:ascii="Calibri" w:hAnsi="Calibri"/>
                <w:color w:val="000000"/>
                <w:sz w:val="22"/>
                <w:szCs w:val="22"/>
              </w:rPr>
              <w:t>UND</w:t>
            </w:r>
          </w:p>
        </w:tc>
        <w:tc>
          <w:tcPr>
            <w:tcW w:w="1400"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suppressAutoHyphens w:val="false"/>
              <w:jc w:val="center"/>
              <w:rPr>
                <w:rFonts w:ascii="Calibri" w:hAnsi="Calibri" w:cs="Calibri"/>
                <w:color w:val="000000"/>
                <w:sz w:val="22"/>
                <w:szCs w:val="22"/>
              </w:rPr>
            </w:pPr>
            <w:r>
              <w:rPr>
                <w:rFonts w:cs="Calibri" w:ascii="Calibri" w:hAnsi="Calibri"/>
                <w:color w:val="000000"/>
                <w:sz w:val="22"/>
                <w:szCs w:val="22"/>
              </w:rPr>
              <w:t>48</w:t>
            </w:r>
          </w:p>
        </w:tc>
        <w:tc>
          <w:tcPr>
            <w:tcW w:w="1129"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suppressAutoHyphens w:val="false"/>
              <w:jc w:val="center"/>
              <w:rPr>
                <w:rFonts w:ascii="Calibri" w:hAnsi="Calibri" w:cs="Calibri"/>
                <w:color w:val="000000"/>
                <w:sz w:val="22"/>
                <w:szCs w:val="22"/>
              </w:rPr>
            </w:pPr>
            <w:r>
              <w:rPr>
                <w:rFonts w:cs="Calibri" w:ascii="Calibri" w:hAnsi="Calibri"/>
                <w:color w:val="000000"/>
                <w:sz w:val="22"/>
                <w:szCs w:val="22"/>
              </w:rPr>
              <w:t>4</w:t>
            </w:r>
          </w:p>
        </w:tc>
        <w:tc>
          <w:tcPr>
            <w:tcW w:w="1062"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suppressAutoHyphens w:val="false"/>
              <w:rPr>
                <w:rFonts w:ascii="Calibri" w:hAnsi="Calibri" w:cs="Calibri"/>
                <w:color w:val="000000"/>
                <w:sz w:val="22"/>
                <w:szCs w:val="22"/>
              </w:rPr>
            </w:pPr>
            <w:r>
              <w:rPr>
                <w:rFonts w:cs="Calibri" w:ascii="Calibri" w:hAnsi="Calibri"/>
                <w:color w:val="000000"/>
                <w:sz w:val="22"/>
                <w:szCs w:val="22"/>
              </w:rPr>
              <w:t xml:space="preserve"> </w:t>
            </w:r>
            <w:r>
              <w:rPr>
                <w:rFonts w:cs="Calibri" w:ascii="Calibri" w:hAnsi="Calibri"/>
                <w:color w:val="000000"/>
                <w:sz w:val="22"/>
                <w:szCs w:val="22"/>
              </w:rPr>
              <w:t xml:space="preserve">R$      598,24 </w:t>
            </w:r>
          </w:p>
        </w:tc>
        <w:tc>
          <w:tcPr>
            <w:tcW w:w="1202"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suppressAutoHyphens w:val="false"/>
              <w:rPr>
                <w:rFonts w:ascii="Calibri" w:hAnsi="Calibri" w:cs="Calibri"/>
                <w:color w:val="000000"/>
                <w:sz w:val="22"/>
                <w:szCs w:val="22"/>
              </w:rPr>
            </w:pPr>
            <w:r>
              <w:rPr>
                <w:rFonts w:cs="Calibri" w:ascii="Calibri" w:hAnsi="Calibri"/>
                <w:color w:val="000000"/>
                <w:sz w:val="22"/>
                <w:szCs w:val="22"/>
              </w:rPr>
              <w:t xml:space="preserve"> </w:t>
            </w:r>
            <w:r>
              <w:rPr>
                <w:rFonts w:cs="Calibri" w:ascii="Calibri" w:hAnsi="Calibri"/>
                <w:color w:val="000000"/>
                <w:sz w:val="22"/>
                <w:szCs w:val="22"/>
              </w:rPr>
              <w:t xml:space="preserve">R$     2.392,96 </w:t>
            </w:r>
          </w:p>
        </w:tc>
        <w:tc>
          <w:tcPr>
            <w:tcW w:w="1196"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suppressAutoHyphens w:val="false"/>
              <w:rPr>
                <w:rFonts w:ascii="Calibri" w:hAnsi="Calibri" w:cs="Calibri"/>
                <w:color w:val="000000"/>
                <w:sz w:val="22"/>
                <w:szCs w:val="22"/>
              </w:rPr>
            </w:pPr>
            <w:r>
              <w:rPr>
                <w:rFonts w:cs="Calibri" w:ascii="Calibri" w:hAnsi="Calibri"/>
                <w:color w:val="000000"/>
                <w:sz w:val="22"/>
                <w:szCs w:val="22"/>
              </w:rPr>
              <w:t xml:space="preserve"> </w:t>
            </w:r>
            <w:r>
              <w:rPr>
                <w:rFonts w:cs="Calibri" w:ascii="Calibri" w:hAnsi="Calibri"/>
                <w:color w:val="000000"/>
                <w:sz w:val="22"/>
                <w:szCs w:val="22"/>
              </w:rPr>
              <w:t xml:space="preserve">R$        28.715,52 </w:t>
            </w:r>
          </w:p>
        </w:tc>
      </w:tr>
      <w:tr>
        <w:trPr>
          <w:trHeight w:val="5484" w:hRule="atLeast"/>
        </w:trPr>
        <w:tc>
          <w:tcPr>
            <w:tcW w:w="558" w:type="dxa"/>
            <w:vMerge w:val="continue"/>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suppressAutoHyphens w:val="false"/>
              <w:rPr>
                <w:rFonts w:ascii="Calibri" w:hAnsi="Calibri" w:cs="Calibri"/>
                <w:b/>
                <w:b/>
                <w:bCs/>
                <w:color w:val="000000"/>
                <w:sz w:val="22"/>
                <w:szCs w:val="22"/>
              </w:rPr>
            </w:pPr>
            <w:r>
              <w:rPr>
                <w:rFonts w:cs="Calibri" w:ascii="Calibri" w:hAnsi="Calibri"/>
                <w:b/>
                <w:bCs/>
                <w:color w:val="000000"/>
                <w:sz w:val="22"/>
                <w:szCs w:val="22"/>
              </w:rPr>
            </w:r>
          </w:p>
        </w:tc>
        <w:tc>
          <w:tcPr>
            <w:tcW w:w="608" w:type="dxa"/>
            <w:tcBorders>
              <w:top w:val="single" w:sz="8" w:space="0" w:color="000000"/>
              <w:left w:val="single" w:sz="8" w:space="0" w:color="000000"/>
              <w:bottom w:val="single" w:sz="8" w:space="0" w:color="000000"/>
              <w:right w:val="single" w:sz="8" w:space="0" w:color="000000"/>
              <w:insideH w:val="single" w:sz="8" w:space="0" w:color="000000"/>
              <w:insideV w:val="single" w:sz="8" w:space="0" w:color="000000"/>
            </w:tcBorders>
            <w:shd w:fill="auto" w:val="clear"/>
            <w:vAlign w:val="center"/>
          </w:tcPr>
          <w:p>
            <w:pPr>
              <w:pStyle w:val="Normal"/>
              <w:suppressAutoHyphens w:val="false"/>
              <w:jc w:val="center"/>
              <w:rPr>
                <w:rFonts w:ascii="Calibri" w:hAnsi="Calibri" w:cs="Calibri"/>
                <w:color w:val="000000"/>
                <w:sz w:val="22"/>
                <w:szCs w:val="22"/>
              </w:rPr>
            </w:pPr>
            <w:r>
              <w:rPr>
                <w:rFonts w:cs="Calibri" w:ascii="Calibri" w:hAnsi="Calibri"/>
                <w:color w:val="000000"/>
                <w:sz w:val="22"/>
                <w:szCs w:val="22"/>
              </w:rPr>
              <w:t>7</w:t>
            </w:r>
          </w:p>
        </w:tc>
        <w:tc>
          <w:tcPr>
            <w:tcW w:w="2991" w:type="dxa"/>
            <w:tcBorders>
              <w:top w:val="single" w:sz="8" w:space="0" w:color="000000"/>
              <w:left w:val="single" w:sz="8" w:space="0" w:color="000000"/>
              <w:bottom w:val="single" w:sz="8" w:space="0" w:color="000000"/>
              <w:right w:val="single" w:sz="8" w:space="0" w:color="000000"/>
              <w:insideH w:val="single" w:sz="8" w:space="0" w:color="000000"/>
              <w:insideV w:val="single" w:sz="8" w:space="0" w:color="000000"/>
            </w:tcBorders>
            <w:shd w:fill="auto" w:val="clear"/>
            <w:vAlign w:val="center"/>
          </w:tcPr>
          <w:p>
            <w:pPr>
              <w:pStyle w:val="Normal"/>
              <w:suppressAutoHyphens w:val="false"/>
              <w:rPr>
                <w:rFonts w:ascii="Calibri" w:hAnsi="Calibri" w:cs="Calibri"/>
                <w:color w:val="000000"/>
                <w:sz w:val="22"/>
                <w:szCs w:val="22"/>
              </w:rPr>
            </w:pPr>
            <w:r>
              <w:rPr>
                <w:rFonts w:cs="Calibri" w:ascii="Calibri" w:hAnsi="Calibri"/>
                <w:color w:val="000000"/>
                <w:sz w:val="22"/>
                <w:szCs w:val="22"/>
              </w:rPr>
              <w:t>Serviço de Instalação de aparelho ar condicionado tipo split 28000 Btus incluído material (ate 3 metros de linha), suporte e mão de obra. No preço deverá englobar os serviços relacionados, caso necessários para a correta instalação do equipamento: Furo em concreto, Remoção de Revestimento, Demolição de Alvenaria, Remoção de Vidro, Chapisco, Massa grossa, reboco de massa fina, Adequação de esquadria metálica, Execução de isolamento com isolante tubo elastomérico, e fita de Pvc para, instalação de fixação de cabo PP 3x2/5mm2, cabo PP 5x1/2mm2, calha de PVC, Carga de Refrigerante compatível com a potência do condicionador, Pintura Latéx em alvenaria (2 demãos), Pintura esmalte sem madeira, inclusive fundo branco, aplicação de fungicida 2 demãos, Reposição de vidros lisos 4mm em esquadrias, limpeza geral do ambiente após instalação, Plugue 20ª 2P+T conforme NBR 14136, fornecimento e instalação de vedação em aparelhos de ar condicionado D23, tiras com no mínimo 5x10x2cm.</w:t>
            </w:r>
          </w:p>
        </w:tc>
        <w:tc>
          <w:tcPr>
            <w:tcW w:w="909"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suppressAutoHyphens w:val="false"/>
              <w:jc w:val="center"/>
              <w:rPr>
                <w:rFonts w:ascii="Calibri" w:hAnsi="Calibri" w:cs="Calibri"/>
                <w:color w:val="000000"/>
                <w:sz w:val="22"/>
                <w:szCs w:val="22"/>
              </w:rPr>
            </w:pPr>
            <w:r>
              <w:rPr>
                <w:rFonts w:cs="Calibri" w:ascii="Calibri" w:hAnsi="Calibri"/>
                <w:color w:val="000000"/>
                <w:sz w:val="22"/>
                <w:szCs w:val="22"/>
              </w:rPr>
              <w:t>UND</w:t>
            </w:r>
          </w:p>
        </w:tc>
        <w:tc>
          <w:tcPr>
            <w:tcW w:w="1400"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suppressAutoHyphens w:val="false"/>
              <w:jc w:val="center"/>
              <w:rPr>
                <w:rFonts w:ascii="Calibri" w:hAnsi="Calibri" w:cs="Calibri"/>
                <w:color w:val="000000"/>
                <w:sz w:val="22"/>
                <w:szCs w:val="22"/>
              </w:rPr>
            </w:pPr>
            <w:r>
              <w:rPr>
                <w:rFonts w:cs="Calibri" w:ascii="Calibri" w:hAnsi="Calibri"/>
                <w:color w:val="000000"/>
                <w:sz w:val="22"/>
                <w:szCs w:val="22"/>
              </w:rPr>
              <w:t>36</w:t>
            </w:r>
          </w:p>
        </w:tc>
        <w:tc>
          <w:tcPr>
            <w:tcW w:w="1129"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suppressAutoHyphens w:val="false"/>
              <w:jc w:val="center"/>
              <w:rPr>
                <w:rFonts w:ascii="Calibri" w:hAnsi="Calibri" w:cs="Calibri"/>
                <w:color w:val="000000"/>
                <w:sz w:val="22"/>
                <w:szCs w:val="22"/>
              </w:rPr>
            </w:pPr>
            <w:r>
              <w:rPr>
                <w:rFonts w:cs="Calibri" w:ascii="Calibri" w:hAnsi="Calibri"/>
                <w:color w:val="000000"/>
                <w:sz w:val="22"/>
                <w:szCs w:val="22"/>
              </w:rPr>
              <w:t>3</w:t>
            </w:r>
          </w:p>
        </w:tc>
        <w:tc>
          <w:tcPr>
            <w:tcW w:w="1062"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suppressAutoHyphens w:val="false"/>
              <w:rPr>
                <w:rFonts w:ascii="Calibri" w:hAnsi="Calibri" w:cs="Calibri"/>
                <w:color w:val="000000"/>
                <w:sz w:val="22"/>
                <w:szCs w:val="22"/>
              </w:rPr>
            </w:pPr>
            <w:r>
              <w:rPr>
                <w:rFonts w:cs="Calibri" w:ascii="Calibri" w:hAnsi="Calibri"/>
                <w:color w:val="000000"/>
                <w:sz w:val="22"/>
                <w:szCs w:val="22"/>
              </w:rPr>
              <w:t xml:space="preserve"> </w:t>
            </w:r>
            <w:r>
              <w:rPr>
                <w:rFonts w:cs="Calibri" w:ascii="Calibri" w:hAnsi="Calibri"/>
                <w:color w:val="000000"/>
                <w:sz w:val="22"/>
                <w:szCs w:val="22"/>
              </w:rPr>
              <w:t xml:space="preserve">R$      650,00 </w:t>
            </w:r>
          </w:p>
        </w:tc>
        <w:tc>
          <w:tcPr>
            <w:tcW w:w="1202"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suppressAutoHyphens w:val="false"/>
              <w:rPr>
                <w:rFonts w:ascii="Calibri" w:hAnsi="Calibri" w:cs="Calibri"/>
                <w:color w:val="000000"/>
                <w:sz w:val="22"/>
                <w:szCs w:val="22"/>
              </w:rPr>
            </w:pPr>
            <w:r>
              <w:rPr>
                <w:rFonts w:cs="Calibri" w:ascii="Calibri" w:hAnsi="Calibri"/>
                <w:color w:val="000000"/>
                <w:sz w:val="22"/>
                <w:szCs w:val="22"/>
              </w:rPr>
              <w:t xml:space="preserve"> </w:t>
            </w:r>
            <w:r>
              <w:rPr>
                <w:rFonts w:cs="Calibri" w:ascii="Calibri" w:hAnsi="Calibri"/>
                <w:color w:val="000000"/>
                <w:sz w:val="22"/>
                <w:szCs w:val="22"/>
              </w:rPr>
              <w:t xml:space="preserve">R$     1.950,00 </w:t>
            </w:r>
          </w:p>
        </w:tc>
        <w:tc>
          <w:tcPr>
            <w:tcW w:w="1196"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suppressAutoHyphens w:val="false"/>
              <w:rPr>
                <w:rFonts w:ascii="Calibri" w:hAnsi="Calibri" w:cs="Calibri"/>
                <w:color w:val="000000"/>
                <w:sz w:val="22"/>
                <w:szCs w:val="22"/>
              </w:rPr>
            </w:pPr>
            <w:r>
              <w:rPr>
                <w:rFonts w:cs="Calibri" w:ascii="Calibri" w:hAnsi="Calibri"/>
                <w:color w:val="000000"/>
                <w:sz w:val="22"/>
                <w:szCs w:val="22"/>
              </w:rPr>
              <w:t xml:space="preserve"> </w:t>
            </w:r>
            <w:r>
              <w:rPr>
                <w:rFonts w:cs="Calibri" w:ascii="Calibri" w:hAnsi="Calibri"/>
                <w:color w:val="000000"/>
                <w:sz w:val="22"/>
                <w:szCs w:val="22"/>
              </w:rPr>
              <w:t xml:space="preserve">R$        23.400,00 </w:t>
            </w:r>
          </w:p>
        </w:tc>
      </w:tr>
      <w:tr>
        <w:trPr>
          <w:trHeight w:val="5484" w:hRule="atLeast"/>
        </w:trPr>
        <w:tc>
          <w:tcPr>
            <w:tcW w:w="558" w:type="dxa"/>
            <w:vMerge w:val="continue"/>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suppressAutoHyphens w:val="false"/>
              <w:rPr>
                <w:rFonts w:ascii="Calibri" w:hAnsi="Calibri" w:cs="Calibri"/>
                <w:b/>
                <w:b/>
                <w:bCs/>
                <w:color w:val="000000"/>
                <w:sz w:val="22"/>
                <w:szCs w:val="22"/>
              </w:rPr>
            </w:pPr>
            <w:r>
              <w:rPr>
                <w:rFonts w:cs="Calibri" w:ascii="Calibri" w:hAnsi="Calibri"/>
                <w:b/>
                <w:bCs/>
                <w:color w:val="000000"/>
                <w:sz w:val="22"/>
                <w:szCs w:val="22"/>
              </w:rPr>
            </w:r>
          </w:p>
        </w:tc>
        <w:tc>
          <w:tcPr>
            <w:tcW w:w="608" w:type="dxa"/>
            <w:tcBorders>
              <w:top w:val="single" w:sz="8" w:space="0" w:color="000000"/>
              <w:left w:val="single" w:sz="8" w:space="0" w:color="000000"/>
              <w:bottom w:val="single" w:sz="8" w:space="0" w:color="000000"/>
              <w:right w:val="single" w:sz="8" w:space="0" w:color="000000"/>
              <w:insideH w:val="single" w:sz="8" w:space="0" w:color="000000"/>
              <w:insideV w:val="single" w:sz="8" w:space="0" w:color="000000"/>
            </w:tcBorders>
            <w:shd w:fill="auto" w:val="clear"/>
            <w:vAlign w:val="center"/>
          </w:tcPr>
          <w:p>
            <w:pPr>
              <w:pStyle w:val="Normal"/>
              <w:suppressAutoHyphens w:val="false"/>
              <w:jc w:val="center"/>
              <w:rPr>
                <w:rFonts w:ascii="Calibri" w:hAnsi="Calibri" w:cs="Calibri"/>
                <w:color w:val="000000"/>
                <w:sz w:val="22"/>
                <w:szCs w:val="22"/>
              </w:rPr>
            </w:pPr>
            <w:r>
              <w:rPr>
                <w:rFonts w:cs="Calibri" w:ascii="Calibri" w:hAnsi="Calibri"/>
                <w:color w:val="000000"/>
                <w:sz w:val="22"/>
                <w:szCs w:val="22"/>
              </w:rPr>
              <w:t>8</w:t>
            </w:r>
          </w:p>
        </w:tc>
        <w:tc>
          <w:tcPr>
            <w:tcW w:w="2991" w:type="dxa"/>
            <w:tcBorders>
              <w:top w:val="single" w:sz="8" w:space="0" w:color="000000"/>
              <w:left w:val="single" w:sz="8" w:space="0" w:color="000000"/>
              <w:bottom w:val="single" w:sz="8" w:space="0" w:color="000000"/>
              <w:right w:val="single" w:sz="8" w:space="0" w:color="000000"/>
              <w:insideH w:val="single" w:sz="8" w:space="0" w:color="000000"/>
              <w:insideV w:val="single" w:sz="8" w:space="0" w:color="000000"/>
            </w:tcBorders>
            <w:shd w:fill="auto" w:val="clear"/>
            <w:vAlign w:val="center"/>
          </w:tcPr>
          <w:p>
            <w:pPr>
              <w:pStyle w:val="Normal"/>
              <w:suppressAutoHyphens w:val="false"/>
              <w:rPr>
                <w:rFonts w:ascii="Calibri" w:hAnsi="Calibri" w:cs="Calibri"/>
                <w:color w:val="000000"/>
                <w:sz w:val="22"/>
                <w:szCs w:val="22"/>
              </w:rPr>
            </w:pPr>
            <w:r>
              <w:rPr>
                <w:rFonts w:cs="Calibri" w:ascii="Calibri" w:hAnsi="Calibri"/>
                <w:color w:val="000000"/>
                <w:sz w:val="22"/>
                <w:szCs w:val="22"/>
              </w:rPr>
              <w:t>Serviço de Instalação de aparelho ar condicionado tipo split 30000 Btus incluído material (até 3 metros de linha), suporte e mão de obra. No preço deverá englobar os serviços relacionados, caso necessários para a correta instalação do equipamento: Furo em concreto, Remoção de Revestimento, Demolição de Alvenaria, Remoção de Vidro, Chapisco, Massa grossa, reboco de massa fina, Adequação de esquadria metálica, Execução de isolamento com isolante Polipex, e fita de Pvc para, instalação de fixação de cabo PP 3x2/5mm2, cabo PP 5x1/2mm2, calha de PVC, Carga de Refrigerante compatível com a potência do condicionador, Pintura Latéx em alvenaria (2 demãos), Pintura esmalte sem madeira, inclusive fundo branco, aplicação de fungicida 2 demãos, Reposição de vidros lisos 4mm em esquadrias, limpeza geral do ambiente após instalação, Plugue 20ª 2P+T conforme NBR 14136, fornecimento e instalação de vedação em aparelhos de ar condicionado D23, tiras com no mínimo 5x10x2cm.</w:t>
            </w:r>
          </w:p>
        </w:tc>
        <w:tc>
          <w:tcPr>
            <w:tcW w:w="909"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suppressAutoHyphens w:val="false"/>
              <w:jc w:val="center"/>
              <w:rPr>
                <w:rFonts w:ascii="Calibri" w:hAnsi="Calibri" w:cs="Calibri"/>
                <w:color w:val="000000"/>
                <w:sz w:val="22"/>
                <w:szCs w:val="22"/>
              </w:rPr>
            </w:pPr>
            <w:r>
              <w:rPr>
                <w:rFonts w:cs="Calibri" w:ascii="Calibri" w:hAnsi="Calibri"/>
                <w:color w:val="000000"/>
                <w:sz w:val="22"/>
                <w:szCs w:val="22"/>
              </w:rPr>
              <w:t>UND</w:t>
            </w:r>
          </w:p>
        </w:tc>
        <w:tc>
          <w:tcPr>
            <w:tcW w:w="1400"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suppressAutoHyphens w:val="false"/>
              <w:jc w:val="center"/>
              <w:rPr>
                <w:rFonts w:ascii="Calibri" w:hAnsi="Calibri" w:cs="Calibri"/>
                <w:color w:val="000000"/>
                <w:sz w:val="22"/>
                <w:szCs w:val="22"/>
              </w:rPr>
            </w:pPr>
            <w:r>
              <w:rPr>
                <w:rFonts w:cs="Calibri" w:ascii="Calibri" w:hAnsi="Calibri"/>
                <w:color w:val="000000"/>
                <w:sz w:val="22"/>
                <w:szCs w:val="22"/>
              </w:rPr>
              <w:t>36</w:t>
            </w:r>
          </w:p>
        </w:tc>
        <w:tc>
          <w:tcPr>
            <w:tcW w:w="1129"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suppressAutoHyphens w:val="false"/>
              <w:jc w:val="center"/>
              <w:rPr>
                <w:rFonts w:ascii="Calibri" w:hAnsi="Calibri" w:cs="Calibri"/>
                <w:color w:val="000000"/>
                <w:sz w:val="22"/>
                <w:szCs w:val="22"/>
              </w:rPr>
            </w:pPr>
            <w:r>
              <w:rPr>
                <w:rFonts w:cs="Calibri" w:ascii="Calibri" w:hAnsi="Calibri"/>
                <w:color w:val="000000"/>
                <w:sz w:val="22"/>
                <w:szCs w:val="22"/>
              </w:rPr>
              <w:t>3</w:t>
            </w:r>
          </w:p>
        </w:tc>
        <w:tc>
          <w:tcPr>
            <w:tcW w:w="1062"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suppressAutoHyphens w:val="false"/>
              <w:rPr>
                <w:rFonts w:ascii="Calibri" w:hAnsi="Calibri" w:cs="Calibri"/>
                <w:color w:val="000000"/>
                <w:sz w:val="22"/>
                <w:szCs w:val="22"/>
              </w:rPr>
            </w:pPr>
            <w:r>
              <w:rPr>
                <w:rFonts w:cs="Calibri" w:ascii="Calibri" w:hAnsi="Calibri"/>
                <w:color w:val="000000"/>
                <w:sz w:val="22"/>
                <w:szCs w:val="22"/>
              </w:rPr>
              <w:t xml:space="preserve"> </w:t>
            </w:r>
            <w:r>
              <w:rPr>
                <w:rFonts w:cs="Calibri" w:ascii="Calibri" w:hAnsi="Calibri"/>
                <w:color w:val="000000"/>
                <w:sz w:val="22"/>
                <w:szCs w:val="22"/>
              </w:rPr>
              <w:t xml:space="preserve">R$      613,91 </w:t>
            </w:r>
          </w:p>
        </w:tc>
        <w:tc>
          <w:tcPr>
            <w:tcW w:w="1202"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suppressAutoHyphens w:val="false"/>
              <w:rPr>
                <w:rFonts w:ascii="Calibri" w:hAnsi="Calibri" w:cs="Calibri"/>
                <w:color w:val="000000"/>
                <w:sz w:val="22"/>
                <w:szCs w:val="22"/>
              </w:rPr>
            </w:pPr>
            <w:r>
              <w:rPr>
                <w:rFonts w:cs="Calibri" w:ascii="Calibri" w:hAnsi="Calibri"/>
                <w:color w:val="000000"/>
                <w:sz w:val="22"/>
                <w:szCs w:val="22"/>
              </w:rPr>
              <w:t xml:space="preserve"> </w:t>
            </w:r>
            <w:r>
              <w:rPr>
                <w:rFonts w:cs="Calibri" w:ascii="Calibri" w:hAnsi="Calibri"/>
                <w:color w:val="000000"/>
                <w:sz w:val="22"/>
                <w:szCs w:val="22"/>
              </w:rPr>
              <w:t xml:space="preserve">R$     1.841,73 </w:t>
            </w:r>
          </w:p>
        </w:tc>
        <w:tc>
          <w:tcPr>
            <w:tcW w:w="1196"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suppressAutoHyphens w:val="false"/>
              <w:rPr>
                <w:rFonts w:ascii="Calibri" w:hAnsi="Calibri" w:cs="Calibri"/>
                <w:color w:val="000000"/>
                <w:sz w:val="22"/>
                <w:szCs w:val="22"/>
              </w:rPr>
            </w:pPr>
            <w:r>
              <w:rPr>
                <w:rFonts w:cs="Calibri" w:ascii="Calibri" w:hAnsi="Calibri"/>
                <w:color w:val="000000"/>
                <w:sz w:val="22"/>
                <w:szCs w:val="22"/>
              </w:rPr>
              <w:t xml:space="preserve"> </w:t>
            </w:r>
            <w:r>
              <w:rPr>
                <w:rFonts w:cs="Calibri" w:ascii="Calibri" w:hAnsi="Calibri"/>
                <w:color w:val="000000"/>
                <w:sz w:val="22"/>
                <w:szCs w:val="22"/>
              </w:rPr>
              <w:t xml:space="preserve">R$        22.100,76 </w:t>
            </w:r>
          </w:p>
        </w:tc>
      </w:tr>
      <w:tr>
        <w:trPr>
          <w:trHeight w:val="5484" w:hRule="atLeast"/>
        </w:trPr>
        <w:tc>
          <w:tcPr>
            <w:tcW w:w="558" w:type="dxa"/>
            <w:vMerge w:val="continue"/>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suppressAutoHyphens w:val="false"/>
              <w:rPr>
                <w:rFonts w:ascii="Calibri" w:hAnsi="Calibri" w:cs="Calibri"/>
                <w:b/>
                <w:b/>
                <w:bCs/>
                <w:color w:val="000000"/>
                <w:sz w:val="22"/>
                <w:szCs w:val="22"/>
              </w:rPr>
            </w:pPr>
            <w:r>
              <w:rPr>
                <w:rFonts w:cs="Calibri" w:ascii="Calibri" w:hAnsi="Calibri"/>
                <w:b/>
                <w:bCs/>
                <w:color w:val="000000"/>
                <w:sz w:val="22"/>
                <w:szCs w:val="22"/>
              </w:rPr>
            </w:r>
          </w:p>
        </w:tc>
        <w:tc>
          <w:tcPr>
            <w:tcW w:w="608" w:type="dxa"/>
            <w:tcBorders>
              <w:top w:val="single" w:sz="8" w:space="0" w:color="000000"/>
              <w:left w:val="single" w:sz="8" w:space="0" w:color="000000"/>
              <w:bottom w:val="single" w:sz="8" w:space="0" w:color="000000"/>
              <w:right w:val="single" w:sz="8" w:space="0" w:color="000000"/>
              <w:insideH w:val="single" w:sz="8" w:space="0" w:color="000000"/>
              <w:insideV w:val="single" w:sz="8" w:space="0" w:color="000000"/>
            </w:tcBorders>
            <w:shd w:fill="auto" w:val="clear"/>
            <w:vAlign w:val="center"/>
          </w:tcPr>
          <w:p>
            <w:pPr>
              <w:pStyle w:val="Normal"/>
              <w:suppressAutoHyphens w:val="false"/>
              <w:jc w:val="center"/>
              <w:rPr>
                <w:rFonts w:ascii="Calibri" w:hAnsi="Calibri" w:cs="Calibri"/>
                <w:color w:val="000000"/>
                <w:sz w:val="22"/>
                <w:szCs w:val="22"/>
              </w:rPr>
            </w:pPr>
            <w:r>
              <w:rPr>
                <w:rFonts w:cs="Calibri" w:ascii="Calibri" w:hAnsi="Calibri"/>
                <w:color w:val="000000"/>
                <w:sz w:val="22"/>
                <w:szCs w:val="22"/>
              </w:rPr>
              <w:t>9</w:t>
            </w:r>
          </w:p>
        </w:tc>
        <w:tc>
          <w:tcPr>
            <w:tcW w:w="2991" w:type="dxa"/>
            <w:tcBorders>
              <w:top w:val="single" w:sz="8" w:space="0" w:color="000000"/>
              <w:left w:val="single" w:sz="8" w:space="0" w:color="000000"/>
              <w:bottom w:val="single" w:sz="8" w:space="0" w:color="000000"/>
              <w:right w:val="single" w:sz="8" w:space="0" w:color="000000"/>
              <w:insideH w:val="single" w:sz="8" w:space="0" w:color="000000"/>
              <w:insideV w:val="single" w:sz="8" w:space="0" w:color="000000"/>
            </w:tcBorders>
            <w:shd w:fill="auto" w:val="clear"/>
            <w:vAlign w:val="center"/>
          </w:tcPr>
          <w:p>
            <w:pPr>
              <w:pStyle w:val="Normal"/>
              <w:suppressAutoHyphens w:val="false"/>
              <w:rPr>
                <w:rFonts w:ascii="Calibri" w:hAnsi="Calibri" w:cs="Calibri"/>
                <w:color w:val="000000"/>
                <w:sz w:val="22"/>
                <w:szCs w:val="22"/>
              </w:rPr>
            </w:pPr>
            <w:r>
              <w:rPr>
                <w:rFonts w:cs="Calibri" w:ascii="Calibri" w:hAnsi="Calibri"/>
                <w:color w:val="000000"/>
                <w:sz w:val="22"/>
                <w:szCs w:val="22"/>
              </w:rPr>
              <w:t>Serviço de Instalação de aparelho ar condicionado tipo split 36000 Btus incluído material (até 3 metros de linha), suporte e mão de obra. No preço deverá englobar os serviços relacionados, caso necessários para a correta instalação do equipamento: Furo em concreto, Remoção de Revestimento, Demolição de Alvenaria, Remoção de Vidro, Chapisco, Massa grossa, reboco de massa fina, Adequação de esquadria metálica, Execução de isolamento com isolante tubo elastomérico, e fita de Pvc para, instalação de fixação de cabo PP 3x2/5mm2, cabo PP 5x1/2mm2, calha de PVC, Carga de Refrigerante compatível com a potência do condicionador, Pintura Latéx em alvenaria (2 demãos), Pintura esmalte sem madeira, inclusive fundo branco, aplicação de fungicida 2 demãos, Reposição de vidros lisos 4mm em esquadrias, limpeza geral do ambiente após instalação, Plugue 20ª 2P+T conforme NBR 14136, fornecimento e instalação de vedação em aparelhos de ar condicionado D23, tiras com no mínimo 5x10x2cm.</w:t>
            </w:r>
          </w:p>
        </w:tc>
        <w:tc>
          <w:tcPr>
            <w:tcW w:w="909"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suppressAutoHyphens w:val="false"/>
              <w:jc w:val="center"/>
              <w:rPr>
                <w:rFonts w:ascii="Calibri" w:hAnsi="Calibri" w:cs="Calibri"/>
                <w:color w:val="000000"/>
                <w:sz w:val="22"/>
                <w:szCs w:val="22"/>
              </w:rPr>
            </w:pPr>
            <w:r>
              <w:rPr>
                <w:rFonts w:cs="Calibri" w:ascii="Calibri" w:hAnsi="Calibri"/>
                <w:color w:val="000000"/>
                <w:sz w:val="22"/>
                <w:szCs w:val="22"/>
              </w:rPr>
              <w:t>UND</w:t>
            </w:r>
          </w:p>
        </w:tc>
        <w:tc>
          <w:tcPr>
            <w:tcW w:w="1400"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suppressAutoHyphens w:val="false"/>
              <w:jc w:val="center"/>
              <w:rPr>
                <w:rFonts w:ascii="Calibri" w:hAnsi="Calibri" w:cs="Calibri"/>
                <w:color w:val="000000"/>
                <w:sz w:val="22"/>
                <w:szCs w:val="22"/>
              </w:rPr>
            </w:pPr>
            <w:r>
              <w:rPr>
                <w:rFonts w:cs="Calibri" w:ascii="Calibri" w:hAnsi="Calibri"/>
                <w:color w:val="000000"/>
                <w:sz w:val="22"/>
                <w:szCs w:val="22"/>
              </w:rPr>
              <w:t>96</w:t>
            </w:r>
          </w:p>
        </w:tc>
        <w:tc>
          <w:tcPr>
            <w:tcW w:w="1129"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suppressAutoHyphens w:val="false"/>
              <w:jc w:val="center"/>
              <w:rPr>
                <w:rFonts w:ascii="Calibri" w:hAnsi="Calibri" w:cs="Calibri"/>
                <w:color w:val="000000"/>
                <w:sz w:val="22"/>
                <w:szCs w:val="22"/>
              </w:rPr>
            </w:pPr>
            <w:r>
              <w:rPr>
                <w:rFonts w:cs="Calibri" w:ascii="Calibri" w:hAnsi="Calibri"/>
                <w:color w:val="000000"/>
                <w:sz w:val="22"/>
                <w:szCs w:val="22"/>
              </w:rPr>
              <w:t>8</w:t>
            </w:r>
          </w:p>
        </w:tc>
        <w:tc>
          <w:tcPr>
            <w:tcW w:w="1062"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suppressAutoHyphens w:val="false"/>
              <w:rPr>
                <w:rFonts w:ascii="Calibri" w:hAnsi="Calibri" w:cs="Calibri"/>
                <w:color w:val="000000"/>
                <w:sz w:val="22"/>
                <w:szCs w:val="22"/>
              </w:rPr>
            </w:pPr>
            <w:r>
              <w:rPr>
                <w:rFonts w:cs="Calibri" w:ascii="Calibri" w:hAnsi="Calibri"/>
                <w:color w:val="000000"/>
                <w:sz w:val="22"/>
                <w:szCs w:val="22"/>
              </w:rPr>
              <w:t xml:space="preserve"> </w:t>
            </w:r>
            <w:r>
              <w:rPr>
                <w:rFonts w:cs="Calibri" w:ascii="Calibri" w:hAnsi="Calibri"/>
                <w:color w:val="000000"/>
                <w:sz w:val="22"/>
                <w:szCs w:val="22"/>
              </w:rPr>
              <w:t xml:space="preserve">R$      750,20 </w:t>
            </w:r>
          </w:p>
        </w:tc>
        <w:tc>
          <w:tcPr>
            <w:tcW w:w="1202"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suppressAutoHyphens w:val="false"/>
              <w:rPr>
                <w:rFonts w:ascii="Calibri" w:hAnsi="Calibri" w:cs="Calibri"/>
                <w:color w:val="000000"/>
                <w:sz w:val="22"/>
                <w:szCs w:val="22"/>
              </w:rPr>
            </w:pPr>
            <w:r>
              <w:rPr>
                <w:rFonts w:cs="Calibri" w:ascii="Calibri" w:hAnsi="Calibri"/>
                <w:color w:val="000000"/>
                <w:sz w:val="22"/>
                <w:szCs w:val="22"/>
              </w:rPr>
              <w:t xml:space="preserve"> </w:t>
            </w:r>
            <w:r>
              <w:rPr>
                <w:rFonts w:cs="Calibri" w:ascii="Calibri" w:hAnsi="Calibri"/>
                <w:color w:val="000000"/>
                <w:sz w:val="22"/>
                <w:szCs w:val="22"/>
              </w:rPr>
              <w:t xml:space="preserve">R$     6.001,60 </w:t>
            </w:r>
          </w:p>
        </w:tc>
        <w:tc>
          <w:tcPr>
            <w:tcW w:w="1196"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suppressAutoHyphens w:val="false"/>
              <w:rPr>
                <w:rFonts w:ascii="Calibri" w:hAnsi="Calibri" w:cs="Calibri"/>
                <w:color w:val="000000"/>
                <w:sz w:val="22"/>
                <w:szCs w:val="22"/>
              </w:rPr>
            </w:pPr>
            <w:r>
              <w:rPr>
                <w:rFonts w:cs="Calibri" w:ascii="Calibri" w:hAnsi="Calibri"/>
                <w:color w:val="000000"/>
                <w:sz w:val="22"/>
                <w:szCs w:val="22"/>
              </w:rPr>
              <w:t xml:space="preserve"> </w:t>
            </w:r>
            <w:r>
              <w:rPr>
                <w:rFonts w:cs="Calibri" w:ascii="Calibri" w:hAnsi="Calibri"/>
                <w:color w:val="000000"/>
                <w:sz w:val="22"/>
                <w:szCs w:val="22"/>
              </w:rPr>
              <w:t xml:space="preserve">R$        72.019,20 </w:t>
            </w:r>
          </w:p>
        </w:tc>
      </w:tr>
      <w:tr>
        <w:trPr>
          <w:trHeight w:val="5484" w:hRule="atLeast"/>
        </w:trPr>
        <w:tc>
          <w:tcPr>
            <w:tcW w:w="558" w:type="dxa"/>
            <w:vMerge w:val="continue"/>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suppressAutoHyphens w:val="false"/>
              <w:rPr>
                <w:rFonts w:ascii="Calibri" w:hAnsi="Calibri" w:cs="Calibri"/>
                <w:b/>
                <w:b/>
                <w:bCs/>
                <w:color w:val="000000"/>
                <w:sz w:val="22"/>
                <w:szCs w:val="22"/>
              </w:rPr>
            </w:pPr>
            <w:r>
              <w:rPr>
                <w:rFonts w:cs="Calibri" w:ascii="Calibri" w:hAnsi="Calibri"/>
                <w:b/>
                <w:bCs/>
                <w:color w:val="000000"/>
                <w:sz w:val="22"/>
                <w:szCs w:val="22"/>
              </w:rPr>
            </w:r>
          </w:p>
        </w:tc>
        <w:tc>
          <w:tcPr>
            <w:tcW w:w="608" w:type="dxa"/>
            <w:tcBorders>
              <w:top w:val="single" w:sz="8" w:space="0" w:color="000000"/>
              <w:left w:val="single" w:sz="8" w:space="0" w:color="000000"/>
              <w:bottom w:val="single" w:sz="8" w:space="0" w:color="000000"/>
              <w:right w:val="single" w:sz="8" w:space="0" w:color="000000"/>
              <w:insideH w:val="single" w:sz="8" w:space="0" w:color="000000"/>
              <w:insideV w:val="single" w:sz="8" w:space="0" w:color="000000"/>
            </w:tcBorders>
            <w:shd w:fill="auto" w:val="clear"/>
            <w:vAlign w:val="center"/>
          </w:tcPr>
          <w:p>
            <w:pPr>
              <w:pStyle w:val="Normal"/>
              <w:suppressAutoHyphens w:val="false"/>
              <w:jc w:val="center"/>
              <w:rPr>
                <w:rFonts w:ascii="Calibri" w:hAnsi="Calibri" w:cs="Calibri"/>
                <w:color w:val="000000"/>
                <w:sz w:val="22"/>
                <w:szCs w:val="22"/>
              </w:rPr>
            </w:pPr>
            <w:r>
              <w:rPr>
                <w:rFonts w:cs="Calibri" w:ascii="Calibri" w:hAnsi="Calibri"/>
                <w:color w:val="000000"/>
                <w:sz w:val="22"/>
                <w:szCs w:val="22"/>
              </w:rPr>
              <w:t>10</w:t>
            </w:r>
          </w:p>
        </w:tc>
        <w:tc>
          <w:tcPr>
            <w:tcW w:w="2991" w:type="dxa"/>
            <w:tcBorders>
              <w:top w:val="single" w:sz="8" w:space="0" w:color="000000"/>
              <w:left w:val="single" w:sz="8" w:space="0" w:color="000000"/>
              <w:bottom w:val="single" w:sz="8" w:space="0" w:color="000000"/>
              <w:right w:val="single" w:sz="8" w:space="0" w:color="000000"/>
              <w:insideH w:val="single" w:sz="8" w:space="0" w:color="000000"/>
              <w:insideV w:val="single" w:sz="8" w:space="0" w:color="000000"/>
            </w:tcBorders>
            <w:shd w:fill="auto" w:val="clear"/>
            <w:vAlign w:val="center"/>
          </w:tcPr>
          <w:p>
            <w:pPr>
              <w:pStyle w:val="Normal"/>
              <w:suppressAutoHyphens w:val="false"/>
              <w:rPr>
                <w:rFonts w:ascii="Calibri" w:hAnsi="Calibri" w:cs="Calibri"/>
                <w:color w:val="000000"/>
                <w:sz w:val="22"/>
                <w:szCs w:val="22"/>
              </w:rPr>
            </w:pPr>
            <w:r>
              <w:rPr>
                <w:rFonts w:cs="Calibri" w:ascii="Calibri" w:hAnsi="Calibri"/>
                <w:color w:val="000000"/>
                <w:sz w:val="22"/>
                <w:szCs w:val="22"/>
              </w:rPr>
              <w:t>Serviço de Instalação de aparelho ar condicionado tipo split 48000 Btus incluído material (até 3 metros de linha), suporte e mão de obra. No preço deverá englobar os serviços relacionados, caso necessários para a correta instalação do equipamento: Furo em concreto, Remoção de Revestimento, Demolição de Alvenaria, Remoção de Vidro, Chapisco, Massa grossa, reboco de massa fina, Adequação de esquadria metálica, Execução de isolamento com isolante tubo elastomérico, e fita de Pvc para, instalação de fixação de cabo PP 3x2/5mm2, cabo PP 5x1/2mm2, calha de PVC, Carga de Refrigerante compatível com a potência do condicionador, Pintura Latéx em alvenaria (2 demãos), Pintura esmalte sem madeira, inclusive fundo branco, aplicação de fungicida 2 demãos, Reposição de vidros lisos 4mm em esquadrias, limpeza geral do ambiente após instalação, Plugue 20ª 2P+T conforme NBR 14136, fornecimento e instalação de vedação em aparelhos de ar condicionado D23, tiras com no mínimo 5x10x2cm.</w:t>
            </w:r>
          </w:p>
        </w:tc>
        <w:tc>
          <w:tcPr>
            <w:tcW w:w="909"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suppressAutoHyphens w:val="false"/>
              <w:jc w:val="center"/>
              <w:rPr>
                <w:rFonts w:ascii="Calibri" w:hAnsi="Calibri" w:cs="Calibri"/>
                <w:color w:val="000000"/>
                <w:sz w:val="22"/>
                <w:szCs w:val="22"/>
              </w:rPr>
            </w:pPr>
            <w:r>
              <w:rPr>
                <w:rFonts w:cs="Calibri" w:ascii="Calibri" w:hAnsi="Calibri"/>
                <w:color w:val="000000"/>
                <w:sz w:val="22"/>
                <w:szCs w:val="22"/>
              </w:rPr>
              <w:t>UND</w:t>
            </w:r>
          </w:p>
        </w:tc>
        <w:tc>
          <w:tcPr>
            <w:tcW w:w="1400"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suppressAutoHyphens w:val="false"/>
              <w:jc w:val="center"/>
              <w:rPr>
                <w:rFonts w:ascii="Calibri" w:hAnsi="Calibri" w:cs="Calibri"/>
                <w:color w:val="000000"/>
                <w:sz w:val="22"/>
                <w:szCs w:val="22"/>
              </w:rPr>
            </w:pPr>
            <w:r>
              <w:rPr>
                <w:rFonts w:cs="Calibri" w:ascii="Calibri" w:hAnsi="Calibri"/>
                <w:color w:val="000000"/>
                <w:sz w:val="22"/>
                <w:szCs w:val="22"/>
              </w:rPr>
              <w:t>48</w:t>
            </w:r>
          </w:p>
        </w:tc>
        <w:tc>
          <w:tcPr>
            <w:tcW w:w="1129"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suppressAutoHyphens w:val="false"/>
              <w:jc w:val="center"/>
              <w:rPr>
                <w:rFonts w:ascii="Calibri" w:hAnsi="Calibri" w:cs="Calibri"/>
                <w:color w:val="000000"/>
                <w:sz w:val="22"/>
                <w:szCs w:val="22"/>
              </w:rPr>
            </w:pPr>
            <w:r>
              <w:rPr>
                <w:rFonts w:cs="Calibri" w:ascii="Calibri" w:hAnsi="Calibri"/>
                <w:color w:val="000000"/>
                <w:sz w:val="22"/>
                <w:szCs w:val="22"/>
              </w:rPr>
              <w:t>4</w:t>
            </w:r>
          </w:p>
        </w:tc>
        <w:tc>
          <w:tcPr>
            <w:tcW w:w="1062"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suppressAutoHyphens w:val="false"/>
              <w:rPr>
                <w:rFonts w:ascii="Calibri" w:hAnsi="Calibri" w:cs="Calibri"/>
                <w:color w:val="000000"/>
                <w:sz w:val="22"/>
                <w:szCs w:val="22"/>
              </w:rPr>
            </w:pPr>
            <w:r>
              <w:rPr>
                <w:rFonts w:cs="Calibri" w:ascii="Calibri" w:hAnsi="Calibri"/>
                <w:color w:val="000000"/>
                <w:sz w:val="22"/>
                <w:szCs w:val="22"/>
              </w:rPr>
              <w:t xml:space="preserve"> </w:t>
            </w:r>
            <w:r>
              <w:rPr>
                <w:rFonts w:cs="Calibri" w:ascii="Calibri" w:hAnsi="Calibri"/>
                <w:color w:val="000000"/>
                <w:sz w:val="22"/>
                <w:szCs w:val="22"/>
              </w:rPr>
              <w:t xml:space="preserve">R$      857,48 </w:t>
            </w:r>
          </w:p>
        </w:tc>
        <w:tc>
          <w:tcPr>
            <w:tcW w:w="1202"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suppressAutoHyphens w:val="false"/>
              <w:rPr>
                <w:rFonts w:ascii="Calibri" w:hAnsi="Calibri" w:cs="Calibri"/>
                <w:color w:val="000000"/>
                <w:sz w:val="22"/>
                <w:szCs w:val="22"/>
              </w:rPr>
            </w:pPr>
            <w:r>
              <w:rPr>
                <w:rFonts w:cs="Calibri" w:ascii="Calibri" w:hAnsi="Calibri"/>
                <w:color w:val="000000"/>
                <w:sz w:val="22"/>
                <w:szCs w:val="22"/>
              </w:rPr>
              <w:t xml:space="preserve"> </w:t>
            </w:r>
            <w:r>
              <w:rPr>
                <w:rFonts w:cs="Calibri" w:ascii="Calibri" w:hAnsi="Calibri"/>
                <w:color w:val="000000"/>
                <w:sz w:val="22"/>
                <w:szCs w:val="22"/>
              </w:rPr>
              <w:t xml:space="preserve">R$     3.429,92 </w:t>
            </w:r>
          </w:p>
        </w:tc>
        <w:tc>
          <w:tcPr>
            <w:tcW w:w="1196"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suppressAutoHyphens w:val="false"/>
              <w:rPr>
                <w:rFonts w:ascii="Calibri" w:hAnsi="Calibri" w:cs="Calibri"/>
                <w:color w:val="000000"/>
                <w:sz w:val="22"/>
                <w:szCs w:val="22"/>
              </w:rPr>
            </w:pPr>
            <w:r>
              <w:rPr>
                <w:rFonts w:cs="Calibri" w:ascii="Calibri" w:hAnsi="Calibri"/>
                <w:color w:val="000000"/>
                <w:sz w:val="22"/>
                <w:szCs w:val="22"/>
              </w:rPr>
              <w:t xml:space="preserve"> </w:t>
            </w:r>
            <w:r>
              <w:rPr>
                <w:rFonts w:cs="Calibri" w:ascii="Calibri" w:hAnsi="Calibri"/>
                <w:color w:val="000000"/>
                <w:sz w:val="22"/>
                <w:szCs w:val="22"/>
              </w:rPr>
              <w:t xml:space="preserve">R$        41.159,04 </w:t>
            </w:r>
          </w:p>
        </w:tc>
      </w:tr>
      <w:tr>
        <w:trPr>
          <w:trHeight w:val="5484" w:hRule="atLeast"/>
        </w:trPr>
        <w:tc>
          <w:tcPr>
            <w:tcW w:w="558" w:type="dxa"/>
            <w:vMerge w:val="continue"/>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suppressAutoHyphens w:val="false"/>
              <w:rPr>
                <w:rFonts w:ascii="Calibri" w:hAnsi="Calibri" w:cs="Calibri"/>
                <w:b/>
                <w:b/>
                <w:bCs/>
                <w:color w:val="000000"/>
                <w:sz w:val="22"/>
                <w:szCs w:val="22"/>
              </w:rPr>
            </w:pPr>
            <w:r>
              <w:rPr>
                <w:rFonts w:cs="Calibri" w:ascii="Calibri" w:hAnsi="Calibri"/>
                <w:b/>
                <w:bCs/>
                <w:color w:val="000000"/>
                <w:sz w:val="22"/>
                <w:szCs w:val="22"/>
              </w:rPr>
            </w:r>
          </w:p>
        </w:tc>
        <w:tc>
          <w:tcPr>
            <w:tcW w:w="608" w:type="dxa"/>
            <w:tcBorders>
              <w:top w:val="single" w:sz="8" w:space="0" w:color="000000"/>
              <w:left w:val="single" w:sz="8" w:space="0" w:color="000000"/>
              <w:bottom w:val="single" w:sz="8" w:space="0" w:color="000000"/>
              <w:right w:val="single" w:sz="8" w:space="0" w:color="000000"/>
              <w:insideH w:val="single" w:sz="8" w:space="0" w:color="000000"/>
              <w:insideV w:val="single" w:sz="8" w:space="0" w:color="000000"/>
            </w:tcBorders>
            <w:shd w:fill="auto" w:val="clear"/>
            <w:vAlign w:val="center"/>
          </w:tcPr>
          <w:p>
            <w:pPr>
              <w:pStyle w:val="Normal"/>
              <w:suppressAutoHyphens w:val="false"/>
              <w:jc w:val="center"/>
              <w:rPr>
                <w:rFonts w:ascii="Calibri" w:hAnsi="Calibri" w:cs="Calibri"/>
                <w:color w:val="000000"/>
                <w:sz w:val="22"/>
                <w:szCs w:val="22"/>
              </w:rPr>
            </w:pPr>
            <w:r>
              <w:rPr>
                <w:rFonts w:cs="Calibri" w:ascii="Calibri" w:hAnsi="Calibri"/>
                <w:color w:val="000000"/>
                <w:sz w:val="22"/>
                <w:szCs w:val="22"/>
              </w:rPr>
              <w:t>11</w:t>
            </w:r>
          </w:p>
        </w:tc>
        <w:tc>
          <w:tcPr>
            <w:tcW w:w="2991" w:type="dxa"/>
            <w:tcBorders>
              <w:top w:val="single" w:sz="8" w:space="0" w:color="000000"/>
              <w:left w:val="single" w:sz="8" w:space="0" w:color="000000"/>
              <w:bottom w:val="single" w:sz="8" w:space="0" w:color="000000"/>
              <w:right w:val="single" w:sz="8" w:space="0" w:color="000000"/>
              <w:insideH w:val="single" w:sz="8" w:space="0" w:color="000000"/>
              <w:insideV w:val="single" w:sz="8" w:space="0" w:color="000000"/>
            </w:tcBorders>
            <w:shd w:fill="auto" w:val="clear"/>
            <w:vAlign w:val="center"/>
          </w:tcPr>
          <w:p>
            <w:pPr>
              <w:pStyle w:val="Normal"/>
              <w:suppressAutoHyphens w:val="false"/>
              <w:rPr>
                <w:rFonts w:ascii="Calibri" w:hAnsi="Calibri" w:cs="Calibri"/>
                <w:color w:val="000000"/>
                <w:sz w:val="22"/>
                <w:szCs w:val="22"/>
              </w:rPr>
            </w:pPr>
            <w:r>
              <w:rPr>
                <w:rFonts w:cs="Calibri" w:ascii="Calibri" w:hAnsi="Calibri"/>
                <w:color w:val="000000"/>
                <w:sz w:val="22"/>
                <w:szCs w:val="22"/>
              </w:rPr>
              <w:t>Serviço de Instalação de aparelho ar condicionado tipo split 60000 Btus incluído material (até 3 metros de linha), suporte e mão de obra. No preço deverá englobar os serviços relacionados, caso necessários para a correta instalação do equipamento: Furo em concreto, Remoção de Revestimento, Demolição de Alvenaria, Remoção de Vidro, Chapisco, Massa grossa, reboco de massa fina, Adequação de esquadria metálica, Execução de isolamento com isolante tubo elastomérico, e fita de Pvc para, instalação de fixação de cabo PP 3x2/5mm2, cabo PP 5x1/2mm2, calha de PVC, Carga de Refrigerante compatível com a potência do condicionador, Pintura Latéx em alvenaria (2 demãos), Pintura esmalte sem madeira, inclusive fundo branco, aplicação de fungicida 2 demãos, Reposição de vidros lisos 4mm em esquadrias, limpeza geral do ambiente após instalação, Plugue 20ª 2P+T conforme NBR 14136, fornecimento e instalação de vedação em aparelhos de ar condicionado D23, tiras com no mínimo 5x10x2cm.</w:t>
            </w:r>
          </w:p>
        </w:tc>
        <w:tc>
          <w:tcPr>
            <w:tcW w:w="909"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suppressAutoHyphens w:val="false"/>
              <w:jc w:val="center"/>
              <w:rPr>
                <w:rFonts w:ascii="Calibri" w:hAnsi="Calibri" w:cs="Calibri"/>
                <w:color w:val="000000"/>
                <w:sz w:val="22"/>
                <w:szCs w:val="22"/>
              </w:rPr>
            </w:pPr>
            <w:r>
              <w:rPr>
                <w:rFonts w:cs="Calibri" w:ascii="Calibri" w:hAnsi="Calibri"/>
                <w:color w:val="000000"/>
                <w:sz w:val="22"/>
                <w:szCs w:val="22"/>
              </w:rPr>
              <w:t>UND</w:t>
            </w:r>
          </w:p>
        </w:tc>
        <w:tc>
          <w:tcPr>
            <w:tcW w:w="1400"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suppressAutoHyphens w:val="false"/>
              <w:jc w:val="center"/>
              <w:rPr>
                <w:rFonts w:ascii="Calibri" w:hAnsi="Calibri" w:cs="Calibri"/>
                <w:color w:val="000000"/>
                <w:sz w:val="22"/>
                <w:szCs w:val="22"/>
              </w:rPr>
            </w:pPr>
            <w:r>
              <w:rPr>
                <w:rFonts w:cs="Calibri" w:ascii="Calibri" w:hAnsi="Calibri"/>
                <w:color w:val="000000"/>
                <w:sz w:val="22"/>
                <w:szCs w:val="22"/>
              </w:rPr>
              <w:t>48</w:t>
            </w:r>
          </w:p>
        </w:tc>
        <w:tc>
          <w:tcPr>
            <w:tcW w:w="1129"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suppressAutoHyphens w:val="false"/>
              <w:jc w:val="center"/>
              <w:rPr>
                <w:rFonts w:ascii="Calibri" w:hAnsi="Calibri" w:cs="Calibri"/>
                <w:color w:val="000000"/>
                <w:sz w:val="22"/>
                <w:szCs w:val="22"/>
              </w:rPr>
            </w:pPr>
            <w:r>
              <w:rPr>
                <w:rFonts w:cs="Calibri" w:ascii="Calibri" w:hAnsi="Calibri"/>
                <w:color w:val="000000"/>
                <w:sz w:val="22"/>
                <w:szCs w:val="22"/>
              </w:rPr>
              <w:t>4</w:t>
            </w:r>
          </w:p>
        </w:tc>
        <w:tc>
          <w:tcPr>
            <w:tcW w:w="1062"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suppressAutoHyphens w:val="false"/>
              <w:rPr>
                <w:rFonts w:ascii="Calibri" w:hAnsi="Calibri" w:cs="Calibri"/>
                <w:color w:val="000000"/>
                <w:sz w:val="22"/>
                <w:szCs w:val="22"/>
              </w:rPr>
            </w:pPr>
            <w:r>
              <w:rPr>
                <w:rFonts w:cs="Calibri" w:ascii="Calibri" w:hAnsi="Calibri"/>
                <w:color w:val="000000"/>
                <w:sz w:val="22"/>
                <w:szCs w:val="22"/>
              </w:rPr>
              <w:t xml:space="preserve"> </w:t>
            </w:r>
            <w:r>
              <w:rPr>
                <w:rFonts w:cs="Calibri" w:ascii="Calibri" w:hAnsi="Calibri"/>
                <w:color w:val="000000"/>
                <w:sz w:val="22"/>
                <w:szCs w:val="22"/>
              </w:rPr>
              <w:t xml:space="preserve">R$   1.016,12 </w:t>
            </w:r>
          </w:p>
        </w:tc>
        <w:tc>
          <w:tcPr>
            <w:tcW w:w="1202"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suppressAutoHyphens w:val="false"/>
              <w:rPr>
                <w:rFonts w:ascii="Calibri" w:hAnsi="Calibri" w:cs="Calibri"/>
                <w:color w:val="000000"/>
                <w:sz w:val="22"/>
                <w:szCs w:val="22"/>
              </w:rPr>
            </w:pPr>
            <w:r>
              <w:rPr>
                <w:rFonts w:cs="Calibri" w:ascii="Calibri" w:hAnsi="Calibri"/>
                <w:color w:val="000000"/>
                <w:sz w:val="22"/>
                <w:szCs w:val="22"/>
              </w:rPr>
              <w:t xml:space="preserve"> </w:t>
            </w:r>
            <w:r>
              <w:rPr>
                <w:rFonts w:cs="Calibri" w:ascii="Calibri" w:hAnsi="Calibri"/>
                <w:color w:val="000000"/>
                <w:sz w:val="22"/>
                <w:szCs w:val="22"/>
              </w:rPr>
              <w:t xml:space="preserve">R$     4.064,48 </w:t>
            </w:r>
          </w:p>
        </w:tc>
        <w:tc>
          <w:tcPr>
            <w:tcW w:w="1196"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suppressAutoHyphens w:val="false"/>
              <w:rPr>
                <w:rFonts w:ascii="Calibri" w:hAnsi="Calibri" w:cs="Calibri"/>
                <w:color w:val="000000"/>
                <w:sz w:val="22"/>
                <w:szCs w:val="22"/>
              </w:rPr>
            </w:pPr>
            <w:r>
              <w:rPr>
                <w:rFonts w:cs="Calibri" w:ascii="Calibri" w:hAnsi="Calibri"/>
                <w:color w:val="000000"/>
                <w:sz w:val="22"/>
                <w:szCs w:val="22"/>
              </w:rPr>
              <w:t xml:space="preserve"> </w:t>
            </w:r>
            <w:r>
              <w:rPr>
                <w:rFonts w:cs="Calibri" w:ascii="Calibri" w:hAnsi="Calibri"/>
                <w:color w:val="000000"/>
                <w:sz w:val="22"/>
                <w:szCs w:val="22"/>
              </w:rPr>
              <w:t xml:space="preserve">R$        48.773,76 </w:t>
            </w:r>
          </w:p>
        </w:tc>
      </w:tr>
      <w:tr>
        <w:trPr>
          <w:trHeight w:val="300" w:hRule="atLeast"/>
        </w:trPr>
        <w:tc>
          <w:tcPr>
            <w:tcW w:w="558" w:type="dxa"/>
            <w:vMerge w:val="continue"/>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suppressAutoHyphens w:val="false"/>
              <w:rPr>
                <w:rFonts w:ascii="Calibri" w:hAnsi="Calibri" w:cs="Calibri"/>
                <w:b/>
                <w:b/>
                <w:bCs/>
                <w:color w:val="000000"/>
                <w:sz w:val="22"/>
                <w:szCs w:val="22"/>
              </w:rPr>
            </w:pPr>
            <w:r>
              <w:rPr>
                <w:rFonts w:cs="Calibri" w:ascii="Calibri" w:hAnsi="Calibri"/>
                <w:b/>
                <w:bCs/>
                <w:color w:val="000000"/>
                <w:sz w:val="22"/>
                <w:szCs w:val="22"/>
              </w:rPr>
            </w:r>
          </w:p>
        </w:tc>
        <w:tc>
          <w:tcPr>
            <w:tcW w:w="608" w:type="dxa"/>
            <w:tcBorders>
              <w:top w:val="single" w:sz="8" w:space="0" w:color="000000"/>
              <w:left w:val="single" w:sz="8" w:space="0" w:color="000000"/>
              <w:bottom w:val="single" w:sz="8" w:space="0" w:color="000000"/>
              <w:right w:val="single" w:sz="8" w:space="0" w:color="000000"/>
              <w:insideH w:val="single" w:sz="8" w:space="0" w:color="000000"/>
              <w:insideV w:val="single" w:sz="8" w:space="0" w:color="000000"/>
            </w:tcBorders>
            <w:shd w:fill="auto" w:val="clear"/>
            <w:vAlign w:val="center"/>
          </w:tcPr>
          <w:p>
            <w:pPr>
              <w:pStyle w:val="Normal"/>
              <w:suppressAutoHyphens w:val="false"/>
              <w:jc w:val="center"/>
              <w:rPr>
                <w:rFonts w:ascii="Calibri" w:hAnsi="Calibri" w:cs="Calibri"/>
                <w:color w:val="000000"/>
                <w:sz w:val="22"/>
                <w:szCs w:val="22"/>
              </w:rPr>
            </w:pPr>
            <w:r>
              <w:rPr>
                <w:rFonts w:cs="Calibri" w:ascii="Calibri" w:hAnsi="Calibri"/>
                <w:color w:val="000000"/>
                <w:sz w:val="22"/>
                <w:szCs w:val="22"/>
              </w:rPr>
              <w:t>12</w:t>
            </w:r>
          </w:p>
        </w:tc>
        <w:tc>
          <w:tcPr>
            <w:tcW w:w="2991" w:type="dxa"/>
            <w:tcBorders>
              <w:top w:val="single" w:sz="8" w:space="0" w:color="000000"/>
              <w:left w:val="single" w:sz="8" w:space="0" w:color="000000"/>
              <w:bottom w:val="single" w:sz="8" w:space="0" w:color="000000"/>
              <w:right w:val="single" w:sz="8" w:space="0" w:color="000000"/>
              <w:insideH w:val="single" w:sz="8" w:space="0" w:color="000000"/>
              <w:insideV w:val="single" w:sz="8" w:space="0" w:color="000000"/>
            </w:tcBorders>
            <w:shd w:fill="auto" w:val="clear"/>
            <w:vAlign w:val="center"/>
          </w:tcPr>
          <w:p>
            <w:pPr>
              <w:pStyle w:val="Normal"/>
              <w:suppressAutoHyphens w:val="false"/>
              <w:rPr>
                <w:rFonts w:ascii="Calibri" w:hAnsi="Calibri" w:cs="Calibri"/>
                <w:color w:val="000000"/>
                <w:sz w:val="22"/>
                <w:szCs w:val="22"/>
              </w:rPr>
            </w:pPr>
            <w:r>
              <w:rPr>
                <w:rFonts w:cs="Calibri" w:ascii="Calibri" w:hAnsi="Calibri"/>
                <w:color w:val="000000"/>
                <w:sz w:val="22"/>
                <w:szCs w:val="22"/>
              </w:rPr>
              <w:t>Instalação e fixação de dutos de cobre 1/4"</w:t>
            </w:r>
          </w:p>
        </w:tc>
        <w:tc>
          <w:tcPr>
            <w:tcW w:w="909"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suppressAutoHyphens w:val="false"/>
              <w:jc w:val="center"/>
              <w:rPr>
                <w:rFonts w:ascii="Calibri" w:hAnsi="Calibri" w:cs="Calibri"/>
                <w:color w:val="000000"/>
                <w:sz w:val="22"/>
                <w:szCs w:val="22"/>
              </w:rPr>
            </w:pPr>
            <w:r>
              <w:rPr>
                <w:rFonts w:cs="Calibri" w:ascii="Calibri" w:hAnsi="Calibri"/>
                <w:color w:val="000000"/>
                <w:sz w:val="22"/>
                <w:szCs w:val="22"/>
              </w:rPr>
              <w:t>MT</w:t>
            </w:r>
          </w:p>
        </w:tc>
        <w:tc>
          <w:tcPr>
            <w:tcW w:w="1400"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suppressAutoHyphens w:val="false"/>
              <w:jc w:val="center"/>
              <w:rPr>
                <w:rFonts w:ascii="Calibri" w:hAnsi="Calibri" w:cs="Calibri"/>
                <w:color w:val="000000"/>
                <w:sz w:val="22"/>
                <w:szCs w:val="22"/>
              </w:rPr>
            </w:pPr>
            <w:r>
              <w:rPr>
                <w:rFonts w:cs="Calibri" w:ascii="Calibri" w:hAnsi="Calibri"/>
                <w:color w:val="000000"/>
                <w:sz w:val="22"/>
                <w:szCs w:val="22"/>
              </w:rPr>
              <w:t>120</w:t>
            </w:r>
          </w:p>
        </w:tc>
        <w:tc>
          <w:tcPr>
            <w:tcW w:w="1129"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suppressAutoHyphens w:val="false"/>
              <w:jc w:val="center"/>
              <w:rPr>
                <w:rFonts w:ascii="Calibri" w:hAnsi="Calibri" w:cs="Calibri"/>
                <w:color w:val="000000"/>
                <w:sz w:val="22"/>
                <w:szCs w:val="22"/>
              </w:rPr>
            </w:pPr>
            <w:r>
              <w:rPr>
                <w:rFonts w:cs="Calibri" w:ascii="Calibri" w:hAnsi="Calibri"/>
                <w:color w:val="000000"/>
                <w:sz w:val="22"/>
                <w:szCs w:val="22"/>
              </w:rPr>
              <w:t>10</w:t>
            </w:r>
          </w:p>
        </w:tc>
        <w:tc>
          <w:tcPr>
            <w:tcW w:w="1062"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suppressAutoHyphens w:val="false"/>
              <w:rPr>
                <w:rFonts w:ascii="Calibri" w:hAnsi="Calibri" w:cs="Calibri"/>
                <w:color w:val="000000"/>
                <w:sz w:val="22"/>
                <w:szCs w:val="22"/>
              </w:rPr>
            </w:pPr>
            <w:r>
              <w:rPr>
                <w:rFonts w:cs="Calibri" w:ascii="Calibri" w:hAnsi="Calibri"/>
                <w:color w:val="000000"/>
                <w:sz w:val="22"/>
                <w:szCs w:val="22"/>
              </w:rPr>
              <w:t xml:space="preserve"> </w:t>
            </w:r>
            <w:r>
              <w:rPr>
                <w:rFonts w:cs="Calibri" w:ascii="Calibri" w:hAnsi="Calibri"/>
                <w:color w:val="000000"/>
                <w:sz w:val="22"/>
                <w:szCs w:val="22"/>
              </w:rPr>
              <w:t xml:space="preserve">R$        24,87 </w:t>
            </w:r>
          </w:p>
        </w:tc>
        <w:tc>
          <w:tcPr>
            <w:tcW w:w="1202"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suppressAutoHyphens w:val="false"/>
              <w:rPr>
                <w:rFonts w:ascii="Calibri" w:hAnsi="Calibri" w:cs="Calibri"/>
                <w:color w:val="000000"/>
                <w:sz w:val="22"/>
                <w:szCs w:val="22"/>
              </w:rPr>
            </w:pPr>
            <w:r>
              <w:rPr>
                <w:rFonts w:cs="Calibri" w:ascii="Calibri" w:hAnsi="Calibri"/>
                <w:color w:val="000000"/>
                <w:sz w:val="22"/>
                <w:szCs w:val="22"/>
              </w:rPr>
              <w:t xml:space="preserve"> </w:t>
            </w:r>
            <w:r>
              <w:rPr>
                <w:rFonts w:cs="Calibri" w:ascii="Calibri" w:hAnsi="Calibri"/>
                <w:color w:val="000000"/>
                <w:sz w:val="22"/>
                <w:szCs w:val="22"/>
              </w:rPr>
              <w:t xml:space="preserve">R$         248,70 </w:t>
            </w:r>
          </w:p>
        </w:tc>
        <w:tc>
          <w:tcPr>
            <w:tcW w:w="1196"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suppressAutoHyphens w:val="false"/>
              <w:rPr>
                <w:rFonts w:ascii="Calibri" w:hAnsi="Calibri" w:cs="Calibri"/>
                <w:color w:val="000000"/>
                <w:sz w:val="22"/>
                <w:szCs w:val="22"/>
              </w:rPr>
            </w:pPr>
            <w:r>
              <w:rPr>
                <w:rFonts w:cs="Calibri" w:ascii="Calibri" w:hAnsi="Calibri"/>
                <w:color w:val="000000"/>
                <w:sz w:val="22"/>
                <w:szCs w:val="22"/>
              </w:rPr>
              <w:t xml:space="preserve"> </w:t>
            </w:r>
            <w:r>
              <w:rPr>
                <w:rFonts w:cs="Calibri" w:ascii="Calibri" w:hAnsi="Calibri"/>
                <w:color w:val="000000"/>
                <w:sz w:val="22"/>
                <w:szCs w:val="22"/>
              </w:rPr>
              <w:t xml:space="preserve">R$          2.984,40 </w:t>
            </w:r>
          </w:p>
        </w:tc>
      </w:tr>
      <w:tr>
        <w:trPr>
          <w:trHeight w:val="300" w:hRule="atLeast"/>
        </w:trPr>
        <w:tc>
          <w:tcPr>
            <w:tcW w:w="558" w:type="dxa"/>
            <w:vMerge w:val="continue"/>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suppressAutoHyphens w:val="false"/>
              <w:rPr>
                <w:rFonts w:ascii="Calibri" w:hAnsi="Calibri" w:cs="Calibri"/>
                <w:b/>
                <w:b/>
                <w:bCs/>
                <w:color w:val="000000"/>
                <w:sz w:val="22"/>
                <w:szCs w:val="22"/>
              </w:rPr>
            </w:pPr>
            <w:r>
              <w:rPr>
                <w:rFonts w:cs="Calibri" w:ascii="Calibri" w:hAnsi="Calibri"/>
                <w:b/>
                <w:bCs/>
                <w:color w:val="000000"/>
                <w:sz w:val="22"/>
                <w:szCs w:val="22"/>
              </w:rPr>
            </w:r>
          </w:p>
        </w:tc>
        <w:tc>
          <w:tcPr>
            <w:tcW w:w="608" w:type="dxa"/>
            <w:tcBorders>
              <w:top w:val="single" w:sz="8" w:space="0" w:color="000000"/>
              <w:left w:val="single" w:sz="8" w:space="0" w:color="000000"/>
              <w:bottom w:val="single" w:sz="8" w:space="0" w:color="000000"/>
              <w:right w:val="single" w:sz="8" w:space="0" w:color="000000"/>
              <w:insideH w:val="single" w:sz="8" w:space="0" w:color="000000"/>
              <w:insideV w:val="single" w:sz="8" w:space="0" w:color="000000"/>
            </w:tcBorders>
            <w:shd w:fill="auto" w:val="clear"/>
            <w:vAlign w:val="center"/>
          </w:tcPr>
          <w:p>
            <w:pPr>
              <w:pStyle w:val="Normal"/>
              <w:suppressAutoHyphens w:val="false"/>
              <w:jc w:val="center"/>
              <w:rPr>
                <w:rFonts w:ascii="Calibri" w:hAnsi="Calibri" w:cs="Calibri"/>
                <w:color w:val="000000"/>
                <w:sz w:val="22"/>
                <w:szCs w:val="22"/>
              </w:rPr>
            </w:pPr>
            <w:r>
              <w:rPr>
                <w:rFonts w:cs="Calibri" w:ascii="Calibri" w:hAnsi="Calibri"/>
                <w:color w:val="000000"/>
                <w:sz w:val="22"/>
                <w:szCs w:val="22"/>
              </w:rPr>
              <w:t>13</w:t>
            </w:r>
          </w:p>
        </w:tc>
        <w:tc>
          <w:tcPr>
            <w:tcW w:w="2991" w:type="dxa"/>
            <w:tcBorders>
              <w:top w:val="single" w:sz="8" w:space="0" w:color="000000"/>
              <w:left w:val="single" w:sz="8" w:space="0" w:color="000000"/>
              <w:bottom w:val="single" w:sz="8" w:space="0" w:color="000000"/>
              <w:right w:val="single" w:sz="8" w:space="0" w:color="000000"/>
              <w:insideH w:val="single" w:sz="8" w:space="0" w:color="000000"/>
              <w:insideV w:val="single" w:sz="8" w:space="0" w:color="000000"/>
            </w:tcBorders>
            <w:shd w:fill="auto" w:val="clear"/>
            <w:vAlign w:val="center"/>
          </w:tcPr>
          <w:p>
            <w:pPr>
              <w:pStyle w:val="Normal"/>
              <w:suppressAutoHyphens w:val="false"/>
              <w:rPr>
                <w:rFonts w:ascii="Calibri" w:hAnsi="Calibri" w:cs="Calibri"/>
                <w:color w:val="000000"/>
                <w:sz w:val="22"/>
                <w:szCs w:val="22"/>
              </w:rPr>
            </w:pPr>
            <w:r>
              <w:rPr>
                <w:rFonts w:cs="Calibri" w:ascii="Calibri" w:hAnsi="Calibri"/>
                <w:color w:val="000000"/>
                <w:sz w:val="22"/>
                <w:szCs w:val="22"/>
              </w:rPr>
              <w:t>Instalação e fixação de dutos de cobre 3/8"</w:t>
            </w:r>
          </w:p>
        </w:tc>
        <w:tc>
          <w:tcPr>
            <w:tcW w:w="909"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suppressAutoHyphens w:val="false"/>
              <w:jc w:val="center"/>
              <w:rPr>
                <w:rFonts w:ascii="Calibri" w:hAnsi="Calibri" w:cs="Calibri"/>
                <w:color w:val="000000"/>
                <w:sz w:val="22"/>
                <w:szCs w:val="22"/>
              </w:rPr>
            </w:pPr>
            <w:r>
              <w:rPr>
                <w:rFonts w:cs="Calibri" w:ascii="Calibri" w:hAnsi="Calibri"/>
                <w:color w:val="000000"/>
                <w:sz w:val="22"/>
                <w:szCs w:val="22"/>
              </w:rPr>
              <w:t>MT</w:t>
            </w:r>
          </w:p>
        </w:tc>
        <w:tc>
          <w:tcPr>
            <w:tcW w:w="1400"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suppressAutoHyphens w:val="false"/>
              <w:jc w:val="center"/>
              <w:rPr>
                <w:rFonts w:ascii="Calibri" w:hAnsi="Calibri" w:cs="Calibri"/>
                <w:color w:val="000000"/>
                <w:sz w:val="22"/>
                <w:szCs w:val="22"/>
              </w:rPr>
            </w:pPr>
            <w:r>
              <w:rPr>
                <w:rFonts w:cs="Calibri" w:ascii="Calibri" w:hAnsi="Calibri"/>
                <w:color w:val="000000"/>
                <w:sz w:val="22"/>
                <w:szCs w:val="22"/>
              </w:rPr>
              <w:t>120</w:t>
            </w:r>
          </w:p>
        </w:tc>
        <w:tc>
          <w:tcPr>
            <w:tcW w:w="1129"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suppressAutoHyphens w:val="false"/>
              <w:jc w:val="center"/>
              <w:rPr>
                <w:rFonts w:ascii="Calibri" w:hAnsi="Calibri" w:cs="Calibri"/>
                <w:color w:val="000000"/>
                <w:sz w:val="22"/>
                <w:szCs w:val="22"/>
              </w:rPr>
            </w:pPr>
            <w:r>
              <w:rPr>
                <w:rFonts w:cs="Calibri" w:ascii="Calibri" w:hAnsi="Calibri"/>
                <w:color w:val="000000"/>
                <w:sz w:val="22"/>
                <w:szCs w:val="22"/>
              </w:rPr>
              <w:t>10</w:t>
            </w:r>
          </w:p>
        </w:tc>
        <w:tc>
          <w:tcPr>
            <w:tcW w:w="1062"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suppressAutoHyphens w:val="false"/>
              <w:rPr>
                <w:rFonts w:ascii="Calibri" w:hAnsi="Calibri" w:cs="Calibri"/>
                <w:color w:val="000000"/>
                <w:sz w:val="22"/>
                <w:szCs w:val="22"/>
              </w:rPr>
            </w:pPr>
            <w:r>
              <w:rPr>
                <w:rFonts w:cs="Calibri" w:ascii="Calibri" w:hAnsi="Calibri"/>
                <w:color w:val="000000"/>
                <w:sz w:val="22"/>
                <w:szCs w:val="22"/>
              </w:rPr>
              <w:t xml:space="preserve"> </w:t>
            </w:r>
            <w:r>
              <w:rPr>
                <w:rFonts w:cs="Calibri" w:ascii="Calibri" w:hAnsi="Calibri"/>
                <w:color w:val="000000"/>
                <w:sz w:val="22"/>
                <w:szCs w:val="22"/>
              </w:rPr>
              <w:t xml:space="preserve">R$        26,75 </w:t>
            </w:r>
          </w:p>
        </w:tc>
        <w:tc>
          <w:tcPr>
            <w:tcW w:w="1202"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suppressAutoHyphens w:val="false"/>
              <w:rPr>
                <w:rFonts w:ascii="Calibri" w:hAnsi="Calibri" w:cs="Calibri"/>
                <w:color w:val="000000"/>
                <w:sz w:val="22"/>
                <w:szCs w:val="22"/>
              </w:rPr>
            </w:pPr>
            <w:r>
              <w:rPr>
                <w:rFonts w:cs="Calibri" w:ascii="Calibri" w:hAnsi="Calibri"/>
                <w:color w:val="000000"/>
                <w:sz w:val="22"/>
                <w:szCs w:val="22"/>
              </w:rPr>
              <w:t xml:space="preserve"> </w:t>
            </w:r>
            <w:r>
              <w:rPr>
                <w:rFonts w:cs="Calibri" w:ascii="Calibri" w:hAnsi="Calibri"/>
                <w:color w:val="000000"/>
                <w:sz w:val="22"/>
                <w:szCs w:val="22"/>
              </w:rPr>
              <w:t xml:space="preserve">R$         267,50 </w:t>
            </w:r>
          </w:p>
        </w:tc>
        <w:tc>
          <w:tcPr>
            <w:tcW w:w="1196"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suppressAutoHyphens w:val="false"/>
              <w:rPr>
                <w:rFonts w:ascii="Calibri" w:hAnsi="Calibri" w:cs="Calibri"/>
                <w:color w:val="000000"/>
                <w:sz w:val="22"/>
                <w:szCs w:val="22"/>
              </w:rPr>
            </w:pPr>
            <w:r>
              <w:rPr>
                <w:rFonts w:cs="Calibri" w:ascii="Calibri" w:hAnsi="Calibri"/>
                <w:color w:val="000000"/>
                <w:sz w:val="22"/>
                <w:szCs w:val="22"/>
              </w:rPr>
              <w:t xml:space="preserve"> </w:t>
            </w:r>
            <w:r>
              <w:rPr>
                <w:rFonts w:cs="Calibri" w:ascii="Calibri" w:hAnsi="Calibri"/>
                <w:color w:val="000000"/>
                <w:sz w:val="22"/>
                <w:szCs w:val="22"/>
              </w:rPr>
              <w:t xml:space="preserve">R$          3.210,00 </w:t>
            </w:r>
          </w:p>
        </w:tc>
      </w:tr>
      <w:tr>
        <w:trPr>
          <w:trHeight w:val="300" w:hRule="atLeast"/>
        </w:trPr>
        <w:tc>
          <w:tcPr>
            <w:tcW w:w="558" w:type="dxa"/>
            <w:vMerge w:val="continue"/>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suppressAutoHyphens w:val="false"/>
              <w:rPr>
                <w:rFonts w:ascii="Calibri" w:hAnsi="Calibri" w:cs="Calibri"/>
                <w:b/>
                <w:b/>
                <w:bCs/>
                <w:color w:val="000000"/>
                <w:sz w:val="22"/>
                <w:szCs w:val="22"/>
              </w:rPr>
            </w:pPr>
            <w:r>
              <w:rPr>
                <w:rFonts w:cs="Calibri" w:ascii="Calibri" w:hAnsi="Calibri"/>
                <w:b/>
                <w:bCs/>
                <w:color w:val="000000"/>
                <w:sz w:val="22"/>
                <w:szCs w:val="22"/>
              </w:rPr>
            </w:r>
          </w:p>
        </w:tc>
        <w:tc>
          <w:tcPr>
            <w:tcW w:w="608" w:type="dxa"/>
            <w:tcBorders>
              <w:top w:val="single" w:sz="8" w:space="0" w:color="000000"/>
              <w:left w:val="single" w:sz="8" w:space="0" w:color="000000"/>
              <w:bottom w:val="single" w:sz="8" w:space="0" w:color="000000"/>
              <w:right w:val="single" w:sz="8" w:space="0" w:color="000000"/>
              <w:insideH w:val="single" w:sz="8" w:space="0" w:color="000000"/>
              <w:insideV w:val="single" w:sz="8" w:space="0" w:color="000000"/>
            </w:tcBorders>
            <w:shd w:fill="auto" w:val="clear"/>
            <w:vAlign w:val="center"/>
          </w:tcPr>
          <w:p>
            <w:pPr>
              <w:pStyle w:val="Normal"/>
              <w:suppressAutoHyphens w:val="false"/>
              <w:jc w:val="center"/>
              <w:rPr>
                <w:rFonts w:ascii="Calibri" w:hAnsi="Calibri" w:cs="Calibri"/>
                <w:color w:val="000000"/>
                <w:sz w:val="22"/>
                <w:szCs w:val="22"/>
              </w:rPr>
            </w:pPr>
            <w:r>
              <w:rPr>
                <w:rFonts w:cs="Calibri" w:ascii="Calibri" w:hAnsi="Calibri"/>
                <w:color w:val="000000"/>
                <w:sz w:val="22"/>
                <w:szCs w:val="22"/>
              </w:rPr>
              <w:t>14</w:t>
            </w:r>
          </w:p>
        </w:tc>
        <w:tc>
          <w:tcPr>
            <w:tcW w:w="2991" w:type="dxa"/>
            <w:tcBorders>
              <w:top w:val="single" w:sz="8" w:space="0" w:color="000000"/>
              <w:left w:val="single" w:sz="8" w:space="0" w:color="000000"/>
              <w:bottom w:val="single" w:sz="8" w:space="0" w:color="000000"/>
              <w:right w:val="single" w:sz="8" w:space="0" w:color="000000"/>
              <w:insideH w:val="single" w:sz="8" w:space="0" w:color="000000"/>
              <w:insideV w:val="single" w:sz="8" w:space="0" w:color="000000"/>
            </w:tcBorders>
            <w:shd w:fill="auto" w:val="clear"/>
            <w:vAlign w:val="center"/>
          </w:tcPr>
          <w:p>
            <w:pPr>
              <w:pStyle w:val="Normal"/>
              <w:suppressAutoHyphens w:val="false"/>
              <w:rPr>
                <w:rFonts w:ascii="Calibri" w:hAnsi="Calibri" w:cs="Calibri"/>
                <w:color w:val="000000"/>
                <w:sz w:val="22"/>
                <w:szCs w:val="22"/>
              </w:rPr>
            </w:pPr>
            <w:r>
              <w:rPr>
                <w:rFonts w:cs="Calibri" w:ascii="Calibri" w:hAnsi="Calibri"/>
                <w:color w:val="000000"/>
                <w:sz w:val="22"/>
                <w:szCs w:val="22"/>
              </w:rPr>
              <w:t>Instalação e fixação de dutos de cobre 1/2"</w:t>
            </w:r>
          </w:p>
        </w:tc>
        <w:tc>
          <w:tcPr>
            <w:tcW w:w="909"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suppressAutoHyphens w:val="false"/>
              <w:jc w:val="center"/>
              <w:rPr>
                <w:rFonts w:ascii="Calibri" w:hAnsi="Calibri" w:cs="Calibri"/>
                <w:color w:val="000000"/>
                <w:sz w:val="22"/>
                <w:szCs w:val="22"/>
              </w:rPr>
            </w:pPr>
            <w:r>
              <w:rPr>
                <w:rFonts w:cs="Calibri" w:ascii="Calibri" w:hAnsi="Calibri"/>
                <w:color w:val="000000"/>
                <w:sz w:val="22"/>
                <w:szCs w:val="22"/>
              </w:rPr>
              <w:t>MT</w:t>
            </w:r>
          </w:p>
        </w:tc>
        <w:tc>
          <w:tcPr>
            <w:tcW w:w="1400"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suppressAutoHyphens w:val="false"/>
              <w:jc w:val="center"/>
              <w:rPr>
                <w:rFonts w:ascii="Calibri" w:hAnsi="Calibri" w:cs="Calibri"/>
                <w:color w:val="000000"/>
                <w:sz w:val="22"/>
                <w:szCs w:val="22"/>
              </w:rPr>
            </w:pPr>
            <w:r>
              <w:rPr>
                <w:rFonts w:cs="Calibri" w:ascii="Calibri" w:hAnsi="Calibri"/>
                <w:color w:val="000000"/>
                <w:sz w:val="22"/>
                <w:szCs w:val="22"/>
              </w:rPr>
              <w:t>180</w:t>
            </w:r>
          </w:p>
        </w:tc>
        <w:tc>
          <w:tcPr>
            <w:tcW w:w="1129"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suppressAutoHyphens w:val="false"/>
              <w:jc w:val="center"/>
              <w:rPr>
                <w:rFonts w:ascii="Calibri" w:hAnsi="Calibri" w:cs="Calibri"/>
                <w:color w:val="000000"/>
                <w:sz w:val="22"/>
                <w:szCs w:val="22"/>
              </w:rPr>
            </w:pPr>
            <w:r>
              <w:rPr>
                <w:rFonts w:cs="Calibri" w:ascii="Calibri" w:hAnsi="Calibri"/>
                <w:color w:val="000000"/>
                <w:sz w:val="22"/>
                <w:szCs w:val="22"/>
              </w:rPr>
              <w:t>15</w:t>
            </w:r>
          </w:p>
        </w:tc>
        <w:tc>
          <w:tcPr>
            <w:tcW w:w="1062"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suppressAutoHyphens w:val="false"/>
              <w:rPr>
                <w:rFonts w:ascii="Calibri" w:hAnsi="Calibri" w:cs="Calibri"/>
                <w:color w:val="000000"/>
                <w:sz w:val="22"/>
                <w:szCs w:val="22"/>
              </w:rPr>
            </w:pPr>
            <w:r>
              <w:rPr>
                <w:rFonts w:cs="Calibri" w:ascii="Calibri" w:hAnsi="Calibri"/>
                <w:color w:val="000000"/>
                <w:sz w:val="22"/>
                <w:szCs w:val="22"/>
              </w:rPr>
              <w:t xml:space="preserve"> </w:t>
            </w:r>
            <w:r>
              <w:rPr>
                <w:rFonts w:cs="Calibri" w:ascii="Calibri" w:hAnsi="Calibri"/>
                <w:color w:val="000000"/>
                <w:sz w:val="22"/>
                <w:szCs w:val="22"/>
              </w:rPr>
              <w:t xml:space="preserve">R$        37,37 </w:t>
            </w:r>
          </w:p>
        </w:tc>
        <w:tc>
          <w:tcPr>
            <w:tcW w:w="1202"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suppressAutoHyphens w:val="false"/>
              <w:rPr>
                <w:rFonts w:ascii="Calibri" w:hAnsi="Calibri" w:cs="Calibri"/>
                <w:color w:val="000000"/>
                <w:sz w:val="22"/>
                <w:szCs w:val="22"/>
              </w:rPr>
            </w:pPr>
            <w:r>
              <w:rPr>
                <w:rFonts w:cs="Calibri" w:ascii="Calibri" w:hAnsi="Calibri"/>
                <w:color w:val="000000"/>
                <w:sz w:val="22"/>
                <w:szCs w:val="22"/>
              </w:rPr>
              <w:t xml:space="preserve"> </w:t>
            </w:r>
            <w:r>
              <w:rPr>
                <w:rFonts w:cs="Calibri" w:ascii="Calibri" w:hAnsi="Calibri"/>
                <w:color w:val="000000"/>
                <w:sz w:val="22"/>
                <w:szCs w:val="22"/>
              </w:rPr>
              <w:t xml:space="preserve">R$         560,55 </w:t>
            </w:r>
          </w:p>
        </w:tc>
        <w:tc>
          <w:tcPr>
            <w:tcW w:w="1196"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suppressAutoHyphens w:val="false"/>
              <w:rPr>
                <w:rFonts w:ascii="Calibri" w:hAnsi="Calibri" w:cs="Calibri"/>
                <w:color w:val="000000"/>
                <w:sz w:val="22"/>
                <w:szCs w:val="22"/>
              </w:rPr>
            </w:pPr>
            <w:r>
              <w:rPr>
                <w:rFonts w:cs="Calibri" w:ascii="Calibri" w:hAnsi="Calibri"/>
                <w:color w:val="000000"/>
                <w:sz w:val="22"/>
                <w:szCs w:val="22"/>
              </w:rPr>
              <w:t xml:space="preserve"> </w:t>
            </w:r>
            <w:r>
              <w:rPr>
                <w:rFonts w:cs="Calibri" w:ascii="Calibri" w:hAnsi="Calibri"/>
                <w:color w:val="000000"/>
                <w:sz w:val="22"/>
                <w:szCs w:val="22"/>
              </w:rPr>
              <w:t xml:space="preserve">R$          6.726,60 </w:t>
            </w:r>
          </w:p>
        </w:tc>
      </w:tr>
      <w:tr>
        <w:trPr>
          <w:trHeight w:val="300" w:hRule="atLeast"/>
        </w:trPr>
        <w:tc>
          <w:tcPr>
            <w:tcW w:w="558" w:type="dxa"/>
            <w:vMerge w:val="continue"/>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suppressAutoHyphens w:val="false"/>
              <w:rPr>
                <w:rFonts w:ascii="Calibri" w:hAnsi="Calibri" w:cs="Calibri"/>
                <w:b/>
                <w:b/>
                <w:bCs/>
                <w:color w:val="000000"/>
                <w:sz w:val="22"/>
                <w:szCs w:val="22"/>
              </w:rPr>
            </w:pPr>
            <w:r>
              <w:rPr>
                <w:rFonts w:cs="Calibri" w:ascii="Calibri" w:hAnsi="Calibri"/>
                <w:b/>
                <w:bCs/>
                <w:color w:val="000000"/>
                <w:sz w:val="22"/>
                <w:szCs w:val="22"/>
              </w:rPr>
            </w:r>
          </w:p>
        </w:tc>
        <w:tc>
          <w:tcPr>
            <w:tcW w:w="608" w:type="dxa"/>
            <w:tcBorders>
              <w:top w:val="single" w:sz="8" w:space="0" w:color="000000"/>
              <w:left w:val="single" w:sz="8" w:space="0" w:color="000000"/>
              <w:bottom w:val="single" w:sz="8" w:space="0" w:color="000000"/>
              <w:right w:val="single" w:sz="8" w:space="0" w:color="000000"/>
              <w:insideH w:val="single" w:sz="8" w:space="0" w:color="000000"/>
              <w:insideV w:val="single" w:sz="8" w:space="0" w:color="000000"/>
            </w:tcBorders>
            <w:shd w:fill="auto" w:val="clear"/>
            <w:vAlign w:val="center"/>
          </w:tcPr>
          <w:p>
            <w:pPr>
              <w:pStyle w:val="Normal"/>
              <w:suppressAutoHyphens w:val="false"/>
              <w:jc w:val="center"/>
              <w:rPr>
                <w:rFonts w:ascii="Calibri" w:hAnsi="Calibri" w:cs="Calibri"/>
                <w:color w:val="000000"/>
                <w:sz w:val="22"/>
                <w:szCs w:val="22"/>
              </w:rPr>
            </w:pPr>
            <w:r>
              <w:rPr>
                <w:rFonts w:cs="Calibri" w:ascii="Calibri" w:hAnsi="Calibri"/>
                <w:color w:val="000000"/>
                <w:sz w:val="22"/>
                <w:szCs w:val="22"/>
              </w:rPr>
              <w:t>15</w:t>
            </w:r>
          </w:p>
        </w:tc>
        <w:tc>
          <w:tcPr>
            <w:tcW w:w="2991" w:type="dxa"/>
            <w:tcBorders>
              <w:top w:val="single" w:sz="8" w:space="0" w:color="000000"/>
              <w:left w:val="single" w:sz="8" w:space="0" w:color="000000"/>
              <w:bottom w:val="single" w:sz="8" w:space="0" w:color="000000"/>
              <w:right w:val="single" w:sz="8" w:space="0" w:color="000000"/>
              <w:insideH w:val="single" w:sz="8" w:space="0" w:color="000000"/>
              <w:insideV w:val="single" w:sz="8" w:space="0" w:color="000000"/>
            </w:tcBorders>
            <w:shd w:fill="auto" w:val="clear"/>
            <w:vAlign w:val="center"/>
          </w:tcPr>
          <w:p>
            <w:pPr>
              <w:pStyle w:val="Normal"/>
              <w:suppressAutoHyphens w:val="false"/>
              <w:rPr>
                <w:rFonts w:ascii="Calibri" w:hAnsi="Calibri" w:cs="Calibri"/>
                <w:color w:val="000000"/>
                <w:sz w:val="22"/>
                <w:szCs w:val="22"/>
              </w:rPr>
            </w:pPr>
            <w:r>
              <w:rPr>
                <w:rFonts w:cs="Calibri" w:ascii="Calibri" w:hAnsi="Calibri"/>
                <w:color w:val="000000"/>
                <w:sz w:val="22"/>
                <w:szCs w:val="22"/>
              </w:rPr>
              <w:t>Instalação e fixação de dutos de cobre 5/8"</w:t>
            </w:r>
          </w:p>
        </w:tc>
        <w:tc>
          <w:tcPr>
            <w:tcW w:w="909"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suppressAutoHyphens w:val="false"/>
              <w:jc w:val="center"/>
              <w:rPr>
                <w:rFonts w:ascii="Calibri" w:hAnsi="Calibri" w:cs="Calibri"/>
                <w:color w:val="000000"/>
                <w:sz w:val="22"/>
                <w:szCs w:val="22"/>
              </w:rPr>
            </w:pPr>
            <w:r>
              <w:rPr>
                <w:rFonts w:cs="Calibri" w:ascii="Calibri" w:hAnsi="Calibri"/>
                <w:color w:val="000000"/>
                <w:sz w:val="22"/>
                <w:szCs w:val="22"/>
              </w:rPr>
              <w:t>MT</w:t>
            </w:r>
          </w:p>
        </w:tc>
        <w:tc>
          <w:tcPr>
            <w:tcW w:w="1400"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suppressAutoHyphens w:val="false"/>
              <w:jc w:val="center"/>
              <w:rPr>
                <w:rFonts w:ascii="Calibri" w:hAnsi="Calibri" w:cs="Calibri"/>
                <w:color w:val="000000"/>
                <w:sz w:val="22"/>
                <w:szCs w:val="22"/>
              </w:rPr>
            </w:pPr>
            <w:r>
              <w:rPr>
                <w:rFonts w:cs="Calibri" w:ascii="Calibri" w:hAnsi="Calibri"/>
                <w:color w:val="000000"/>
                <w:sz w:val="22"/>
                <w:szCs w:val="22"/>
              </w:rPr>
              <w:t>240</w:t>
            </w:r>
          </w:p>
        </w:tc>
        <w:tc>
          <w:tcPr>
            <w:tcW w:w="1129"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suppressAutoHyphens w:val="false"/>
              <w:jc w:val="center"/>
              <w:rPr>
                <w:rFonts w:ascii="Calibri" w:hAnsi="Calibri" w:cs="Calibri"/>
                <w:color w:val="000000"/>
                <w:sz w:val="22"/>
                <w:szCs w:val="22"/>
              </w:rPr>
            </w:pPr>
            <w:r>
              <w:rPr>
                <w:rFonts w:cs="Calibri" w:ascii="Calibri" w:hAnsi="Calibri"/>
                <w:color w:val="000000"/>
                <w:sz w:val="22"/>
                <w:szCs w:val="22"/>
              </w:rPr>
              <w:t>20</w:t>
            </w:r>
          </w:p>
        </w:tc>
        <w:tc>
          <w:tcPr>
            <w:tcW w:w="1062"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suppressAutoHyphens w:val="false"/>
              <w:rPr>
                <w:rFonts w:ascii="Calibri" w:hAnsi="Calibri" w:cs="Calibri"/>
                <w:color w:val="000000"/>
                <w:sz w:val="22"/>
                <w:szCs w:val="22"/>
              </w:rPr>
            </w:pPr>
            <w:r>
              <w:rPr>
                <w:rFonts w:cs="Calibri" w:ascii="Calibri" w:hAnsi="Calibri"/>
                <w:color w:val="000000"/>
                <w:sz w:val="22"/>
                <w:szCs w:val="22"/>
              </w:rPr>
              <w:t xml:space="preserve"> </w:t>
            </w:r>
            <w:r>
              <w:rPr>
                <w:rFonts w:cs="Calibri" w:ascii="Calibri" w:hAnsi="Calibri"/>
                <w:color w:val="000000"/>
                <w:sz w:val="22"/>
                <w:szCs w:val="22"/>
              </w:rPr>
              <w:t xml:space="preserve">R$        39,99 </w:t>
            </w:r>
          </w:p>
        </w:tc>
        <w:tc>
          <w:tcPr>
            <w:tcW w:w="1202"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suppressAutoHyphens w:val="false"/>
              <w:rPr>
                <w:rFonts w:ascii="Calibri" w:hAnsi="Calibri" w:cs="Calibri"/>
                <w:color w:val="000000"/>
                <w:sz w:val="22"/>
                <w:szCs w:val="22"/>
              </w:rPr>
            </w:pPr>
            <w:r>
              <w:rPr>
                <w:rFonts w:cs="Calibri" w:ascii="Calibri" w:hAnsi="Calibri"/>
                <w:color w:val="000000"/>
                <w:sz w:val="22"/>
                <w:szCs w:val="22"/>
              </w:rPr>
              <w:t xml:space="preserve"> </w:t>
            </w:r>
            <w:r>
              <w:rPr>
                <w:rFonts w:cs="Calibri" w:ascii="Calibri" w:hAnsi="Calibri"/>
                <w:color w:val="000000"/>
                <w:sz w:val="22"/>
                <w:szCs w:val="22"/>
              </w:rPr>
              <w:t xml:space="preserve">R$         799,80 </w:t>
            </w:r>
          </w:p>
        </w:tc>
        <w:tc>
          <w:tcPr>
            <w:tcW w:w="1196"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suppressAutoHyphens w:val="false"/>
              <w:rPr>
                <w:rFonts w:ascii="Calibri" w:hAnsi="Calibri" w:cs="Calibri"/>
                <w:color w:val="000000"/>
                <w:sz w:val="22"/>
                <w:szCs w:val="22"/>
              </w:rPr>
            </w:pPr>
            <w:r>
              <w:rPr>
                <w:rFonts w:cs="Calibri" w:ascii="Calibri" w:hAnsi="Calibri"/>
                <w:color w:val="000000"/>
                <w:sz w:val="22"/>
                <w:szCs w:val="22"/>
              </w:rPr>
              <w:t xml:space="preserve"> </w:t>
            </w:r>
            <w:r>
              <w:rPr>
                <w:rFonts w:cs="Calibri" w:ascii="Calibri" w:hAnsi="Calibri"/>
                <w:color w:val="000000"/>
                <w:sz w:val="22"/>
                <w:szCs w:val="22"/>
              </w:rPr>
              <w:t xml:space="preserve">R$          9.597,60 </w:t>
            </w:r>
          </w:p>
        </w:tc>
      </w:tr>
      <w:tr>
        <w:trPr>
          <w:trHeight w:val="300" w:hRule="atLeast"/>
        </w:trPr>
        <w:tc>
          <w:tcPr>
            <w:tcW w:w="558" w:type="dxa"/>
            <w:vMerge w:val="continue"/>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suppressAutoHyphens w:val="false"/>
              <w:rPr>
                <w:rFonts w:ascii="Calibri" w:hAnsi="Calibri" w:cs="Calibri"/>
                <w:b/>
                <w:b/>
                <w:bCs/>
                <w:color w:val="000000"/>
                <w:sz w:val="22"/>
                <w:szCs w:val="22"/>
              </w:rPr>
            </w:pPr>
            <w:r>
              <w:rPr>
                <w:rFonts w:cs="Calibri" w:ascii="Calibri" w:hAnsi="Calibri"/>
                <w:b/>
                <w:bCs/>
                <w:color w:val="000000"/>
                <w:sz w:val="22"/>
                <w:szCs w:val="22"/>
              </w:rPr>
            </w:r>
          </w:p>
        </w:tc>
        <w:tc>
          <w:tcPr>
            <w:tcW w:w="608" w:type="dxa"/>
            <w:tcBorders>
              <w:top w:val="single" w:sz="8" w:space="0" w:color="000000"/>
              <w:left w:val="single" w:sz="8" w:space="0" w:color="000000"/>
              <w:bottom w:val="single" w:sz="8" w:space="0" w:color="000000"/>
              <w:right w:val="single" w:sz="8" w:space="0" w:color="000000"/>
              <w:insideH w:val="single" w:sz="8" w:space="0" w:color="000000"/>
              <w:insideV w:val="single" w:sz="8" w:space="0" w:color="000000"/>
            </w:tcBorders>
            <w:shd w:fill="auto" w:val="clear"/>
            <w:vAlign w:val="center"/>
          </w:tcPr>
          <w:p>
            <w:pPr>
              <w:pStyle w:val="Normal"/>
              <w:suppressAutoHyphens w:val="false"/>
              <w:jc w:val="center"/>
              <w:rPr>
                <w:rFonts w:ascii="Calibri" w:hAnsi="Calibri" w:cs="Calibri"/>
                <w:color w:val="000000"/>
                <w:sz w:val="22"/>
                <w:szCs w:val="22"/>
              </w:rPr>
            </w:pPr>
            <w:r>
              <w:rPr>
                <w:rFonts w:cs="Calibri" w:ascii="Calibri" w:hAnsi="Calibri"/>
                <w:color w:val="000000"/>
                <w:sz w:val="22"/>
                <w:szCs w:val="22"/>
              </w:rPr>
              <w:t>16</w:t>
            </w:r>
          </w:p>
        </w:tc>
        <w:tc>
          <w:tcPr>
            <w:tcW w:w="2991" w:type="dxa"/>
            <w:tcBorders>
              <w:top w:val="single" w:sz="8" w:space="0" w:color="000000"/>
              <w:left w:val="single" w:sz="8" w:space="0" w:color="000000"/>
              <w:bottom w:val="single" w:sz="8" w:space="0" w:color="000000"/>
              <w:right w:val="single" w:sz="8" w:space="0" w:color="000000"/>
              <w:insideH w:val="single" w:sz="8" w:space="0" w:color="000000"/>
              <w:insideV w:val="single" w:sz="8" w:space="0" w:color="000000"/>
            </w:tcBorders>
            <w:shd w:fill="auto" w:val="clear"/>
            <w:vAlign w:val="center"/>
          </w:tcPr>
          <w:p>
            <w:pPr>
              <w:pStyle w:val="Normal"/>
              <w:suppressAutoHyphens w:val="false"/>
              <w:rPr>
                <w:rFonts w:ascii="Calibri" w:hAnsi="Calibri" w:cs="Calibri"/>
                <w:color w:val="000000"/>
                <w:sz w:val="22"/>
                <w:szCs w:val="22"/>
              </w:rPr>
            </w:pPr>
            <w:r>
              <w:rPr>
                <w:rFonts w:cs="Calibri" w:ascii="Calibri" w:hAnsi="Calibri"/>
                <w:color w:val="000000"/>
                <w:sz w:val="22"/>
                <w:szCs w:val="22"/>
              </w:rPr>
              <w:t>Instalação e fixação de dutos de cobre 3/4"</w:t>
            </w:r>
          </w:p>
        </w:tc>
        <w:tc>
          <w:tcPr>
            <w:tcW w:w="909"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suppressAutoHyphens w:val="false"/>
              <w:jc w:val="center"/>
              <w:rPr>
                <w:rFonts w:ascii="Calibri" w:hAnsi="Calibri" w:cs="Calibri"/>
                <w:color w:val="000000"/>
                <w:sz w:val="22"/>
                <w:szCs w:val="22"/>
              </w:rPr>
            </w:pPr>
            <w:r>
              <w:rPr>
                <w:rFonts w:cs="Calibri" w:ascii="Calibri" w:hAnsi="Calibri"/>
                <w:color w:val="000000"/>
                <w:sz w:val="22"/>
                <w:szCs w:val="22"/>
              </w:rPr>
              <w:t>MT</w:t>
            </w:r>
          </w:p>
        </w:tc>
        <w:tc>
          <w:tcPr>
            <w:tcW w:w="1400"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suppressAutoHyphens w:val="false"/>
              <w:jc w:val="center"/>
              <w:rPr>
                <w:rFonts w:ascii="Calibri" w:hAnsi="Calibri" w:cs="Calibri"/>
                <w:color w:val="000000"/>
                <w:sz w:val="22"/>
                <w:szCs w:val="22"/>
              </w:rPr>
            </w:pPr>
            <w:r>
              <w:rPr>
                <w:rFonts w:cs="Calibri" w:ascii="Calibri" w:hAnsi="Calibri"/>
                <w:color w:val="000000"/>
                <w:sz w:val="22"/>
                <w:szCs w:val="22"/>
              </w:rPr>
              <w:t>180</w:t>
            </w:r>
          </w:p>
        </w:tc>
        <w:tc>
          <w:tcPr>
            <w:tcW w:w="1129"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suppressAutoHyphens w:val="false"/>
              <w:jc w:val="center"/>
              <w:rPr>
                <w:rFonts w:ascii="Calibri" w:hAnsi="Calibri" w:cs="Calibri"/>
                <w:color w:val="000000"/>
                <w:sz w:val="22"/>
                <w:szCs w:val="22"/>
              </w:rPr>
            </w:pPr>
            <w:r>
              <w:rPr>
                <w:rFonts w:cs="Calibri" w:ascii="Calibri" w:hAnsi="Calibri"/>
                <w:color w:val="000000"/>
                <w:sz w:val="22"/>
                <w:szCs w:val="22"/>
              </w:rPr>
              <w:t>15</w:t>
            </w:r>
          </w:p>
        </w:tc>
        <w:tc>
          <w:tcPr>
            <w:tcW w:w="1062"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suppressAutoHyphens w:val="false"/>
              <w:rPr>
                <w:rFonts w:ascii="Calibri" w:hAnsi="Calibri" w:cs="Calibri"/>
                <w:color w:val="000000"/>
                <w:sz w:val="22"/>
                <w:szCs w:val="22"/>
              </w:rPr>
            </w:pPr>
            <w:r>
              <w:rPr>
                <w:rFonts w:cs="Calibri" w:ascii="Calibri" w:hAnsi="Calibri"/>
                <w:color w:val="000000"/>
                <w:sz w:val="22"/>
                <w:szCs w:val="22"/>
              </w:rPr>
              <w:t xml:space="preserve"> </w:t>
            </w:r>
            <w:r>
              <w:rPr>
                <w:rFonts w:cs="Calibri" w:ascii="Calibri" w:hAnsi="Calibri"/>
                <w:color w:val="000000"/>
                <w:sz w:val="22"/>
                <w:szCs w:val="22"/>
              </w:rPr>
              <w:t xml:space="preserve">R$        43,38 </w:t>
            </w:r>
          </w:p>
        </w:tc>
        <w:tc>
          <w:tcPr>
            <w:tcW w:w="1202"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suppressAutoHyphens w:val="false"/>
              <w:rPr>
                <w:rFonts w:ascii="Calibri" w:hAnsi="Calibri" w:cs="Calibri"/>
                <w:color w:val="000000"/>
                <w:sz w:val="22"/>
                <w:szCs w:val="22"/>
              </w:rPr>
            </w:pPr>
            <w:r>
              <w:rPr>
                <w:rFonts w:cs="Calibri" w:ascii="Calibri" w:hAnsi="Calibri"/>
                <w:color w:val="000000"/>
                <w:sz w:val="22"/>
                <w:szCs w:val="22"/>
              </w:rPr>
              <w:t xml:space="preserve"> </w:t>
            </w:r>
            <w:r>
              <w:rPr>
                <w:rFonts w:cs="Calibri" w:ascii="Calibri" w:hAnsi="Calibri"/>
                <w:color w:val="000000"/>
                <w:sz w:val="22"/>
                <w:szCs w:val="22"/>
              </w:rPr>
              <w:t xml:space="preserve">R$         650,70 </w:t>
            </w:r>
          </w:p>
        </w:tc>
        <w:tc>
          <w:tcPr>
            <w:tcW w:w="1196"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suppressAutoHyphens w:val="false"/>
              <w:rPr>
                <w:rFonts w:ascii="Calibri" w:hAnsi="Calibri" w:cs="Calibri"/>
                <w:color w:val="000000"/>
                <w:sz w:val="22"/>
                <w:szCs w:val="22"/>
              </w:rPr>
            </w:pPr>
            <w:r>
              <w:rPr>
                <w:rFonts w:cs="Calibri" w:ascii="Calibri" w:hAnsi="Calibri"/>
                <w:color w:val="000000"/>
                <w:sz w:val="22"/>
                <w:szCs w:val="22"/>
              </w:rPr>
              <w:t xml:space="preserve"> </w:t>
            </w:r>
            <w:r>
              <w:rPr>
                <w:rFonts w:cs="Calibri" w:ascii="Calibri" w:hAnsi="Calibri"/>
                <w:color w:val="000000"/>
                <w:sz w:val="22"/>
                <w:szCs w:val="22"/>
              </w:rPr>
              <w:t xml:space="preserve">R$          7.808,40 </w:t>
            </w:r>
          </w:p>
        </w:tc>
      </w:tr>
      <w:tr>
        <w:trPr>
          <w:trHeight w:val="300" w:hRule="atLeast"/>
        </w:trPr>
        <w:tc>
          <w:tcPr>
            <w:tcW w:w="558" w:type="dxa"/>
            <w:vMerge w:val="continue"/>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suppressAutoHyphens w:val="false"/>
              <w:rPr>
                <w:rFonts w:ascii="Calibri" w:hAnsi="Calibri" w:cs="Calibri"/>
                <w:b/>
                <w:b/>
                <w:bCs/>
                <w:color w:val="000000"/>
                <w:sz w:val="22"/>
                <w:szCs w:val="22"/>
              </w:rPr>
            </w:pPr>
            <w:r>
              <w:rPr>
                <w:rFonts w:cs="Calibri" w:ascii="Calibri" w:hAnsi="Calibri"/>
                <w:b/>
                <w:bCs/>
                <w:color w:val="000000"/>
                <w:sz w:val="22"/>
                <w:szCs w:val="22"/>
              </w:rPr>
            </w:r>
          </w:p>
        </w:tc>
        <w:tc>
          <w:tcPr>
            <w:tcW w:w="608" w:type="dxa"/>
            <w:tcBorders>
              <w:top w:val="single" w:sz="8" w:space="0" w:color="000000"/>
              <w:left w:val="single" w:sz="8" w:space="0" w:color="000000"/>
              <w:bottom w:val="single" w:sz="8" w:space="0" w:color="000000"/>
              <w:right w:val="single" w:sz="8" w:space="0" w:color="000000"/>
              <w:insideH w:val="single" w:sz="8" w:space="0" w:color="000000"/>
              <w:insideV w:val="single" w:sz="8" w:space="0" w:color="000000"/>
            </w:tcBorders>
            <w:shd w:fill="auto" w:val="clear"/>
            <w:vAlign w:val="center"/>
          </w:tcPr>
          <w:p>
            <w:pPr>
              <w:pStyle w:val="Normal"/>
              <w:suppressAutoHyphens w:val="false"/>
              <w:jc w:val="center"/>
              <w:rPr>
                <w:rFonts w:ascii="Calibri" w:hAnsi="Calibri" w:cs="Calibri"/>
                <w:color w:val="000000"/>
                <w:sz w:val="22"/>
                <w:szCs w:val="22"/>
              </w:rPr>
            </w:pPr>
            <w:r>
              <w:rPr>
                <w:rFonts w:cs="Calibri" w:ascii="Calibri" w:hAnsi="Calibri"/>
                <w:color w:val="000000"/>
                <w:sz w:val="22"/>
                <w:szCs w:val="22"/>
              </w:rPr>
              <w:t>17</w:t>
            </w:r>
          </w:p>
        </w:tc>
        <w:tc>
          <w:tcPr>
            <w:tcW w:w="2991" w:type="dxa"/>
            <w:tcBorders>
              <w:top w:val="single" w:sz="8" w:space="0" w:color="000000"/>
              <w:left w:val="single" w:sz="8" w:space="0" w:color="000000"/>
              <w:bottom w:val="single" w:sz="8" w:space="0" w:color="000000"/>
              <w:right w:val="single" w:sz="8" w:space="0" w:color="000000"/>
              <w:insideH w:val="single" w:sz="8" w:space="0" w:color="000000"/>
              <w:insideV w:val="single" w:sz="8" w:space="0" w:color="000000"/>
            </w:tcBorders>
            <w:shd w:fill="auto" w:val="clear"/>
            <w:vAlign w:val="center"/>
          </w:tcPr>
          <w:p>
            <w:pPr>
              <w:pStyle w:val="Normal"/>
              <w:suppressAutoHyphens w:val="false"/>
              <w:rPr>
                <w:rFonts w:ascii="Calibri" w:hAnsi="Calibri" w:cs="Calibri"/>
                <w:color w:val="000000"/>
                <w:sz w:val="22"/>
                <w:szCs w:val="22"/>
              </w:rPr>
            </w:pPr>
            <w:r>
              <w:rPr>
                <w:rFonts w:cs="Calibri" w:ascii="Calibri" w:hAnsi="Calibri"/>
                <w:color w:val="000000"/>
                <w:sz w:val="22"/>
                <w:szCs w:val="22"/>
              </w:rPr>
              <w:t>Instalação e fixação de dutos de cobre 7/8"</w:t>
            </w:r>
          </w:p>
        </w:tc>
        <w:tc>
          <w:tcPr>
            <w:tcW w:w="909"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suppressAutoHyphens w:val="false"/>
              <w:jc w:val="center"/>
              <w:rPr>
                <w:rFonts w:ascii="Calibri" w:hAnsi="Calibri" w:cs="Calibri"/>
                <w:color w:val="000000"/>
                <w:sz w:val="22"/>
                <w:szCs w:val="22"/>
              </w:rPr>
            </w:pPr>
            <w:r>
              <w:rPr>
                <w:rFonts w:cs="Calibri" w:ascii="Calibri" w:hAnsi="Calibri"/>
                <w:color w:val="000000"/>
                <w:sz w:val="22"/>
                <w:szCs w:val="22"/>
              </w:rPr>
              <w:t>MT</w:t>
            </w:r>
          </w:p>
        </w:tc>
        <w:tc>
          <w:tcPr>
            <w:tcW w:w="1400"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suppressAutoHyphens w:val="false"/>
              <w:jc w:val="center"/>
              <w:rPr>
                <w:rFonts w:ascii="Calibri" w:hAnsi="Calibri" w:cs="Calibri"/>
                <w:color w:val="000000"/>
                <w:sz w:val="22"/>
                <w:szCs w:val="22"/>
              </w:rPr>
            </w:pPr>
            <w:r>
              <w:rPr>
                <w:rFonts w:cs="Calibri" w:ascii="Calibri" w:hAnsi="Calibri"/>
                <w:color w:val="000000"/>
                <w:sz w:val="22"/>
                <w:szCs w:val="22"/>
              </w:rPr>
              <w:t>360</w:t>
            </w:r>
          </w:p>
        </w:tc>
        <w:tc>
          <w:tcPr>
            <w:tcW w:w="1129"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suppressAutoHyphens w:val="false"/>
              <w:jc w:val="center"/>
              <w:rPr>
                <w:rFonts w:ascii="Calibri" w:hAnsi="Calibri" w:cs="Calibri"/>
                <w:color w:val="000000"/>
                <w:sz w:val="22"/>
                <w:szCs w:val="22"/>
              </w:rPr>
            </w:pPr>
            <w:r>
              <w:rPr>
                <w:rFonts w:cs="Calibri" w:ascii="Calibri" w:hAnsi="Calibri"/>
                <w:color w:val="000000"/>
                <w:sz w:val="22"/>
                <w:szCs w:val="22"/>
              </w:rPr>
              <w:t>30</w:t>
            </w:r>
          </w:p>
        </w:tc>
        <w:tc>
          <w:tcPr>
            <w:tcW w:w="1062"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suppressAutoHyphens w:val="false"/>
              <w:rPr>
                <w:rFonts w:ascii="Calibri" w:hAnsi="Calibri" w:cs="Calibri"/>
                <w:color w:val="000000"/>
                <w:sz w:val="22"/>
                <w:szCs w:val="22"/>
              </w:rPr>
            </w:pPr>
            <w:r>
              <w:rPr>
                <w:rFonts w:cs="Calibri" w:ascii="Calibri" w:hAnsi="Calibri"/>
                <w:color w:val="000000"/>
                <w:sz w:val="22"/>
                <w:szCs w:val="22"/>
              </w:rPr>
              <w:t xml:space="preserve"> </w:t>
            </w:r>
            <w:r>
              <w:rPr>
                <w:rFonts w:cs="Calibri" w:ascii="Calibri" w:hAnsi="Calibri"/>
                <w:color w:val="000000"/>
                <w:sz w:val="22"/>
                <w:szCs w:val="22"/>
              </w:rPr>
              <w:t xml:space="preserve">R$        46,62 </w:t>
            </w:r>
          </w:p>
        </w:tc>
        <w:tc>
          <w:tcPr>
            <w:tcW w:w="1202"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suppressAutoHyphens w:val="false"/>
              <w:rPr>
                <w:rFonts w:ascii="Calibri" w:hAnsi="Calibri" w:cs="Calibri"/>
                <w:color w:val="000000"/>
                <w:sz w:val="22"/>
                <w:szCs w:val="22"/>
              </w:rPr>
            </w:pPr>
            <w:r>
              <w:rPr>
                <w:rFonts w:cs="Calibri" w:ascii="Calibri" w:hAnsi="Calibri"/>
                <w:color w:val="000000"/>
                <w:sz w:val="22"/>
                <w:szCs w:val="22"/>
              </w:rPr>
              <w:t xml:space="preserve"> </w:t>
            </w:r>
            <w:r>
              <w:rPr>
                <w:rFonts w:cs="Calibri" w:ascii="Calibri" w:hAnsi="Calibri"/>
                <w:color w:val="000000"/>
                <w:sz w:val="22"/>
                <w:szCs w:val="22"/>
              </w:rPr>
              <w:t xml:space="preserve">R$     1.398,60 </w:t>
            </w:r>
          </w:p>
        </w:tc>
        <w:tc>
          <w:tcPr>
            <w:tcW w:w="1196"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suppressAutoHyphens w:val="false"/>
              <w:rPr>
                <w:rFonts w:ascii="Calibri" w:hAnsi="Calibri" w:cs="Calibri"/>
                <w:color w:val="000000"/>
                <w:sz w:val="22"/>
                <w:szCs w:val="22"/>
              </w:rPr>
            </w:pPr>
            <w:r>
              <w:rPr>
                <w:rFonts w:cs="Calibri" w:ascii="Calibri" w:hAnsi="Calibri"/>
                <w:color w:val="000000"/>
                <w:sz w:val="22"/>
                <w:szCs w:val="22"/>
              </w:rPr>
              <w:t xml:space="preserve"> </w:t>
            </w:r>
            <w:r>
              <w:rPr>
                <w:rFonts w:cs="Calibri" w:ascii="Calibri" w:hAnsi="Calibri"/>
                <w:color w:val="000000"/>
                <w:sz w:val="22"/>
                <w:szCs w:val="22"/>
              </w:rPr>
              <w:t xml:space="preserve">R$        16.783,20 </w:t>
            </w:r>
          </w:p>
        </w:tc>
      </w:tr>
      <w:tr>
        <w:trPr>
          <w:trHeight w:val="300" w:hRule="atLeast"/>
        </w:trPr>
        <w:tc>
          <w:tcPr>
            <w:tcW w:w="558" w:type="dxa"/>
            <w:vMerge w:val="continue"/>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suppressAutoHyphens w:val="false"/>
              <w:rPr>
                <w:rFonts w:ascii="Calibri" w:hAnsi="Calibri" w:cs="Calibri"/>
                <w:b/>
                <w:b/>
                <w:bCs/>
                <w:color w:val="000000"/>
                <w:sz w:val="22"/>
                <w:szCs w:val="22"/>
              </w:rPr>
            </w:pPr>
            <w:r>
              <w:rPr>
                <w:rFonts w:cs="Calibri" w:ascii="Calibri" w:hAnsi="Calibri"/>
                <w:b/>
                <w:bCs/>
                <w:color w:val="000000"/>
                <w:sz w:val="22"/>
                <w:szCs w:val="22"/>
              </w:rPr>
            </w:r>
          </w:p>
        </w:tc>
        <w:tc>
          <w:tcPr>
            <w:tcW w:w="608" w:type="dxa"/>
            <w:tcBorders>
              <w:top w:val="single" w:sz="8" w:space="0" w:color="000000"/>
              <w:left w:val="single" w:sz="8" w:space="0" w:color="000000"/>
              <w:bottom w:val="single" w:sz="8" w:space="0" w:color="000000"/>
              <w:right w:val="single" w:sz="8" w:space="0" w:color="000000"/>
              <w:insideH w:val="single" w:sz="8" w:space="0" w:color="000000"/>
              <w:insideV w:val="single" w:sz="8" w:space="0" w:color="000000"/>
            </w:tcBorders>
            <w:shd w:fill="auto" w:val="clear"/>
            <w:vAlign w:val="center"/>
          </w:tcPr>
          <w:p>
            <w:pPr>
              <w:pStyle w:val="Normal"/>
              <w:suppressAutoHyphens w:val="false"/>
              <w:jc w:val="center"/>
              <w:rPr>
                <w:rFonts w:ascii="Calibri" w:hAnsi="Calibri" w:cs="Calibri"/>
                <w:color w:val="000000"/>
                <w:sz w:val="22"/>
                <w:szCs w:val="22"/>
              </w:rPr>
            </w:pPr>
            <w:r>
              <w:rPr>
                <w:rFonts w:cs="Calibri" w:ascii="Calibri" w:hAnsi="Calibri"/>
                <w:color w:val="000000"/>
                <w:sz w:val="22"/>
                <w:szCs w:val="22"/>
              </w:rPr>
              <w:t>18</w:t>
            </w:r>
          </w:p>
        </w:tc>
        <w:tc>
          <w:tcPr>
            <w:tcW w:w="2991" w:type="dxa"/>
            <w:tcBorders>
              <w:top w:val="single" w:sz="8" w:space="0" w:color="000000"/>
              <w:left w:val="single" w:sz="8" w:space="0" w:color="000000"/>
              <w:bottom w:val="single" w:sz="8" w:space="0" w:color="000000"/>
              <w:right w:val="single" w:sz="8" w:space="0" w:color="000000"/>
              <w:insideH w:val="single" w:sz="8" w:space="0" w:color="000000"/>
              <w:insideV w:val="single" w:sz="8" w:space="0" w:color="000000"/>
            </w:tcBorders>
            <w:shd w:fill="auto" w:val="clear"/>
            <w:vAlign w:val="center"/>
          </w:tcPr>
          <w:p>
            <w:pPr>
              <w:pStyle w:val="Normal"/>
              <w:suppressAutoHyphens w:val="false"/>
              <w:rPr>
                <w:rFonts w:ascii="Calibri" w:hAnsi="Calibri" w:cs="Calibri"/>
                <w:color w:val="000000"/>
                <w:sz w:val="22"/>
                <w:szCs w:val="22"/>
              </w:rPr>
            </w:pPr>
            <w:r>
              <w:rPr>
                <w:rFonts w:cs="Calibri" w:ascii="Calibri" w:hAnsi="Calibri"/>
                <w:color w:val="000000"/>
                <w:sz w:val="22"/>
                <w:szCs w:val="22"/>
              </w:rPr>
              <w:t>Andaime multidirecional</w:t>
            </w:r>
          </w:p>
        </w:tc>
        <w:tc>
          <w:tcPr>
            <w:tcW w:w="909"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suppressAutoHyphens w:val="false"/>
              <w:jc w:val="center"/>
              <w:rPr>
                <w:rFonts w:ascii="Calibri" w:hAnsi="Calibri" w:cs="Calibri"/>
                <w:color w:val="000000"/>
                <w:sz w:val="22"/>
                <w:szCs w:val="22"/>
              </w:rPr>
            </w:pPr>
            <w:r>
              <w:rPr>
                <w:rFonts w:cs="Calibri" w:ascii="Calibri" w:hAnsi="Calibri"/>
                <w:color w:val="000000"/>
                <w:sz w:val="22"/>
                <w:szCs w:val="22"/>
              </w:rPr>
              <w:t>MT</w:t>
            </w:r>
          </w:p>
        </w:tc>
        <w:tc>
          <w:tcPr>
            <w:tcW w:w="1400"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suppressAutoHyphens w:val="false"/>
              <w:jc w:val="center"/>
              <w:rPr>
                <w:rFonts w:ascii="Calibri" w:hAnsi="Calibri" w:cs="Calibri"/>
                <w:color w:val="000000"/>
                <w:sz w:val="22"/>
                <w:szCs w:val="22"/>
              </w:rPr>
            </w:pPr>
            <w:r>
              <w:rPr>
                <w:rFonts w:cs="Calibri" w:ascii="Calibri" w:hAnsi="Calibri"/>
                <w:color w:val="000000"/>
                <w:sz w:val="22"/>
                <w:szCs w:val="22"/>
              </w:rPr>
              <w:t>120</w:t>
            </w:r>
          </w:p>
        </w:tc>
        <w:tc>
          <w:tcPr>
            <w:tcW w:w="1129"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suppressAutoHyphens w:val="false"/>
              <w:jc w:val="center"/>
              <w:rPr>
                <w:rFonts w:ascii="Calibri" w:hAnsi="Calibri" w:cs="Calibri"/>
                <w:color w:val="000000"/>
                <w:sz w:val="22"/>
                <w:szCs w:val="22"/>
              </w:rPr>
            </w:pPr>
            <w:r>
              <w:rPr>
                <w:rFonts w:cs="Calibri" w:ascii="Calibri" w:hAnsi="Calibri"/>
                <w:color w:val="000000"/>
                <w:sz w:val="22"/>
                <w:szCs w:val="22"/>
              </w:rPr>
              <w:t>10</w:t>
            </w:r>
          </w:p>
        </w:tc>
        <w:tc>
          <w:tcPr>
            <w:tcW w:w="1062"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suppressAutoHyphens w:val="false"/>
              <w:rPr>
                <w:rFonts w:ascii="Calibri" w:hAnsi="Calibri" w:cs="Calibri"/>
                <w:color w:val="000000"/>
                <w:sz w:val="22"/>
                <w:szCs w:val="22"/>
              </w:rPr>
            </w:pPr>
            <w:r>
              <w:rPr>
                <w:rFonts w:cs="Calibri" w:ascii="Calibri" w:hAnsi="Calibri"/>
                <w:color w:val="000000"/>
                <w:sz w:val="22"/>
                <w:szCs w:val="22"/>
              </w:rPr>
              <w:t xml:space="preserve"> </w:t>
            </w:r>
            <w:r>
              <w:rPr>
                <w:rFonts w:cs="Calibri" w:ascii="Calibri" w:hAnsi="Calibri"/>
                <w:color w:val="000000"/>
                <w:sz w:val="22"/>
                <w:szCs w:val="22"/>
              </w:rPr>
              <w:t xml:space="preserve">R$        29,26 </w:t>
            </w:r>
          </w:p>
        </w:tc>
        <w:tc>
          <w:tcPr>
            <w:tcW w:w="1202"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suppressAutoHyphens w:val="false"/>
              <w:rPr>
                <w:rFonts w:ascii="Calibri" w:hAnsi="Calibri" w:cs="Calibri"/>
                <w:color w:val="000000"/>
                <w:sz w:val="22"/>
                <w:szCs w:val="22"/>
              </w:rPr>
            </w:pPr>
            <w:r>
              <w:rPr>
                <w:rFonts w:cs="Calibri" w:ascii="Calibri" w:hAnsi="Calibri"/>
                <w:color w:val="000000"/>
                <w:sz w:val="22"/>
                <w:szCs w:val="22"/>
              </w:rPr>
              <w:t xml:space="preserve"> </w:t>
            </w:r>
            <w:r>
              <w:rPr>
                <w:rFonts w:cs="Calibri" w:ascii="Calibri" w:hAnsi="Calibri"/>
                <w:color w:val="000000"/>
                <w:sz w:val="22"/>
                <w:szCs w:val="22"/>
              </w:rPr>
              <w:t xml:space="preserve">R$         292,60 </w:t>
            </w:r>
          </w:p>
        </w:tc>
        <w:tc>
          <w:tcPr>
            <w:tcW w:w="1196"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suppressAutoHyphens w:val="false"/>
              <w:rPr>
                <w:rFonts w:ascii="Calibri" w:hAnsi="Calibri" w:cs="Calibri"/>
                <w:color w:val="000000"/>
                <w:sz w:val="22"/>
                <w:szCs w:val="22"/>
              </w:rPr>
            </w:pPr>
            <w:r>
              <w:rPr>
                <w:rFonts w:cs="Calibri" w:ascii="Calibri" w:hAnsi="Calibri"/>
                <w:color w:val="000000"/>
                <w:sz w:val="22"/>
                <w:szCs w:val="22"/>
              </w:rPr>
              <w:t xml:space="preserve"> </w:t>
            </w:r>
            <w:r>
              <w:rPr>
                <w:rFonts w:cs="Calibri" w:ascii="Calibri" w:hAnsi="Calibri"/>
                <w:color w:val="000000"/>
                <w:sz w:val="22"/>
                <w:szCs w:val="22"/>
              </w:rPr>
              <w:t xml:space="preserve">R$          </w:t>
            </w:r>
            <w:bookmarkStart w:id="4" w:name="__DdeLink__1778_4107781853"/>
            <w:r>
              <w:rPr>
                <w:rFonts w:cs="Calibri" w:ascii="Calibri" w:hAnsi="Calibri"/>
                <w:color w:val="000000"/>
                <w:sz w:val="22"/>
                <w:szCs w:val="22"/>
              </w:rPr>
              <w:t xml:space="preserve">3.511,20 </w:t>
            </w:r>
            <w:bookmarkEnd w:id="4"/>
          </w:p>
        </w:tc>
      </w:tr>
      <w:tr>
        <w:trPr>
          <w:trHeight w:val="300" w:hRule="atLeast"/>
        </w:trPr>
        <w:tc>
          <w:tcPr>
            <w:tcW w:w="558" w:type="dxa"/>
            <w:tcBorders>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suppressAutoHyphens w:val="false"/>
              <w:rPr>
                <w:rFonts w:ascii="Calibri" w:hAnsi="Calibri" w:cs="Calibri"/>
                <w:b/>
                <w:b/>
                <w:bCs/>
                <w:color w:val="000000"/>
                <w:sz w:val="22"/>
                <w:szCs w:val="22"/>
              </w:rPr>
            </w:pPr>
            <w:r>
              <w:rPr>
                <w:rFonts w:cs="Calibri" w:ascii="Calibri" w:hAnsi="Calibri"/>
                <w:b/>
                <w:bCs/>
                <w:color w:val="000000"/>
                <w:sz w:val="22"/>
                <w:szCs w:val="22"/>
              </w:rPr>
            </w:r>
          </w:p>
        </w:tc>
        <w:tc>
          <w:tcPr>
            <w:tcW w:w="7037" w:type="dxa"/>
            <w:gridSpan w:val="5"/>
            <w:tcBorders>
              <w:left w:val="single" w:sz="8"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suppressAutoHyphens w:val="false"/>
              <w:jc w:val="center"/>
              <w:rPr>
                <w:b/>
                <w:b/>
                <w:bCs/>
              </w:rPr>
            </w:pPr>
            <w:r>
              <w:rPr>
                <w:b/>
                <w:bCs/>
              </w:rPr>
              <w:t>VALOR TOTAL DA PROPOSTA</w:t>
            </w:r>
          </w:p>
        </w:tc>
        <w:tc>
          <w:tcPr>
            <w:tcW w:w="3460" w:type="dxa"/>
            <w:gridSpan w:val="3"/>
            <w:tcBorders>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ListParagraph"/>
              <w:suppressAutoHyphens w:val="false"/>
              <w:ind w:left="426" w:hanging="432"/>
              <w:jc w:val="center"/>
              <w:rPr/>
            </w:pPr>
            <w:r>
              <w:rPr>
                <w:rFonts w:cs="Arial"/>
                <w:b/>
                <w:sz w:val="22"/>
                <w:szCs w:val="22"/>
              </w:rPr>
              <w:t xml:space="preserve">R$ 397.381,44 </w:t>
            </w:r>
          </w:p>
        </w:tc>
      </w:tr>
    </w:tbl>
    <w:p>
      <w:pPr>
        <w:pStyle w:val="Normal"/>
        <w:ind w:firstLine="708"/>
        <w:jc w:val="both"/>
        <w:rPr>
          <w:rFonts w:cs="Arial"/>
          <w:sz w:val="22"/>
          <w:szCs w:val="22"/>
        </w:rPr>
      </w:pPr>
      <w:r>
        <w:rPr>
          <w:rFonts w:cs="Arial"/>
          <w:sz w:val="22"/>
          <w:szCs w:val="22"/>
        </w:rPr>
      </w:r>
    </w:p>
    <w:p>
      <w:pPr>
        <w:pStyle w:val="ListParagraph"/>
        <w:numPr>
          <w:ilvl w:val="1"/>
          <w:numId w:val="1"/>
        </w:numPr>
        <w:ind w:left="426" w:hanging="432"/>
        <w:jc w:val="both"/>
        <w:rPr>
          <w:rFonts w:cs="Arial"/>
          <w:b/>
          <w:b/>
          <w:sz w:val="22"/>
          <w:szCs w:val="22"/>
        </w:rPr>
      </w:pPr>
      <w:r>
        <w:rPr>
          <w:rFonts w:cs="Arial"/>
          <w:b/>
          <w:sz w:val="22"/>
          <w:szCs w:val="22"/>
        </w:rPr>
        <w:t>O quantitativo mencionado acima é estimado com base na demanda, não gerando obrigação da Contratante de execução total durante a vigência do contrato. O quantitativo foi definido apenas para limitar e dimensionar a proposta dos licitantes.</w:t>
      </w:r>
    </w:p>
    <w:p>
      <w:pPr>
        <w:pStyle w:val="ListParagraph"/>
        <w:numPr>
          <w:ilvl w:val="1"/>
          <w:numId w:val="1"/>
        </w:numPr>
        <w:suppressAutoHyphens w:val="false"/>
        <w:ind w:left="426" w:hanging="432"/>
        <w:jc w:val="both"/>
        <w:rPr>
          <w:rFonts w:cs="Arial"/>
          <w:sz w:val="22"/>
          <w:szCs w:val="22"/>
        </w:rPr>
      </w:pPr>
      <w:r>
        <w:rPr>
          <w:rFonts w:cs="Arial"/>
          <w:sz w:val="22"/>
          <w:szCs w:val="22"/>
        </w:rPr>
        <w:t>Considerando a Instrução Normativa 3, de 20 de abril de 2017 (MPOG), que dispõe sobre os procedimentos administrativos básicos para a realização de pesquisa de preços para aquisição de bens e contratação de serviços em geral, destaca-se:</w:t>
      </w:r>
    </w:p>
    <w:p>
      <w:pPr>
        <w:pStyle w:val="ListParagraph"/>
        <w:suppressAutoHyphens w:val="false"/>
        <w:ind w:left="426" w:hanging="0"/>
        <w:jc w:val="both"/>
        <w:rPr>
          <w:rFonts w:cs="Arial"/>
          <w:sz w:val="22"/>
          <w:szCs w:val="22"/>
        </w:rPr>
      </w:pPr>
      <w:r>
        <w:rPr>
          <w:rFonts w:cs="Arial"/>
          <w:sz w:val="22"/>
          <w:szCs w:val="22"/>
        </w:rPr>
      </w:r>
    </w:p>
    <w:p>
      <w:pPr>
        <w:pStyle w:val="Textojustificadorecuoprimeiralinha"/>
        <w:shd w:val="clear" w:color="auto" w:fill="FFFFFF"/>
        <w:spacing w:beforeAutospacing="0" w:before="0" w:afterAutospacing="0" w:after="0"/>
        <w:ind w:left="1416" w:hanging="0"/>
        <w:jc w:val="both"/>
        <w:textAlignment w:val="baseline"/>
        <w:rPr>
          <w:rFonts w:ascii="Arial" w:hAnsi="Arial" w:cs="Arial"/>
          <w:i/>
          <w:i/>
          <w:sz w:val="22"/>
          <w:szCs w:val="22"/>
        </w:rPr>
      </w:pPr>
      <w:r>
        <w:rPr>
          <w:rFonts w:cs="Arial" w:ascii="Arial" w:hAnsi="Arial"/>
          <w:i/>
          <w:sz w:val="22"/>
          <w:szCs w:val="22"/>
        </w:rPr>
        <w:t>“</w:t>
      </w:r>
      <w:r>
        <w:rPr>
          <w:rFonts w:cs="Arial" w:ascii="Arial" w:hAnsi="Arial"/>
          <w:i/>
          <w:sz w:val="22"/>
          <w:szCs w:val="22"/>
        </w:rPr>
        <w:t>Art. 2º  A pesquisa de preços será realizada mediante a utilização dos seguintes parâmetros:</w:t>
      </w:r>
    </w:p>
    <w:p>
      <w:pPr>
        <w:pStyle w:val="Textojustificadorecuoprimeiralinha"/>
        <w:shd w:val="clear" w:color="auto" w:fill="FFFFFF"/>
        <w:spacing w:beforeAutospacing="0" w:before="0" w:afterAutospacing="0" w:after="0"/>
        <w:ind w:left="1416" w:hanging="0"/>
        <w:jc w:val="both"/>
        <w:textAlignment w:val="baseline"/>
        <w:rPr>
          <w:rFonts w:ascii="Arial" w:hAnsi="Arial" w:cs="Arial"/>
          <w:i/>
          <w:i/>
          <w:sz w:val="22"/>
          <w:szCs w:val="22"/>
        </w:rPr>
      </w:pPr>
      <w:r>
        <w:rPr>
          <w:rFonts w:cs="Arial" w:ascii="Arial" w:hAnsi="Arial"/>
          <w:i/>
          <w:sz w:val="22"/>
          <w:szCs w:val="22"/>
        </w:rPr>
        <w:t>I - Painel de Preços, disponível no endereço eletrônico http://paineldeprecos.planejamento.gov.br;</w:t>
      </w:r>
    </w:p>
    <w:p>
      <w:pPr>
        <w:pStyle w:val="Textojustificadorecuoprimeiralinha"/>
        <w:shd w:val="clear" w:color="auto" w:fill="FFFFFF"/>
        <w:spacing w:beforeAutospacing="0" w:before="0" w:afterAutospacing="0" w:after="0"/>
        <w:ind w:left="1416" w:hanging="0"/>
        <w:jc w:val="both"/>
        <w:textAlignment w:val="baseline"/>
        <w:rPr>
          <w:rFonts w:ascii="Arial" w:hAnsi="Arial" w:cs="Arial"/>
          <w:i/>
          <w:i/>
          <w:sz w:val="22"/>
          <w:szCs w:val="22"/>
        </w:rPr>
      </w:pPr>
      <w:r>
        <w:rPr>
          <w:rFonts w:cs="Arial" w:ascii="Arial" w:hAnsi="Arial"/>
          <w:i/>
          <w:sz w:val="22"/>
          <w:szCs w:val="22"/>
        </w:rPr>
        <w:t>II - contratações similares de outros entes públicos, em execução ou concluídos nos 180 (cento e oitenta) dias anteriores à data da pesquisa de preços; </w:t>
      </w:r>
    </w:p>
    <w:p>
      <w:pPr>
        <w:pStyle w:val="Textojustificadorecuoprimeiralinha"/>
        <w:shd w:val="clear" w:color="auto" w:fill="FFFFFF"/>
        <w:spacing w:beforeAutospacing="0" w:before="0" w:afterAutospacing="0" w:after="0"/>
        <w:ind w:left="1416" w:hanging="0"/>
        <w:jc w:val="both"/>
        <w:textAlignment w:val="baseline"/>
        <w:rPr>
          <w:rFonts w:ascii="Arial" w:hAnsi="Arial" w:cs="Arial"/>
          <w:i/>
          <w:i/>
          <w:sz w:val="22"/>
          <w:szCs w:val="22"/>
        </w:rPr>
      </w:pPr>
      <w:r>
        <w:rPr>
          <w:rFonts w:cs="Arial" w:ascii="Arial" w:hAnsi="Arial"/>
          <w:i/>
          <w:sz w:val="22"/>
          <w:szCs w:val="22"/>
        </w:rPr>
        <w:t xml:space="preserve">III - pesquisa publicada em mídia especializada, sítios eletrônicos especializados ou de domínio amplo, desde que contenha a data e hora de acesso;” </w:t>
      </w:r>
    </w:p>
    <w:p>
      <w:pPr>
        <w:pStyle w:val="ListParagraph"/>
        <w:numPr>
          <w:ilvl w:val="1"/>
          <w:numId w:val="1"/>
        </w:numPr>
        <w:ind w:left="426" w:hanging="432"/>
        <w:jc w:val="both"/>
        <w:rPr>
          <w:rFonts w:cs="Arial"/>
          <w:b/>
          <w:b/>
          <w:sz w:val="22"/>
          <w:szCs w:val="22"/>
        </w:rPr>
      </w:pPr>
      <w:r>
        <w:rPr>
          <w:rFonts w:cs="Arial"/>
          <w:sz w:val="22"/>
          <w:szCs w:val="22"/>
        </w:rPr>
        <w:t xml:space="preserve">Foi realizada pesquisa de preços em contratações similares de outros entes públicos, conforme documentos anexados ao presente processo, resultando em </w:t>
      </w:r>
      <w:r>
        <w:rPr>
          <w:rFonts w:cs="Arial"/>
          <w:b/>
          <w:sz w:val="22"/>
          <w:szCs w:val="22"/>
        </w:rPr>
        <w:t>valor anual de R$ 397.381,44 (trezentos e noventa e sete mil, trezentos e oitenta e um reais e quarenta e quatro centavos).</w:t>
      </w:r>
    </w:p>
    <w:p>
      <w:pPr>
        <w:pStyle w:val="ListParagraph"/>
        <w:ind w:left="1283" w:hanging="0"/>
        <w:jc w:val="both"/>
        <w:rPr>
          <w:rFonts w:cs="Arial"/>
          <w:b/>
          <w:b/>
          <w:sz w:val="22"/>
          <w:szCs w:val="22"/>
        </w:rPr>
      </w:pPr>
      <w:r>
        <w:rPr>
          <w:rFonts w:cs="Arial"/>
          <w:b/>
          <w:sz w:val="22"/>
          <w:szCs w:val="22"/>
        </w:rPr>
      </w:r>
    </w:p>
    <w:p>
      <w:pPr>
        <w:pStyle w:val="Nivel1"/>
        <w:numPr>
          <w:ilvl w:val="0"/>
          <w:numId w:val="1"/>
        </w:numPr>
        <w:spacing w:lineRule="auto" w:line="240" w:before="0" w:after="0"/>
        <w:ind w:left="0" w:hanging="0"/>
        <w:rPr>
          <w:rFonts w:ascii="Verdana" w:hAnsi="Verdana" w:cs="Arial"/>
          <w:sz w:val="22"/>
          <w:szCs w:val="22"/>
        </w:rPr>
      </w:pPr>
      <w:r>
        <w:rPr>
          <w:rFonts w:cs="Arial" w:ascii="Verdana" w:hAnsi="Verdana"/>
          <w:sz w:val="22"/>
          <w:szCs w:val="22"/>
        </w:rPr>
        <w:t>Da Justificativa e Objetivos</w:t>
      </w:r>
    </w:p>
    <w:p>
      <w:pPr>
        <w:pStyle w:val="Normal"/>
        <w:rPr>
          <w:rFonts w:cs="Arial"/>
          <w:sz w:val="22"/>
          <w:szCs w:val="22"/>
        </w:rPr>
      </w:pPr>
      <w:r>
        <w:rPr>
          <w:rFonts w:cs="Arial"/>
          <w:sz w:val="22"/>
          <w:szCs w:val="22"/>
        </w:rPr>
      </w:r>
    </w:p>
    <w:p>
      <w:pPr>
        <w:pStyle w:val="Normal"/>
        <w:numPr>
          <w:ilvl w:val="1"/>
          <w:numId w:val="1"/>
        </w:numPr>
        <w:spacing w:before="120" w:after="120"/>
        <w:ind w:left="425" w:hanging="432"/>
        <w:jc w:val="both"/>
        <w:rPr>
          <w:rFonts w:cs="Arial"/>
          <w:sz w:val="22"/>
          <w:szCs w:val="22"/>
        </w:rPr>
      </w:pPr>
      <w:r>
        <w:rPr>
          <w:rFonts w:cs="Arial"/>
          <w:sz w:val="22"/>
          <w:szCs w:val="22"/>
        </w:rPr>
        <w:t>Face à indisponibilidade de pessoal técnico necessário nos quadros da universidade, para a plena execução das atividades, como também indisponibilidade dos materiais em estoque faz-se necessária à contratação de empresa especializada.</w:t>
      </w:r>
    </w:p>
    <w:p>
      <w:pPr>
        <w:pStyle w:val="Normal"/>
        <w:numPr>
          <w:ilvl w:val="1"/>
          <w:numId w:val="1"/>
        </w:numPr>
        <w:spacing w:before="120" w:after="120"/>
        <w:ind w:left="425" w:hanging="432"/>
        <w:jc w:val="both"/>
        <w:rPr/>
      </w:pPr>
      <w:bookmarkStart w:id="5" w:name="_Hlk515376988"/>
      <w:r>
        <w:rPr>
          <w:rFonts w:cs="Arial"/>
          <w:sz w:val="22"/>
          <w:szCs w:val="22"/>
        </w:rPr>
        <w:t>Necessidade de prover aos ambientes desta autarquia as condições adequadas de climatização.</w:t>
      </w:r>
      <w:bookmarkEnd w:id="5"/>
      <w:r>
        <w:rPr>
          <w:rFonts w:cs="Arial"/>
          <w:sz w:val="22"/>
          <w:szCs w:val="22"/>
        </w:rPr>
        <w:t xml:space="preserve"> A quantidade estimada de equipamentos é subsidiada pelas aquisições levantas nas últimas licitações como também no Portal de Compras da Universidade &lt;</w:t>
      </w:r>
      <w:hyperlink r:id="rId5">
        <w:r>
          <w:rPr>
            <w:rStyle w:val="LinkdaInternet"/>
            <w:sz w:val="22"/>
            <w:szCs w:val="22"/>
          </w:rPr>
          <w:t>www.compras.uff.br</w:t>
        </w:r>
      </w:hyperlink>
      <w:r>
        <w:rPr>
          <w:rFonts w:cs="Arial"/>
          <w:sz w:val="22"/>
          <w:szCs w:val="22"/>
        </w:rPr>
        <w:t>&gt;. Já a quantidade estimada de tubulações e outros serviços possui quantitativo estimado visando possibilitar a instalação em locais de difícil acesso.</w:t>
      </w:r>
    </w:p>
    <w:p>
      <w:pPr>
        <w:pStyle w:val="Normal"/>
        <w:rPr>
          <w:rFonts w:cs="Arial"/>
          <w:sz w:val="22"/>
          <w:szCs w:val="22"/>
        </w:rPr>
      </w:pPr>
      <w:r>
        <w:rPr>
          <w:rFonts w:cs="Arial"/>
          <w:sz w:val="22"/>
          <w:szCs w:val="22"/>
        </w:rPr>
        <w:t xml:space="preserve"> </w:t>
      </w:r>
    </w:p>
    <w:p>
      <w:pPr>
        <w:pStyle w:val="Nivel1"/>
        <w:numPr>
          <w:ilvl w:val="0"/>
          <w:numId w:val="1"/>
        </w:numPr>
        <w:spacing w:lineRule="auto" w:line="360" w:before="0" w:after="0"/>
        <w:ind w:left="0" w:hanging="0"/>
        <w:rPr>
          <w:rFonts w:ascii="Verdana" w:hAnsi="Verdana" w:cs="Arial"/>
          <w:sz w:val="22"/>
          <w:szCs w:val="22"/>
        </w:rPr>
      </w:pPr>
      <w:r>
        <w:rPr>
          <w:rFonts w:cs="Arial" w:ascii="Verdana" w:hAnsi="Verdana"/>
          <w:sz w:val="22"/>
          <w:szCs w:val="22"/>
        </w:rPr>
        <w:t>Da Classificação dos serviços</w:t>
      </w:r>
    </w:p>
    <w:p>
      <w:pPr>
        <w:pStyle w:val="Normal"/>
        <w:numPr>
          <w:ilvl w:val="1"/>
          <w:numId w:val="1"/>
        </w:numPr>
        <w:spacing w:before="120" w:after="120"/>
        <w:ind w:left="425" w:hanging="432"/>
        <w:jc w:val="both"/>
        <w:rPr>
          <w:rFonts w:cs="Arial"/>
          <w:sz w:val="22"/>
          <w:szCs w:val="22"/>
        </w:rPr>
      </w:pPr>
      <w:r>
        <w:rPr>
          <w:rFonts w:cs="Arial"/>
          <w:sz w:val="22"/>
          <w:szCs w:val="22"/>
        </w:rPr>
        <w:t xml:space="preserve">Considerando que os serviços a serem contratados são de natureza comum poderá ser adotada a licitação na modalidade de pregão, regida pela Lei 10.520, de 2002. </w:t>
      </w:r>
    </w:p>
    <w:p>
      <w:pPr>
        <w:pStyle w:val="Normal"/>
        <w:numPr>
          <w:ilvl w:val="1"/>
          <w:numId w:val="1"/>
        </w:numPr>
        <w:spacing w:before="120" w:after="120"/>
        <w:ind w:left="425" w:hanging="432"/>
        <w:jc w:val="both"/>
        <w:rPr>
          <w:rFonts w:cs="Arial"/>
          <w:sz w:val="22"/>
          <w:szCs w:val="22"/>
        </w:rPr>
      </w:pPr>
      <w:r>
        <w:rPr>
          <w:rFonts w:cs="Arial"/>
          <w:sz w:val="22"/>
          <w:szCs w:val="22"/>
        </w:rPr>
        <w:t>Os serviços a serem contratados enquadram-se nos pressupostos do Decreto n° 2.271, de 1997, constituindo-se em atividades materiais acessórias, instrumentais ou complementares à área de competência legal do órgão licitante, não inerentes às categorias funcionais abrangidas por seu respectivo plano de cargos.</w:t>
      </w:r>
    </w:p>
    <w:p>
      <w:pPr>
        <w:pStyle w:val="Normal"/>
        <w:numPr>
          <w:ilvl w:val="1"/>
          <w:numId w:val="1"/>
        </w:numPr>
        <w:spacing w:before="120" w:after="120"/>
        <w:ind w:left="425" w:hanging="432"/>
        <w:jc w:val="both"/>
        <w:rPr>
          <w:rFonts w:cs="Arial"/>
          <w:sz w:val="22"/>
          <w:szCs w:val="22"/>
        </w:rPr>
      </w:pPr>
      <w:r>
        <w:rPr>
          <w:rFonts w:cs="Arial"/>
          <w:sz w:val="22"/>
          <w:szCs w:val="22"/>
        </w:rPr>
        <w:t>A prestação dos serviços não gera vínculo empregatício entre os empregados da Contratada e a Administração Contratante, vedando-se qualquer relação entre estes que caracterize pessoalidade e subordinação direta.</w:t>
      </w:r>
    </w:p>
    <w:p>
      <w:pPr>
        <w:pStyle w:val="Normal"/>
        <w:spacing w:before="120" w:after="120"/>
        <w:ind w:left="425" w:hanging="0"/>
        <w:jc w:val="both"/>
        <w:rPr>
          <w:rFonts w:cs="Arial"/>
          <w:sz w:val="22"/>
          <w:szCs w:val="22"/>
        </w:rPr>
      </w:pPr>
      <w:r>
        <w:rPr>
          <w:rFonts w:cs="Arial"/>
          <w:sz w:val="22"/>
          <w:szCs w:val="22"/>
        </w:rPr>
      </w:r>
    </w:p>
    <w:p>
      <w:pPr>
        <w:pStyle w:val="Nivel1"/>
        <w:numPr>
          <w:ilvl w:val="0"/>
          <w:numId w:val="1"/>
        </w:numPr>
        <w:spacing w:lineRule="auto" w:line="360" w:before="0" w:after="0"/>
        <w:ind w:left="0" w:hanging="0"/>
        <w:rPr>
          <w:rFonts w:ascii="Verdana" w:hAnsi="Verdana" w:cs="Arial"/>
          <w:sz w:val="22"/>
          <w:szCs w:val="22"/>
        </w:rPr>
      </w:pPr>
      <w:r>
        <w:rPr>
          <w:rFonts w:cs="Arial" w:ascii="Verdana" w:hAnsi="Verdana"/>
          <w:sz w:val="22"/>
          <w:szCs w:val="22"/>
        </w:rPr>
        <w:t>Dos serviços de Instalação</w:t>
      </w:r>
    </w:p>
    <w:p>
      <w:pPr>
        <w:pStyle w:val="Normal"/>
        <w:spacing w:before="120" w:after="120"/>
        <w:jc w:val="both"/>
        <w:rPr>
          <w:rFonts w:cs="Arial"/>
          <w:sz w:val="22"/>
          <w:szCs w:val="22"/>
        </w:rPr>
      </w:pPr>
      <w:r>
        <w:rPr>
          <w:rFonts w:cs="Arial"/>
          <w:sz w:val="22"/>
          <w:szCs w:val="22"/>
        </w:rPr>
      </w:r>
    </w:p>
    <w:p>
      <w:pPr>
        <w:pStyle w:val="Normal"/>
        <w:numPr>
          <w:ilvl w:val="1"/>
          <w:numId w:val="1"/>
        </w:numPr>
        <w:spacing w:before="120" w:after="120"/>
        <w:ind w:left="425" w:hanging="432"/>
        <w:jc w:val="both"/>
        <w:rPr>
          <w:rFonts w:cs="Arial"/>
          <w:sz w:val="22"/>
          <w:szCs w:val="22"/>
        </w:rPr>
      </w:pPr>
      <w:r>
        <w:rPr>
          <w:rFonts w:cs="Arial"/>
          <w:sz w:val="22"/>
          <w:szCs w:val="22"/>
        </w:rPr>
        <w:t xml:space="preserve">O serviço especificado neste Termo de Referência compreende as seguintes etapas: </w:t>
      </w:r>
    </w:p>
    <w:p>
      <w:pPr>
        <w:pStyle w:val="Normal"/>
        <w:numPr>
          <w:ilvl w:val="1"/>
          <w:numId w:val="1"/>
        </w:numPr>
        <w:spacing w:before="120" w:after="120"/>
        <w:ind w:left="425" w:hanging="432"/>
        <w:jc w:val="both"/>
        <w:rPr>
          <w:rFonts w:cs="Arial"/>
          <w:sz w:val="22"/>
          <w:szCs w:val="22"/>
        </w:rPr>
      </w:pPr>
      <w:r>
        <w:rPr>
          <w:rFonts w:cs="Arial"/>
          <w:sz w:val="22"/>
          <w:szCs w:val="22"/>
        </w:rPr>
        <w:t xml:space="preserve">Interligação frigogênica entre as unidades condensadora/evaporadora através de tubulações de cobre nas dimensões recomendadas pelo fabricante; </w:t>
      </w:r>
    </w:p>
    <w:p>
      <w:pPr>
        <w:pStyle w:val="Normal"/>
        <w:numPr>
          <w:ilvl w:val="1"/>
          <w:numId w:val="1"/>
        </w:numPr>
        <w:spacing w:before="120" w:after="120"/>
        <w:ind w:left="425" w:hanging="432"/>
        <w:jc w:val="both"/>
        <w:rPr>
          <w:rFonts w:cs="Arial"/>
          <w:sz w:val="22"/>
          <w:szCs w:val="22"/>
        </w:rPr>
      </w:pPr>
      <w:r>
        <w:rPr>
          <w:rFonts w:cs="Arial"/>
          <w:sz w:val="22"/>
          <w:szCs w:val="22"/>
        </w:rPr>
        <w:t xml:space="preserve">Isolamento térmico das tubulações; </w:t>
      </w:r>
    </w:p>
    <w:p>
      <w:pPr>
        <w:pStyle w:val="Normal"/>
        <w:numPr>
          <w:ilvl w:val="1"/>
          <w:numId w:val="1"/>
        </w:numPr>
        <w:spacing w:before="120" w:after="120"/>
        <w:ind w:left="425" w:hanging="432"/>
        <w:jc w:val="both"/>
        <w:rPr>
          <w:rFonts w:cs="Arial"/>
          <w:sz w:val="22"/>
          <w:szCs w:val="22"/>
        </w:rPr>
      </w:pPr>
      <w:r>
        <w:rPr>
          <w:rFonts w:cs="Arial"/>
          <w:sz w:val="22"/>
          <w:szCs w:val="22"/>
        </w:rPr>
        <w:t xml:space="preserve">Embutimento da tubulação e/ou cabos; </w:t>
      </w:r>
    </w:p>
    <w:p>
      <w:pPr>
        <w:pStyle w:val="Normal"/>
        <w:numPr>
          <w:ilvl w:val="1"/>
          <w:numId w:val="1"/>
        </w:numPr>
        <w:spacing w:before="120" w:after="120"/>
        <w:ind w:left="425" w:hanging="432"/>
        <w:jc w:val="both"/>
        <w:rPr>
          <w:rFonts w:cs="Arial"/>
          <w:sz w:val="22"/>
          <w:szCs w:val="22"/>
        </w:rPr>
      </w:pPr>
      <w:r>
        <w:rPr>
          <w:rFonts w:cs="Arial"/>
          <w:sz w:val="22"/>
          <w:szCs w:val="22"/>
        </w:rPr>
        <w:t xml:space="preserve">Instalação física da unidade condensadora;  </w:t>
      </w:r>
    </w:p>
    <w:p>
      <w:pPr>
        <w:pStyle w:val="Normal"/>
        <w:numPr>
          <w:ilvl w:val="1"/>
          <w:numId w:val="1"/>
        </w:numPr>
        <w:spacing w:before="120" w:after="120"/>
        <w:ind w:left="425" w:hanging="432"/>
        <w:jc w:val="both"/>
        <w:rPr>
          <w:rFonts w:cs="Arial"/>
          <w:sz w:val="22"/>
          <w:szCs w:val="22"/>
        </w:rPr>
      </w:pPr>
      <w:r>
        <w:rPr>
          <w:rFonts w:cs="Arial"/>
          <w:sz w:val="22"/>
          <w:szCs w:val="22"/>
        </w:rPr>
        <w:t xml:space="preserve">Instalação física da unidade evaporadora;  </w:t>
      </w:r>
    </w:p>
    <w:p>
      <w:pPr>
        <w:pStyle w:val="Normal"/>
        <w:numPr>
          <w:ilvl w:val="1"/>
          <w:numId w:val="1"/>
        </w:numPr>
        <w:spacing w:before="120" w:after="120"/>
        <w:ind w:left="425" w:hanging="432"/>
        <w:jc w:val="both"/>
        <w:rPr>
          <w:rFonts w:cs="Arial"/>
          <w:sz w:val="22"/>
          <w:szCs w:val="22"/>
        </w:rPr>
      </w:pPr>
      <w:r>
        <w:rPr>
          <w:rFonts w:cs="Arial"/>
          <w:sz w:val="22"/>
          <w:szCs w:val="22"/>
        </w:rPr>
        <w:t xml:space="preserve">Interligação entre unidades; </w:t>
      </w:r>
    </w:p>
    <w:p>
      <w:pPr>
        <w:pStyle w:val="Normal"/>
        <w:numPr>
          <w:ilvl w:val="1"/>
          <w:numId w:val="1"/>
        </w:numPr>
        <w:spacing w:before="120" w:after="120"/>
        <w:ind w:left="425" w:hanging="432"/>
        <w:jc w:val="both"/>
        <w:rPr>
          <w:rFonts w:cs="Arial"/>
          <w:sz w:val="22"/>
          <w:szCs w:val="22"/>
        </w:rPr>
      </w:pPr>
      <w:r>
        <w:rPr>
          <w:rFonts w:cs="Arial"/>
          <w:sz w:val="22"/>
          <w:szCs w:val="22"/>
        </w:rPr>
        <w:t xml:space="preserve">Suportação das tubulações;  </w:t>
      </w:r>
    </w:p>
    <w:p>
      <w:pPr>
        <w:pStyle w:val="Normal"/>
        <w:numPr>
          <w:ilvl w:val="1"/>
          <w:numId w:val="1"/>
        </w:numPr>
        <w:spacing w:before="120" w:after="120"/>
        <w:ind w:left="425" w:hanging="432"/>
        <w:jc w:val="both"/>
        <w:rPr>
          <w:rFonts w:cs="Arial"/>
          <w:sz w:val="22"/>
          <w:szCs w:val="22"/>
        </w:rPr>
      </w:pPr>
      <w:r>
        <w:rPr>
          <w:rFonts w:cs="Arial"/>
          <w:sz w:val="22"/>
          <w:szCs w:val="22"/>
        </w:rPr>
        <w:t xml:space="preserve">Carga de gás refrigerante;  </w:t>
      </w:r>
    </w:p>
    <w:p>
      <w:pPr>
        <w:pStyle w:val="Normal"/>
        <w:numPr>
          <w:ilvl w:val="1"/>
          <w:numId w:val="1"/>
        </w:numPr>
        <w:spacing w:before="120" w:after="120"/>
        <w:ind w:left="425" w:hanging="432"/>
        <w:jc w:val="both"/>
        <w:rPr>
          <w:rFonts w:cs="Arial"/>
          <w:sz w:val="22"/>
          <w:szCs w:val="22"/>
        </w:rPr>
      </w:pPr>
      <w:r>
        <w:rPr>
          <w:rFonts w:cs="Arial"/>
          <w:sz w:val="22"/>
          <w:szCs w:val="22"/>
        </w:rPr>
        <w:t xml:space="preserve">Partida inicial do equipamento visando testar o adequado funcionamento; </w:t>
      </w:r>
    </w:p>
    <w:p>
      <w:pPr>
        <w:pStyle w:val="Normal"/>
        <w:numPr>
          <w:ilvl w:val="1"/>
          <w:numId w:val="1"/>
        </w:numPr>
        <w:spacing w:before="120" w:after="120"/>
        <w:ind w:left="425" w:hanging="432"/>
        <w:jc w:val="both"/>
        <w:rPr>
          <w:rFonts w:cs="Arial"/>
          <w:sz w:val="22"/>
          <w:szCs w:val="22"/>
        </w:rPr>
      </w:pPr>
      <w:r>
        <w:rPr>
          <w:rFonts w:cs="Arial"/>
          <w:sz w:val="22"/>
          <w:szCs w:val="22"/>
        </w:rPr>
        <w:t xml:space="preserve">Desmontagem e montagem de forro, onde houver;  </w:t>
      </w:r>
    </w:p>
    <w:p>
      <w:pPr>
        <w:pStyle w:val="Normal"/>
        <w:numPr>
          <w:ilvl w:val="1"/>
          <w:numId w:val="1"/>
        </w:numPr>
        <w:spacing w:before="120" w:after="120"/>
        <w:ind w:left="425" w:hanging="432"/>
        <w:jc w:val="both"/>
        <w:rPr>
          <w:rFonts w:cs="Arial"/>
          <w:sz w:val="22"/>
          <w:szCs w:val="22"/>
        </w:rPr>
      </w:pPr>
      <w:r>
        <w:rPr>
          <w:rFonts w:cs="Arial"/>
          <w:sz w:val="22"/>
          <w:szCs w:val="22"/>
        </w:rPr>
        <w:t xml:space="preserve">Serviço de alvenaria, quebra de parede, emassamento e reboco, pintura, e reposição de forro se necessário;  </w:t>
      </w:r>
    </w:p>
    <w:p>
      <w:pPr>
        <w:pStyle w:val="Normal"/>
        <w:numPr>
          <w:ilvl w:val="1"/>
          <w:numId w:val="1"/>
        </w:numPr>
        <w:spacing w:before="120" w:after="120"/>
        <w:ind w:left="425" w:hanging="432"/>
        <w:jc w:val="both"/>
        <w:rPr>
          <w:rFonts w:cs="Arial"/>
          <w:sz w:val="22"/>
          <w:szCs w:val="22"/>
        </w:rPr>
      </w:pPr>
      <w:r>
        <w:rPr>
          <w:rFonts w:cs="Arial"/>
          <w:sz w:val="22"/>
          <w:szCs w:val="22"/>
        </w:rPr>
        <w:t xml:space="preserve">Fazer ponto de dreno de cano em PVC, preferencialmente embutido. Dreno exposto, somente com aquiescência da Fiscalização; </w:t>
      </w:r>
    </w:p>
    <w:p>
      <w:pPr>
        <w:pStyle w:val="Normal"/>
        <w:numPr>
          <w:ilvl w:val="1"/>
          <w:numId w:val="1"/>
        </w:numPr>
        <w:spacing w:before="120" w:after="120"/>
        <w:ind w:left="425" w:hanging="432"/>
        <w:jc w:val="both"/>
        <w:rPr>
          <w:rFonts w:cs="Arial"/>
          <w:sz w:val="22"/>
          <w:szCs w:val="22"/>
        </w:rPr>
      </w:pPr>
      <w:r>
        <w:rPr>
          <w:rFonts w:cs="Arial"/>
          <w:sz w:val="22"/>
          <w:szCs w:val="22"/>
        </w:rPr>
        <w:t>Fazer ponto de força monofásico 220volts;</w:t>
      </w:r>
    </w:p>
    <w:p>
      <w:pPr>
        <w:pStyle w:val="Normal"/>
        <w:numPr>
          <w:ilvl w:val="1"/>
          <w:numId w:val="1"/>
        </w:numPr>
        <w:spacing w:before="120" w:after="120"/>
        <w:ind w:left="425" w:hanging="432"/>
        <w:jc w:val="both"/>
        <w:rPr>
          <w:rFonts w:cs="Arial"/>
          <w:sz w:val="22"/>
          <w:szCs w:val="22"/>
        </w:rPr>
      </w:pPr>
      <w:r>
        <w:rPr>
          <w:rFonts w:cs="Arial"/>
          <w:sz w:val="22"/>
          <w:szCs w:val="22"/>
        </w:rPr>
        <w:t>Fazer ponto de força bifásico ou trifásico 380volts;</w:t>
      </w:r>
    </w:p>
    <w:p>
      <w:pPr>
        <w:pStyle w:val="Normal"/>
        <w:numPr>
          <w:ilvl w:val="1"/>
          <w:numId w:val="1"/>
        </w:numPr>
        <w:spacing w:before="120" w:after="120"/>
        <w:ind w:left="425" w:hanging="432"/>
        <w:jc w:val="both"/>
        <w:rPr>
          <w:rFonts w:cs="Arial"/>
          <w:sz w:val="22"/>
          <w:szCs w:val="22"/>
        </w:rPr>
      </w:pPr>
      <w:r>
        <w:rPr>
          <w:rFonts w:cs="Arial"/>
          <w:sz w:val="22"/>
          <w:szCs w:val="22"/>
        </w:rPr>
        <w:t>Confecção e colocação de mão francesa para o evaporador e condensador;</w:t>
      </w:r>
    </w:p>
    <w:p>
      <w:pPr>
        <w:pStyle w:val="Normal"/>
        <w:numPr>
          <w:ilvl w:val="1"/>
          <w:numId w:val="1"/>
        </w:numPr>
        <w:spacing w:before="120" w:after="120"/>
        <w:ind w:left="425" w:hanging="432"/>
        <w:jc w:val="both"/>
        <w:rPr>
          <w:rFonts w:cs="Arial"/>
          <w:sz w:val="22"/>
          <w:szCs w:val="22"/>
        </w:rPr>
      </w:pPr>
      <w:r>
        <w:rPr>
          <w:rFonts w:cs="Arial"/>
          <w:sz w:val="22"/>
          <w:szCs w:val="22"/>
        </w:rPr>
        <w:t>Pintura da mão francesa</w:t>
      </w:r>
    </w:p>
    <w:p>
      <w:pPr>
        <w:pStyle w:val="Normal"/>
        <w:numPr>
          <w:ilvl w:val="1"/>
          <w:numId w:val="1"/>
        </w:numPr>
        <w:spacing w:before="120" w:after="120"/>
        <w:ind w:left="425" w:hanging="432"/>
        <w:jc w:val="both"/>
        <w:rPr>
          <w:rFonts w:cs="Arial"/>
          <w:sz w:val="22"/>
          <w:szCs w:val="22"/>
        </w:rPr>
      </w:pPr>
      <w:r>
        <w:rPr>
          <w:rFonts w:cs="Arial"/>
          <w:sz w:val="22"/>
          <w:szCs w:val="22"/>
        </w:rPr>
        <w:t>Instalação do aparelho de ar condicionado;</w:t>
      </w:r>
    </w:p>
    <w:p>
      <w:pPr>
        <w:pStyle w:val="Normal"/>
        <w:numPr>
          <w:ilvl w:val="1"/>
          <w:numId w:val="1"/>
        </w:numPr>
        <w:spacing w:before="120" w:after="120"/>
        <w:ind w:left="425" w:hanging="432"/>
        <w:jc w:val="both"/>
        <w:rPr>
          <w:rFonts w:cs="Arial"/>
          <w:sz w:val="22"/>
          <w:szCs w:val="22"/>
        </w:rPr>
      </w:pPr>
      <w:r>
        <w:rPr>
          <w:rFonts w:cs="Arial"/>
          <w:sz w:val="22"/>
          <w:szCs w:val="22"/>
        </w:rPr>
        <w:t>Recomposição do telhado e sua vedação, quando necessário, deverão ser feitas de forma a não permitir infiltração de água da chuva, uma vez que fará parte da garantia dos serviços.</w:t>
      </w:r>
    </w:p>
    <w:p>
      <w:pPr>
        <w:pStyle w:val="Normal"/>
        <w:numPr>
          <w:ilvl w:val="1"/>
          <w:numId w:val="1"/>
        </w:numPr>
        <w:spacing w:before="120" w:after="120"/>
        <w:ind w:left="426" w:hanging="432"/>
        <w:jc w:val="both"/>
        <w:rPr>
          <w:rFonts w:cs="Arial"/>
          <w:sz w:val="22"/>
          <w:szCs w:val="22"/>
        </w:rPr>
      </w:pPr>
      <w:r>
        <w:rPr>
          <w:rFonts w:cs="Arial"/>
          <w:sz w:val="22"/>
          <w:szCs w:val="22"/>
        </w:rPr>
        <w:t>Os materiais a serem utilizados nas instalações devem ser novos, de classe, qualidade e grau adequados. Todo e qualquer procedimento referente à fabricação, montagem, instalação e ensaios dos equipamentos e seus acessórios principais, deverão estar em conformidade com as normas pertinentes da Associação Brasileira de Normas Técnicas (ABNT);</w:t>
      </w:r>
    </w:p>
    <w:p>
      <w:pPr>
        <w:pStyle w:val="Normal"/>
        <w:numPr>
          <w:ilvl w:val="1"/>
          <w:numId w:val="1"/>
        </w:numPr>
        <w:spacing w:before="120" w:after="120"/>
        <w:ind w:left="426" w:hanging="432"/>
        <w:jc w:val="both"/>
        <w:rPr>
          <w:rFonts w:cs="Arial"/>
          <w:b/>
          <w:b/>
          <w:sz w:val="22"/>
          <w:szCs w:val="22"/>
        </w:rPr>
      </w:pPr>
      <w:r>
        <w:rPr>
          <w:rFonts w:cs="Arial"/>
          <w:b/>
          <w:sz w:val="22"/>
          <w:szCs w:val="22"/>
        </w:rPr>
        <w:t>É facultado à empresa realizar vistoria nos locais onde serão executados os serviços, para conhecer todos os dados e identificar claramente as características, condições especiais e dificuldades que porventura possam existir na execução do objeto. A não realização de vistoria não exime a contratada da responsabilidade pelo fiel cumprimento do objeto, não sendo admitidas declarações posteriores de desconhecimento de fatos que venham a dificultar ou a impedir a execução dos serviços.</w:t>
      </w:r>
    </w:p>
    <w:p>
      <w:pPr>
        <w:pStyle w:val="Normal"/>
        <w:rPr>
          <w:rFonts w:cs="Arial"/>
          <w:sz w:val="22"/>
          <w:szCs w:val="22"/>
        </w:rPr>
      </w:pPr>
      <w:r>
        <w:rPr>
          <w:rFonts w:cs="Arial"/>
          <w:sz w:val="22"/>
          <w:szCs w:val="22"/>
        </w:rPr>
      </w:r>
    </w:p>
    <w:p>
      <w:pPr>
        <w:pStyle w:val="Nivel1"/>
        <w:numPr>
          <w:ilvl w:val="0"/>
          <w:numId w:val="1"/>
        </w:numPr>
        <w:spacing w:lineRule="auto" w:line="360" w:before="0" w:after="0"/>
        <w:ind w:left="0" w:hanging="0"/>
        <w:rPr>
          <w:rFonts w:ascii="Verdana" w:hAnsi="Verdana" w:cs="Arial"/>
          <w:sz w:val="22"/>
          <w:szCs w:val="22"/>
        </w:rPr>
      </w:pPr>
      <w:r>
        <w:rPr>
          <w:rFonts w:cs="Arial" w:ascii="Verdana" w:hAnsi="Verdana"/>
          <w:sz w:val="22"/>
          <w:szCs w:val="22"/>
        </w:rPr>
        <w:t>Da especificação Técnica dos equipamentos a serem instalados</w:t>
      </w:r>
    </w:p>
    <w:p>
      <w:pPr>
        <w:pStyle w:val="Normal"/>
        <w:rPr>
          <w:rFonts w:cs="Arial"/>
          <w:sz w:val="22"/>
          <w:szCs w:val="22"/>
        </w:rPr>
      </w:pPr>
      <w:r>
        <w:rPr>
          <w:rFonts w:cs="Arial"/>
          <w:sz w:val="22"/>
          <w:szCs w:val="22"/>
        </w:rPr>
      </w:r>
    </w:p>
    <w:p>
      <w:pPr>
        <w:pStyle w:val="Normal"/>
        <w:numPr>
          <w:ilvl w:val="1"/>
          <w:numId w:val="1"/>
        </w:numPr>
        <w:spacing w:before="120" w:after="120"/>
        <w:ind w:left="425" w:hanging="432"/>
        <w:jc w:val="both"/>
        <w:rPr>
          <w:rFonts w:cs="Arial"/>
          <w:sz w:val="22"/>
          <w:szCs w:val="22"/>
        </w:rPr>
      </w:pPr>
      <w:r>
        <w:rPr>
          <w:rFonts w:cs="Arial"/>
          <w:sz w:val="22"/>
          <w:szCs w:val="22"/>
        </w:rPr>
        <w:t>Condicionadores de ar Split, ciclo frio, capacidade de 7.500 a 60.000 Btus, versão frio, tensão variada de 110 a 380 volts, compressor rotativo.</w:t>
      </w:r>
    </w:p>
    <w:p>
      <w:pPr>
        <w:pStyle w:val="Normal"/>
        <w:spacing w:before="120" w:after="120"/>
        <w:ind w:left="-7" w:hanging="0"/>
        <w:jc w:val="both"/>
        <w:rPr>
          <w:rFonts w:cs="Arial"/>
          <w:sz w:val="22"/>
          <w:szCs w:val="22"/>
        </w:rPr>
      </w:pPr>
      <w:r>
        <w:rPr>
          <w:rFonts w:cs="Arial"/>
          <w:sz w:val="22"/>
          <w:szCs w:val="22"/>
        </w:rPr>
      </w:r>
    </w:p>
    <w:p>
      <w:pPr>
        <w:pStyle w:val="Nivel1"/>
        <w:numPr>
          <w:ilvl w:val="0"/>
          <w:numId w:val="1"/>
        </w:numPr>
        <w:spacing w:lineRule="auto" w:line="360" w:before="0" w:after="0"/>
        <w:ind w:left="0" w:hanging="0"/>
        <w:rPr>
          <w:rFonts w:cs="Arial"/>
          <w:sz w:val="22"/>
          <w:szCs w:val="22"/>
        </w:rPr>
      </w:pPr>
      <w:r>
        <w:rPr>
          <w:rFonts w:cs="Arial" w:ascii="Verdana" w:hAnsi="Verdana"/>
          <w:sz w:val="22"/>
          <w:szCs w:val="22"/>
        </w:rPr>
        <w:t>Da Especificação técnica dos materiais utilizados na instalação</w:t>
      </w:r>
      <w:r>
        <w:rPr>
          <w:rFonts w:cs="Arial"/>
          <w:sz w:val="22"/>
          <w:szCs w:val="22"/>
        </w:rPr>
        <w:t xml:space="preserve"> </w:t>
      </w:r>
    </w:p>
    <w:p>
      <w:pPr>
        <w:pStyle w:val="ListParagraph"/>
        <w:numPr>
          <w:ilvl w:val="1"/>
          <w:numId w:val="1"/>
        </w:numPr>
        <w:spacing w:before="120" w:after="120"/>
        <w:ind w:left="426" w:hanging="432"/>
        <w:contextualSpacing/>
        <w:jc w:val="both"/>
        <w:rPr>
          <w:rFonts w:cs="Arial"/>
          <w:sz w:val="22"/>
          <w:szCs w:val="22"/>
        </w:rPr>
      </w:pPr>
      <w:r>
        <w:rPr>
          <w:rFonts w:cs="Arial"/>
          <w:sz w:val="22"/>
          <w:szCs w:val="22"/>
        </w:rPr>
        <w:t>DOS CIRCUITOS ELÉTRICOS: cada aparelho instalado deve ter seu circuito elétrico independente e com aterramento do prédio, de responsabilidade da contratada.</w:t>
      </w:r>
    </w:p>
    <w:p>
      <w:pPr>
        <w:pStyle w:val="ListParagraph"/>
        <w:numPr>
          <w:ilvl w:val="1"/>
          <w:numId w:val="1"/>
        </w:numPr>
        <w:spacing w:before="120" w:after="120"/>
        <w:ind w:left="426" w:hanging="432"/>
        <w:contextualSpacing/>
        <w:jc w:val="both"/>
        <w:rPr>
          <w:rFonts w:cs="Arial"/>
          <w:sz w:val="22"/>
          <w:szCs w:val="22"/>
        </w:rPr>
      </w:pPr>
      <w:r>
        <w:rPr>
          <w:rFonts w:cs="Arial"/>
          <w:sz w:val="22"/>
          <w:szCs w:val="22"/>
        </w:rPr>
        <w:t>Utilizar cabos dimensionados segundo a norma NBR-5410-ABNT, e utilizar isolamento de no mínimo 0,6kV anti-chama.</w:t>
      </w:r>
    </w:p>
    <w:p>
      <w:pPr>
        <w:pStyle w:val="ListParagraph"/>
        <w:numPr>
          <w:ilvl w:val="1"/>
          <w:numId w:val="1"/>
        </w:numPr>
        <w:spacing w:before="120" w:after="120"/>
        <w:ind w:left="426" w:hanging="432"/>
        <w:contextualSpacing/>
        <w:jc w:val="both"/>
        <w:rPr>
          <w:rFonts w:cs="Arial"/>
          <w:sz w:val="22"/>
          <w:szCs w:val="22"/>
        </w:rPr>
      </w:pPr>
      <w:r>
        <w:rPr>
          <w:rFonts w:cs="Arial"/>
          <w:sz w:val="22"/>
          <w:szCs w:val="22"/>
        </w:rPr>
        <w:t xml:space="preserve">A rede elétrica de alimentação dos equipamentos deverá passar por dentro das tubulações (eletrodutos e eletrocalhas) existentes ou, na impossibilidade a Contratada deverá executar nova via. Somente será permitida a utilização de instalação elétrica aparente quando autorizado pelo Fiscal do contrato. </w:t>
      </w:r>
    </w:p>
    <w:p>
      <w:pPr>
        <w:pStyle w:val="ListParagraph"/>
        <w:numPr>
          <w:ilvl w:val="1"/>
          <w:numId w:val="1"/>
        </w:numPr>
        <w:spacing w:before="120" w:after="120"/>
        <w:ind w:left="426" w:hanging="432"/>
        <w:contextualSpacing/>
        <w:jc w:val="both"/>
        <w:rPr>
          <w:rFonts w:cs="Arial"/>
          <w:sz w:val="22"/>
          <w:szCs w:val="22"/>
        </w:rPr>
      </w:pPr>
      <w:r>
        <w:rPr>
          <w:rFonts w:cs="Arial"/>
          <w:sz w:val="22"/>
          <w:szCs w:val="22"/>
        </w:rPr>
        <w:t>A identificação dos circuitos nos quadros deverá ser atualizada.</w:t>
      </w:r>
    </w:p>
    <w:p>
      <w:pPr>
        <w:pStyle w:val="ListParagraph"/>
        <w:numPr>
          <w:ilvl w:val="1"/>
          <w:numId w:val="1"/>
        </w:numPr>
        <w:spacing w:before="120" w:after="120"/>
        <w:ind w:left="426" w:hanging="432"/>
        <w:contextualSpacing/>
        <w:jc w:val="both"/>
        <w:rPr>
          <w:rFonts w:cs="Arial"/>
          <w:sz w:val="22"/>
          <w:szCs w:val="22"/>
        </w:rPr>
      </w:pPr>
      <w:r>
        <w:rPr>
          <w:rFonts w:cs="Arial"/>
          <w:sz w:val="22"/>
          <w:szCs w:val="22"/>
        </w:rPr>
        <w:t>Deverá ser executado o equilíbrio de fases das cargas instaladas, de forma a evitar desequilíbrios que resultem em correntes elétricas elevadas no neutro da instalação.</w:t>
      </w:r>
    </w:p>
    <w:p>
      <w:pPr>
        <w:pStyle w:val="ListParagraph"/>
        <w:numPr>
          <w:ilvl w:val="1"/>
          <w:numId w:val="1"/>
        </w:numPr>
        <w:spacing w:before="120" w:after="120"/>
        <w:ind w:left="426" w:hanging="432"/>
        <w:contextualSpacing/>
        <w:jc w:val="both"/>
        <w:rPr>
          <w:rFonts w:cs="Arial"/>
          <w:sz w:val="22"/>
          <w:szCs w:val="22"/>
        </w:rPr>
      </w:pPr>
      <w:r>
        <w:rPr>
          <w:rFonts w:cs="Arial"/>
          <w:sz w:val="22"/>
          <w:szCs w:val="22"/>
        </w:rPr>
        <w:t>DAS FIXAÇÕES: deverão ser utilizados fixadores apropriados para tubulação e para as unidades evaporadoras de forma a suportar as cargas estáticas e dinâmicas e minimizar as vibrações.</w:t>
      </w:r>
    </w:p>
    <w:p>
      <w:pPr>
        <w:pStyle w:val="ListParagraph"/>
        <w:numPr>
          <w:ilvl w:val="1"/>
          <w:numId w:val="1"/>
        </w:numPr>
        <w:spacing w:before="120" w:after="120"/>
        <w:ind w:left="426" w:hanging="432"/>
        <w:contextualSpacing/>
        <w:jc w:val="both"/>
        <w:rPr>
          <w:rFonts w:cs="Arial"/>
          <w:sz w:val="22"/>
          <w:szCs w:val="22"/>
        </w:rPr>
      </w:pPr>
      <w:r>
        <w:rPr>
          <w:rFonts w:cs="Arial"/>
          <w:sz w:val="22"/>
          <w:szCs w:val="22"/>
        </w:rPr>
        <w:t xml:space="preserve">As estruturas de apoio de parede das unidades condensadoras de 36.000 a 60.000 Btu/h deverão ser confeccionadas em cantoneira de 75 x 75 mm e espessura de 5 mm, devendo ser fixadas por conjunto bucha metálica e parafuso de 60 x 8 mm de diâmetro. </w:t>
      </w:r>
    </w:p>
    <w:p>
      <w:pPr>
        <w:pStyle w:val="ListParagraph"/>
        <w:numPr>
          <w:ilvl w:val="1"/>
          <w:numId w:val="1"/>
        </w:numPr>
        <w:spacing w:before="120" w:after="120"/>
        <w:ind w:left="426" w:hanging="432"/>
        <w:contextualSpacing/>
        <w:jc w:val="both"/>
        <w:rPr>
          <w:rFonts w:cs="Arial"/>
          <w:sz w:val="22"/>
          <w:szCs w:val="22"/>
        </w:rPr>
      </w:pPr>
      <w:r>
        <w:rPr>
          <w:rFonts w:cs="Arial"/>
          <w:sz w:val="22"/>
          <w:szCs w:val="22"/>
        </w:rPr>
        <w:t>DOS ISOLAMENTOS: as tubulações de retorno e de drenagem deverão ser isoladas termicamente, mediante a utilização de calhas em espuma elastomérica de forma a não haver condensação.</w:t>
      </w:r>
    </w:p>
    <w:p>
      <w:pPr>
        <w:pStyle w:val="ListParagraph"/>
        <w:numPr>
          <w:ilvl w:val="1"/>
          <w:numId w:val="1"/>
        </w:numPr>
        <w:spacing w:before="120" w:after="120"/>
        <w:ind w:left="426" w:hanging="432"/>
        <w:contextualSpacing/>
        <w:jc w:val="both"/>
        <w:rPr>
          <w:rFonts w:cs="Arial"/>
          <w:sz w:val="22"/>
          <w:szCs w:val="22"/>
        </w:rPr>
      </w:pPr>
      <w:r>
        <w:rPr>
          <w:rFonts w:cs="Arial"/>
          <w:sz w:val="22"/>
          <w:szCs w:val="22"/>
        </w:rPr>
        <w:t>DAS INTERLIGAÇÕES FRIGORIGENAS ENTRE AS UNIDADES EVAPAORADORAS E CONDENSADORAS: as interligações entre as unidades condensadoras e evaporadoras serão feitas por intermédio de tubos de cobre, sendo um linha de liquido e uma de sucção cada para unidade condensadora.</w:t>
      </w:r>
    </w:p>
    <w:p>
      <w:pPr>
        <w:pStyle w:val="ListParagraph"/>
        <w:numPr>
          <w:ilvl w:val="1"/>
          <w:numId w:val="1"/>
        </w:numPr>
        <w:spacing w:before="120" w:after="120"/>
        <w:ind w:left="426" w:hanging="432"/>
        <w:contextualSpacing/>
        <w:jc w:val="both"/>
        <w:rPr>
          <w:rFonts w:cs="Arial"/>
          <w:sz w:val="22"/>
          <w:szCs w:val="22"/>
        </w:rPr>
      </w:pPr>
      <w:r>
        <w:rPr>
          <w:rFonts w:cs="Arial"/>
          <w:sz w:val="22"/>
          <w:szCs w:val="22"/>
        </w:rPr>
        <w:t>Para a carga de gás deverão ser utilizados manômetros específicos para o tipo de gás dos equipamentos de ar condicionado.</w:t>
      </w:r>
    </w:p>
    <w:p>
      <w:pPr>
        <w:pStyle w:val="ListParagraph"/>
        <w:numPr>
          <w:ilvl w:val="1"/>
          <w:numId w:val="1"/>
        </w:numPr>
        <w:spacing w:before="120" w:after="120"/>
        <w:ind w:left="426" w:hanging="432"/>
        <w:contextualSpacing/>
        <w:jc w:val="both"/>
        <w:rPr>
          <w:rFonts w:cs="Arial"/>
          <w:sz w:val="22"/>
          <w:szCs w:val="22"/>
        </w:rPr>
      </w:pPr>
      <w:r>
        <w:rPr>
          <w:rFonts w:cs="Arial"/>
          <w:sz w:val="22"/>
          <w:szCs w:val="22"/>
        </w:rPr>
        <w:t>Deverá ser utilizado equipamento eletrônico de detecção de vazamentos na rede frigorígena.</w:t>
      </w:r>
    </w:p>
    <w:p>
      <w:pPr>
        <w:pStyle w:val="ListParagraph"/>
        <w:numPr>
          <w:ilvl w:val="1"/>
          <w:numId w:val="1"/>
        </w:numPr>
        <w:spacing w:before="120" w:after="120"/>
        <w:ind w:left="426" w:hanging="432"/>
        <w:contextualSpacing/>
        <w:jc w:val="both"/>
        <w:rPr>
          <w:rFonts w:cs="Arial"/>
          <w:sz w:val="22"/>
          <w:szCs w:val="22"/>
        </w:rPr>
      </w:pPr>
      <w:r>
        <w:rPr>
          <w:rFonts w:cs="Arial"/>
          <w:sz w:val="22"/>
          <w:szCs w:val="22"/>
        </w:rPr>
        <w:t>DAS INTERLIGAÇÕES: deverão ser feitas, logo após as soldagens, vácuo de até 200umHg durante 2 horas e quebrando-o duas vezes com Nitrogênio (N2) seco e verificando possíveis entradas de ar.</w:t>
      </w:r>
    </w:p>
    <w:p>
      <w:pPr>
        <w:pStyle w:val="ListParagraph"/>
        <w:numPr>
          <w:ilvl w:val="0"/>
          <w:numId w:val="2"/>
        </w:numPr>
        <w:spacing w:before="120" w:after="120"/>
        <w:contextualSpacing/>
        <w:jc w:val="both"/>
        <w:rPr>
          <w:rFonts w:cs="Arial"/>
          <w:sz w:val="22"/>
          <w:szCs w:val="22"/>
        </w:rPr>
      </w:pPr>
      <w:r>
        <w:rPr>
          <w:rFonts w:cs="Arial"/>
          <w:sz w:val="22"/>
          <w:szCs w:val="22"/>
        </w:rPr>
        <w:t>As interligações das tubulações entre as unidades condensadoras e evaporadoras deverão ser envelopadas com material isolante térmico termotubo, com o objetivo de evitar condensações indesejáveis, quando necessária a metragem da tubulação será de 10m a 35 m ou de 5m a 15m.</w:t>
      </w:r>
    </w:p>
    <w:p>
      <w:pPr>
        <w:pStyle w:val="ListParagraph"/>
        <w:numPr>
          <w:ilvl w:val="0"/>
          <w:numId w:val="2"/>
        </w:numPr>
        <w:spacing w:before="120" w:after="120"/>
        <w:contextualSpacing/>
        <w:jc w:val="both"/>
        <w:rPr>
          <w:rFonts w:cs="Arial"/>
          <w:sz w:val="22"/>
          <w:szCs w:val="22"/>
        </w:rPr>
      </w:pPr>
      <w:r>
        <w:rPr>
          <w:rFonts w:cs="Arial"/>
          <w:sz w:val="22"/>
          <w:szCs w:val="22"/>
        </w:rPr>
        <w:t>As tubulações deverão ser presas com braçadeiras tipo “D” e isoladas com borracha para prevenir possíveis vazamentos futuros, devido às vibrações durante seu funcionamento.</w:t>
      </w:r>
    </w:p>
    <w:p>
      <w:pPr>
        <w:pStyle w:val="ListParagraph"/>
        <w:numPr>
          <w:ilvl w:val="0"/>
          <w:numId w:val="2"/>
        </w:numPr>
        <w:spacing w:before="120" w:after="120"/>
        <w:contextualSpacing/>
        <w:jc w:val="both"/>
        <w:rPr>
          <w:rFonts w:cs="Arial"/>
          <w:sz w:val="22"/>
          <w:szCs w:val="22"/>
        </w:rPr>
      </w:pPr>
      <w:r>
        <w:rPr>
          <w:rFonts w:cs="Arial"/>
          <w:sz w:val="22"/>
          <w:szCs w:val="22"/>
        </w:rPr>
        <w:t>O acabamento das tubulações de interligação entre máquinas deverá ser impecável do ponto de vista estético e duradouro do ponto de vista funcional.</w:t>
      </w:r>
    </w:p>
    <w:p>
      <w:pPr>
        <w:pStyle w:val="ListParagraph"/>
        <w:numPr>
          <w:ilvl w:val="0"/>
          <w:numId w:val="2"/>
        </w:numPr>
        <w:spacing w:before="120" w:after="120"/>
        <w:contextualSpacing/>
        <w:jc w:val="both"/>
        <w:rPr>
          <w:rFonts w:cs="Arial"/>
          <w:sz w:val="22"/>
          <w:szCs w:val="22"/>
        </w:rPr>
      </w:pPr>
      <w:r>
        <w:rPr>
          <w:rFonts w:cs="Arial"/>
          <w:sz w:val="22"/>
          <w:szCs w:val="22"/>
        </w:rPr>
        <w:t>A conexão das tubulações deverá ser realizada com ferramentas adequadas, de forma a garantir os torques de aperto corretos.</w:t>
      </w:r>
    </w:p>
    <w:p>
      <w:pPr>
        <w:pStyle w:val="ListParagraph"/>
        <w:numPr>
          <w:ilvl w:val="1"/>
          <w:numId w:val="1"/>
        </w:numPr>
        <w:spacing w:before="120" w:after="120"/>
        <w:ind w:left="426" w:hanging="432"/>
        <w:contextualSpacing/>
        <w:jc w:val="both"/>
        <w:rPr>
          <w:rFonts w:cs="Arial"/>
          <w:sz w:val="22"/>
          <w:szCs w:val="22"/>
        </w:rPr>
      </w:pPr>
      <w:r>
        <w:rPr>
          <w:rFonts w:cs="Arial"/>
          <w:sz w:val="22"/>
          <w:szCs w:val="22"/>
        </w:rPr>
        <w:t>Não deverá ser permitida a entrada de poeira, materiais estranhos, ar ou umidade no sistema de condicionamento de ar.</w:t>
      </w:r>
    </w:p>
    <w:p>
      <w:pPr>
        <w:pStyle w:val="ListParagraph"/>
        <w:numPr>
          <w:ilvl w:val="1"/>
          <w:numId w:val="1"/>
        </w:numPr>
        <w:spacing w:before="120" w:after="120"/>
        <w:ind w:left="426" w:hanging="432"/>
        <w:contextualSpacing/>
        <w:jc w:val="both"/>
        <w:rPr>
          <w:rFonts w:cs="Arial"/>
          <w:sz w:val="22"/>
          <w:szCs w:val="22"/>
        </w:rPr>
      </w:pPr>
      <w:r>
        <w:rPr>
          <w:rFonts w:cs="Arial"/>
          <w:sz w:val="22"/>
          <w:szCs w:val="22"/>
        </w:rPr>
        <w:t>DO SISTEMA DE DRENAGEM: o sistema de drenagem deverá utilizar tubulação em PVC Rígido, encaminhando para o ponto de drenagem pluvial mais próximo. Onde a tubulação de drenagem do condensador estiver no ambiente climatizado, a mesma deverá possuir isolamento térmico.</w:t>
      </w:r>
    </w:p>
    <w:p>
      <w:pPr>
        <w:pStyle w:val="ListParagraph"/>
        <w:numPr>
          <w:ilvl w:val="1"/>
          <w:numId w:val="1"/>
        </w:numPr>
        <w:spacing w:before="120" w:after="120"/>
        <w:ind w:left="426" w:hanging="432"/>
        <w:contextualSpacing/>
        <w:jc w:val="both"/>
        <w:rPr>
          <w:rFonts w:cs="Arial"/>
          <w:sz w:val="22"/>
          <w:szCs w:val="22"/>
        </w:rPr>
      </w:pPr>
      <w:r>
        <w:rPr>
          <w:rFonts w:cs="Arial"/>
          <w:sz w:val="22"/>
          <w:szCs w:val="22"/>
        </w:rPr>
        <w:t>Não será admitido que a saída do dreno deságue em áreas impermeáveis da edificação.</w:t>
      </w:r>
    </w:p>
    <w:p>
      <w:pPr>
        <w:pStyle w:val="ListParagraph"/>
        <w:spacing w:before="120" w:after="120"/>
        <w:ind w:left="426" w:hanging="0"/>
        <w:contextualSpacing/>
        <w:jc w:val="both"/>
        <w:rPr>
          <w:rFonts w:cs="Arial"/>
          <w:sz w:val="22"/>
          <w:szCs w:val="22"/>
        </w:rPr>
      </w:pPr>
      <w:r>
        <w:rPr>
          <w:rFonts w:cs="Arial"/>
          <w:sz w:val="22"/>
          <w:szCs w:val="22"/>
        </w:rPr>
      </w:r>
    </w:p>
    <w:p>
      <w:pPr>
        <w:pStyle w:val="Normal"/>
        <w:spacing w:before="120" w:after="120"/>
        <w:jc w:val="both"/>
        <w:rPr>
          <w:rFonts w:cs="Arial"/>
          <w:sz w:val="22"/>
          <w:szCs w:val="22"/>
        </w:rPr>
      </w:pPr>
      <w:r>
        <w:rPr>
          <w:rFonts w:cs="Arial"/>
          <w:sz w:val="22"/>
          <w:szCs w:val="22"/>
        </w:rPr>
      </w:r>
    </w:p>
    <w:p>
      <w:pPr>
        <w:pStyle w:val="ListParagraph"/>
        <w:numPr>
          <w:ilvl w:val="0"/>
          <w:numId w:val="1"/>
        </w:numPr>
        <w:spacing w:before="120" w:after="120"/>
        <w:contextualSpacing/>
        <w:jc w:val="both"/>
        <w:rPr>
          <w:rFonts w:ascii="Verdana" w:hAnsi="Verdana" w:eastAsia="MS Gothic" w:cs="Arial"/>
          <w:b/>
          <w:b/>
          <w:color w:val="000000"/>
          <w:sz w:val="22"/>
          <w:szCs w:val="22"/>
        </w:rPr>
      </w:pPr>
      <w:r>
        <w:rPr>
          <w:rFonts w:eastAsia="MS Gothic" w:cs="Arial" w:ascii="Verdana" w:hAnsi="Verdana"/>
          <w:b/>
          <w:color w:val="000000"/>
          <w:sz w:val="22"/>
          <w:szCs w:val="22"/>
        </w:rPr>
        <w:t>Detalhamento dos serviços</w:t>
      </w:r>
    </w:p>
    <w:p>
      <w:pPr>
        <w:pStyle w:val="ListParagraph"/>
        <w:spacing w:before="120" w:after="120"/>
        <w:ind w:left="360" w:hanging="0"/>
        <w:contextualSpacing/>
        <w:jc w:val="both"/>
        <w:rPr>
          <w:rFonts w:ascii="Verdana" w:hAnsi="Verdana" w:eastAsia="MS Gothic" w:cs="Arial"/>
          <w:b/>
          <w:b/>
          <w:color w:val="000000"/>
          <w:sz w:val="22"/>
          <w:szCs w:val="22"/>
        </w:rPr>
      </w:pPr>
      <w:r>
        <w:rPr>
          <w:rFonts w:eastAsia="MS Gothic" w:cs="Arial" w:ascii="Verdana" w:hAnsi="Verdana"/>
          <w:b/>
          <w:color w:val="000000"/>
          <w:sz w:val="22"/>
          <w:szCs w:val="22"/>
        </w:rPr>
      </w:r>
    </w:p>
    <w:p>
      <w:pPr>
        <w:pStyle w:val="Normal"/>
        <w:jc w:val="both"/>
        <w:rPr>
          <w:rFonts w:cs="Arial"/>
          <w:sz w:val="22"/>
          <w:szCs w:val="22"/>
        </w:rPr>
      </w:pPr>
      <w:r>
        <w:rPr>
          <w:rFonts w:cs="Arial"/>
          <w:sz w:val="22"/>
          <w:szCs w:val="22"/>
        </w:rPr>
        <w:t xml:space="preserve">8.1.  Durante a execução dos serviços a contrata deverá tomar precauções quanto a andaimes, tapumes, etc., a fim de garantir uma perfeita segurança ao de pessoas, móveis e veículos junto aos serviços; para tanto, deverá manter uma sinalização adequada. </w:t>
      </w:r>
    </w:p>
    <w:p>
      <w:pPr>
        <w:pStyle w:val="Normal"/>
        <w:jc w:val="both"/>
        <w:rPr>
          <w:rFonts w:cs="Arial"/>
          <w:sz w:val="22"/>
          <w:szCs w:val="22"/>
        </w:rPr>
      </w:pPr>
      <w:r>
        <w:rPr>
          <w:rFonts w:cs="Arial"/>
          <w:sz w:val="22"/>
          <w:szCs w:val="22"/>
        </w:rPr>
        <w:t xml:space="preserve">8.2.  Todos os materiais, mão de obra e equipamentos necessários à execução da obra deverão ser fornecidos pela empreiteira. </w:t>
      </w:r>
    </w:p>
    <w:p>
      <w:pPr>
        <w:pStyle w:val="Normal"/>
        <w:jc w:val="both"/>
        <w:rPr>
          <w:rFonts w:cs="Arial"/>
          <w:sz w:val="22"/>
          <w:szCs w:val="22"/>
        </w:rPr>
      </w:pPr>
      <w:r>
        <w:rPr>
          <w:rFonts w:cs="Arial"/>
          <w:sz w:val="22"/>
          <w:szCs w:val="22"/>
        </w:rPr>
        <w:t xml:space="preserve">8.3. A empresa contratada deverá prestar toda a assistência técnica e administrativa.  </w:t>
      </w:r>
    </w:p>
    <w:p>
      <w:pPr>
        <w:pStyle w:val="Normal"/>
        <w:jc w:val="both"/>
        <w:rPr>
          <w:rFonts w:cs="Arial"/>
          <w:sz w:val="22"/>
          <w:szCs w:val="22"/>
        </w:rPr>
      </w:pPr>
      <w:r>
        <w:rPr>
          <w:rFonts w:cs="Arial"/>
          <w:sz w:val="22"/>
          <w:szCs w:val="22"/>
        </w:rPr>
        <w:t xml:space="preserve">8.4. Será permitida a sub-empreitada dos serviços básicos, tais como:, carpintaria, revestimentos interno e externo (chapisco, emboço, reboco), pinturas diversas, serviços de serralheria, vidraçaria e instalação de condicionadores de ar. </w:t>
      </w:r>
    </w:p>
    <w:p>
      <w:pPr>
        <w:pStyle w:val="Normal"/>
        <w:jc w:val="both"/>
        <w:rPr>
          <w:rFonts w:cs="Arial"/>
          <w:sz w:val="22"/>
          <w:szCs w:val="22"/>
        </w:rPr>
      </w:pPr>
      <w:r>
        <w:rPr>
          <w:rFonts w:cs="Arial"/>
          <w:sz w:val="22"/>
          <w:szCs w:val="22"/>
        </w:rPr>
        <w:t xml:space="preserve">8.5. A empresa contratada deverá providenciar e fiscalizar o uso de todos os equipamentos de segurança necessários ao andamento da obra, atendendo as recomendações da NR 18.  </w:t>
      </w:r>
    </w:p>
    <w:p>
      <w:pPr>
        <w:pStyle w:val="Normal"/>
        <w:jc w:val="both"/>
        <w:rPr>
          <w:rFonts w:cs="Arial"/>
          <w:sz w:val="22"/>
          <w:szCs w:val="22"/>
        </w:rPr>
      </w:pPr>
      <w:r>
        <w:rPr>
          <w:rFonts w:cs="Arial"/>
          <w:sz w:val="22"/>
          <w:szCs w:val="22"/>
        </w:rPr>
        <w:t>8.6. A empresa contratada deverá fornecer equipamentos normais de segurança para seus funcionários.</w:t>
      </w:r>
    </w:p>
    <w:p>
      <w:pPr>
        <w:pStyle w:val="Normal"/>
        <w:jc w:val="both"/>
        <w:rPr>
          <w:rFonts w:cs="Arial"/>
          <w:sz w:val="22"/>
          <w:szCs w:val="22"/>
        </w:rPr>
      </w:pPr>
      <w:r>
        <w:rPr>
          <w:rFonts w:cs="Arial"/>
          <w:sz w:val="22"/>
          <w:szCs w:val="22"/>
        </w:rPr>
        <w:t xml:space="preserve">8.7. A empresa contratada deverá manter limpo o recinto, fazendo remoção de entulhos do serviço para um local aonde não venha a causar transtornos, sendo removidos de tal local pela UFF. </w:t>
      </w:r>
    </w:p>
    <w:p>
      <w:pPr>
        <w:pStyle w:val="Normal"/>
        <w:jc w:val="both"/>
        <w:rPr>
          <w:rFonts w:cs="Arial"/>
          <w:sz w:val="22"/>
          <w:szCs w:val="22"/>
        </w:rPr>
      </w:pPr>
      <w:r>
        <w:rPr>
          <w:rFonts w:cs="Arial"/>
          <w:sz w:val="22"/>
          <w:szCs w:val="22"/>
        </w:rPr>
        <w:t xml:space="preserve">8.8. Todo o transporte de material ou pessoal que se fizer necessário para a execução da obra ficará a cargo da contratada. </w:t>
      </w:r>
    </w:p>
    <w:p>
      <w:pPr>
        <w:pStyle w:val="Normal"/>
        <w:jc w:val="both"/>
        <w:rPr>
          <w:rFonts w:cs="Arial"/>
          <w:sz w:val="22"/>
          <w:szCs w:val="22"/>
        </w:rPr>
      </w:pPr>
      <w:r>
        <w:rPr>
          <w:rFonts w:cs="Arial"/>
          <w:sz w:val="22"/>
          <w:szCs w:val="22"/>
        </w:rPr>
        <w:t xml:space="preserve">8.9. DEMOLIÇÕES/REMOÇÕES </w:t>
      </w:r>
    </w:p>
    <w:p>
      <w:pPr>
        <w:pStyle w:val="Normal"/>
        <w:jc w:val="both"/>
        <w:rPr>
          <w:rFonts w:cs="Arial"/>
          <w:sz w:val="22"/>
          <w:szCs w:val="22"/>
        </w:rPr>
      </w:pPr>
      <w:r>
        <w:rPr>
          <w:rFonts w:cs="Arial"/>
          <w:sz w:val="22"/>
          <w:szCs w:val="22"/>
        </w:rPr>
        <w:t xml:space="preserve">8.9.1. A empresa vencedora deverá proceder à remoção de revestimento em emboço e reboco nas áreas de parede onde haverá abertura de vão para instalação dos aparelhos de ar condicionados; protegendo todos os equipamentos que podem ser prejudicados por poeira.  </w:t>
      </w:r>
    </w:p>
    <w:p>
      <w:pPr>
        <w:pStyle w:val="Normal"/>
        <w:jc w:val="both"/>
        <w:rPr>
          <w:rFonts w:cs="Arial"/>
          <w:sz w:val="22"/>
          <w:szCs w:val="22"/>
        </w:rPr>
      </w:pPr>
      <w:r>
        <w:rPr>
          <w:rFonts w:cs="Arial"/>
          <w:sz w:val="22"/>
          <w:szCs w:val="22"/>
        </w:rPr>
        <w:t xml:space="preserve">8.9.2. A empresa vencedora deverá proceder a remoção de vidros da área da esquadria metálica, onde a mesma será adequada para instalação dos aparelhos de ar condicionado; </w:t>
      </w:r>
    </w:p>
    <w:p>
      <w:pPr>
        <w:pStyle w:val="Normal"/>
        <w:jc w:val="both"/>
        <w:rPr>
          <w:rFonts w:cs="Arial"/>
          <w:sz w:val="22"/>
          <w:szCs w:val="22"/>
        </w:rPr>
      </w:pPr>
      <w:r>
        <w:rPr>
          <w:rFonts w:cs="Arial"/>
          <w:sz w:val="22"/>
          <w:szCs w:val="22"/>
        </w:rPr>
        <w:t xml:space="preserve">8.10. REVESTIMENTO INTERNO </w:t>
      </w:r>
    </w:p>
    <w:p>
      <w:pPr>
        <w:pStyle w:val="Normal"/>
        <w:jc w:val="both"/>
        <w:rPr>
          <w:rFonts w:cs="Arial"/>
          <w:sz w:val="22"/>
          <w:szCs w:val="22"/>
        </w:rPr>
      </w:pPr>
      <w:r>
        <w:rPr>
          <w:rFonts w:cs="Arial"/>
          <w:sz w:val="22"/>
          <w:szCs w:val="22"/>
        </w:rPr>
        <w:t xml:space="preserve">8.10.1. A empresa vencedora deverá proceder à recomposição do revestimento interno afetado, de modo a igualar-se com o revestimento existente;  </w:t>
      </w:r>
    </w:p>
    <w:p>
      <w:pPr>
        <w:pStyle w:val="Normal"/>
        <w:jc w:val="both"/>
        <w:rPr>
          <w:rFonts w:cs="Arial"/>
          <w:sz w:val="22"/>
          <w:szCs w:val="22"/>
        </w:rPr>
      </w:pPr>
      <w:r>
        <w:rPr>
          <w:rFonts w:cs="Arial"/>
          <w:sz w:val="22"/>
          <w:szCs w:val="22"/>
        </w:rPr>
        <w:t xml:space="preserve">8.11. REVESTIMENTO EXTERNO  </w:t>
      </w:r>
    </w:p>
    <w:p>
      <w:pPr>
        <w:pStyle w:val="Normal"/>
        <w:jc w:val="both"/>
        <w:rPr>
          <w:rFonts w:cs="Arial"/>
          <w:sz w:val="22"/>
          <w:szCs w:val="22"/>
        </w:rPr>
      </w:pPr>
      <w:r>
        <w:rPr>
          <w:rFonts w:cs="Arial"/>
          <w:sz w:val="22"/>
          <w:szCs w:val="22"/>
        </w:rPr>
        <w:t xml:space="preserve">8.11.1. A empresa vencedora deverá proceder à recomposição do revestimento externo afetado, de modo a igualar-se com o revestimento existente; </w:t>
      </w:r>
    </w:p>
    <w:p>
      <w:pPr>
        <w:pStyle w:val="Normal"/>
        <w:jc w:val="both"/>
        <w:rPr>
          <w:rFonts w:cs="Arial"/>
          <w:sz w:val="22"/>
          <w:szCs w:val="22"/>
        </w:rPr>
      </w:pPr>
      <w:r>
        <w:rPr>
          <w:rFonts w:cs="Arial"/>
          <w:sz w:val="22"/>
          <w:szCs w:val="22"/>
        </w:rPr>
        <w:t xml:space="preserve">8.12. ESQUADRIAS: </w:t>
      </w:r>
    </w:p>
    <w:p>
      <w:pPr>
        <w:pStyle w:val="Normal"/>
        <w:jc w:val="both"/>
        <w:rPr>
          <w:rFonts w:cs="Arial"/>
          <w:sz w:val="22"/>
          <w:szCs w:val="22"/>
        </w:rPr>
      </w:pPr>
      <w:r>
        <w:rPr>
          <w:rFonts w:cs="Arial"/>
          <w:sz w:val="22"/>
          <w:szCs w:val="22"/>
        </w:rPr>
        <w:t xml:space="preserve">8.12.1. A empresa vencedora deverá fornecer posicionar e fixar marcos em madeira (cedro) tratada, imunizada, devidamente seca, isenta de buracos, brocas, sem nós ou fendas que comprometam a sua durabilidade, resistência ou aparência, sendo a instalação nos vãos que serão abertos para colocação dos aparelhos de ar condicionado de parede. </w:t>
      </w:r>
    </w:p>
    <w:p>
      <w:pPr>
        <w:pStyle w:val="Normal"/>
        <w:jc w:val="both"/>
        <w:rPr>
          <w:rFonts w:cs="Arial"/>
          <w:sz w:val="22"/>
          <w:szCs w:val="22"/>
        </w:rPr>
      </w:pPr>
      <w:r>
        <w:rPr>
          <w:rFonts w:cs="Arial"/>
          <w:sz w:val="22"/>
          <w:szCs w:val="22"/>
        </w:rPr>
        <w:t xml:space="preserve">8.13. ESQUADRIAS METÁLICAS </w:t>
      </w:r>
    </w:p>
    <w:p>
      <w:pPr>
        <w:pStyle w:val="Normal"/>
        <w:jc w:val="both"/>
        <w:rPr>
          <w:rFonts w:cs="Arial"/>
          <w:sz w:val="22"/>
          <w:szCs w:val="22"/>
        </w:rPr>
      </w:pPr>
      <w:r>
        <w:rPr>
          <w:rFonts w:cs="Arial"/>
          <w:sz w:val="22"/>
          <w:szCs w:val="22"/>
        </w:rPr>
        <w:t xml:space="preserve">8.13.1. A empresa vencedora deverá adequar às esquadrias metálicas, nos locais onde serão instalados os aparelhos de ar condicionado em janelas fornecendo e instalando suporte metálico em mão francesa, soldado a esquadria, com capacidade estrutural para tanto. Nas dimensões do aparelho, em ferro cantoneira 1’ x 1’ x 1/8’. O quadro e as mãos francesas deverão ser fixados nas estruturas das esquadrias por meio de solda. Quando necessário entre o aparelho e os montantes das esquadrias deverá ser soldado um ferro cantoneira na vertical e/ou horizontal para fixação do vidro. </w:t>
      </w:r>
    </w:p>
    <w:p>
      <w:pPr>
        <w:pStyle w:val="Normal"/>
        <w:jc w:val="both"/>
        <w:rPr>
          <w:rFonts w:cs="Arial"/>
          <w:sz w:val="22"/>
          <w:szCs w:val="22"/>
        </w:rPr>
      </w:pPr>
      <w:r>
        <w:rPr>
          <w:rFonts w:cs="Arial"/>
          <w:sz w:val="22"/>
          <w:szCs w:val="22"/>
        </w:rPr>
        <w:t xml:space="preserve">8.14. AR CONDICIONADO  </w:t>
      </w:r>
    </w:p>
    <w:p>
      <w:pPr>
        <w:pStyle w:val="Normal"/>
        <w:jc w:val="both"/>
        <w:rPr>
          <w:rFonts w:cs="Arial"/>
          <w:sz w:val="22"/>
          <w:szCs w:val="22"/>
        </w:rPr>
      </w:pPr>
      <w:r>
        <w:rPr>
          <w:rFonts w:cs="Arial"/>
          <w:sz w:val="22"/>
          <w:szCs w:val="22"/>
        </w:rPr>
        <w:t xml:space="preserve">8.14.1. A empresa vencedora deverá instalar, fixando e vedando, os aparelhos de ar condicionado do tipo SPLIT, bem como conectá-los ao ponto elétrico e drenagem de condensado. A instalação constará de mão de obra e materiais de fixação da evaporadora e da condensadora bem como da interligação com tubos de cobre, recomendados pelo fabricante, seguindo rigorosamente tais orientações com evacuação e adição de gás frigorígeno, se for o caso, com isolamento térmico e barreira de vapor. As passagens por paredes telhados, lajes e/ou janelas deverão ser executadas com esmero, retornando ao acabamento original com vedação contra intempéries e outras infiltrações. O valor das instalações será para as instalações da condensadora e da evaporadora, mais o custo das tubulações entre estas, com suportes indicados pelo fabricante, para cobrança será considerado o material usado entre a condensadora e evaporadora, valores estes indicados em planilha. Os trajetos e alinhamentos das tubulações de conexão deverão respeitar as orientações do fabricante, adaptadas as condições locais com bom alinhamento e sustentação a não formar bolsões nem deixar tubulações expostas. Tudo realizado com bom acabamento. A drenagem das evaporadoras e condensadoras deverá ser conforme item das instalações hidráulicas. Cada um destes serviços deverá ser entregue mediante uma partida técnica com a presença do Fiscal da UFF com todos os testes de funcionamento e acabamento, para fins de recebimento. Executar instalação dos aparelhos de ar condicionado em parede e/ou esquadrias, compreendendo a fixação, a vedação, devendo ser testado o seu funcionamento. </w:t>
      </w:r>
    </w:p>
    <w:p>
      <w:pPr>
        <w:pStyle w:val="Normal"/>
        <w:jc w:val="both"/>
        <w:rPr>
          <w:rFonts w:cs="Arial"/>
          <w:sz w:val="22"/>
          <w:szCs w:val="22"/>
        </w:rPr>
      </w:pPr>
      <w:r>
        <w:rPr>
          <w:rFonts w:cs="Arial"/>
          <w:sz w:val="22"/>
          <w:szCs w:val="22"/>
        </w:rPr>
        <w:t xml:space="preserve">8.15. INSTALAÇÕES HIDRÁULICAS: </w:t>
      </w:r>
    </w:p>
    <w:p>
      <w:pPr>
        <w:pStyle w:val="Normal"/>
        <w:jc w:val="both"/>
        <w:rPr>
          <w:rFonts w:cs="Arial"/>
          <w:sz w:val="22"/>
          <w:szCs w:val="22"/>
        </w:rPr>
      </w:pPr>
      <w:r>
        <w:rPr>
          <w:rFonts w:cs="Arial"/>
          <w:sz w:val="22"/>
          <w:szCs w:val="22"/>
        </w:rPr>
        <w:t xml:space="preserve">8.15.1. Executar dreno para água de condensação através de tubulação de 20mm de PVC sobreposta na parede desaguando no ponto no de captação de águas pluviais mais próximo ou no meio fio. Obs. Considerar dreno somente nas instalações dos prédios da cidade, onde houver necessidade ou solicitada pela UFF, devendo ser buscado o ralo mais próximo. </w:t>
      </w:r>
    </w:p>
    <w:p>
      <w:pPr>
        <w:pStyle w:val="Normal"/>
        <w:jc w:val="both"/>
        <w:rPr>
          <w:rFonts w:cs="Arial"/>
          <w:sz w:val="22"/>
          <w:szCs w:val="22"/>
        </w:rPr>
      </w:pPr>
      <w:r>
        <w:rPr>
          <w:rFonts w:cs="Arial"/>
          <w:sz w:val="22"/>
          <w:szCs w:val="22"/>
        </w:rPr>
        <w:t>8.16. PINTURA:</w:t>
      </w:r>
    </w:p>
    <w:p>
      <w:pPr>
        <w:pStyle w:val="Normal"/>
        <w:jc w:val="both"/>
        <w:rPr>
          <w:rFonts w:cs="Arial"/>
          <w:sz w:val="22"/>
          <w:szCs w:val="22"/>
        </w:rPr>
      </w:pPr>
      <w:r>
        <w:rPr>
          <w:rFonts w:cs="Arial"/>
          <w:sz w:val="22"/>
          <w:szCs w:val="22"/>
        </w:rPr>
        <w:t xml:space="preserve">8.16.1. Todo o serviço relativo à aplicação e preparação da tinta deve obedecer rigorosamente às recomendações do fabricante. </w:t>
      </w:r>
    </w:p>
    <w:p>
      <w:pPr>
        <w:pStyle w:val="Normal"/>
        <w:jc w:val="both"/>
        <w:rPr>
          <w:rFonts w:cs="Arial"/>
          <w:sz w:val="22"/>
          <w:szCs w:val="22"/>
        </w:rPr>
      </w:pPr>
      <w:r>
        <w:rPr>
          <w:rFonts w:cs="Arial"/>
          <w:sz w:val="22"/>
          <w:szCs w:val="22"/>
        </w:rPr>
        <w:t xml:space="preserve">8.16.2. As cores das tintas serão conforme padrão existente, sendo que as superfícies a serem pintadas deverão receber vistoria por parte da fiscalização, para posterior aprovação e liberação para aplicação da tinta. </w:t>
      </w:r>
    </w:p>
    <w:p>
      <w:pPr>
        <w:pStyle w:val="Normal"/>
        <w:jc w:val="both"/>
        <w:rPr>
          <w:rFonts w:cs="Arial"/>
          <w:sz w:val="22"/>
          <w:szCs w:val="22"/>
        </w:rPr>
      </w:pPr>
      <w:r>
        <w:rPr>
          <w:rFonts w:cs="Arial"/>
          <w:sz w:val="22"/>
          <w:szCs w:val="22"/>
        </w:rPr>
        <w:t xml:space="preserve">8.16.3. Os marcos e guarnições em madeira serão pintados com duas demãos de tinta esmalte Brilho da Suvinil ou equivalente, de cor do mesmo padrão das paredes, incluindo a aplicação de fundo nivelador Branco; </w:t>
      </w:r>
    </w:p>
    <w:p>
      <w:pPr>
        <w:pStyle w:val="Normal"/>
        <w:jc w:val="both"/>
        <w:rPr>
          <w:rFonts w:cs="Arial"/>
          <w:sz w:val="22"/>
          <w:szCs w:val="22"/>
        </w:rPr>
      </w:pPr>
      <w:r>
        <w:rPr>
          <w:rFonts w:cs="Arial"/>
          <w:sz w:val="22"/>
          <w:szCs w:val="22"/>
        </w:rPr>
        <w:t xml:space="preserve">8.16.4. A esquadria metálica adequada, bem como o suporte em mão francesa deverão ser limpas, lixadas e pintadas com duas demãos de tinta Esmalte Brilho da Suvinil ou equivalente, incluindo fundo anticorrosivo Zarcão. </w:t>
      </w:r>
    </w:p>
    <w:p>
      <w:pPr>
        <w:pStyle w:val="Normal"/>
        <w:jc w:val="both"/>
        <w:rPr>
          <w:rFonts w:cs="Arial"/>
          <w:sz w:val="22"/>
          <w:szCs w:val="22"/>
        </w:rPr>
      </w:pPr>
      <w:r>
        <w:rPr>
          <w:rFonts w:cs="Arial"/>
          <w:sz w:val="22"/>
          <w:szCs w:val="22"/>
        </w:rPr>
        <w:t xml:space="preserve">8.16.5. Aplicação de fungicida sobre as madeiras novas instaladas em duas demãos. </w:t>
      </w:r>
    </w:p>
    <w:p>
      <w:pPr>
        <w:pStyle w:val="Normal"/>
        <w:jc w:val="both"/>
        <w:rPr>
          <w:rFonts w:cs="Arial"/>
          <w:sz w:val="22"/>
          <w:szCs w:val="22"/>
        </w:rPr>
      </w:pPr>
      <w:r>
        <w:rPr>
          <w:rFonts w:cs="Arial"/>
          <w:sz w:val="22"/>
          <w:szCs w:val="22"/>
        </w:rPr>
        <w:t xml:space="preserve">8.17. VIDROS: </w:t>
      </w:r>
    </w:p>
    <w:p>
      <w:pPr>
        <w:pStyle w:val="Normal"/>
        <w:jc w:val="both"/>
        <w:rPr>
          <w:rFonts w:cs="Arial"/>
          <w:sz w:val="22"/>
          <w:szCs w:val="22"/>
        </w:rPr>
      </w:pPr>
      <w:r>
        <w:rPr>
          <w:rFonts w:cs="Arial"/>
          <w:sz w:val="22"/>
          <w:szCs w:val="22"/>
        </w:rPr>
        <w:t xml:space="preserve">8.17.1. A empresa vencedora deverá fornecer e instalar vidros nos vãos adequados conforme padrão existente nas respectivas esquadrias. </w:t>
      </w:r>
    </w:p>
    <w:p>
      <w:pPr>
        <w:pStyle w:val="Normal"/>
        <w:jc w:val="both"/>
        <w:rPr>
          <w:rFonts w:cs="Arial"/>
          <w:sz w:val="22"/>
          <w:szCs w:val="22"/>
        </w:rPr>
      </w:pPr>
      <w:r>
        <w:rPr>
          <w:rFonts w:cs="Arial"/>
          <w:sz w:val="22"/>
          <w:szCs w:val="22"/>
        </w:rPr>
        <w:t xml:space="preserve">8.18. LIMPEZA: </w:t>
      </w:r>
    </w:p>
    <w:p>
      <w:pPr>
        <w:pStyle w:val="Normal"/>
        <w:jc w:val="both"/>
        <w:rPr>
          <w:rFonts w:cs="Arial"/>
          <w:sz w:val="22"/>
          <w:szCs w:val="22"/>
        </w:rPr>
      </w:pPr>
      <w:r>
        <w:rPr>
          <w:rFonts w:cs="Arial"/>
          <w:sz w:val="22"/>
          <w:szCs w:val="22"/>
        </w:rPr>
        <w:t xml:space="preserve">8.18.1. A empresa vencedora deverá providenciar a limpeza geral para entrega do serviço, com remoção de todos os entulhos para um local a ser indicado pela Fiscalização junto aos respectivos prédios, onde serão recolhidos pela UFF; </w:t>
      </w:r>
    </w:p>
    <w:p>
      <w:pPr>
        <w:pStyle w:val="Normal"/>
        <w:jc w:val="both"/>
        <w:rPr>
          <w:rFonts w:cs="Arial"/>
          <w:sz w:val="22"/>
          <w:szCs w:val="22"/>
        </w:rPr>
      </w:pPr>
      <w:r>
        <w:rPr>
          <w:rFonts w:cs="Arial"/>
          <w:sz w:val="22"/>
          <w:szCs w:val="22"/>
        </w:rPr>
        <w:t xml:space="preserve">8.19. SERVIÇOS COMPLEMENTARES: </w:t>
      </w:r>
    </w:p>
    <w:p>
      <w:pPr>
        <w:pStyle w:val="Normal"/>
        <w:jc w:val="both"/>
        <w:rPr>
          <w:rFonts w:cs="Arial"/>
          <w:sz w:val="22"/>
          <w:szCs w:val="22"/>
        </w:rPr>
      </w:pPr>
      <w:r>
        <w:rPr>
          <w:rFonts w:cs="Arial"/>
          <w:sz w:val="22"/>
          <w:szCs w:val="22"/>
        </w:rPr>
        <w:t>8.19.1. A empresa vencedora deverá providenciar o isolamento dos aparelhos junto ao marco da estrutura metálica, com espuma fixada com cola.</w:t>
      </w:r>
    </w:p>
    <w:p>
      <w:pPr>
        <w:pStyle w:val="Normal"/>
        <w:jc w:val="both"/>
        <w:rPr>
          <w:rFonts w:cs="Arial"/>
          <w:sz w:val="22"/>
          <w:szCs w:val="22"/>
        </w:rPr>
      </w:pPr>
      <w:r>
        <w:rPr>
          <w:rFonts w:cs="Arial"/>
          <w:sz w:val="22"/>
          <w:szCs w:val="22"/>
        </w:rPr>
      </w:r>
    </w:p>
    <w:p>
      <w:pPr>
        <w:pStyle w:val="Normal"/>
        <w:jc w:val="both"/>
        <w:rPr/>
      </w:pPr>
      <w:r>
        <w:rPr>
          <w:rFonts w:cs="Arial"/>
          <w:sz w:val="22"/>
          <w:szCs w:val="22"/>
        </w:rPr>
        <w:t xml:space="preserve">8.20. Os materiais a serem empregados e os serviços a serem executados pela </w:t>
      </w:r>
      <w:r>
        <w:rPr>
          <w:rFonts w:cs="Arial"/>
          <w:b/>
          <w:sz w:val="22"/>
          <w:szCs w:val="22"/>
        </w:rPr>
        <w:t xml:space="preserve">CONTRATADA, </w:t>
      </w:r>
      <w:r>
        <w:rPr>
          <w:rFonts w:cs="Arial"/>
          <w:sz w:val="22"/>
          <w:szCs w:val="22"/>
        </w:rPr>
        <w:t>deverão obedecer rigorosamente:</w:t>
      </w:r>
    </w:p>
    <w:p>
      <w:pPr>
        <w:pStyle w:val="Normal"/>
        <w:jc w:val="both"/>
        <w:rPr>
          <w:rFonts w:cs="Arial"/>
          <w:sz w:val="22"/>
          <w:szCs w:val="22"/>
        </w:rPr>
      </w:pPr>
      <w:r>
        <w:rPr>
          <w:rFonts w:cs="Arial"/>
          <w:sz w:val="22"/>
          <w:szCs w:val="22"/>
        </w:rPr>
      </w:r>
    </w:p>
    <w:p>
      <w:pPr>
        <w:pStyle w:val="Normal"/>
        <w:ind w:firstLine="708"/>
        <w:jc w:val="both"/>
        <w:rPr>
          <w:rFonts w:cs="Arial"/>
          <w:sz w:val="22"/>
          <w:szCs w:val="22"/>
        </w:rPr>
      </w:pPr>
      <w:r>
        <w:rPr>
          <w:rFonts w:cs="Arial"/>
          <w:sz w:val="22"/>
          <w:szCs w:val="22"/>
        </w:rPr>
        <w:t>8.20.1. Às prescrições e recomendações dos fabricantes relativamente ao emprego, uso, transporte e armazenagem de produtos;</w:t>
      </w:r>
    </w:p>
    <w:p>
      <w:pPr>
        <w:pStyle w:val="Normal"/>
        <w:jc w:val="both"/>
        <w:rPr>
          <w:rFonts w:cs="Arial"/>
          <w:sz w:val="22"/>
          <w:szCs w:val="22"/>
        </w:rPr>
      </w:pPr>
      <w:r>
        <w:rPr>
          <w:rFonts w:cs="Arial"/>
          <w:sz w:val="22"/>
          <w:szCs w:val="22"/>
        </w:rPr>
      </w:r>
    </w:p>
    <w:p>
      <w:pPr>
        <w:pStyle w:val="Normal"/>
        <w:ind w:firstLine="708"/>
        <w:jc w:val="both"/>
        <w:rPr>
          <w:rFonts w:cs="Arial"/>
          <w:sz w:val="22"/>
          <w:szCs w:val="22"/>
        </w:rPr>
      </w:pPr>
      <w:r>
        <w:rPr>
          <w:rFonts w:cs="Arial"/>
          <w:sz w:val="22"/>
          <w:szCs w:val="22"/>
        </w:rPr>
        <w:t>8.20.2. Às normas, especificações técnicas e rotinas constantes do presente documento;</w:t>
      </w:r>
    </w:p>
    <w:p>
      <w:pPr>
        <w:pStyle w:val="Normal"/>
        <w:jc w:val="both"/>
        <w:rPr>
          <w:rFonts w:cs="Arial"/>
          <w:sz w:val="22"/>
          <w:szCs w:val="22"/>
        </w:rPr>
      </w:pPr>
      <w:r>
        <w:rPr>
          <w:rFonts w:cs="Arial"/>
          <w:sz w:val="22"/>
          <w:szCs w:val="22"/>
        </w:rPr>
      </w:r>
    </w:p>
    <w:p>
      <w:pPr>
        <w:pStyle w:val="Normal"/>
        <w:ind w:firstLine="360"/>
        <w:jc w:val="both"/>
        <w:rPr>
          <w:rFonts w:cs="Arial"/>
          <w:sz w:val="22"/>
          <w:szCs w:val="22"/>
        </w:rPr>
      </w:pPr>
      <w:r>
        <w:rPr>
          <w:rFonts w:cs="Arial"/>
          <w:sz w:val="22"/>
          <w:szCs w:val="22"/>
        </w:rPr>
        <w:t>8.20.3. Às normas técnicas mais recentes da ABNT e do INMETRO; em especial a NBR 5.410 – Instalações elétricas de baixa tensão; a NBR 16441-1 – Instalações de Ar condicionado;</w:t>
      </w:r>
    </w:p>
    <w:p>
      <w:pPr>
        <w:pStyle w:val="Normal"/>
        <w:jc w:val="both"/>
        <w:rPr>
          <w:rFonts w:cs="Arial"/>
          <w:sz w:val="22"/>
          <w:szCs w:val="22"/>
        </w:rPr>
      </w:pPr>
      <w:r>
        <w:rPr>
          <w:rFonts w:cs="Arial"/>
          <w:sz w:val="22"/>
          <w:szCs w:val="22"/>
        </w:rPr>
        <w:tab/>
      </w:r>
    </w:p>
    <w:p>
      <w:pPr>
        <w:pStyle w:val="Normal"/>
        <w:jc w:val="both"/>
        <w:rPr>
          <w:rFonts w:cs="Arial"/>
          <w:sz w:val="22"/>
          <w:szCs w:val="22"/>
        </w:rPr>
      </w:pPr>
      <w:r>
        <w:rPr>
          <w:rFonts w:cs="Arial"/>
          <w:sz w:val="22"/>
          <w:szCs w:val="22"/>
        </w:rPr>
        <w:tab/>
        <w:t>8.20.4. Às normas regulamentadoras do Ministério do Trabalho, em especial as seguintes:</w:t>
      </w:r>
    </w:p>
    <w:p>
      <w:pPr>
        <w:pStyle w:val="Normal"/>
        <w:jc w:val="both"/>
        <w:rPr>
          <w:rFonts w:cs="Arial"/>
          <w:sz w:val="22"/>
          <w:szCs w:val="22"/>
        </w:rPr>
      </w:pPr>
      <w:r>
        <w:rPr>
          <w:rFonts w:cs="Arial"/>
          <w:sz w:val="22"/>
          <w:szCs w:val="22"/>
        </w:rPr>
      </w:r>
    </w:p>
    <w:p>
      <w:pPr>
        <w:pStyle w:val="Normal"/>
        <w:jc w:val="both"/>
        <w:rPr>
          <w:rFonts w:cs="Arial"/>
          <w:sz w:val="22"/>
          <w:szCs w:val="22"/>
        </w:rPr>
      </w:pPr>
      <w:r>
        <w:rPr>
          <w:rFonts w:cs="Arial"/>
          <w:sz w:val="22"/>
          <w:szCs w:val="22"/>
        </w:rPr>
        <w:t>NR 6 – Equipamentos de Proteção Individual – EPI</w:t>
      </w:r>
    </w:p>
    <w:p>
      <w:pPr>
        <w:pStyle w:val="Normal"/>
        <w:jc w:val="both"/>
        <w:rPr>
          <w:rFonts w:cs="Arial"/>
          <w:sz w:val="22"/>
          <w:szCs w:val="22"/>
        </w:rPr>
      </w:pPr>
      <w:r>
        <w:rPr>
          <w:rFonts w:cs="Arial"/>
          <w:sz w:val="22"/>
          <w:szCs w:val="22"/>
        </w:rPr>
        <w:t>NR 10 – Segurança em Instalações e Serviços em Eletricidade</w:t>
      </w:r>
    </w:p>
    <w:p>
      <w:pPr>
        <w:pStyle w:val="Normal"/>
        <w:jc w:val="both"/>
        <w:rPr>
          <w:rFonts w:cs="Arial"/>
          <w:sz w:val="22"/>
          <w:szCs w:val="22"/>
        </w:rPr>
      </w:pPr>
      <w:r>
        <w:rPr>
          <w:rFonts w:cs="Arial"/>
          <w:sz w:val="22"/>
          <w:szCs w:val="22"/>
        </w:rPr>
        <w:t>NR 18 – Condições e Meio ambiente de Trabalho na Indústria da Construção</w:t>
      </w:r>
    </w:p>
    <w:p>
      <w:pPr>
        <w:pStyle w:val="Normal"/>
        <w:jc w:val="both"/>
        <w:rPr>
          <w:rFonts w:cs="Arial"/>
          <w:sz w:val="22"/>
          <w:szCs w:val="22"/>
        </w:rPr>
      </w:pPr>
      <w:r>
        <w:rPr>
          <w:rFonts w:cs="Arial"/>
          <w:sz w:val="22"/>
          <w:szCs w:val="22"/>
        </w:rPr>
        <w:t>NR 23 – Proteção contra Incêndios</w:t>
      </w:r>
    </w:p>
    <w:p>
      <w:pPr>
        <w:pStyle w:val="Normal"/>
        <w:jc w:val="both"/>
        <w:rPr>
          <w:rFonts w:cs="Arial"/>
          <w:sz w:val="22"/>
          <w:szCs w:val="22"/>
        </w:rPr>
      </w:pPr>
      <w:r>
        <w:rPr>
          <w:rFonts w:cs="Arial"/>
          <w:sz w:val="22"/>
          <w:szCs w:val="22"/>
        </w:rPr>
        <w:t>NR 35 – Trabalho em Altura.</w:t>
      </w:r>
    </w:p>
    <w:p>
      <w:pPr>
        <w:pStyle w:val="Normal"/>
        <w:rPr>
          <w:rFonts w:cs="Arial"/>
          <w:sz w:val="22"/>
          <w:szCs w:val="22"/>
        </w:rPr>
      </w:pPr>
      <w:r>
        <w:rPr>
          <w:rFonts w:cs="Arial"/>
          <w:sz w:val="22"/>
          <w:szCs w:val="22"/>
        </w:rPr>
      </w:r>
    </w:p>
    <w:p>
      <w:pPr>
        <w:pStyle w:val="ListParagraph"/>
        <w:numPr>
          <w:ilvl w:val="0"/>
          <w:numId w:val="1"/>
        </w:numPr>
        <w:spacing w:before="120" w:after="120"/>
        <w:contextualSpacing/>
        <w:jc w:val="both"/>
        <w:rPr>
          <w:rFonts w:cs="Arial"/>
          <w:sz w:val="22"/>
          <w:szCs w:val="22"/>
        </w:rPr>
      </w:pPr>
      <w:r>
        <w:rPr>
          <w:rFonts w:eastAsia="MS Gothic" w:cs="Arial" w:ascii="Verdana" w:hAnsi="Verdana"/>
          <w:b/>
          <w:color w:val="000000"/>
          <w:sz w:val="22"/>
          <w:szCs w:val="22"/>
        </w:rPr>
        <w:t>Do prazo para instalação dos equipamentos</w:t>
      </w:r>
    </w:p>
    <w:p>
      <w:pPr>
        <w:pStyle w:val="ListParagraph"/>
        <w:numPr>
          <w:ilvl w:val="1"/>
          <w:numId w:val="1"/>
        </w:numPr>
        <w:spacing w:before="120" w:after="120"/>
        <w:ind w:left="426" w:hanging="432"/>
        <w:contextualSpacing/>
        <w:jc w:val="both"/>
        <w:rPr>
          <w:rFonts w:cs="Arial"/>
          <w:sz w:val="22"/>
          <w:szCs w:val="22"/>
        </w:rPr>
      </w:pPr>
      <w:r>
        <w:rPr>
          <w:rFonts w:cs="Arial"/>
          <w:sz w:val="22"/>
          <w:szCs w:val="22"/>
        </w:rPr>
        <w:t>O prazo para instalação é de 10 (dez) dias corridos a contar da data da ordem de serviço, podendo ser prorrogado a critério do fiscal, Em caso de atrasos, serão aplicadas glosas no pagamento mensal, conforme Acordo de Nível de Serviços.</w:t>
      </w:r>
    </w:p>
    <w:p>
      <w:pPr>
        <w:pStyle w:val="ListParagraph"/>
        <w:numPr>
          <w:ilvl w:val="1"/>
          <w:numId w:val="1"/>
        </w:numPr>
        <w:spacing w:before="120" w:after="120"/>
        <w:ind w:left="426" w:hanging="432"/>
        <w:contextualSpacing/>
        <w:jc w:val="both"/>
        <w:rPr>
          <w:rFonts w:cs="Arial"/>
          <w:sz w:val="22"/>
          <w:szCs w:val="22"/>
        </w:rPr>
      </w:pPr>
      <w:r>
        <w:rPr>
          <w:rFonts w:cs="Arial"/>
          <w:sz w:val="22"/>
          <w:szCs w:val="22"/>
        </w:rPr>
        <w:t>A execução dos serviços poderá ser realizada nos dias úteis, feriados e finais de semana, com a anuência da Contratada, de acordo com a Ordem de Serviço expedida pelo fiscal do contrato.</w:t>
      </w:r>
    </w:p>
    <w:p>
      <w:pPr>
        <w:pStyle w:val="Normal"/>
        <w:spacing w:before="120" w:after="120"/>
        <w:ind w:left="-6" w:hanging="0"/>
        <w:jc w:val="both"/>
        <w:rPr>
          <w:rFonts w:cs="Arial"/>
          <w:sz w:val="22"/>
          <w:szCs w:val="22"/>
        </w:rPr>
      </w:pPr>
      <w:r>
        <w:rPr>
          <w:rFonts w:cs="Arial"/>
          <w:sz w:val="22"/>
          <w:szCs w:val="22"/>
        </w:rPr>
      </w:r>
    </w:p>
    <w:p>
      <w:pPr>
        <w:pStyle w:val="ListParagraph"/>
        <w:numPr>
          <w:ilvl w:val="0"/>
          <w:numId w:val="1"/>
        </w:numPr>
        <w:spacing w:before="120" w:after="120"/>
        <w:contextualSpacing/>
        <w:jc w:val="both"/>
        <w:rPr>
          <w:rFonts w:ascii="Verdana" w:hAnsi="Verdana" w:eastAsia="MS Gothic" w:cs="Arial"/>
          <w:b/>
          <w:b/>
          <w:color w:val="000000"/>
          <w:sz w:val="22"/>
          <w:szCs w:val="22"/>
        </w:rPr>
      </w:pPr>
      <w:r>
        <w:rPr>
          <w:rFonts w:eastAsia="MS Gothic" w:cs="Arial" w:ascii="Verdana" w:hAnsi="Verdana"/>
          <w:b/>
          <w:color w:val="000000"/>
          <w:sz w:val="22"/>
          <w:szCs w:val="22"/>
        </w:rPr>
        <w:t>Da proposta</w:t>
      </w:r>
    </w:p>
    <w:p>
      <w:pPr>
        <w:pStyle w:val="ListParagraph"/>
        <w:numPr>
          <w:ilvl w:val="1"/>
          <w:numId w:val="1"/>
        </w:numPr>
        <w:spacing w:before="120" w:after="120"/>
        <w:ind w:left="426" w:hanging="432"/>
        <w:contextualSpacing/>
        <w:jc w:val="both"/>
        <w:rPr>
          <w:rFonts w:cs="Arial"/>
          <w:b/>
          <w:b/>
          <w:sz w:val="22"/>
          <w:szCs w:val="22"/>
        </w:rPr>
      </w:pPr>
      <w:r>
        <w:rPr>
          <w:rFonts w:cs="Arial"/>
          <w:sz w:val="22"/>
          <w:szCs w:val="22"/>
        </w:rPr>
        <w:t xml:space="preserve">A proposta deverá observar as seguintes exigências, conforme modelo do </w:t>
      </w:r>
      <w:r>
        <w:rPr>
          <w:rFonts w:cs="Arial"/>
          <w:b/>
          <w:sz w:val="22"/>
          <w:szCs w:val="22"/>
        </w:rPr>
        <w:t>Anexo I-A deste TR.</w:t>
      </w:r>
    </w:p>
    <w:p>
      <w:pPr>
        <w:pStyle w:val="ListParagraph"/>
        <w:numPr>
          <w:ilvl w:val="1"/>
          <w:numId w:val="1"/>
        </w:numPr>
        <w:spacing w:before="120" w:after="120"/>
        <w:ind w:left="426" w:hanging="432"/>
        <w:contextualSpacing/>
        <w:jc w:val="both"/>
        <w:rPr>
          <w:rFonts w:cs="Arial"/>
          <w:sz w:val="22"/>
          <w:szCs w:val="22"/>
        </w:rPr>
      </w:pPr>
      <w:r>
        <w:rPr>
          <w:rFonts w:cs="Arial"/>
          <w:sz w:val="22"/>
          <w:szCs w:val="22"/>
        </w:rPr>
        <w:t xml:space="preserve">Não conter cotações alternativas, emendas ou entrelinhas;  </w:t>
      </w:r>
    </w:p>
    <w:p>
      <w:pPr>
        <w:pStyle w:val="ListParagraph"/>
        <w:numPr>
          <w:ilvl w:val="1"/>
          <w:numId w:val="1"/>
        </w:numPr>
        <w:spacing w:before="120" w:after="120"/>
        <w:ind w:left="426" w:hanging="432"/>
        <w:contextualSpacing/>
        <w:jc w:val="both"/>
        <w:rPr>
          <w:rFonts w:cs="Arial"/>
          <w:sz w:val="22"/>
          <w:szCs w:val="22"/>
        </w:rPr>
      </w:pPr>
      <w:r>
        <w:rPr>
          <w:rFonts w:cs="Arial"/>
          <w:sz w:val="22"/>
          <w:szCs w:val="22"/>
        </w:rPr>
        <w:t xml:space="preserve">Fazer menção ao </w:t>
      </w:r>
      <w:r>
        <w:rPr>
          <w:rFonts w:eastAsia="MS Gothic" w:cs="Arial" w:ascii="Verdana" w:hAnsi="Verdana"/>
          <w:b/>
          <w:color w:val="000000"/>
          <w:sz w:val="22"/>
          <w:szCs w:val="22"/>
        </w:rPr>
        <w:t>número</w:t>
      </w:r>
      <w:r>
        <w:rPr>
          <w:rFonts w:cs="Arial"/>
          <w:sz w:val="22"/>
          <w:szCs w:val="22"/>
        </w:rPr>
        <w:t xml:space="preserve"> deste edital, conter a razão social da licitante, seu CNPJ/MF, dados bancários e endereço completo; </w:t>
      </w:r>
    </w:p>
    <w:p>
      <w:pPr>
        <w:pStyle w:val="ListParagraph"/>
        <w:numPr>
          <w:ilvl w:val="1"/>
          <w:numId w:val="1"/>
        </w:numPr>
        <w:spacing w:before="120" w:after="120"/>
        <w:ind w:left="426" w:hanging="432"/>
        <w:contextualSpacing/>
        <w:jc w:val="both"/>
        <w:rPr>
          <w:rFonts w:cs="Arial"/>
          <w:sz w:val="22"/>
          <w:szCs w:val="22"/>
        </w:rPr>
      </w:pPr>
      <w:r>
        <w:rPr>
          <w:rFonts w:cs="Arial"/>
          <w:sz w:val="22"/>
          <w:szCs w:val="22"/>
        </w:rPr>
        <w:t xml:space="preserve">A falta do CNPJ e (ou) endereço completo poderá ser sanada pelos dados constantes do sistema eletrônico; </w:t>
      </w:r>
    </w:p>
    <w:p>
      <w:pPr>
        <w:pStyle w:val="ListParagraph"/>
        <w:numPr>
          <w:ilvl w:val="1"/>
          <w:numId w:val="1"/>
        </w:numPr>
        <w:spacing w:before="120" w:after="120"/>
        <w:ind w:left="426" w:hanging="432"/>
        <w:contextualSpacing/>
        <w:jc w:val="both"/>
        <w:rPr>
          <w:rFonts w:cs="Arial"/>
          <w:sz w:val="22"/>
          <w:szCs w:val="22"/>
        </w:rPr>
      </w:pPr>
      <w:r>
        <w:rPr>
          <w:rFonts w:cs="Arial"/>
          <w:sz w:val="22"/>
          <w:szCs w:val="22"/>
        </w:rPr>
        <w:t xml:space="preserve">Conter cotação de preço total, em Real, incluídas todas as despesas diretas e indiretas para prestação dos serviços, relativas impostos, taxas, frete e demais encargos pertinentes; </w:t>
      </w:r>
    </w:p>
    <w:p>
      <w:pPr>
        <w:pStyle w:val="ListParagraph"/>
        <w:numPr>
          <w:ilvl w:val="1"/>
          <w:numId w:val="1"/>
        </w:numPr>
        <w:spacing w:before="120" w:after="120"/>
        <w:ind w:left="426" w:hanging="432"/>
        <w:contextualSpacing/>
        <w:jc w:val="both"/>
        <w:rPr>
          <w:rFonts w:cs="Arial"/>
          <w:sz w:val="22"/>
          <w:szCs w:val="22"/>
        </w:rPr>
      </w:pPr>
      <w:r>
        <w:rPr>
          <w:rFonts w:cs="Arial"/>
          <w:sz w:val="22"/>
          <w:szCs w:val="22"/>
        </w:rPr>
        <w:t xml:space="preserve">Conter declaração do prazo de validade da proposta não inferior a 60 (sessenta) dias, contado da data de sua entrega; </w:t>
      </w:r>
    </w:p>
    <w:p>
      <w:pPr>
        <w:pStyle w:val="ListParagraph"/>
        <w:numPr>
          <w:ilvl w:val="1"/>
          <w:numId w:val="1"/>
        </w:numPr>
        <w:spacing w:before="120" w:after="120"/>
        <w:ind w:left="426" w:hanging="432"/>
        <w:contextualSpacing/>
        <w:jc w:val="both"/>
        <w:rPr>
          <w:rFonts w:cs="Arial"/>
          <w:sz w:val="22"/>
          <w:szCs w:val="22"/>
        </w:rPr>
      </w:pPr>
      <w:r>
        <w:rPr>
          <w:rFonts w:cs="Arial"/>
          <w:sz w:val="22"/>
          <w:szCs w:val="22"/>
        </w:rPr>
        <w:t xml:space="preserve">Indicar o número do CNPJ da filial ou do estabelecimento da licitante que emitirá a nota fiscal referente à aquisição, indicação essa indispensável para efeito de empenho da despesa e realização do pagamento nos termos deste Edital. </w:t>
      </w:r>
    </w:p>
    <w:p>
      <w:pPr>
        <w:pStyle w:val="ListParagraph"/>
        <w:numPr>
          <w:ilvl w:val="1"/>
          <w:numId w:val="1"/>
        </w:numPr>
        <w:spacing w:before="120" w:after="120"/>
        <w:ind w:left="426" w:hanging="432"/>
        <w:contextualSpacing/>
        <w:jc w:val="both"/>
        <w:rPr>
          <w:rFonts w:cs="Arial"/>
          <w:sz w:val="22"/>
          <w:szCs w:val="22"/>
        </w:rPr>
      </w:pPr>
      <w:r>
        <w:rPr>
          <w:rFonts w:cs="Arial"/>
          <w:sz w:val="22"/>
          <w:szCs w:val="22"/>
        </w:rPr>
        <w:t>Indicar o representante legal da empresa responsável pela assinatura do Contrato.</w:t>
      </w:r>
    </w:p>
    <w:p>
      <w:pPr>
        <w:pStyle w:val="ListParagraph"/>
        <w:numPr>
          <w:ilvl w:val="1"/>
          <w:numId w:val="1"/>
        </w:numPr>
        <w:spacing w:before="120" w:after="120"/>
        <w:ind w:left="426" w:hanging="432"/>
        <w:contextualSpacing/>
        <w:jc w:val="both"/>
        <w:rPr>
          <w:rFonts w:cs="Arial"/>
          <w:sz w:val="22"/>
          <w:szCs w:val="22"/>
        </w:rPr>
      </w:pPr>
      <w:r>
        <w:rPr>
          <w:rFonts w:cs="Arial"/>
          <w:sz w:val="22"/>
          <w:szCs w:val="22"/>
        </w:rPr>
        <w:t>A proposta ajustada e os documentos exigidos para habilitação, deverão ser anexados ao comprasnet, no prazo máximo de 1 (uma) hora, contado a partir de sua solicitação pelo Pregoeiro, por meio da ferramenta disponível no sistema.</w:t>
      </w:r>
    </w:p>
    <w:p>
      <w:pPr>
        <w:pStyle w:val="NormalWeb"/>
        <w:numPr>
          <w:ilvl w:val="1"/>
          <w:numId w:val="1"/>
        </w:numPr>
        <w:shd w:val="clear" w:color="auto" w:fill="FFFFFF"/>
        <w:spacing w:beforeAutospacing="0" w:before="0" w:afterAutospacing="0" w:after="0"/>
        <w:ind w:left="426" w:hanging="432"/>
        <w:jc w:val="both"/>
        <w:textAlignment w:val="baseline"/>
        <w:rPr>
          <w:rFonts w:ascii="Arial" w:hAnsi="Arial" w:cs="Arial"/>
          <w:b/>
          <w:b/>
          <w:sz w:val="22"/>
          <w:szCs w:val="22"/>
        </w:rPr>
      </w:pPr>
      <w:r>
        <w:rPr>
          <w:rFonts w:cs="Arial" w:ascii="Arial" w:hAnsi="Arial"/>
          <w:b/>
          <w:sz w:val="22"/>
          <w:szCs w:val="22"/>
        </w:rPr>
        <w:t>No âmbito das licitações realizadas sob a modelagem de aquisição por preço global de grupo de itens, somente será admitida as seguintes hipóteses:</w:t>
      </w:r>
    </w:p>
    <w:p>
      <w:pPr>
        <w:pStyle w:val="NormalWeb"/>
        <w:shd w:val="clear" w:color="auto" w:fill="FFFFFF"/>
        <w:spacing w:beforeAutospacing="0" w:before="0" w:afterAutospacing="0" w:after="0"/>
        <w:ind w:left="426" w:hanging="0"/>
        <w:jc w:val="both"/>
        <w:textAlignment w:val="baseline"/>
        <w:rPr>
          <w:rFonts w:ascii="Arial" w:hAnsi="Arial" w:cs="Arial"/>
          <w:b/>
          <w:b/>
          <w:sz w:val="22"/>
          <w:szCs w:val="22"/>
        </w:rPr>
      </w:pPr>
      <w:r>
        <w:rPr>
          <w:rFonts w:cs="Arial" w:ascii="Arial" w:hAnsi="Arial"/>
          <w:b/>
          <w:sz w:val="22"/>
          <w:szCs w:val="22"/>
        </w:rPr>
        <w:t>a) aquisição da totalidade dos itens de grupo, respeitadas as proporções de quantitativos definidos no certame; ou</w:t>
      </w:r>
    </w:p>
    <w:p>
      <w:pPr>
        <w:pStyle w:val="NormalWeb"/>
        <w:shd w:val="clear" w:color="auto" w:fill="FFFFFF"/>
        <w:spacing w:beforeAutospacing="0" w:before="0" w:afterAutospacing="0" w:after="0"/>
        <w:ind w:left="426" w:hanging="0"/>
        <w:jc w:val="both"/>
        <w:textAlignment w:val="baseline"/>
        <w:rPr>
          <w:rFonts w:ascii="Arial" w:hAnsi="Arial" w:cs="Arial"/>
          <w:b/>
          <w:b/>
          <w:sz w:val="22"/>
          <w:szCs w:val="22"/>
          <w:u w:val="single"/>
        </w:rPr>
      </w:pPr>
      <w:r>
        <w:rPr>
          <w:rFonts w:cs="Arial" w:ascii="Arial" w:hAnsi="Arial"/>
          <w:b/>
          <w:sz w:val="22"/>
          <w:szCs w:val="22"/>
          <w:u w:val="single"/>
        </w:rPr>
        <w:t>b) aquisição de item isolado para o qual o preço unitário adjudicado ao vencedor seja o menor preço válido ofertado para o mesmo item na fase de lances (SOB PENA DE DESCLASSIFICAÇÃO DA PROPOSTA)</w:t>
      </w:r>
    </w:p>
    <w:p>
      <w:pPr>
        <w:pStyle w:val="NormalWeb"/>
        <w:shd w:val="clear" w:color="auto" w:fill="FFFFFF"/>
        <w:spacing w:beforeAutospacing="0" w:before="0" w:afterAutospacing="0" w:after="0"/>
        <w:ind w:left="426" w:hanging="0"/>
        <w:jc w:val="both"/>
        <w:textAlignment w:val="baseline"/>
        <w:rPr>
          <w:rFonts w:ascii="Arial" w:hAnsi="Arial" w:cs="Arial"/>
          <w:b/>
          <w:b/>
          <w:sz w:val="22"/>
          <w:szCs w:val="22"/>
          <w:u w:val="single"/>
        </w:rPr>
      </w:pPr>
      <w:r>
        <w:rPr>
          <w:rFonts w:cs="Arial" w:ascii="Arial" w:hAnsi="Arial"/>
          <w:b/>
          <w:sz w:val="22"/>
          <w:szCs w:val="22"/>
          <w:u w:val="single"/>
        </w:rPr>
      </w:r>
    </w:p>
    <w:p>
      <w:pPr>
        <w:pStyle w:val="NormalWeb"/>
        <w:numPr>
          <w:ilvl w:val="1"/>
          <w:numId w:val="1"/>
        </w:numPr>
        <w:shd w:val="clear" w:color="auto" w:fill="FFFFFF"/>
        <w:spacing w:beforeAutospacing="0" w:before="0" w:afterAutospacing="0" w:after="0"/>
        <w:ind w:left="426" w:hanging="432"/>
        <w:jc w:val="both"/>
        <w:textAlignment w:val="baseline"/>
        <w:rPr>
          <w:rFonts w:ascii="Arial" w:hAnsi="Arial" w:cs="Arial"/>
          <w:b/>
          <w:b/>
          <w:sz w:val="22"/>
          <w:szCs w:val="22"/>
        </w:rPr>
      </w:pPr>
      <w:r>
        <w:rPr>
          <w:rFonts w:cs="Arial" w:ascii="Arial" w:hAnsi="Arial"/>
          <w:b/>
          <w:sz w:val="22"/>
          <w:szCs w:val="22"/>
        </w:rPr>
        <w:t>Constitui irregularidade a aquisição (emissão de empenho) de item de grupo adjudicado por preço global, de forma isolada, quando o preço unitário adjudicado ao vencedor do lote não for o menor lance válido ofertado na disputa relativo ao item, salvo quando, justificadamente, ficar demonstrado que é inexequível ou inviável, dentro do modelo de execução do contrato, a demanda proporcional ou total de todos os itens do respectivo grupo.</w:t>
      </w:r>
    </w:p>
    <w:p>
      <w:pPr>
        <w:pStyle w:val="ListParagraph"/>
        <w:spacing w:before="120" w:after="120"/>
        <w:ind w:left="1283" w:hanging="0"/>
        <w:contextualSpacing/>
        <w:jc w:val="both"/>
        <w:rPr>
          <w:rFonts w:cs="Arial"/>
          <w:sz w:val="22"/>
          <w:szCs w:val="22"/>
        </w:rPr>
      </w:pPr>
      <w:r>
        <w:rPr>
          <w:rFonts w:cs="Arial"/>
          <w:sz w:val="22"/>
          <w:szCs w:val="22"/>
        </w:rPr>
      </w:r>
    </w:p>
    <w:p>
      <w:pPr>
        <w:pStyle w:val="ListParagraph"/>
        <w:spacing w:before="120" w:after="120"/>
        <w:ind w:left="426" w:hanging="0"/>
        <w:contextualSpacing/>
        <w:jc w:val="both"/>
        <w:rPr>
          <w:rFonts w:cs="Arial"/>
          <w:sz w:val="22"/>
          <w:szCs w:val="22"/>
        </w:rPr>
      </w:pPr>
      <w:r>
        <w:rPr>
          <w:rFonts w:cs="Arial"/>
          <w:sz w:val="22"/>
          <w:szCs w:val="22"/>
        </w:rPr>
      </w:r>
    </w:p>
    <w:p>
      <w:pPr>
        <w:pStyle w:val="ListParagraph"/>
        <w:numPr>
          <w:ilvl w:val="0"/>
          <w:numId w:val="1"/>
        </w:numPr>
        <w:rPr>
          <w:rFonts w:cs="Arial"/>
          <w:sz w:val="22"/>
          <w:szCs w:val="22"/>
        </w:rPr>
      </w:pPr>
      <w:r>
        <w:rPr>
          <w:rFonts w:eastAsia="MS Gothic" w:cs="Arial" w:ascii="Verdana" w:hAnsi="Verdana"/>
          <w:b/>
          <w:color w:val="000000"/>
          <w:sz w:val="22"/>
          <w:szCs w:val="22"/>
        </w:rPr>
        <w:t>Da habilitação</w:t>
      </w:r>
    </w:p>
    <w:p>
      <w:pPr>
        <w:pStyle w:val="ListParagraph"/>
        <w:numPr>
          <w:ilvl w:val="1"/>
          <w:numId w:val="1"/>
        </w:numPr>
        <w:ind w:left="426" w:hanging="432"/>
        <w:jc w:val="both"/>
        <w:rPr>
          <w:rFonts w:cs="Arial"/>
          <w:sz w:val="22"/>
          <w:szCs w:val="22"/>
        </w:rPr>
      </w:pPr>
      <w:r>
        <w:rPr>
          <w:rFonts w:cs="Arial"/>
          <w:sz w:val="22"/>
          <w:szCs w:val="22"/>
        </w:rPr>
        <w:t>As licitantes deverão apresentar Declaração de que possui equipe com profissionais habilitados à execução dos serviços indicando o Engenheiro Mecânico que será o responsável Técnico e comprovando registro profissional do Conselho Regional de Engenharia, Arquitetura e Agronomia – CREA.</w:t>
      </w:r>
    </w:p>
    <w:p>
      <w:pPr>
        <w:pStyle w:val="ListParagraph"/>
        <w:ind w:left="426" w:hanging="0"/>
        <w:jc w:val="both"/>
        <w:rPr>
          <w:rFonts w:cs="Arial"/>
          <w:sz w:val="22"/>
          <w:szCs w:val="22"/>
        </w:rPr>
      </w:pPr>
      <w:r>
        <w:rPr>
          <w:rFonts w:cs="Arial"/>
          <w:sz w:val="22"/>
          <w:szCs w:val="22"/>
        </w:rPr>
      </w:r>
    </w:p>
    <w:p>
      <w:pPr>
        <w:pStyle w:val="Normal"/>
        <w:ind w:left="-6" w:hanging="0"/>
        <w:rPr>
          <w:rFonts w:cs="Arial"/>
          <w:sz w:val="22"/>
          <w:szCs w:val="22"/>
        </w:rPr>
      </w:pPr>
      <w:r>
        <w:rPr>
          <w:rFonts w:cs="Arial"/>
          <w:sz w:val="22"/>
          <w:szCs w:val="22"/>
        </w:rPr>
      </w:r>
    </w:p>
    <w:p>
      <w:pPr>
        <w:pStyle w:val="ListParagraph"/>
        <w:numPr>
          <w:ilvl w:val="0"/>
          <w:numId w:val="1"/>
        </w:numPr>
        <w:rPr>
          <w:rFonts w:ascii="Verdana" w:hAnsi="Verdana" w:eastAsia="MS Gothic" w:cs="Arial"/>
          <w:b/>
          <w:b/>
          <w:color w:val="000000"/>
          <w:sz w:val="22"/>
          <w:szCs w:val="22"/>
        </w:rPr>
      </w:pPr>
      <w:r>
        <w:rPr>
          <w:rFonts w:eastAsia="MS Gothic" w:cs="Arial" w:ascii="Verdana" w:hAnsi="Verdana"/>
          <w:b/>
          <w:color w:val="000000"/>
          <w:sz w:val="22"/>
          <w:szCs w:val="22"/>
        </w:rPr>
        <w:t>Obrigações da Contratante</w:t>
      </w:r>
    </w:p>
    <w:p>
      <w:pPr>
        <w:pStyle w:val="Normal"/>
        <w:numPr>
          <w:ilvl w:val="1"/>
          <w:numId w:val="1"/>
        </w:numPr>
        <w:suppressAutoHyphens w:val="false"/>
        <w:spacing w:lineRule="auto" w:line="276" w:before="120" w:after="120"/>
        <w:ind w:left="426" w:hanging="432"/>
        <w:jc w:val="both"/>
        <w:rPr>
          <w:rFonts w:cs="Arial"/>
          <w:sz w:val="22"/>
          <w:szCs w:val="22"/>
        </w:rPr>
      </w:pPr>
      <w:r>
        <w:rPr>
          <w:rFonts w:cs="Arial"/>
          <w:sz w:val="22"/>
          <w:szCs w:val="22"/>
        </w:rPr>
        <w:t>Exigir o cumprimento de todas as obrigações assumidas pela Contratada, de acordo com as cláusulas contratuais e os termos de sua proposta;</w:t>
      </w:r>
    </w:p>
    <w:p>
      <w:pPr>
        <w:pStyle w:val="Normal"/>
        <w:numPr>
          <w:ilvl w:val="1"/>
          <w:numId w:val="1"/>
        </w:numPr>
        <w:suppressAutoHyphens w:val="false"/>
        <w:spacing w:lineRule="auto" w:line="276" w:before="120" w:after="120"/>
        <w:ind w:left="426" w:hanging="432"/>
        <w:jc w:val="both"/>
        <w:rPr>
          <w:rFonts w:cs="Arial"/>
          <w:sz w:val="22"/>
          <w:szCs w:val="22"/>
        </w:rPr>
      </w:pPr>
      <w:r>
        <w:rPr>
          <w:rFonts w:cs="Arial"/>
          <w:sz w:val="22"/>
          <w:szCs w:val="22"/>
        </w:rPr>
        <w:t>Exercer o acompanhamento e a fiscalização dos serviços, por servidor especialmente designado, anotando em registro próprio as falhas detectadas, indicando dia, mês e ano, bem como o nome dos empregados eventualmente envolvidos, e encaminhando os apontamentos à autoridade competente para as providências cabíveis;</w:t>
      </w:r>
    </w:p>
    <w:p>
      <w:pPr>
        <w:pStyle w:val="Normal"/>
        <w:numPr>
          <w:ilvl w:val="1"/>
          <w:numId w:val="1"/>
        </w:numPr>
        <w:suppressAutoHyphens w:val="false"/>
        <w:spacing w:lineRule="auto" w:line="276" w:before="120" w:after="120"/>
        <w:ind w:left="426" w:hanging="432"/>
        <w:jc w:val="both"/>
        <w:rPr>
          <w:rFonts w:cs="Arial"/>
          <w:sz w:val="22"/>
          <w:szCs w:val="22"/>
        </w:rPr>
      </w:pPr>
      <w:r>
        <w:rPr>
          <w:rFonts w:cs="Arial"/>
          <w:sz w:val="22"/>
          <w:szCs w:val="22"/>
        </w:rPr>
        <w:t>Notificar a Contratada por escrito da ocorrência de eventuais imperfeições no curso da execução dos serviços, fixando prazo para a sua correção;</w:t>
      </w:r>
    </w:p>
    <w:p>
      <w:pPr>
        <w:pStyle w:val="Normal"/>
        <w:numPr>
          <w:ilvl w:val="1"/>
          <w:numId w:val="1"/>
        </w:numPr>
        <w:suppressAutoHyphens w:val="false"/>
        <w:spacing w:lineRule="auto" w:line="276" w:before="120" w:after="120"/>
        <w:ind w:left="426" w:hanging="432"/>
        <w:jc w:val="both"/>
        <w:rPr>
          <w:rFonts w:cs="Arial"/>
          <w:sz w:val="22"/>
          <w:szCs w:val="22"/>
        </w:rPr>
      </w:pPr>
      <w:r>
        <w:rPr>
          <w:rFonts w:cs="Arial"/>
          <w:sz w:val="22"/>
          <w:szCs w:val="22"/>
        </w:rPr>
        <w:t>Pagar à Contratada o valor resultante da prestação do serviço, no prazo e condições estabelecidas no Edital e seus anexos;</w:t>
      </w:r>
    </w:p>
    <w:p>
      <w:pPr>
        <w:pStyle w:val="Normal"/>
        <w:numPr>
          <w:ilvl w:val="1"/>
          <w:numId w:val="1"/>
        </w:numPr>
        <w:suppressAutoHyphens w:val="false"/>
        <w:spacing w:lineRule="auto" w:line="276" w:before="120" w:after="120"/>
        <w:ind w:left="426" w:hanging="432"/>
        <w:jc w:val="both"/>
        <w:rPr>
          <w:rFonts w:cs="Arial"/>
          <w:sz w:val="22"/>
          <w:szCs w:val="22"/>
        </w:rPr>
      </w:pPr>
      <w:r>
        <w:rPr>
          <w:rFonts w:cs="Arial"/>
          <w:sz w:val="22"/>
          <w:szCs w:val="22"/>
        </w:rPr>
        <w:t>Efetuar as retenções tributárias devidas sobre o valor da Nota Fiscal/Fatura fornecida pela contratada, no que couber, em conformidade com o item 6 do Anexo XI da IN SEGES/MP n. 5/2017.</w:t>
      </w:r>
    </w:p>
    <w:p>
      <w:pPr>
        <w:pStyle w:val="Normal"/>
        <w:suppressAutoHyphens w:val="false"/>
        <w:spacing w:lineRule="auto" w:line="276" w:before="120" w:after="120"/>
        <w:ind w:left="426" w:hanging="0"/>
        <w:jc w:val="both"/>
        <w:rPr>
          <w:rFonts w:cs="Arial"/>
          <w:sz w:val="22"/>
          <w:szCs w:val="22"/>
        </w:rPr>
      </w:pPr>
      <w:r>
        <w:rPr>
          <w:rFonts w:cs="Arial"/>
          <w:sz w:val="22"/>
          <w:szCs w:val="22"/>
        </w:rPr>
      </w:r>
    </w:p>
    <w:p>
      <w:pPr>
        <w:pStyle w:val="ListParagraph"/>
        <w:numPr>
          <w:ilvl w:val="0"/>
          <w:numId w:val="1"/>
        </w:numPr>
        <w:rPr>
          <w:rFonts w:ascii="Verdana" w:hAnsi="Verdana" w:eastAsia="MS Gothic" w:cs="Arial"/>
          <w:b/>
          <w:b/>
          <w:color w:val="000000"/>
          <w:sz w:val="22"/>
          <w:szCs w:val="22"/>
        </w:rPr>
      </w:pPr>
      <w:r>
        <w:rPr>
          <w:rFonts w:eastAsia="MS Gothic" w:cs="Arial" w:ascii="Verdana" w:hAnsi="Verdana"/>
          <w:b/>
          <w:color w:val="000000"/>
          <w:sz w:val="22"/>
          <w:szCs w:val="22"/>
        </w:rPr>
        <w:t>Obrigações da Contratada</w:t>
      </w:r>
    </w:p>
    <w:p>
      <w:pPr>
        <w:pStyle w:val="Normal"/>
        <w:numPr>
          <w:ilvl w:val="1"/>
          <w:numId w:val="1"/>
        </w:numPr>
        <w:suppressAutoHyphens w:val="false"/>
        <w:spacing w:lineRule="auto" w:line="276" w:before="120" w:after="120"/>
        <w:ind w:left="426" w:hanging="432"/>
        <w:jc w:val="both"/>
        <w:rPr>
          <w:rFonts w:cs="Arial"/>
          <w:sz w:val="22"/>
          <w:szCs w:val="22"/>
        </w:rPr>
      </w:pPr>
      <w:r>
        <w:rPr>
          <w:rFonts w:cs="Arial"/>
          <w:sz w:val="22"/>
          <w:szCs w:val="22"/>
        </w:rPr>
        <w:t>Executar os serviços conforme especificações deste Termo de Referência e de sua proposta, com a alocação dos empregados necessários ao perfeito cumprimento das cláusulas contratuais, além de fornecer os materiais e equipamentos, ferramentas e utensílios necessários, na qualidade e quantidade especificadas neste Termo de Referência e em sua proposta;</w:t>
      </w:r>
    </w:p>
    <w:p>
      <w:pPr>
        <w:pStyle w:val="Normal"/>
        <w:numPr>
          <w:ilvl w:val="1"/>
          <w:numId w:val="1"/>
        </w:numPr>
        <w:suppressAutoHyphens w:val="false"/>
        <w:spacing w:lineRule="auto" w:line="276" w:before="120" w:after="120"/>
        <w:ind w:left="426" w:hanging="432"/>
        <w:jc w:val="both"/>
        <w:rPr>
          <w:rFonts w:cs="Arial"/>
          <w:sz w:val="22"/>
          <w:szCs w:val="22"/>
        </w:rPr>
      </w:pPr>
      <w:r>
        <w:rPr>
          <w:rFonts w:cs="Arial"/>
          <w:sz w:val="22"/>
          <w:szCs w:val="22"/>
        </w:rPr>
        <w:t>Reparar, corrigir, remover ou substituir, às suas expensas, no total ou em parte, no prazo fixado pelo fiscal do contrato, os serviços efetuados em que se verificarem vícios, defeitos ou incorreções resultantes da execução ou dos materiais empregados;</w:t>
      </w:r>
    </w:p>
    <w:p>
      <w:pPr>
        <w:pStyle w:val="Normal"/>
        <w:numPr>
          <w:ilvl w:val="1"/>
          <w:numId w:val="1"/>
        </w:numPr>
        <w:suppressAutoHyphens w:val="false"/>
        <w:spacing w:lineRule="auto" w:line="276" w:before="120" w:after="120"/>
        <w:ind w:left="426" w:hanging="432"/>
        <w:jc w:val="both"/>
        <w:rPr>
          <w:rFonts w:cs="Arial"/>
          <w:sz w:val="22"/>
          <w:szCs w:val="22"/>
        </w:rPr>
      </w:pPr>
      <w:r>
        <w:rPr>
          <w:rFonts w:cs="Arial"/>
          <w:sz w:val="22"/>
          <w:szCs w:val="22"/>
        </w:rPr>
        <w:t>Manter o empregado nos horários predeterminados pela Administração;</w:t>
      </w:r>
    </w:p>
    <w:p>
      <w:pPr>
        <w:pStyle w:val="Normal"/>
        <w:numPr>
          <w:ilvl w:val="1"/>
          <w:numId w:val="1"/>
        </w:numPr>
        <w:suppressAutoHyphens w:val="false"/>
        <w:spacing w:lineRule="auto" w:line="276" w:before="120" w:after="120"/>
        <w:ind w:left="426" w:hanging="432"/>
        <w:jc w:val="both"/>
        <w:rPr>
          <w:rFonts w:cs="Arial"/>
          <w:sz w:val="22"/>
          <w:szCs w:val="22"/>
        </w:rPr>
      </w:pPr>
      <w:r>
        <w:rPr>
          <w:rFonts w:cs="Arial"/>
          <w:sz w:val="22"/>
          <w:szCs w:val="22"/>
        </w:rPr>
        <w:t>Responsabilizar-se pelos vícios e danos decorrentes da execução do objeto, de acordo com os artigos 14 e 17 a 27, do Código de Defesa do Consumidor (Lei nº 8.078, de 1990), ficando a Contratante autorizada a descontar da garantia, caso exigida no edital, ou dos pagamentos devidos à Contratada, o valor correspondente aos danos sofridos;</w:t>
      </w:r>
    </w:p>
    <w:p>
      <w:pPr>
        <w:pStyle w:val="Normal"/>
        <w:numPr>
          <w:ilvl w:val="1"/>
          <w:numId w:val="1"/>
        </w:numPr>
        <w:suppressAutoHyphens w:val="false"/>
        <w:spacing w:lineRule="auto" w:line="276" w:before="120" w:after="120"/>
        <w:ind w:left="426" w:hanging="432"/>
        <w:jc w:val="both"/>
        <w:rPr>
          <w:rFonts w:cs="Arial"/>
          <w:sz w:val="22"/>
          <w:szCs w:val="22"/>
        </w:rPr>
      </w:pPr>
      <w:r>
        <w:rPr>
          <w:rFonts w:cs="Arial"/>
          <w:sz w:val="22"/>
          <w:szCs w:val="22"/>
        </w:rPr>
        <w:t>Utilizar empregados habilitados e com conhecimentos básicos dos serviços a serem executados, em conformidade com as normas e determinações em vigor;</w:t>
      </w:r>
    </w:p>
    <w:p>
      <w:pPr>
        <w:pStyle w:val="Normal"/>
        <w:numPr>
          <w:ilvl w:val="1"/>
          <w:numId w:val="1"/>
        </w:numPr>
        <w:suppressAutoHyphens w:val="false"/>
        <w:spacing w:lineRule="auto" w:line="276" w:before="120" w:after="120"/>
        <w:ind w:left="426" w:hanging="432"/>
        <w:jc w:val="both"/>
        <w:rPr>
          <w:rFonts w:cs="Arial"/>
          <w:sz w:val="22"/>
          <w:szCs w:val="22"/>
        </w:rPr>
      </w:pPr>
      <w:r>
        <w:rPr>
          <w:rFonts w:cs="Arial"/>
          <w:sz w:val="22"/>
          <w:szCs w:val="22"/>
        </w:rPr>
        <w:t>Vedar a utilização, na execução dos serviços, de empregado que seja familiar de agente público ocupante de cargo em comissão ou função de confiança no órgão Contratante, nos termos do artigo 7° do Decreto n° 7.203, de 2010;</w:t>
      </w:r>
    </w:p>
    <w:p>
      <w:pPr>
        <w:pStyle w:val="Normal"/>
        <w:numPr>
          <w:ilvl w:val="1"/>
          <w:numId w:val="1"/>
        </w:numPr>
        <w:suppressAutoHyphens w:val="false"/>
        <w:spacing w:lineRule="auto" w:line="276" w:before="120" w:after="120"/>
        <w:ind w:left="426" w:hanging="432"/>
        <w:jc w:val="both"/>
        <w:rPr>
          <w:rFonts w:cs="Arial"/>
          <w:sz w:val="22"/>
          <w:szCs w:val="22"/>
        </w:rPr>
      </w:pPr>
      <w:r>
        <w:rPr>
          <w:rFonts w:cs="Arial"/>
          <w:sz w:val="22"/>
          <w:szCs w:val="22"/>
        </w:rPr>
        <w:t>Apresentar os empregados devidamente uniformizados e identificados por meio de crachá, além de provê-los com os Equipamentos de Proteção Individual - EPI, quando for o caso;</w:t>
      </w:r>
    </w:p>
    <w:p>
      <w:pPr>
        <w:pStyle w:val="Normal"/>
        <w:numPr>
          <w:ilvl w:val="1"/>
          <w:numId w:val="1"/>
        </w:numPr>
        <w:suppressAutoHyphens w:val="false"/>
        <w:spacing w:lineRule="auto" w:line="276" w:before="120" w:after="120"/>
        <w:ind w:left="426" w:hanging="432"/>
        <w:jc w:val="both"/>
        <w:rPr>
          <w:rFonts w:cs="Arial"/>
          <w:sz w:val="22"/>
          <w:szCs w:val="22"/>
        </w:rPr>
      </w:pPr>
      <w:r>
        <w:rPr>
          <w:rFonts w:cs="Arial"/>
          <w:sz w:val="22"/>
          <w:szCs w:val="22"/>
        </w:rPr>
        <w:t>Apresentar à Contratante, quando for o caso, a relação nominal dos empregados que adentrarão o órgão para a execução do serviço;</w:t>
      </w:r>
    </w:p>
    <w:p>
      <w:pPr>
        <w:pStyle w:val="Normal"/>
        <w:numPr>
          <w:ilvl w:val="1"/>
          <w:numId w:val="1"/>
        </w:numPr>
        <w:suppressAutoHyphens w:val="false"/>
        <w:spacing w:lineRule="auto" w:line="276" w:before="120" w:after="120"/>
        <w:ind w:left="426" w:hanging="432"/>
        <w:jc w:val="both"/>
        <w:rPr>
          <w:rFonts w:cs="Arial"/>
          <w:sz w:val="22"/>
          <w:szCs w:val="22"/>
        </w:rPr>
      </w:pPr>
      <w:r>
        <w:rPr>
          <w:rFonts w:cs="Arial"/>
          <w:sz w:val="22"/>
          <w:szCs w:val="22"/>
        </w:rPr>
        <w:t>Responsabilizar-se por todas as obrigações trabalhistas, sociais, previdenciárias, tributárias e as demais previstas na legislação específica, cuja inadimplência não transfere responsabilidade à Contratante;</w:t>
      </w:r>
    </w:p>
    <w:p>
      <w:pPr>
        <w:pStyle w:val="Normal"/>
        <w:numPr>
          <w:ilvl w:val="1"/>
          <w:numId w:val="1"/>
        </w:numPr>
        <w:suppressAutoHyphens w:val="false"/>
        <w:spacing w:lineRule="auto" w:line="276" w:before="120" w:after="120"/>
        <w:ind w:left="426" w:hanging="432"/>
        <w:jc w:val="both"/>
        <w:rPr>
          <w:rFonts w:cs="Arial"/>
          <w:sz w:val="22"/>
          <w:szCs w:val="22"/>
        </w:rPr>
      </w:pPr>
      <w:r>
        <w:rPr>
          <w:rFonts w:cs="Arial"/>
          <w:sz w:val="22"/>
          <w:szCs w:val="22"/>
        </w:rPr>
        <w:t>Instruir seus empregados quanto à necessidade de acatar as normas internas da Administração;</w:t>
      </w:r>
    </w:p>
    <w:p>
      <w:pPr>
        <w:pStyle w:val="Normal"/>
        <w:numPr>
          <w:ilvl w:val="1"/>
          <w:numId w:val="1"/>
        </w:numPr>
        <w:suppressAutoHyphens w:val="false"/>
        <w:spacing w:lineRule="auto" w:line="276" w:before="120" w:after="120"/>
        <w:ind w:left="426" w:hanging="432"/>
        <w:jc w:val="both"/>
        <w:rPr>
          <w:rFonts w:cs="Arial"/>
          <w:sz w:val="22"/>
          <w:szCs w:val="22"/>
        </w:rPr>
      </w:pPr>
      <w:r>
        <w:rPr>
          <w:rFonts w:cs="Arial"/>
          <w:sz w:val="22"/>
          <w:szCs w:val="22"/>
        </w:rPr>
        <w:t>Instruir seus empregados a respeito das atividades a serem desempenhadas, alertando-os a não executar atividades não abrangidas pelo contrato, devendo a Contratada relatar à Contratante toda e qualquer ocorrência neste sentido, a fim de evitar desvio de função;</w:t>
      </w:r>
    </w:p>
    <w:p>
      <w:pPr>
        <w:pStyle w:val="Normal"/>
        <w:numPr>
          <w:ilvl w:val="1"/>
          <w:numId w:val="1"/>
        </w:numPr>
        <w:suppressAutoHyphens w:val="false"/>
        <w:spacing w:lineRule="auto" w:line="276" w:before="120" w:after="120"/>
        <w:ind w:left="426" w:hanging="432"/>
        <w:jc w:val="both"/>
        <w:rPr>
          <w:rFonts w:cs="Arial"/>
          <w:sz w:val="22"/>
          <w:szCs w:val="22"/>
        </w:rPr>
      </w:pPr>
      <w:r>
        <w:rPr>
          <w:rFonts w:cs="Arial"/>
          <w:sz w:val="22"/>
          <w:szCs w:val="22"/>
        </w:rPr>
        <w:t>Relatar à Contratante toda e qualquer irregularidade verificada no decorrer da prestação dos serviços;</w:t>
      </w:r>
    </w:p>
    <w:p>
      <w:pPr>
        <w:pStyle w:val="Normal"/>
        <w:numPr>
          <w:ilvl w:val="1"/>
          <w:numId w:val="1"/>
        </w:numPr>
        <w:suppressAutoHyphens w:val="false"/>
        <w:spacing w:lineRule="auto" w:line="276" w:before="120" w:after="120"/>
        <w:ind w:left="426" w:hanging="432"/>
        <w:jc w:val="both"/>
        <w:rPr>
          <w:rFonts w:cs="Arial"/>
          <w:sz w:val="22"/>
          <w:szCs w:val="22"/>
        </w:rPr>
      </w:pPr>
      <w:r>
        <w:rPr>
          <w:rFonts w:cs="Arial"/>
          <w:sz w:val="22"/>
          <w:szCs w:val="22"/>
        </w:rPr>
        <w:t>Não permitir a utilização de qualquer trabalho do menor de dezesseis anos, exceto na condição de aprendiz para os maiores de quatorze anos; nem permitir a utilização do trabalho do menor de dezoito anos em trabalho noturno, perigoso ou insalubre;</w:t>
      </w:r>
    </w:p>
    <w:p>
      <w:pPr>
        <w:pStyle w:val="Normal"/>
        <w:numPr>
          <w:ilvl w:val="1"/>
          <w:numId w:val="1"/>
        </w:numPr>
        <w:suppressAutoHyphens w:val="false"/>
        <w:spacing w:lineRule="auto" w:line="276" w:before="120" w:after="120"/>
        <w:ind w:left="426" w:hanging="432"/>
        <w:jc w:val="both"/>
        <w:rPr>
          <w:rFonts w:cs="Arial"/>
          <w:sz w:val="22"/>
          <w:szCs w:val="22"/>
        </w:rPr>
      </w:pPr>
      <w:r>
        <w:rPr>
          <w:rFonts w:cs="Arial"/>
          <w:sz w:val="22"/>
          <w:szCs w:val="22"/>
        </w:rPr>
        <w:t xml:space="preserve"> </w:t>
      </w:r>
      <w:r>
        <w:rPr>
          <w:rFonts w:cs="Arial"/>
          <w:sz w:val="22"/>
          <w:szCs w:val="22"/>
        </w:rPr>
        <w:t>Manter durante toda a vigência do contrato, em compatibilidade com as obrigações assumidas, todas as condições de habilitação e qualificação exigidas na licitação;</w:t>
      </w:r>
    </w:p>
    <w:p>
      <w:pPr>
        <w:pStyle w:val="Normal"/>
        <w:numPr>
          <w:ilvl w:val="1"/>
          <w:numId w:val="1"/>
        </w:numPr>
        <w:suppressAutoHyphens w:val="false"/>
        <w:spacing w:lineRule="auto" w:line="276" w:before="120" w:after="120"/>
        <w:ind w:left="426" w:hanging="432"/>
        <w:jc w:val="both"/>
        <w:rPr>
          <w:rFonts w:cs="Arial"/>
          <w:sz w:val="22"/>
          <w:szCs w:val="22"/>
        </w:rPr>
      </w:pPr>
      <w:r>
        <w:rPr>
          <w:rFonts w:cs="Arial"/>
          <w:sz w:val="22"/>
          <w:szCs w:val="22"/>
        </w:rPr>
        <w:t>Guardar sigilo sobre todas as informações obtidas em decorrência do cumprimento do contrato;</w:t>
      </w:r>
    </w:p>
    <w:p>
      <w:pPr>
        <w:pStyle w:val="Normal"/>
        <w:numPr>
          <w:ilvl w:val="1"/>
          <w:numId w:val="1"/>
        </w:numPr>
        <w:suppressAutoHyphens w:val="false"/>
        <w:spacing w:lineRule="auto" w:line="276" w:before="120" w:after="120"/>
        <w:ind w:left="426" w:hanging="432"/>
        <w:jc w:val="both"/>
        <w:rPr>
          <w:rFonts w:cs="Arial"/>
          <w:sz w:val="22"/>
          <w:szCs w:val="22"/>
        </w:rPr>
      </w:pPr>
      <w:r>
        <w:rPr>
          <w:rFonts w:cs="Arial"/>
          <w:sz w:val="22"/>
          <w:szCs w:val="22"/>
        </w:rPr>
        <w:t>Arcar com o ônus decorrente de eventual equívoco no dimensionamento dos quantitativos de sua proposta, devendo complementá-los, caso o previsto inicialmente em sua proposta não seja satisfatório para o atendimento ao objeto da licitação, exceto quando ocorrer algum dos eventos arrolados nos incisos do § 1º do art. 57 da Lei nº 8.666, de 1993.</w:t>
      </w:r>
    </w:p>
    <w:p>
      <w:pPr>
        <w:pStyle w:val="Normal"/>
        <w:suppressAutoHyphens w:val="false"/>
        <w:spacing w:lineRule="auto" w:line="276" w:before="120" w:after="120"/>
        <w:ind w:left="-6" w:hanging="0"/>
        <w:jc w:val="both"/>
        <w:rPr>
          <w:rFonts w:cs="Arial"/>
          <w:sz w:val="22"/>
          <w:szCs w:val="22"/>
        </w:rPr>
      </w:pPr>
      <w:r>
        <w:rPr>
          <w:rFonts w:cs="Arial"/>
          <w:sz w:val="22"/>
          <w:szCs w:val="22"/>
        </w:rPr>
      </w:r>
    </w:p>
    <w:p>
      <w:pPr>
        <w:pStyle w:val="ListParagraph"/>
        <w:numPr>
          <w:ilvl w:val="0"/>
          <w:numId w:val="1"/>
        </w:numPr>
        <w:rPr>
          <w:rFonts w:ascii="Verdana" w:hAnsi="Verdana" w:eastAsia="MS Gothic" w:cs="Arial"/>
          <w:b/>
          <w:b/>
          <w:color w:val="000000"/>
          <w:sz w:val="22"/>
          <w:szCs w:val="22"/>
        </w:rPr>
      </w:pPr>
      <w:r>
        <w:rPr>
          <w:rFonts w:eastAsia="MS Gothic" w:cs="Arial" w:ascii="Verdana" w:hAnsi="Verdana"/>
          <w:b/>
          <w:color w:val="000000"/>
          <w:sz w:val="22"/>
          <w:szCs w:val="22"/>
        </w:rPr>
        <w:t>Da Subcontratação</w:t>
      </w:r>
    </w:p>
    <w:p>
      <w:pPr>
        <w:pStyle w:val="ListParagraph"/>
        <w:numPr>
          <w:ilvl w:val="1"/>
          <w:numId w:val="1"/>
        </w:numPr>
        <w:suppressAutoHyphens w:val="false"/>
        <w:spacing w:lineRule="auto" w:line="276" w:before="120" w:after="120"/>
        <w:contextualSpacing/>
        <w:jc w:val="both"/>
        <w:rPr>
          <w:rFonts w:cs="Arial"/>
          <w:sz w:val="22"/>
          <w:szCs w:val="22"/>
        </w:rPr>
      </w:pPr>
      <w:r>
        <w:rPr>
          <w:rFonts w:cs="Arial"/>
          <w:sz w:val="22"/>
          <w:szCs w:val="22"/>
        </w:rPr>
        <w:t>Será admitida a subcontratação do objeto licitatório.</w:t>
      </w:r>
    </w:p>
    <w:p>
      <w:pPr>
        <w:pStyle w:val="Normal"/>
        <w:suppressAutoHyphens w:val="false"/>
        <w:spacing w:lineRule="auto" w:line="276" w:before="120" w:after="120"/>
        <w:jc w:val="both"/>
        <w:rPr>
          <w:rFonts w:cs="Arial"/>
          <w:sz w:val="22"/>
          <w:szCs w:val="22"/>
        </w:rPr>
      </w:pPr>
      <w:r>
        <w:rPr>
          <w:rFonts w:cs="Arial"/>
          <w:sz w:val="22"/>
          <w:szCs w:val="22"/>
        </w:rPr>
      </w:r>
    </w:p>
    <w:p>
      <w:pPr>
        <w:pStyle w:val="ListParagraph"/>
        <w:numPr>
          <w:ilvl w:val="0"/>
          <w:numId w:val="1"/>
        </w:numPr>
        <w:suppressAutoHyphens w:val="false"/>
        <w:spacing w:lineRule="auto" w:line="276" w:before="120" w:after="120"/>
        <w:contextualSpacing/>
        <w:jc w:val="both"/>
        <w:rPr>
          <w:rFonts w:ascii="Verdana" w:hAnsi="Verdana" w:eastAsia="MS Gothic" w:cs="Arial"/>
          <w:b/>
          <w:b/>
          <w:color w:val="000000"/>
          <w:sz w:val="22"/>
          <w:szCs w:val="22"/>
        </w:rPr>
      </w:pPr>
      <w:r>
        <w:rPr>
          <w:rFonts w:eastAsia="MS Gothic" w:cs="Arial" w:ascii="Verdana" w:hAnsi="Verdana"/>
          <w:b/>
          <w:color w:val="000000"/>
          <w:sz w:val="22"/>
          <w:szCs w:val="22"/>
        </w:rPr>
        <w:t>Alteração Subjetiva</w:t>
      </w:r>
    </w:p>
    <w:p>
      <w:pPr>
        <w:pStyle w:val="Normal"/>
        <w:numPr>
          <w:ilvl w:val="1"/>
          <w:numId w:val="1"/>
        </w:numPr>
        <w:suppressAutoHyphens w:val="false"/>
        <w:spacing w:lineRule="auto" w:line="276" w:before="120" w:after="120"/>
        <w:ind w:left="426" w:hanging="432"/>
        <w:jc w:val="both"/>
        <w:rPr>
          <w:rFonts w:cs="Arial"/>
          <w:sz w:val="22"/>
          <w:szCs w:val="22"/>
        </w:rPr>
      </w:pPr>
      <w:r>
        <w:rPr>
          <w:rFonts w:cs="Arial"/>
          <w:sz w:val="22"/>
          <w:szCs w:val="22"/>
        </w:rPr>
        <w:t>É admissível a fusão, cisão ou incorporação da contratada com/em outra pessoa jurídica, desde que sejam observados pela nova pessoa jurídica todos os requisitos de habilitação exigidos na licitação original; sejam mantidas as demais cláusulas e condições do contrato; não haja prejuízo à execução do objeto pactuado e haja a anuência expressa da Administração à continuidade do contrato.</w:t>
      </w:r>
    </w:p>
    <w:p>
      <w:pPr>
        <w:pStyle w:val="Normal"/>
        <w:suppressAutoHyphens w:val="false"/>
        <w:spacing w:lineRule="auto" w:line="276" w:before="120" w:after="120"/>
        <w:jc w:val="both"/>
        <w:rPr>
          <w:rFonts w:cs="Arial"/>
          <w:sz w:val="22"/>
          <w:szCs w:val="22"/>
        </w:rPr>
      </w:pPr>
      <w:r>
        <w:rPr>
          <w:rFonts w:cs="Arial"/>
          <w:sz w:val="22"/>
          <w:szCs w:val="22"/>
        </w:rPr>
      </w:r>
    </w:p>
    <w:p>
      <w:pPr>
        <w:pStyle w:val="ListParagraph"/>
        <w:numPr>
          <w:ilvl w:val="0"/>
          <w:numId w:val="1"/>
        </w:numPr>
        <w:suppressAutoHyphens w:val="false"/>
        <w:spacing w:lineRule="auto" w:line="276" w:before="120" w:after="120"/>
        <w:contextualSpacing/>
        <w:jc w:val="both"/>
        <w:rPr>
          <w:rFonts w:ascii="Verdana" w:hAnsi="Verdana" w:eastAsia="MS Gothic" w:cs="Arial"/>
          <w:b/>
          <w:b/>
          <w:color w:val="000000"/>
          <w:sz w:val="22"/>
          <w:szCs w:val="22"/>
        </w:rPr>
      </w:pPr>
      <w:r>
        <w:rPr>
          <w:rFonts w:eastAsia="MS Gothic" w:cs="Arial" w:ascii="Verdana" w:hAnsi="Verdana"/>
          <w:b/>
          <w:color w:val="000000"/>
          <w:sz w:val="22"/>
          <w:szCs w:val="22"/>
        </w:rPr>
        <w:t>Controle e fiscalização da Execução</w:t>
      </w:r>
    </w:p>
    <w:p>
      <w:pPr>
        <w:pStyle w:val="Normal"/>
        <w:numPr>
          <w:ilvl w:val="1"/>
          <w:numId w:val="1"/>
        </w:numPr>
        <w:suppressAutoHyphens w:val="false"/>
        <w:spacing w:lineRule="auto" w:line="276" w:before="120" w:after="120"/>
        <w:ind w:left="426" w:hanging="432"/>
        <w:jc w:val="both"/>
        <w:rPr>
          <w:rFonts w:cs="Arial"/>
          <w:sz w:val="22"/>
          <w:szCs w:val="22"/>
        </w:rPr>
      </w:pPr>
      <w:r>
        <w:rPr>
          <w:rFonts w:cs="Arial"/>
          <w:sz w:val="22"/>
          <w:szCs w:val="22"/>
        </w:rPr>
        <w:t>O acompanhamento e a fiscalização da execução do contrato consistem na verificação da conformidade da prestação dos serviços e da alocação dos recursos necessários, de forma a assegurar o perfeito cumprimento do ajuste, devendo ser exercidos por um ou mais representantes da Contratante, especialmente designados, na forma dos arts. 67 e 73 da Lei nº 8.666, de 1993, e do art. 6º do Decreto nº 2.271, de 1997.</w:t>
      </w:r>
    </w:p>
    <w:p>
      <w:pPr>
        <w:pStyle w:val="Normal"/>
        <w:numPr>
          <w:ilvl w:val="1"/>
          <w:numId w:val="1"/>
        </w:numPr>
        <w:suppressAutoHyphens w:val="false"/>
        <w:spacing w:lineRule="auto" w:line="276" w:before="120" w:after="120"/>
        <w:ind w:left="426" w:hanging="432"/>
        <w:jc w:val="both"/>
        <w:rPr>
          <w:rFonts w:cs="Arial"/>
          <w:sz w:val="22"/>
          <w:szCs w:val="22"/>
        </w:rPr>
      </w:pPr>
      <w:r>
        <w:rPr>
          <w:rFonts w:cs="Arial"/>
          <w:sz w:val="22"/>
          <w:szCs w:val="22"/>
        </w:rPr>
        <w:t>O representante da Contratante deverá ter a experiência necessária para o acompanhamento e controle da execução dos serviços e do contrato.</w:t>
      </w:r>
    </w:p>
    <w:p>
      <w:pPr>
        <w:pStyle w:val="Normal"/>
        <w:numPr>
          <w:ilvl w:val="1"/>
          <w:numId w:val="1"/>
        </w:numPr>
        <w:suppressAutoHyphens w:val="false"/>
        <w:spacing w:lineRule="auto" w:line="276" w:before="120" w:after="120"/>
        <w:ind w:left="426" w:hanging="432"/>
        <w:jc w:val="both"/>
        <w:rPr>
          <w:rFonts w:cs="Arial"/>
          <w:sz w:val="22"/>
          <w:szCs w:val="22"/>
        </w:rPr>
      </w:pPr>
      <w:r>
        <w:rPr>
          <w:rFonts w:cs="Arial"/>
          <w:sz w:val="22"/>
          <w:szCs w:val="22"/>
        </w:rPr>
        <w:t>A verificação da adequação da prestação do serviço deverá ser realizada com base nos critérios previstos neste Termo de Referência.</w:t>
      </w:r>
    </w:p>
    <w:p>
      <w:pPr>
        <w:pStyle w:val="Normal"/>
        <w:numPr>
          <w:ilvl w:val="1"/>
          <w:numId w:val="1"/>
        </w:numPr>
        <w:suppressAutoHyphens w:val="false"/>
        <w:spacing w:lineRule="auto" w:line="276" w:before="120" w:after="120"/>
        <w:ind w:left="426" w:hanging="432"/>
        <w:jc w:val="both"/>
        <w:rPr>
          <w:rFonts w:cs="Arial"/>
          <w:sz w:val="22"/>
          <w:szCs w:val="22"/>
        </w:rPr>
      </w:pPr>
      <w:r>
        <w:rPr>
          <w:rFonts w:cs="Arial"/>
          <w:sz w:val="22"/>
          <w:szCs w:val="22"/>
        </w:rPr>
        <w:t>A execução dos contratos deverá ser acompanhada e fiscalizada por meio de instrumentos de controle, que compreendam a mensuração dos aspectos mencionados no art. 47 e no ANEXO V, item 2.6, i, ambos da IN nº 05/2017.</w:t>
      </w:r>
    </w:p>
    <w:p>
      <w:pPr>
        <w:pStyle w:val="Normal"/>
        <w:numPr>
          <w:ilvl w:val="1"/>
          <w:numId w:val="1"/>
        </w:numPr>
        <w:suppressAutoHyphens w:val="false"/>
        <w:spacing w:lineRule="auto" w:line="276" w:before="120" w:after="120"/>
        <w:ind w:left="426" w:hanging="432"/>
        <w:jc w:val="both"/>
        <w:rPr>
          <w:rFonts w:cs="Arial"/>
          <w:sz w:val="22"/>
          <w:szCs w:val="22"/>
        </w:rPr>
      </w:pPr>
      <w:r>
        <w:rPr>
          <w:rFonts w:cs="Arial"/>
          <w:sz w:val="22"/>
          <w:szCs w:val="22"/>
        </w:rPr>
        <w:t>A fiscalização técnica dos contratos avaliará constantemente a execução do objeto e utilizará o Instrumento de Medição de Resultado (IMR), conforme modelo previsto no Anexo XXX, ou outro instrumento substituto para aferição da qualidade da prestação dos serviços, devendo haver o redimensionamento no pagamento com base nos indicadores estabelecidos, sempre que a CONTRATADA:</w:t>
      </w:r>
    </w:p>
    <w:p>
      <w:pPr>
        <w:pStyle w:val="Normal"/>
        <w:spacing w:lineRule="auto" w:line="276" w:before="120" w:after="120"/>
        <w:ind w:left="426" w:firstLine="567"/>
        <w:jc w:val="both"/>
        <w:rPr>
          <w:rFonts w:cs="Arial"/>
          <w:sz w:val="22"/>
          <w:szCs w:val="22"/>
        </w:rPr>
      </w:pPr>
      <w:r>
        <w:rPr>
          <w:rFonts w:cs="Arial"/>
          <w:sz w:val="22"/>
          <w:szCs w:val="22"/>
        </w:rPr>
        <w:t>a) não produzir os resultados, deixar de executar, ou não executar com a qualidade mínima exigida as atividades contratadas; ou</w:t>
      </w:r>
    </w:p>
    <w:p>
      <w:pPr>
        <w:pStyle w:val="Normal"/>
        <w:spacing w:lineRule="auto" w:line="276" w:before="120" w:after="120"/>
        <w:ind w:left="426" w:firstLine="567"/>
        <w:jc w:val="both"/>
        <w:rPr>
          <w:rFonts w:cs="Arial"/>
          <w:sz w:val="22"/>
          <w:szCs w:val="22"/>
        </w:rPr>
      </w:pPr>
      <w:r>
        <w:rPr>
          <w:rFonts w:cs="Arial"/>
          <w:sz w:val="22"/>
          <w:szCs w:val="22"/>
        </w:rPr>
        <w:t>b) deixar de utilizar materiais e recursos humanos exigidos para a execução do serviço, ou utilizá-los com qualidade ou quantidade inferior à demandada.</w:t>
      </w:r>
    </w:p>
    <w:p>
      <w:pPr>
        <w:pStyle w:val="Normal"/>
        <w:numPr>
          <w:ilvl w:val="1"/>
          <w:numId w:val="1"/>
        </w:numPr>
        <w:suppressAutoHyphens w:val="false"/>
        <w:spacing w:lineRule="auto" w:line="276" w:before="120" w:after="120"/>
        <w:ind w:left="426" w:hanging="432"/>
        <w:jc w:val="both"/>
        <w:rPr>
          <w:rFonts w:cs="Arial"/>
          <w:sz w:val="22"/>
          <w:szCs w:val="22"/>
        </w:rPr>
      </w:pPr>
      <w:r>
        <w:rPr>
          <w:rFonts w:cs="Arial"/>
          <w:sz w:val="22"/>
          <w:szCs w:val="22"/>
        </w:rPr>
        <w:t>A utilização do IMR não impede a aplicação concomitante de outros mecanismos para a avaliação da prestação dos serviços.</w:t>
      </w:r>
    </w:p>
    <w:p>
      <w:pPr>
        <w:pStyle w:val="Normal"/>
        <w:numPr>
          <w:ilvl w:val="1"/>
          <w:numId w:val="1"/>
        </w:numPr>
        <w:suppressAutoHyphens w:val="false"/>
        <w:spacing w:lineRule="auto" w:line="276" w:before="120" w:after="120"/>
        <w:ind w:left="426" w:hanging="432"/>
        <w:jc w:val="both"/>
        <w:rPr>
          <w:rFonts w:cs="Arial"/>
          <w:sz w:val="22"/>
          <w:szCs w:val="22"/>
        </w:rPr>
      </w:pPr>
      <w:r>
        <w:rPr>
          <w:rFonts w:cs="Arial"/>
          <w:sz w:val="22"/>
          <w:szCs w:val="22"/>
        </w:rPr>
        <w:t xml:space="preserve">Durante a execução do objeto, o fiscal técnico deverá monitorar constantemente o nível de qualidade dos serviços para evitar a sua degeneração, devendo intervir para requerer à CONTRATADA a correção das faltas, falhas e irregularidades constatadas. </w:t>
      </w:r>
    </w:p>
    <w:p>
      <w:pPr>
        <w:pStyle w:val="Normal"/>
        <w:numPr>
          <w:ilvl w:val="1"/>
          <w:numId w:val="1"/>
        </w:numPr>
        <w:suppressAutoHyphens w:val="false"/>
        <w:spacing w:lineRule="auto" w:line="276" w:before="120" w:after="120"/>
        <w:ind w:left="426" w:hanging="432"/>
        <w:jc w:val="both"/>
        <w:rPr>
          <w:rFonts w:cs="Arial"/>
          <w:sz w:val="22"/>
          <w:szCs w:val="22"/>
        </w:rPr>
      </w:pPr>
      <w:r>
        <w:rPr>
          <w:rFonts w:cs="Arial"/>
          <w:sz w:val="22"/>
          <w:szCs w:val="22"/>
        </w:rPr>
        <w:t xml:space="preserve">O fiscal técnico deverá apresentar ao preposto da CONTRATADA a avaliação da execução do objeto ou, se for o caso, a avaliação de desempenho e qualidade da prestação dos serviços realizada. </w:t>
      </w:r>
    </w:p>
    <w:p>
      <w:pPr>
        <w:pStyle w:val="Normal"/>
        <w:numPr>
          <w:ilvl w:val="1"/>
          <w:numId w:val="1"/>
        </w:numPr>
        <w:suppressAutoHyphens w:val="false"/>
        <w:spacing w:lineRule="auto" w:line="276" w:before="120" w:after="120"/>
        <w:ind w:left="426" w:hanging="432"/>
        <w:jc w:val="both"/>
        <w:rPr>
          <w:rFonts w:cs="Arial"/>
          <w:sz w:val="22"/>
          <w:szCs w:val="22"/>
        </w:rPr>
      </w:pPr>
      <w:r>
        <w:rPr>
          <w:rFonts w:cs="Arial"/>
          <w:sz w:val="22"/>
          <w:szCs w:val="22"/>
        </w:rPr>
        <w:t xml:space="preserve">Em hipótese alguma, será admitido que a própria CONTRATADA materialize a avaliação de desempenho e qualidade da prestação dos serviços realizada. </w:t>
      </w:r>
    </w:p>
    <w:p>
      <w:pPr>
        <w:pStyle w:val="Normal"/>
        <w:numPr>
          <w:ilvl w:val="1"/>
          <w:numId w:val="1"/>
        </w:numPr>
        <w:suppressAutoHyphens w:val="false"/>
        <w:spacing w:lineRule="auto" w:line="276" w:before="120" w:after="120"/>
        <w:ind w:left="426" w:hanging="432"/>
        <w:jc w:val="both"/>
        <w:rPr>
          <w:rFonts w:cs="Arial"/>
          <w:sz w:val="22"/>
          <w:szCs w:val="22"/>
        </w:rPr>
      </w:pPr>
      <w:r>
        <w:rPr>
          <w:rFonts w:cs="Arial"/>
          <w:sz w:val="22"/>
          <w:szCs w:val="22"/>
        </w:rPr>
        <w:t xml:space="preserve">A CONTRATADA poderá apresentar justificativa para a prestação do serviço com menor nível de conformidade, que poderá ser aceita pelo fiscal técnico, desde que comprovada a excepcionalidade da ocorrência, resultante exclusivamente de fatores imprevisíveis e alheios ao controle do prestador. </w:t>
      </w:r>
    </w:p>
    <w:p>
      <w:pPr>
        <w:pStyle w:val="Normal"/>
        <w:numPr>
          <w:ilvl w:val="1"/>
          <w:numId w:val="1"/>
        </w:numPr>
        <w:suppressAutoHyphens w:val="false"/>
        <w:spacing w:lineRule="auto" w:line="276" w:before="120" w:after="120"/>
        <w:ind w:left="426" w:hanging="432"/>
        <w:jc w:val="both"/>
        <w:rPr>
          <w:rFonts w:cs="Arial"/>
          <w:sz w:val="22"/>
          <w:szCs w:val="22"/>
        </w:rPr>
      </w:pPr>
      <w:r>
        <w:rPr>
          <w:rFonts w:cs="Arial"/>
          <w:sz w:val="22"/>
          <w:szCs w:val="22"/>
        </w:rPr>
        <w:t xml:space="preserve">Na hipótese de comportamento contínuo de desconformidade da prestação do serviço em relação à qualidade exigida, bem como quando esta ultrapassar os níveis mínimos toleráveis previstos nos indicadores, além dos fatores redutores, devem ser aplicadas as sanções à CONTRATADA de acordo com as regras previstas no ato convocatório. </w:t>
      </w:r>
    </w:p>
    <w:p>
      <w:pPr>
        <w:pStyle w:val="Normal"/>
        <w:numPr>
          <w:ilvl w:val="1"/>
          <w:numId w:val="1"/>
        </w:numPr>
        <w:suppressAutoHyphens w:val="false"/>
        <w:spacing w:lineRule="auto" w:line="276" w:before="120" w:after="120"/>
        <w:ind w:left="426" w:hanging="432"/>
        <w:jc w:val="both"/>
        <w:rPr>
          <w:rFonts w:cs="Arial"/>
          <w:sz w:val="22"/>
          <w:szCs w:val="22"/>
        </w:rPr>
      </w:pPr>
      <w:r>
        <w:rPr>
          <w:rFonts w:cs="Arial"/>
          <w:sz w:val="22"/>
          <w:szCs w:val="22"/>
        </w:rPr>
        <w:t xml:space="preserve">O fiscal técnico poderá realizar avaliação diária, semanal ou mensal, desde que o período escolhido seja suficiente para aferir o desempenho e qualidade da prestação dos serviços. </w:t>
      </w:r>
    </w:p>
    <w:p>
      <w:pPr>
        <w:pStyle w:val="Normal"/>
        <w:numPr>
          <w:ilvl w:val="1"/>
          <w:numId w:val="1"/>
        </w:numPr>
        <w:suppressAutoHyphens w:val="false"/>
        <w:spacing w:lineRule="auto" w:line="276" w:before="120" w:after="120"/>
        <w:ind w:left="426" w:hanging="432"/>
        <w:jc w:val="both"/>
        <w:rPr>
          <w:rFonts w:cs="Arial"/>
          <w:sz w:val="22"/>
          <w:szCs w:val="22"/>
        </w:rPr>
      </w:pPr>
      <w:r>
        <w:rPr>
          <w:rFonts w:cs="Arial"/>
          <w:sz w:val="22"/>
          <w:szCs w:val="22"/>
        </w:rPr>
        <w:t xml:space="preserve">O fiscal técnico, ao verificar que houve subdimensionamento da produtividade pactuada, sem perda da qualidade na execução do serviço, deverá comunicar à autoridade responsável para que esta promova a adequação contratual à produtividade efetivamente realizada, respeitando-se os limites de alteração dos valores contratuais previstos no § 1º do art. 65 da Lei nº 8.666, de 1993. </w:t>
      </w:r>
    </w:p>
    <w:p>
      <w:pPr>
        <w:pStyle w:val="Normal"/>
        <w:numPr>
          <w:ilvl w:val="1"/>
          <w:numId w:val="1"/>
        </w:numPr>
        <w:suppressAutoHyphens w:val="false"/>
        <w:spacing w:lineRule="auto" w:line="276" w:before="120" w:after="120"/>
        <w:ind w:left="426" w:hanging="432"/>
        <w:jc w:val="both"/>
        <w:rPr>
          <w:rFonts w:cs="Arial"/>
          <w:sz w:val="22"/>
          <w:szCs w:val="22"/>
        </w:rPr>
      </w:pPr>
      <w:r>
        <w:rPr>
          <w:rFonts w:cs="Arial"/>
          <w:sz w:val="22"/>
          <w:szCs w:val="22"/>
        </w:rPr>
        <w:t xml:space="preserve"> </w:t>
      </w:r>
      <w:r>
        <w:rPr>
          <w:rFonts w:cs="Arial"/>
          <w:sz w:val="22"/>
          <w:szCs w:val="22"/>
        </w:rPr>
        <w:t xml:space="preserve">A conformidade do material a ser utilizado na execução dos serviços deverá ser verificada juntamente com o documento da CONTRATADA que contenha sua relação detalhada, de acordo com o estabelecido neste Termo de Referência e na proposta, informando as respectivas quantidades e especificações técnicas, tais como: marca, qualidade e forma de uso. </w:t>
      </w:r>
    </w:p>
    <w:p>
      <w:pPr>
        <w:pStyle w:val="Normal"/>
        <w:numPr>
          <w:ilvl w:val="1"/>
          <w:numId w:val="1"/>
        </w:numPr>
        <w:suppressAutoHyphens w:val="false"/>
        <w:spacing w:lineRule="auto" w:line="276" w:before="120" w:after="120"/>
        <w:ind w:left="426" w:hanging="432"/>
        <w:jc w:val="both"/>
        <w:rPr>
          <w:rFonts w:cs="Arial"/>
          <w:sz w:val="22"/>
          <w:szCs w:val="22"/>
        </w:rPr>
      </w:pPr>
      <w:r>
        <w:rPr>
          <w:rFonts w:cs="Arial"/>
          <w:sz w:val="22"/>
          <w:szCs w:val="22"/>
        </w:rPr>
        <w:t>O representante da Contratante deverá promover o registro das ocorrências verificadas, adotando as providências necessárias ao fiel cumprimento das cláusulas contratuais, conforme o disposto nos §§ 1º e 2º do art. 67 da Lei nº 8.666, de 1993.</w:t>
      </w:r>
    </w:p>
    <w:p>
      <w:pPr>
        <w:pStyle w:val="Normal"/>
        <w:numPr>
          <w:ilvl w:val="1"/>
          <w:numId w:val="1"/>
        </w:numPr>
        <w:suppressAutoHyphens w:val="false"/>
        <w:spacing w:lineRule="auto" w:line="276" w:before="120" w:after="120"/>
        <w:ind w:left="426" w:hanging="432"/>
        <w:jc w:val="both"/>
        <w:rPr>
          <w:rFonts w:cs="Arial"/>
          <w:sz w:val="22"/>
          <w:szCs w:val="22"/>
        </w:rPr>
      </w:pPr>
      <w:r>
        <w:rPr>
          <w:rFonts w:cs="Arial"/>
          <w:sz w:val="22"/>
          <w:szCs w:val="22"/>
        </w:rPr>
        <w:t>O descumprimento total ou parcial das demais obrigações e responsabilidades assumidas pela Contratada ensejará a aplicação de sanções administrativas, previstas neste Termo de Referência e na legislação vigente, podendo culminar em rescisão contratual, conforme disposto nos artigos 77 e 80 da Lei nº 8.666, de 1993.</w:t>
      </w:r>
    </w:p>
    <w:p>
      <w:pPr>
        <w:pStyle w:val="Normal"/>
        <w:suppressAutoHyphens w:val="false"/>
        <w:spacing w:lineRule="auto" w:line="276" w:before="120" w:after="120"/>
        <w:jc w:val="both"/>
        <w:rPr>
          <w:rFonts w:cs="Arial"/>
          <w:sz w:val="22"/>
          <w:szCs w:val="22"/>
        </w:rPr>
      </w:pPr>
      <w:r>
        <w:rPr>
          <w:rFonts w:cs="Arial"/>
          <w:sz w:val="22"/>
          <w:szCs w:val="22"/>
        </w:rPr>
      </w:r>
    </w:p>
    <w:p>
      <w:pPr>
        <w:pStyle w:val="ListParagraph"/>
        <w:numPr>
          <w:ilvl w:val="0"/>
          <w:numId w:val="1"/>
        </w:numPr>
        <w:suppressAutoHyphens w:val="false"/>
        <w:spacing w:lineRule="auto" w:line="276" w:before="120" w:after="120"/>
        <w:contextualSpacing/>
        <w:jc w:val="both"/>
        <w:rPr>
          <w:rFonts w:ascii="Verdana" w:hAnsi="Verdana" w:eastAsia="MS Gothic" w:cs="Arial"/>
          <w:b/>
          <w:b/>
          <w:color w:val="000000"/>
          <w:sz w:val="22"/>
          <w:szCs w:val="22"/>
        </w:rPr>
      </w:pPr>
      <w:r>
        <w:rPr>
          <w:rFonts w:eastAsia="MS Gothic" w:cs="Arial" w:ascii="Verdana" w:hAnsi="Verdana"/>
          <w:b/>
          <w:color w:val="000000"/>
          <w:sz w:val="22"/>
          <w:szCs w:val="22"/>
        </w:rPr>
        <w:t>Das Sanções Administrativas</w:t>
      </w:r>
    </w:p>
    <w:p>
      <w:pPr>
        <w:pStyle w:val="Normal"/>
        <w:numPr>
          <w:ilvl w:val="1"/>
          <w:numId w:val="1"/>
        </w:numPr>
        <w:suppressAutoHyphens w:val="false"/>
        <w:spacing w:lineRule="auto" w:line="276" w:before="120" w:after="120"/>
        <w:jc w:val="both"/>
        <w:rPr>
          <w:rFonts w:cs="Arial"/>
          <w:szCs w:val="20"/>
        </w:rPr>
      </w:pPr>
      <w:r>
        <w:rPr>
          <w:rFonts w:cs="Arial"/>
          <w:szCs w:val="20"/>
        </w:rPr>
        <w:t>Comete infração administrativa nos termos da Lei nº 10.520, de 2002, a CONTRATADA que:</w:t>
      </w:r>
    </w:p>
    <w:p>
      <w:pPr>
        <w:pStyle w:val="PargrafodaLista1"/>
        <w:numPr>
          <w:ilvl w:val="2"/>
          <w:numId w:val="1"/>
        </w:numPr>
        <w:spacing w:lineRule="auto" w:line="276" w:before="120" w:after="120"/>
        <w:jc w:val="both"/>
        <w:rPr>
          <w:rFonts w:ascii="Arial" w:hAnsi="Arial" w:cs="Arial"/>
          <w:sz w:val="20"/>
          <w:szCs w:val="20"/>
        </w:rPr>
      </w:pPr>
      <w:r>
        <w:rPr>
          <w:rFonts w:cs="Arial" w:ascii="Arial" w:hAnsi="Arial"/>
          <w:sz w:val="20"/>
          <w:szCs w:val="20"/>
        </w:rPr>
        <w:t>inexecutar total ou parcialmente qualquer das obrigações assumidas em decorrência da contratação;</w:t>
      </w:r>
    </w:p>
    <w:p>
      <w:pPr>
        <w:pStyle w:val="PargrafodaLista1"/>
        <w:numPr>
          <w:ilvl w:val="2"/>
          <w:numId w:val="1"/>
        </w:numPr>
        <w:spacing w:lineRule="auto" w:line="276" w:before="120" w:after="120"/>
        <w:jc w:val="both"/>
        <w:rPr>
          <w:rFonts w:ascii="Arial" w:hAnsi="Arial" w:cs="Arial"/>
          <w:sz w:val="20"/>
          <w:szCs w:val="20"/>
        </w:rPr>
      </w:pPr>
      <w:r>
        <w:rPr>
          <w:rFonts w:cs="Arial" w:ascii="Arial" w:hAnsi="Arial"/>
          <w:sz w:val="20"/>
          <w:szCs w:val="20"/>
        </w:rPr>
        <w:t>ensejar o retardamento da execução do objeto;</w:t>
      </w:r>
    </w:p>
    <w:p>
      <w:pPr>
        <w:pStyle w:val="PargrafodaLista1"/>
        <w:numPr>
          <w:ilvl w:val="2"/>
          <w:numId w:val="1"/>
        </w:numPr>
        <w:spacing w:lineRule="auto" w:line="276" w:before="120" w:after="120"/>
        <w:jc w:val="both"/>
        <w:rPr>
          <w:rFonts w:ascii="Arial" w:hAnsi="Arial" w:cs="Arial"/>
          <w:sz w:val="20"/>
          <w:szCs w:val="20"/>
        </w:rPr>
      </w:pPr>
      <w:r>
        <w:rPr>
          <w:rFonts w:cs="Arial" w:ascii="Arial" w:hAnsi="Arial"/>
          <w:sz w:val="20"/>
          <w:szCs w:val="20"/>
        </w:rPr>
        <w:t>falhar ou fraudar na execução do contrato;</w:t>
      </w:r>
    </w:p>
    <w:p>
      <w:pPr>
        <w:pStyle w:val="PargrafodaLista1"/>
        <w:numPr>
          <w:ilvl w:val="2"/>
          <w:numId w:val="1"/>
        </w:numPr>
        <w:spacing w:lineRule="auto" w:line="276" w:before="120" w:after="120"/>
        <w:jc w:val="both"/>
        <w:rPr>
          <w:rFonts w:ascii="Arial" w:hAnsi="Arial" w:cs="Arial"/>
          <w:sz w:val="20"/>
          <w:szCs w:val="20"/>
        </w:rPr>
      </w:pPr>
      <w:r>
        <w:rPr>
          <w:rFonts w:cs="Arial" w:ascii="Arial" w:hAnsi="Arial"/>
          <w:sz w:val="20"/>
          <w:szCs w:val="20"/>
        </w:rPr>
        <w:t>comportar-se de modo inidôneo; e</w:t>
      </w:r>
    </w:p>
    <w:p>
      <w:pPr>
        <w:pStyle w:val="PargrafodaLista1"/>
        <w:numPr>
          <w:ilvl w:val="2"/>
          <w:numId w:val="1"/>
        </w:numPr>
        <w:spacing w:lineRule="auto" w:line="276" w:before="120" w:after="120"/>
        <w:jc w:val="both"/>
        <w:rPr>
          <w:rFonts w:ascii="Arial" w:hAnsi="Arial" w:cs="Arial"/>
          <w:sz w:val="20"/>
          <w:szCs w:val="20"/>
        </w:rPr>
      </w:pPr>
      <w:r>
        <w:rPr>
          <w:rFonts w:cs="Arial" w:ascii="Arial" w:hAnsi="Arial"/>
          <w:sz w:val="20"/>
          <w:szCs w:val="20"/>
        </w:rPr>
        <w:t>cometer fraude fiscal.</w:t>
      </w:r>
    </w:p>
    <w:p>
      <w:pPr>
        <w:pStyle w:val="Normal"/>
        <w:numPr>
          <w:ilvl w:val="1"/>
          <w:numId w:val="1"/>
        </w:numPr>
        <w:suppressAutoHyphens w:val="false"/>
        <w:spacing w:lineRule="auto" w:line="276" w:before="120" w:after="120"/>
        <w:jc w:val="both"/>
        <w:rPr>
          <w:rFonts w:cs="Arial"/>
          <w:szCs w:val="20"/>
        </w:rPr>
      </w:pPr>
      <w:r>
        <w:rPr>
          <w:rFonts w:cs="Arial"/>
          <w:szCs w:val="20"/>
        </w:rPr>
        <w:t xml:space="preserve">Pela inexecução </w:t>
      </w:r>
      <w:r>
        <w:rPr>
          <w:rFonts w:cs="Arial"/>
          <w:szCs w:val="20"/>
          <w:u w:val="single"/>
        </w:rPr>
        <w:t>total ou parcial</w:t>
      </w:r>
      <w:r>
        <w:rPr>
          <w:rFonts w:cs="Arial"/>
          <w:szCs w:val="20"/>
        </w:rPr>
        <w:t xml:space="preserve"> do objeto deste contrato, a Administração pode aplicar à CONTRATADA as seguintes sanções:</w:t>
      </w:r>
    </w:p>
    <w:p>
      <w:pPr>
        <w:pStyle w:val="PargrafodaLista1"/>
        <w:numPr>
          <w:ilvl w:val="2"/>
          <w:numId w:val="1"/>
        </w:numPr>
        <w:spacing w:lineRule="auto" w:line="276" w:before="120" w:after="120"/>
        <w:jc w:val="both"/>
        <w:rPr>
          <w:rFonts w:ascii="Arial" w:hAnsi="Arial" w:cs="Arial"/>
          <w:sz w:val="20"/>
          <w:szCs w:val="20"/>
        </w:rPr>
      </w:pPr>
      <w:r>
        <w:rPr>
          <w:rFonts w:cs="Arial" w:ascii="Arial" w:hAnsi="Arial"/>
          <w:b/>
          <w:bCs/>
          <w:sz w:val="20"/>
          <w:szCs w:val="20"/>
        </w:rPr>
        <w:t>Advertência por escrito</w:t>
      </w:r>
      <w:r>
        <w:rPr>
          <w:rFonts w:cs="Arial" w:ascii="Arial" w:hAnsi="Arial"/>
          <w:sz w:val="20"/>
          <w:szCs w:val="20"/>
        </w:rPr>
        <w:t>, quando do não cumprimento de quaisquer das obrigações contratuais consideradas faltas leves, assim entendidas aquelas que não acarretam prejuízos significativos para o serviço contratado;</w:t>
      </w:r>
    </w:p>
    <w:p>
      <w:pPr>
        <w:pStyle w:val="PargrafodaLista1"/>
        <w:numPr>
          <w:ilvl w:val="2"/>
          <w:numId w:val="1"/>
        </w:numPr>
        <w:spacing w:lineRule="auto" w:line="276" w:before="120" w:after="120"/>
        <w:jc w:val="both"/>
        <w:rPr>
          <w:rFonts w:ascii="Arial" w:hAnsi="Arial" w:cs="Arial"/>
          <w:sz w:val="20"/>
          <w:szCs w:val="20"/>
        </w:rPr>
      </w:pPr>
      <w:r>
        <w:rPr>
          <w:rFonts w:cs="Arial" w:ascii="Arial" w:hAnsi="Arial"/>
          <w:b/>
          <w:sz w:val="20"/>
          <w:szCs w:val="20"/>
        </w:rPr>
        <w:t>Multa de</w:t>
      </w:r>
      <w:r>
        <w:rPr>
          <w:rFonts w:cs="Arial" w:ascii="Arial" w:hAnsi="Arial"/>
          <w:sz w:val="20"/>
          <w:szCs w:val="20"/>
        </w:rPr>
        <w:t xml:space="preserve">: </w:t>
      </w:r>
    </w:p>
    <w:p>
      <w:pPr>
        <w:pStyle w:val="PargrafodaLista1"/>
        <w:numPr>
          <w:ilvl w:val="3"/>
          <w:numId w:val="1"/>
        </w:numPr>
        <w:spacing w:lineRule="auto" w:line="276" w:before="120" w:after="120"/>
        <w:jc w:val="both"/>
        <w:rPr>
          <w:rFonts w:ascii="Arial" w:hAnsi="Arial" w:cs="Arial"/>
          <w:sz w:val="20"/>
          <w:szCs w:val="20"/>
        </w:rPr>
      </w:pPr>
      <w:r>
        <w:rPr>
          <w:rFonts w:cs="Arial" w:ascii="Arial" w:hAnsi="Arial"/>
          <w:sz w:val="20"/>
          <w:szCs w:val="20"/>
        </w:rPr>
        <w:t xml:space="preserve"> </w:t>
      </w:r>
      <w:r>
        <w:rPr>
          <w:rFonts w:cs="Arial" w:ascii="Arial" w:hAnsi="Arial"/>
          <w:sz w:val="20"/>
          <w:szCs w:val="20"/>
        </w:rPr>
        <w:t xml:space="preserve">0,1% (um décimo por cento) até 0,2% (dois décimos por cento) por dia sobre o valor adjudicado em caso de atraso na execução dos serviços, limitada a incidência a 15 (quinze) dias. Após o décimo quinto dia e a critério da Administração, no caso de execução com atraso, poderá ocorrer a não-aceitação do objeto, de forma a configurar, nessa hipótese, inexecução total da obrigação assumida, sem prejuízo da rescisão unilateral da avença; </w:t>
      </w:r>
    </w:p>
    <w:p>
      <w:pPr>
        <w:pStyle w:val="PargrafodaLista1"/>
        <w:numPr>
          <w:ilvl w:val="3"/>
          <w:numId w:val="1"/>
        </w:numPr>
        <w:spacing w:lineRule="auto" w:line="276" w:before="120" w:after="120"/>
        <w:jc w:val="both"/>
        <w:rPr>
          <w:rFonts w:ascii="Arial" w:hAnsi="Arial" w:cs="Arial"/>
          <w:sz w:val="20"/>
          <w:szCs w:val="20"/>
        </w:rPr>
      </w:pPr>
      <w:r>
        <w:rPr>
          <w:rFonts w:cs="Arial" w:ascii="Arial" w:hAnsi="Arial"/>
          <w:sz w:val="20"/>
          <w:szCs w:val="20"/>
        </w:rPr>
        <w:t xml:space="preserve"> </w:t>
      </w:r>
      <w:r>
        <w:rPr>
          <w:rFonts w:cs="Arial" w:ascii="Arial" w:hAnsi="Arial"/>
          <w:sz w:val="20"/>
          <w:szCs w:val="20"/>
        </w:rPr>
        <w:t xml:space="preserve">0,1% (um décimo por cento) até </w:t>
      </w:r>
      <w:r>
        <w:rPr>
          <w:rFonts w:cs="Arial" w:ascii="Arial" w:hAnsi="Arial"/>
          <w:bCs/>
          <w:sz w:val="20"/>
          <w:szCs w:val="20"/>
        </w:rPr>
        <w:t>10</w:t>
      </w:r>
      <w:r>
        <w:rPr>
          <w:rFonts w:cs="Arial" w:ascii="Arial" w:hAnsi="Arial"/>
          <w:sz w:val="20"/>
          <w:szCs w:val="20"/>
        </w:rPr>
        <w:t xml:space="preserve">% (dez por cento) sobre o valor adjudicado, em caso de atraso na execução do objeto, por período superior ao previsto no </w:t>
      </w:r>
      <w:r>
        <w:rPr>
          <w:rFonts w:cs="Arial" w:ascii="Arial" w:hAnsi="Arial"/>
          <w:bCs/>
          <w:sz w:val="20"/>
          <w:szCs w:val="20"/>
        </w:rPr>
        <w:t>subitem acima</w:t>
      </w:r>
      <w:r>
        <w:rPr>
          <w:rFonts w:cs="Arial" w:ascii="Arial" w:hAnsi="Arial"/>
          <w:sz w:val="20"/>
          <w:szCs w:val="20"/>
        </w:rPr>
        <w:t xml:space="preserve"> ou de inexecução parcial da obrigação assumida;</w:t>
      </w:r>
    </w:p>
    <w:p>
      <w:pPr>
        <w:pStyle w:val="PargrafodaLista1"/>
        <w:numPr>
          <w:ilvl w:val="3"/>
          <w:numId w:val="1"/>
        </w:numPr>
        <w:spacing w:lineRule="auto" w:line="276" w:before="120" w:after="120"/>
        <w:jc w:val="both"/>
        <w:rPr>
          <w:rFonts w:ascii="Arial" w:hAnsi="Arial" w:cs="Arial"/>
          <w:sz w:val="20"/>
          <w:szCs w:val="20"/>
        </w:rPr>
      </w:pPr>
      <w:r>
        <w:rPr>
          <w:rFonts w:cs="Arial" w:ascii="Arial" w:hAnsi="Arial"/>
          <w:sz w:val="20"/>
          <w:szCs w:val="20"/>
        </w:rPr>
        <w:t>0,1% (um décimo por cento) até 15% (quinze por cento) sobre o valor adjudicado, em caso de inexecução total da obrigação assumida;</w:t>
      </w:r>
    </w:p>
    <w:p>
      <w:pPr>
        <w:pStyle w:val="PargrafodaLista1"/>
        <w:numPr>
          <w:ilvl w:val="3"/>
          <w:numId w:val="1"/>
        </w:numPr>
        <w:spacing w:lineRule="auto" w:line="276" w:before="120" w:after="120"/>
        <w:jc w:val="both"/>
        <w:rPr>
          <w:rFonts w:ascii="Arial" w:hAnsi="Arial" w:cs="Arial"/>
          <w:sz w:val="20"/>
          <w:szCs w:val="20"/>
        </w:rPr>
      </w:pPr>
      <w:r>
        <w:rPr>
          <w:rFonts w:cs="Arial" w:ascii="Arial" w:hAnsi="Arial"/>
          <w:sz w:val="20"/>
          <w:szCs w:val="20"/>
        </w:rPr>
        <w:t xml:space="preserve"> </w:t>
      </w:r>
      <w:r>
        <w:rPr>
          <w:rFonts w:cs="Arial" w:ascii="Arial" w:hAnsi="Arial"/>
          <w:sz w:val="20"/>
          <w:szCs w:val="20"/>
        </w:rPr>
        <w:t xml:space="preserve">0,2% a 3,2% por dia sobre o valor do contrato, conforme detalhamento constante das </w:t>
      </w:r>
      <w:r>
        <w:rPr>
          <w:rFonts w:cs="Arial" w:ascii="Arial" w:hAnsi="Arial"/>
          <w:b/>
          <w:bCs/>
          <w:sz w:val="20"/>
          <w:szCs w:val="20"/>
        </w:rPr>
        <w:t>tabelas 1 e 2</w:t>
      </w:r>
      <w:r>
        <w:rPr>
          <w:rFonts w:cs="Arial" w:ascii="Arial" w:hAnsi="Arial"/>
          <w:sz w:val="20"/>
          <w:szCs w:val="20"/>
        </w:rPr>
        <w:t xml:space="preserve"> abaixo; e</w:t>
      </w:r>
    </w:p>
    <w:p>
      <w:pPr>
        <w:pStyle w:val="PargrafodaLista1"/>
        <w:numPr>
          <w:ilvl w:val="3"/>
          <w:numId w:val="1"/>
        </w:numPr>
        <w:spacing w:lineRule="auto" w:line="276" w:before="120" w:after="120"/>
        <w:jc w:val="both"/>
        <w:rPr>
          <w:rFonts w:ascii="Arial" w:hAnsi="Arial" w:cs="Arial"/>
          <w:sz w:val="20"/>
          <w:szCs w:val="20"/>
        </w:rPr>
      </w:pPr>
      <w:r>
        <w:rPr>
          <w:rFonts w:cs="Arial" w:ascii="Arial" w:hAnsi="Arial"/>
          <w:sz w:val="20"/>
          <w:szCs w:val="20"/>
        </w:rPr>
        <w:t xml:space="preserve"> </w:t>
      </w:r>
      <w:r>
        <w:rPr>
          <w:rFonts w:cs="Arial" w:ascii="Arial" w:hAnsi="Arial"/>
          <w:sz w:val="20"/>
          <w:szCs w:val="20"/>
        </w:rPr>
        <w:t>0,07% (sete centésimos por cento) do valor do contrato por dia de atraso na apresentação da garantia (seja para reforço ou por ocasião de prorrogação), observado o máximo de 2% (dois por cento. O atraso superior a 25 (vinte e cinco) dias autorizará a Administração CONTRATANTE a promover a rescisão do contrato;</w:t>
      </w:r>
    </w:p>
    <w:p>
      <w:pPr>
        <w:pStyle w:val="PargrafodaLista1"/>
        <w:numPr>
          <w:ilvl w:val="3"/>
          <w:numId w:val="1"/>
        </w:numPr>
        <w:spacing w:lineRule="auto" w:line="276" w:before="120" w:after="120"/>
        <w:jc w:val="both"/>
        <w:rPr>
          <w:rFonts w:ascii="Arial" w:hAnsi="Arial" w:cs="Arial"/>
          <w:sz w:val="20"/>
          <w:szCs w:val="20"/>
        </w:rPr>
      </w:pPr>
      <w:r>
        <w:rPr>
          <w:rFonts w:cs="Arial" w:ascii="Arial" w:hAnsi="Arial"/>
          <w:sz w:val="20"/>
          <w:szCs w:val="20"/>
        </w:rPr>
        <w:t xml:space="preserve"> </w:t>
      </w:r>
      <w:r>
        <w:rPr>
          <w:rFonts w:cs="Arial" w:ascii="Arial" w:hAnsi="Arial"/>
          <w:sz w:val="20"/>
          <w:szCs w:val="20"/>
        </w:rPr>
        <w:t>As penalidades de multa decorrentes de fatos diversos serão consideradas independentes entre si.</w:t>
      </w:r>
    </w:p>
    <w:p>
      <w:pPr>
        <w:pStyle w:val="PargrafodaLista1"/>
        <w:numPr>
          <w:ilvl w:val="2"/>
          <w:numId w:val="1"/>
        </w:numPr>
        <w:spacing w:lineRule="auto" w:line="276" w:before="120" w:after="120"/>
        <w:jc w:val="both"/>
        <w:rPr>
          <w:rFonts w:ascii="Arial" w:hAnsi="Arial" w:cs="Arial"/>
          <w:sz w:val="20"/>
          <w:szCs w:val="20"/>
        </w:rPr>
      </w:pPr>
      <w:r>
        <w:rPr>
          <w:rFonts w:cs="Arial" w:ascii="Arial" w:hAnsi="Arial"/>
          <w:sz w:val="20"/>
          <w:szCs w:val="20"/>
        </w:rPr>
        <w:t>Suspensão de licitar e impedimento de contratar com o órgão, entidade ou unidade administrativa pela qual a Administração Pública opera e atua concretamente, pelo prazo de até dois anos;</w:t>
      </w:r>
    </w:p>
    <w:p>
      <w:pPr>
        <w:pStyle w:val="PargrafodaLista1"/>
        <w:numPr>
          <w:ilvl w:val="2"/>
          <w:numId w:val="1"/>
        </w:numPr>
        <w:spacing w:lineRule="auto" w:line="276" w:before="120" w:after="120"/>
        <w:jc w:val="both"/>
        <w:rPr>
          <w:rFonts w:ascii="Arial" w:hAnsi="Arial" w:cs="Arial"/>
          <w:sz w:val="20"/>
          <w:szCs w:val="20"/>
        </w:rPr>
      </w:pPr>
      <w:r>
        <w:rPr>
          <w:rFonts w:cs="Arial" w:ascii="Arial" w:hAnsi="Arial"/>
          <w:sz w:val="20"/>
          <w:szCs w:val="20"/>
        </w:rPr>
        <w:t>Sanção de impedimento de licitar e contratar com órgãos e entidades da União, com o consequente descredenciamento no SICAF pelo prazo de até cinco anos;</w:t>
      </w:r>
    </w:p>
    <w:p>
      <w:pPr>
        <w:pStyle w:val="PargrafodaLista1"/>
        <w:numPr>
          <w:ilvl w:val="2"/>
          <w:numId w:val="1"/>
        </w:numPr>
        <w:spacing w:lineRule="auto" w:line="276" w:before="120" w:after="120"/>
        <w:jc w:val="both"/>
        <w:rPr>
          <w:rFonts w:ascii="Arial" w:hAnsi="Arial" w:cs="Arial"/>
          <w:sz w:val="20"/>
          <w:szCs w:val="20"/>
        </w:rPr>
      </w:pPr>
      <w:r>
        <w:rPr>
          <w:rFonts w:cs="Arial" w:ascii="Arial" w:hAnsi="Arial"/>
          <w:sz w:val="20"/>
          <w:szCs w:val="20"/>
        </w:rPr>
        <w:t xml:space="preserve">Declaração de inidoneidade para licitar ou contratar com a Administração Pública, enquanto perdurarem os motivos determinantes da punição ou até que seja promovida a reabilitação perante a própria autoridade que aplicou a penalidade, que será concedida sempre que a Contratada ressarcir a Contratante pelos prejuízos causados; </w:t>
      </w:r>
    </w:p>
    <w:p>
      <w:pPr>
        <w:pStyle w:val="Normal"/>
        <w:numPr>
          <w:ilvl w:val="1"/>
          <w:numId w:val="1"/>
        </w:numPr>
        <w:suppressAutoHyphens w:val="false"/>
        <w:spacing w:lineRule="auto" w:line="276" w:before="120" w:after="120"/>
        <w:jc w:val="both"/>
        <w:rPr>
          <w:rFonts w:cs="Arial"/>
          <w:szCs w:val="20"/>
        </w:rPr>
      </w:pPr>
      <w:r>
        <w:rPr>
          <w:rFonts w:cs="Arial"/>
          <w:szCs w:val="20"/>
        </w:rPr>
        <w:t>As sanções previstas nos subitens 18.2.1, 18.2.3, 18.2.4 e 18.2.5 poderão ser aplicadas à CONTRATADA juntamente com as de multa, descontando-a dos pagamentos a serem efetuados.</w:t>
      </w:r>
    </w:p>
    <w:p>
      <w:pPr>
        <w:pStyle w:val="Normal"/>
        <w:numPr>
          <w:ilvl w:val="1"/>
          <w:numId w:val="1"/>
        </w:numPr>
        <w:suppressAutoHyphens w:val="false"/>
        <w:spacing w:lineRule="auto" w:line="276" w:before="120" w:after="120"/>
        <w:jc w:val="both"/>
        <w:rPr>
          <w:rFonts w:cs="Arial"/>
          <w:szCs w:val="20"/>
        </w:rPr>
      </w:pPr>
      <w:r>
        <w:rPr>
          <w:rFonts w:cs="Arial"/>
          <w:szCs w:val="20"/>
        </w:rPr>
        <w:t>Para efeito de aplicação de multas, às infrações são atribuídos graus, de acordo com as tabelas 1 e 2:</w:t>
      </w:r>
    </w:p>
    <w:p>
      <w:pPr>
        <w:pStyle w:val="ListParagraph"/>
        <w:numPr>
          <w:ilvl w:val="0"/>
          <w:numId w:val="1"/>
        </w:numPr>
        <w:tabs>
          <w:tab w:val="clear" w:pos="708"/>
          <w:tab w:val="center" w:pos="4550" w:leader="none"/>
          <w:tab w:val="left" w:pos="7110" w:leader="none"/>
        </w:tabs>
        <w:spacing w:lineRule="auto" w:line="276" w:before="120" w:after="120"/>
        <w:contextualSpacing/>
        <w:rPr>
          <w:rFonts w:ascii="Times New Roman" w:hAnsi="Times New Roman" w:cs="Times New Roman"/>
          <w:b/>
          <w:b/>
          <w:bCs/>
        </w:rPr>
      </w:pPr>
      <w:r>
        <w:rPr>
          <w:rFonts w:cs="Times New Roman" w:ascii="Times New Roman" w:hAnsi="Times New Roman"/>
          <w:b/>
          <w:bCs/>
        </w:rPr>
        <w:t>Tabela 1</w:t>
        <w:tab/>
      </w:r>
    </w:p>
    <w:tbl>
      <w:tblPr>
        <w:tblW w:w="8640" w:type="dxa"/>
        <w:jc w:val="left"/>
        <w:tblInd w:w="90" w:type="dxa"/>
        <w:tblBorders>
          <w:top w:val="outset" w:sz="6" w:space="0" w:color="000000"/>
          <w:left w:val="outset" w:sz="6" w:space="0" w:color="000000"/>
          <w:bottom w:val="outset" w:sz="6" w:space="0" w:color="000000"/>
          <w:right w:val="outset" w:sz="6" w:space="0" w:color="000000"/>
          <w:insideH w:val="outset" w:sz="6" w:space="0" w:color="000000"/>
          <w:insideV w:val="outset" w:sz="6" w:space="0" w:color="000000"/>
        </w:tblBorders>
        <w:tblCellMar>
          <w:top w:w="75" w:type="dxa"/>
          <w:left w:w="75" w:type="dxa"/>
          <w:bottom w:w="75" w:type="dxa"/>
          <w:right w:w="75" w:type="dxa"/>
        </w:tblCellMar>
        <w:tblLook w:firstRow="1" w:noVBand="1" w:lastRow="0" w:firstColumn="1" w:lastColumn="0" w:noHBand="0" w:val="04a0"/>
      </w:tblPr>
      <w:tblGrid>
        <w:gridCol w:w="3576"/>
        <w:gridCol w:w="5063"/>
      </w:tblGrid>
      <w:tr>
        <w:trPr>
          <w:trHeight w:val="180" w:hRule="atLeast"/>
        </w:trPr>
        <w:tc>
          <w:tcPr>
            <w:tcW w:w="3576" w:type="dxa"/>
            <w:tcBorders>
              <w:top w:val="outset" w:sz="6" w:space="0" w:color="000000"/>
              <w:left w:val="outset" w:sz="6" w:space="0" w:color="000000"/>
              <w:bottom w:val="outset" w:sz="6" w:space="0" w:color="000000"/>
              <w:right w:val="outset" w:sz="6" w:space="0" w:color="000000"/>
              <w:insideH w:val="outset" w:sz="6" w:space="0" w:color="000000"/>
              <w:insideV w:val="outset" w:sz="6" w:space="0" w:color="000000"/>
            </w:tcBorders>
            <w:shd w:fill="auto" w:val="clear"/>
            <w:vAlign w:val="center"/>
          </w:tcPr>
          <w:p>
            <w:pPr>
              <w:pStyle w:val="Normal"/>
              <w:spacing w:lineRule="auto" w:line="276" w:before="120" w:after="120"/>
              <w:jc w:val="center"/>
              <w:rPr>
                <w:rFonts w:ascii="Times New Roman" w:hAnsi="Times New Roman" w:cs="Times New Roman"/>
              </w:rPr>
            </w:pPr>
            <w:r>
              <w:rPr>
                <w:rFonts w:cs="Times New Roman" w:ascii="Times New Roman" w:hAnsi="Times New Roman"/>
                <w:b/>
                <w:bCs/>
              </w:rPr>
              <w:t>GRAU</w:t>
            </w:r>
          </w:p>
        </w:tc>
        <w:tc>
          <w:tcPr>
            <w:tcW w:w="5063" w:type="dxa"/>
            <w:tcBorders>
              <w:top w:val="outset" w:sz="6" w:space="0" w:color="000000"/>
              <w:left w:val="outset" w:sz="6" w:space="0" w:color="000000"/>
              <w:bottom w:val="outset" w:sz="6" w:space="0" w:color="000000"/>
              <w:right w:val="outset" w:sz="6" w:space="0" w:color="000000"/>
              <w:insideH w:val="outset" w:sz="6" w:space="0" w:color="000000"/>
              <w:insideV w:val="outset" w:sz="6" w:space="0" w:color="000000"/>
            </w:tcBorders>
            <w:shd w:fill="auto" w:val="clear"/>
            <w:vAlign w:val="center"/>
          </w:tcPr>
          <w:p>
            <w:pPr>
              <w:pStyle w:val="Normal"/>
              <w:spacing w:lineRule="auto" w:line="276" w:before="120" w:after="120"/>
              <w:jc w:val="center"/>
              <w:rPr>
                <w:rFonts w:ascii="Times New Roman" w:hAnsi="Times New Roman" w:cs="Times New Roman"/>
              </w:rPr>
            </w:pPr>
            <w:r>
              <w:rPr>
                <w:rFonts w:cs="Times New Roman" w:ascii="Times New Roman" w:hAnsi="Times New Roman"/>
                <w:b/>
                <w:bCs/>
              </w:rPr>
              <w:t>CORRESPONDÊNCIA</w:t>
            </w:r>
          </w:p>
        </w:tc>
      </w:tr>
      <w:tr>
        <w:trPr/>
        <w:tc>
          <w:tcPr>
            <w:tcW w:w="3576" w:type="dxa"/>
            <w:tcBorders>
              <w:top w:val="outset" w:sz="6" w:space="0" w:color="000000"/>
              <w:left w:val="outset" w:sz="6" w:space="0" w:color="000000"/>
              <w:bottom w:val="outset" w:sz="6" w:space="0" w:color="000000"/>
              <w:right w:val="outset" w:sz="6" w:space="0" w:color="000000"/>
              <w:insideH w:val="outset" w:sz="6" w:space="0" w:color="000000"/>
              <w:insideV w:val="outset" w:sz="6" w:space="0" w:color="000000"/>
            </w:tcBorders>
            <w:shd w:fill="auto" w:val="clear"/>
          </w:tcPr>
          <w:p>
            <w:pPr>
              <w:pStyle w:val="Normal"/>
              <w:spacing w:lineRule="auto" w:line="276" w:before="120" w:after="120"/>
              <w:jc w:val="center"/>
              <w:rPr>
                <w:rFonts w:ascii="Times New Roman" w:hAnsi="Times New Roman" w:cs="Times New Roman"/>
              </w:rPr>
            </w:pPr>
            <w:r>
              <w:rPr>
                <w:rFonts w:cs="Times New Roman" w:ascii="Times New Roman" w:hAnsi="Times New Roman"/>
              </w:rPr>
              <w:t>1</w:t>
            </w:r>
          </w:p>
        </w:tc>
        <w:tc>
          <w:tcPr>
            <w:tcW w:w="5063" w:type="dxa"/>
            <w:tcBorders>
              <w:top w:val="outset" w:sz="6" w:space="0" w:color="000000"/>
              <w:left w:val="outset" w:sz="6" w:space="0" w:color="000000"/>
              <w:bottom w:val="outset" w:sz="6" w:space="0" w:color="000000"/>
              <w:right w:val="outset" w:sz="6" w:space="0" w:color="000000"/>
              <w:insideH w:val="outset" w:sz="6" w:space="0" w:color="000000"/>
              <w:insideV w:val="outset" w:sz="6" w:space="0" w:color="000000"/>
            </w:tcBorders>
            <w:shd w:fill="auto" w:val="clear"/>
          </w:tcPr>
          <w:p>
            <w:pPr>
              <w:pStyle w:val="Normal"/>
              <w:spacing w:lineRule="auto" w:line="276" w:before="120" w:after="120"/>
              <w:jc w:val="center"/>
              <w:rPr>
                <w:rFonts w:ascii="Times New Roman" w:hAnsi="Times New Roman" w:cs="Times New Roman"/>
              </w:rPr>
            </w:pPr>
            <w:r>
              <w:rPr>
                <w:rFonts w:cs="Times New Roman" w:ascii="Times New Roman" w:hAnsi="Times New Roman"/>
              </w:rPr>
              <w:t>0,2% ao dia sobre o valor do contrato</w:t>
            </w:r>
          </w:p>
        </w:tc>
      </w:tr>
      <w:tr>
        <w:trPr/>
        <w:tc>
          <w:tcPr>
            <w:tcW w:w="3576" w:type="dxa"/>
            <w:tcBorders>
              <w:top w:val="outset" w:sz="6" w:space="0" w:color="000000"/>
              <w:left w:val="outset" w:sz="6" w:space="0" w:color="000000"/>
              <w:bottom w:val="outset" w:sz="6" w:space="0" w:color="000000"/>
              <w:right w:val="outset" w:sz="6" w:space="0" w:color="000000"/>
              <w:insideH w:val="outset" w:sz="6" w:space="0" w:color="000000"/>
              <w:insideV w:val="outset" w:sz="6" w:space="0" w:color="000000"/>
            </w:tcBorders>
            <w:shd w:fill="auto" w:val="clear"/>
          </w:tcPr>
          <w:p>
            <w:pPr>
              <w:pStyle w:val="Normal"/>
              <w:spacing w:lineRule="auto" w:line="276" w:before="120" w:after="120"/>
              <w:jc w:val="center"/>
              <w:rPr>
                <w:rFonts w:ascii="Times New Roman" w:hAnsi="Times New Roman" w:cs="Times New Roman"/>
              </w:rPr>
            </w:pPr>
            <w:r>
              <w:rPr>
                <w:rFonts w:cs="Times New Roman" w:ascii="Times New Roman" w:hAnsi="Times New Roman"/>
              </w:rPr>
              <w:t>2</w:t>
            </w:r>
          </w:p>
        </w:tc>
        <w:tc>
          <w:tcPr>
            <w:tcW w:w="5063" w:type="dxa"/>
            <w:tcBorders>
              <w:top w:val="outset" w:sz="6" w:space="0" w:color="000000"/>
              <w:left w:val="outset" w:sz="6" w:space="0" w:color="000000"/>
              <w:bottom w:val="outset" w:sz="6" w:space="0" w:color="000000"/>
              <w:right w:val="outset" w:sz="6" w:space="0" w:color="000000"/>
              <w:insideH w:val="outset" w:sz="6" w:space="0" w:color="000000"/>
              <w:insideV w:val="outset" w:sz="6" w:space="0" w:color="000000"/>
            </w:tcBorders>
            <w:shd w:fill="auto" w:val="clear"/>
          </w:tcPr>
          <w:p>
            <w:pPr>
              <w:pStyle w:val="Normal"/>
              <w:spacing w:lineRule="auto" w:line="276" w:before="120" w:after="120"/>
              <w:jc w:val="center"/>
              <w:rPr>
                <w:rFonts w:ascii="Times New Roman" w:hAnsi="Times New Roman" w:cs="Times New Roman"/>
              </w:rPr>
            </w:pPr>
            <w:r>
              <w:rPr>
                <w:rFonts w:cs="Times New Roman" w:ascii="Times New Roman" w:hAnsi="Times New Roman"/>
              </w:rPr>
              <w:t>0,4% ao dia sobre o valor do contrato</w:t>
            </w:r>
          </w:p>
        </w:tc>
      </w:tr>
      <w:tr>
        <w:trPr/>
        <w:tc>
          <w:tcPr>
            <w:tcW w:w="3576" w:type="dxa"/>
            <w:tcBorders>
              <w:top w:val="outset" w:sz="6" w:space="0" w:color="000000"/>
              <w:left w:val="outset" w:sz="6" w:space="0" w:color="000000"/>
              <w:bottom w:val="outset" w:sz="6" w:space="0" w:color="000000"/>
              <w:right w:val="outset" w:sz="6" w:space="0" w:color="000000"/>
              <w:insideH w:val="outset" w:sz="6" w:space="0" w:color="000000"/>
              <w:insideV w:val="outset" w:sz="6" w:space="0" w:color="000000"/>
            </w:tcBorders>
            <w:shd w:fill="auto" w:val="clear"/>
          </w:tcPr>
          <w:p>
            <w:pPr>
              <w:pStyle w:val="Normal"/>
              <w:spacing w:lineRule="auto" w:line="276" w:before="120" w:after="120"/>
              <w:jc w:val="center"/>
              <w:rPr>
                <w:rFonts w:ascii="Times New Roman" w:hAnsi="Times New Roman" w:cs="Times New Roman"/>
              </w:rPr>
            </w:pPr>
            <w:r>
              <w:rPr>
                <w:rFonts w:cs="Times New Roman" w:ascii="Times New Roman" w:hAnsi="Times New Roman"/>
              </w:rPr>
              <w:t>3</w:t>
            </w:r>
          </w:p>
        </w:tc>
        <w:tc>
          <w:tcPr>
            <w:tcW w:w="5063" w:type="dxa"/>
            <w:tcBorders>
              <w:top w:val="outset" w:sz="6" w:space="0" w:color="000000"/>
              <w:left w:val="outset" w:sz="6" w:space="0" w:color="000000"/>
              <w:bottom w:val="outset" w:sz="6" w:space="0" w:color="000000"/>
              <w:right w:val="outset" w:sz="6" w:space="0" w:color="000000"/>
              <w:insideH w:val="outset" w:sz="6" w:space="0" w:color="000000"/>
              <w:insideV w:val="outset" w:sz="6" w:space="0" w:color="000000"/>
            </w:tcBorders>
            <w:shd w:fill="auto" w:val="clear"/>
          </w:tcPr>
          <w:p>
            <w:pPr>
              <w:pStyle w:val="Normal"/>
              <w:spacing w:lineRule="auto" w:line="276" w:before="120" w:after="120"/>
              <w:jc w:val="center"/>
              <w:rPr>
                <w:rFonts w:ascii="Times New Roman" w:hAnsi="Times New Roman" w:cs="Times New Roman"/>
              </w:rPr>
            </w:pPr>
            <w:r>
              <w:rPr>
                <w:rFonts w:cs="Times New Roman" w:ascii="Times New Roman" w:hAnsi="Times New Roman"/>
              </w:rPr>
              <w:t>0,8% ao dia sobre o valor do contrato</w:t>
            </w:r>
          </w:p>
        </w:tc>
      </w:tr>
      <w:tr>
        <w:trPr/>
        <w:tc>
          <w:tcPr>
            <w:tcW w:w="3576" w:type="dxa"/>
            <w:tcBorders>
              <w:top w:val="outset" w:sz="6" w:space="0" w:color="000000"/>
              <w:left w:val="outset" w:sz="6" w:space="0" w:color="000000"/>
              <w:bottom w:val="outset" w:sz="6" w:space="0" w:color="000000"/>
              <w:right w:val="outset" w:sz="6" w:space="0" w:color="000000"/>
              <w:insideH w:val="outset" w:sz="6" w:space="0" w:color="000000"/>
              <w:insideV w:val="outset" w:sz="6" w:space="0" w:color="000000"/>
            </w:tcBorders>
            <w:shd w:fill="auto" w:val="clear"/>
          </w:tcPr>
          <w:p>
            <w:pPr>
              <w:pStyle w:val="Normal"/>
              <w:spacing w:lineRule="auto" w:line="276" w:before="120" w:after="120"/>
              <w:jc w:val="center"/>
              <w:rPr>
                <w:rFonts w:ascii="Times New Roman" w:hAnsi="Times New Roman" w:cs="Times New Roman"/>
              </w:rPr>
            </w:pPr>
            <w:r>
              <w:rPr>
                <w:rFonts w:cs="Times New Roman" w:ascii="Times New Roman" w:hAnsi="Times New Roman"/>
              </w:rPr>
              <w:t>4</w:t>
            </w:r>
          </w:p>
        </w:tc>
        <w:tc>
          <w:tcPr>
            <w:tcW w:w="5063" w:type="dxa"/>
            <w:tcBorders>
              <w:top w:val="outset" w:sz="6" w:space="0" w:color="000000"/>
              <w:left w:val="outset" w:sz="6" w:space="0" w:color="000000"/>
              <w:bottom w:val="outset" w:sz="6" w:space="0" w:color="000000"/>
              <w:right w:val="outset" w:sz="6" w:space="0" w:color="000000"/>
              <w:insideH w:val="outset" w:sz="6" w:space="0" w:color="000000"/>
              <w:insideV w:val="outset" w:sz="6" w:space="0" w:color="000000"/>
            </w:tcBorders>
            <w:shd w:fill="auto" w:val="clear"/>
          </w:tcPr>
          <w:p>
            <w:pPr>
              <w:pStyle w:val="Normal"/>
              <w:spacing w:lineRule="auto" w:line="276" w:before="120" w:after="120"/>
              <w:jc w:val="center"/>
              <w:rPr>
                <w:rFonts w:ascii="Times New Roman" w:hAnsi="Times New Roman" w:cs="Times New Roman"/>
              </w:rPr>
            </w:pPr>
            <w:r>
              <w:rPr>
                <w:rFonts w:cs="Times New Roman" w:ascii="Times New Roman" w:hAnsi="Times New Roman"/>
              </w:rPr>
              <w:t>1,6% ao dia sobre o valor do contrato</w:t>
            </w:r>
          </w:p>
        </w:tc>
      </w:tr>
      <w:tr>
        <w:trPr/>
        <w:tc>
          <w:tcPr>
            <w:tcW w:w="3576" w:type="dxa"/>
            <w:tcBorders>
              <w:top w:val="outset" w:sz="6" w:space="0" w:color="000000"/>
              <w:left w:val="outset" w:sz="6" w:space="0" w:color="000000"/>
              <w:bottom w:val="outset" w:sz="6" w:space="0" w:color="000000"/>
              <w:right w:val="outset" w:sz="6" w:space="0" w:color="000000"/>
              <w:insideH w:val="outset" w:sz="6" w:space="0" w:color="000000"/>
              <w:insideV w:val="outset" w:sz="6" w:space="0" w:color="000000"/>
            </w:tcBorders>
            <w:shd w:fill="auto" w:val="clear"/>
          </w:tcPr>
          <w:p>
            <w:pPr>
              <w:pStyle w:val="Normal"/>
              <w:spacing w:lineRule="auto" w:line="276" w:before="120" w:after="120"/>
              <w:jc w:val="center"/>
              <w:rPr>
                <w:rFonts w:ascii="Times New Roman" w:hAnsi="Times New Roman" w:cs="Times New Roman"/>
              </w:rPr>
            </w:pPr>
            <w:r>
              <w:rPr>
                <w:rFonts w:cs="Times New Roman" w:ascii="Times New Roman" w:hAnsi="Times New Roman"/>
              </w:rPr>
              <w:t>5</w:t>
            </w:r>
          </w:p>
        </w:tc>
        <w:tc>
          <w:tcPr>
            <w:tcW w:w="5063" w:type="dxa"/>
            <w:tcBorders>
              <w:top w:val="outset" w:sz="6" w:space="0" w:color="000000"/>
              <w:left w:val="outset" w:sz="6" w:space="0" w:color="000000"/>
              <w:bottom w:val="outset" w:sz="6" w:space="0" w:color="000000"/>
              <w:right w:val="outset" w:sz="6" w:space="0" w:color="000000"/>
              <w:insideH w:val="outset" w:sz="6" w:space="0" w:color="000000"/>
              <w:insideV w:val="outset" w:sz="6" w:space="0" w:color="000000"/>
            </w:tcBorders>
            <w:shd w:fill="auto" w:val="clear"/>
          </w:tcPr>
          <w:p>
            <w:pPr>
              <w:pStyle w:val="Normal"/>
              <w:spacing w:lineRule="auto" w:line="276" w:before="120" w:after="120"/>
              <w:jc w:val="center"/>
              <w:rPr>
                <w:rFonts w:ascii="Times New Roman" w:hAnsi="Times New Roman" w:cs="Times New Roman"/>
              </w:rPr>
            </w:pPr>
            <w:r>
              <w:rPr>
                <w:rFonts w:cs="Times New Roman" w:ascii="Times New Roman" w:hAnsi="Times New Roman"/>
              </w:rPr>
              <w:t>3,2% ao dia sobre o valor do contrato</w:t>
            </w:r>
          </w:p>
        </w:tc>
      </w:tr>
    </w:tbl>
    <w:p>
      <w:pPr>
        <w:pStyle w:val="ListParagraph"/>
        <w:numPr>
          <w:ilvl w:val="0"/>
          <w:numId w:val="1"/>
        </w:numPr>
        <w:spacing w:lineRule="auto" w:line="276" w:before="120" w:after="120"/>
        <w:contextualSpacing/>
        <w:jc w:val="center"/>
        <w:rPr>
          <w:rFonts w:ascii="Times New Roman" w:hAnsi="Times New Roman" w:cs="Times New Roman"/>
        </w:rPr>
      </w:pPr>
      <w:r>
        <w:rPr>
          <w:rFonts w:cs="Times New Roman" w:ascii="Times New Roman" w:hAnsi="Times New Roman"/>
          <w:b/>
          <w:bCs/>
        </w:rPr>
        <w:t>Tabela 2</w:t>
      </w:r>
    </w:p>
    <w:tbl>
      <w:tblPr>
        <w:tblW w:w="8666" w:type="dxa"/>
        <w:jc w:val="left"/>
        <w:tblInd w:w="90" w:type="dxa"/>
        <w:tblBorders>
          <w:top w:val="outset" w:sz="6" w:space="0" w:color="000000"/>
          <w:left w:val="outset" w:sz="6" w:space="0" w:color="000000"/>
          <w:bottom w:val="outset" w:sz="6" w:space="0" w:color="000000"/>
          <w:right w:val="outset" w:sz="6" w:space="0" w:color="000000"/>
          <w:insideH w:val="outset" w:sz="6" w:space="0" w:color="000000"/>
          <w:insideV w:val="outset" w:sz="6" w:space="0" w:color="000000"/>
        </w:tblBorders>
        <w:tblCellMar>
          <w:top w:w="75" w:type="dxa"/>
          <w:left w:w="75" w:type="dxa"/>
          <w:bottom w:w="75" w:type="dxa"/>
          <w:right w:w="75" w:type="dxa"/>
        </w:tblCellMar>
        <w:tblLook w:firstRow="1" w:noVBand="1" w:lastRow="0" w:firstColumn="1" w:lastColumn="0" w:noHBand="0" w:val="04a0"/>
      </w:tblPr>
      <w:tblGrid>
        <w:gridCol w:w="2239"/>
        <w:gridCol w:w="4983"/>
        <w:gridCol w:w="1444"/>
      </w:tblGrid>
      <w:tr>
        <w:trPr>
          <w:trHeight w:val="60" w:hRule="atLeast"/>
        </w:trPr>
        <w:tc>
          <w:tcPr>
            <w:tcW w:w="8666" w:type="dxa"/>
            <w:gridSpan w:val="3"/>
            <w:tcBorders>
              <w:top w:val="outset" w:sz="6" w:space="0" w:color="000000"/>
              <w:left w:val="outset" w:sz="6" w:space="0" w:color="000000"/>
              <w:bottom w:val="outset" w:sz="6" w:space="0" w:color="000000"/>
              <w:right w:val="outset" w:sz="6" w:space="0" w:color="000000"/>
              <w:insideH w:val="outset" w:sz="6" w:space="0" w:color="000000"/>
              <w:insideV w:val="outset" w:sz="6" w:space="0" w:color="000000"/>
            </w:tcBorders>
            <w:shd w:fill="auto" w:val="clear"/>
          </w:tcPr>
          <w:p>
            <w:pPr>
              <w:pStyle w:val="Normal"/>
              <w:spacing w:lineRule="auto" w:line="276" w:before="120" w:after="120"/>
              <w:jc w:val="center"/>
              <w:rPr>
                <w:rFonts w:ascii="Times New Roman" w:hAnsi="Times New Roman" w:cs="Times New Roman"/>
              </w:rPr>
            </w:pPr>
            <w:r>
              <w:rPr>
                <w:rFonts w:cs="Times New Roman" w:ascii="Times New Roman" w:hAnsi="Times New Roman"/>
                <w:b/>
                <w:bCs/>
              </w:rPr>
              <w:t>INFRAÇÃO</w:t>
            </w:r>
          </w:p>
        </w:tc>
      </w:tr>
      <w:tr>
        <w:trPr/>
        <w:tc>
          <w:tcPr>
            <w:tcW w:w="2239" w:type="dxa"/>
            <w:tcBorders>
              <w:top w:val="outset" w:sz="6" w:space="0" w:color="000000"/>
              <w:left w:val="outset" w:sz="6" w:space="0" w:color="000000"/>
              <w:bottom w:val="outset" w:sz="6" w:space="0" w:color="000000"/>
              <w:right w:val="outset" w:sz="6" w:space="0" w:color="000000"/>
              <w:insideH w:val="outset" w:sz="6" w:space="0" w:color="000000"/>
              <w:insideV w:val="outset" w:sz="6" w:space="0" w:color="000000"/>
            </w:tcBorders>
            <w:shd w:fill="auto" w:val="clear"/>
            <w:vAlign w:val="center"/>
          </w:tcPr>
          <w:p>
            <w:pPr>
              <w:pStyle w:val="Normal"/>
              <w:spacing w:lineRule="auto" w:line="276" w:before="120" w:after="120"/>
              <w:jc w:val="center"/>
              <w:rPr>
                <w:rFonts w:ascii="Times New Roman" w:hAnsi="Times New Roman" w:cs="Times New Roman"/>
              </w:rPr>
            </w:pPr>
            <w:r>
              <w:rPr>
                <w:rFonts w:cs="Times New Roman" w:ascii="Times New Roman" w:hAnsi="Times New Roman"/>
                <w:b/>
                <w:bCs/>
              </w:rPr>
              <w:t>ITEM</w:t>
            </w:r>
          </w:p>
        </w:tc>
        <w:tc>
          <w:tcPr>
            <w:tcW w:w="4983" w:type="dxa"/>
            <w:tcBorders>
              <w:top w:val="outset" w:sz="6" w:space="0" w:color="000000"/>
              <w:left w:val="outset" w:sz="6" w:space="0" w:color="000000"/>
              <w:bottom w:val="outset" w:sz="6" w:space="0" w:color="000000"/>
              <w:right w:val="outset" w:sz="6" w:space="0" w:color="000000"/>
              <w:insideH w:val="outset" w:sz="6" w:space="0" w:color="000000"/>
              <w:insideV w:val="outset" w:sz="6" w:space="0" w:color="000000"/>
            </w:tcBorders>
            <w:shd w:fill="auto" w:val="clear"/>
          </w:tcPr>
          <w:p>
            <w:pPr>
              <w:pStyle w:val="Normal"/>
              <w:spacing w:lineRule="auto" w:line="276" w:before="120" w:after="120"/>
              <w:jc w:val="center"/>
              <w:rPr>
                <w:rFonts w:ascii="Times New Roman" w:hAnsi="Times New Roman" w:cs="Times New Roman"/>
              </w:rPr>
            </w:pPr>
            <w:r>
              <w:rPr>
                <w:rFonts w:cs="Times New Roman" w:ascii="Times New Roman" w:hAnsi="Times New Roman"/>
                <w:b/>
                <w:bCs/>
              </w:rPr>
              <w:t>DESCRIÇÃO</w:t>
            </w:r>
          </w:p>
        </w:tc>
        <w:tc>
          <w:tcPr>
            <w:tcW w:w="1444" w:type="dxa"/>
            <w:tcBorders>
              <w:top w:val="outset" w:sz="6" w:space="0" w:color="000000"/>
              <w:left w:val="outset" w:sz="6" w:space="0" w:color="000000"/>
              <w:bottom w:val="outset" w:sz="6" w:space="0" w:color="000000"/>
              <w:right w:val="outset" w:sz="6" w:space="0" w:color="000000"/>
              <w:insideH w:val="outset" w:sz="6" w:space="0" w:color="000000"/>
              <w:insideV w:val="outset" w:sz="6" w:space="0" w:color="000000"/>
            </w:tcBorders>
            <w:shd w:fill="auto" w:val="clear"/>
            <w:vAlign w:val="center"/>
          </w:tcPr>
          <w:p>
            <w:pPr>
              <w:pStyle w:val="Normal"/>
              <w:spacing w:lineRule="auto" w:line="276" w:before="120" w:after="120"/>
              <w:jc w:val="center"/>
              <w:rPr>
                <w:rFonts w:ascii="Times New Roman" w:hAnsi="Times New Roman" w:cs="Times New Roman"/>
              </w:rPr>
            </w:pPr>
            <w:r>
              <w:rPr>
                <w:rFonts w:cs="Times New Roman" w:ascii="Times New Roman" w:hAnsi="Times New Roman"/>
                <w:b/>
                <w:bCs/>
              </w:rPr>
              <w:t>GRAU</w:t>
            </w:r>
          </w:p>
        </w:tc>
      </w:tr>
      <w:tr>
        <w:trPr/>
        <w:tc>
          <w:tcPr>
            <w:tcW w:w="2239" w:type="dxa"/>
            <w:tcBorders>
              <w:top w:val="outset" w:sz="6" w:space="0" w:color="000000"/>
              <w:left w:val="outset" w:sz="6" w:space="0" w:color="000000"/>
              <w:bottom w:val="outset" w:sz="6" w:space="0" w:color="000000"/>
              <w:right w:val="outset" w:sz="6" w:space="0" w:color="000000"/>
              <w:insideH w:val="outset" w:sz="6" w:space="0" w:color="000000"/>
              <w:insideV w:val="outset" w:sz="6" w:space="0" w:color="000000"/>
            </w:tcBorders>
            <w:shd w:fill="auto" w:val="clear"/>
            <w:vAlign w:val="center"/>
          </w:tcPr>
          <w:p>
            <w:pPr>
              <w:pStyle w:val="Normal"/>
              <w:spacing w:lineRule="auto" w:line="276" w:before="120" w:after="120"/>
              <w:jc w:val="center"/>
              <w:rPr>
                <w:rFonts w:ascii="Times New Roman" w:hAnsi="Times New Roman" w:cs="Times New Roman"/>
              </w:rPr>
            </w:pPr>
            <w:r>
              <w:rPr>
                <w:rFonts w:cs="Times New Roman" w:ascii="Times New Roman" w:hAnsi="Times New Roman"/>
              </w:rPr>
              <w:t>1</w:t>
            </w:r>
          </w:p>
        </w:tc>
        <w:tc>
          <w:tcPr>
            <w:tcW w:w="4983" w:type="dxa"/>
            <w:tcBorders>
              <w:top w:val="outset" w:sz="6" w:space="0" w:color="000000"/>
              <w:left w:val="outset" w:sz="6" w:space="0" w:color="000000"/>
              <w:bottom w:val="outset" w:sz="6" w:space="0" w:color="000000"/>
              <w:right w:val="outset" w:sz="6" w:space="0" w:color="000000"/>
              <w:insideH w:val="outset" w:sz="6" w:space="0" w:color="000000"/>
              <w:insideV w:val="outset" w:sz="6" w:space="0" w:color="000000"/>
            </w:tcBorders>
            <w:shd w:fill="auto" w:val="clear"/>
          </w:tcPr>
          <w:p>
            <w:pPr>
              <w:pStyle w:val="Normal"/>
              <w:spacing w:lineRule="auto" w:line="276" w:before="120" w:after="120"/>
              <w:jc w:val="center"/>
              <w:rPr>
                <w:rFonts w:ascii="Times New Roman" w:hAnsi="Times New Roman" w:cs="Times New Roman"/>
              </w:rPr>
            </w:pPr>
            <w:r>
              <w:rPr>
                <w:rFonts w:cs="Times New Roman" w:ascii="Times New Roman" w:hAnsi="Times New Roman"/>
              </w:rPr>
              <w:t>Permitir situação que crie a possibilidade de causar dano físico, lesão corporal ou conseqüências letais, por ocorrência;</w:t>
            </w:r>
          </w:p>
        </w:tc>
        <w:tc>
          <w:tcPr>
            <w:tcW w:w="1444" w:type="dxa"/>
            <w:tcBorders>
              <w:top w:val="outset" w:sz="6" w:space="0" w:color="000000"/>
              <w:left w:val="outset" w:sz="6" w:space="0" w:color="000000"/>
              <w:bottom w:val="outset" w:sz="6" w:space="0" w:color="000000"/>
              <w:right w:val="outset" w:sz="6" w:space="0" w:color="000000"/>
              <w:insideH w:val="outset" w:sz="6" w:space="0" w:color="000000"/>
              <w:insideV w:val="outset" w:sz="6" w:space="0" w:color="000000"/>
            </w:tcBorders>
            <w:shd w:fill="auto" w:val="clear"/>
            <w:vAlign w:val="center"/>
          </w:tcPr>
          <w:p>
            <w:pPr>
              <w:pStyle w:val="Normal"/>
              <w:spacing w:lineRule="auto" w:line="276" w:before="120" w:after="120"/>
              <w:jc w:val="center"/>
              <w:rPr>
                <w:rFonts w:ascii="Times New Roman" w:hAnsi="Times New Roman" w:cs="Times New Roman"/>
              </w:rPr>
            </w:pPr>
            <w:r>
              <w:rPr>
                <w:rFonts w:cs="Times New Roman" w:ascii="Times New Roman" w:hAnsi="Times New Roman"/>
              </w:rPr>
              <w:t>05</w:t>
            </w:r>
          </w:p>
        </w:tc>
      </w:tr>
      <w:tr>
        <w:trPr/>
        <w:tc>
          <w:tcPr>
            <w:tcW w:w="2239" w:type="dxa"/>
            <w:tcBorders>
              <w:top w:val="outset" w:sz="6" w:space="0" w:color="000000"/>
              <w:left w:val="outset" w:sz="6" w:space="0" w:color="000000"/>
              <w:bottom w:val="outset" w:sz="6" w:space="0" w:color="000000"/>
              <w:right w:val="outset" w:sz="6" w:space="0" w:color="000000"/>
              <w:insideH w:val="outset" w:sz="6" w:space="0" w:color="000000"/>
              <w:insideV w:val="outset" w:sz="6" w:space="0" w:color="000000"/>
            </w:tcBorders>
            <w:shd w:fill="auto" w:val="clear"/>
            <w:vAlign w:val="center"/>
          </w:tcPr>
          <w:p>
            <w:pPr>
              <w:pStyle w:val="Normal"/>
              <w:spacing w:lineRule="auto" w:line="276" w:before="120" w:after="120"/>
              <w:jc w:val="center"/>
              <w:rPr>
                <w:rFonts w:ascii="Times New Roman" w:hAnsi="Times New Roman" w:cs="Times New Roman"/>
              </w:rPr>
            </w:pPr>
            <w:r>
              <w:rPr>
                <w:rFonts w:cs="Times New Roman" w:ascii="Times New Roman" w:hAnsi="Times New Roman"/>
              </w:rPr>
              <w:t>2</w:t>
            </w:r>
          </w:p>
        </w:tc>
        <w:tc>
          <w:tcPr>
            <w:tcW w:w="4983" w:type="dxa"/>
            <w:tcBorders>
              <w:top w:val="outset" w:sz="6" w:space="0" w:color="000000"/>
              <w:left w:val="outset" w:sz="6" w:space="0" w:color="000000"/>
              <w:bottom w:val="outset" w:sz="6" w:space="0" w:color="000000"/>
              <w:right w:val="outset" w:sz="6" w:space="0" w:color="000000"/>
              <w:insideH w:val="outset" w:sz="6" w:space="0" w:color="000000"/>
              <w:insideV w:val="outset" w:sz="6" w:space="0" w:color="000000"/>
            </w:tcBorders>
            <w:shd w:fill="auto" w:val="clear"/>
          </w:tcPr>
          <w:p>
            <w:pPr>
              <w:pStyle w:val="Normal"/>
              <w:spacing w:lineRule="auto" w:line="276" w:before="120" w:after="120"/>
              <w:jc w:val="center"/>
              <w:rPr>
                <w:rFonts w:ascii="Times New Roman" w:hAnsi="Times New Roman" w:cs="Times New Roman"/>
              </w:rPr>
            </w:pPr>
            <w:r>
              <w:rPr>
                <w:rFonts w:cs="Times New Roman" w:ascii="Times New Roman" w:hAnsi="Times New Roman"/>
              </w:rPr>
              <w:t>Suspender ou interromper, salvo motivo de força maior ou caso fortuito, os serviços contratuais por dia e por unidade de atendimento;</w:t>
            </w:r>
          </w:p>
        </w:tc>
        <w:tc>
          <w:tcPr>
            <w:tcW w:w="1444" w:type="dxa"/>
            <w:tcBorders>
              <w:top w:val="outset" w:sz="6" w:space="0" w:color="000000"/>
              <w:left w:val="outset" w:sz="6" w:space="0" w:color="000000"/>
              <w:bottom w:val="outset" w:sz="6" w:space="0" w:color="000000"/>
              <w:right w:val="outset" w:sz="6" w:space="0" w:color="000000"/>
              <w:insideH w:val="outset" w:sz="6" w:space="0" w:color="000000"/>
              <w:insideV w:val="outset" w:sz="6" w:space="0" w:color="000000"/>
            </w:tcBorders>
            <w:shd w:fill="auto" w:val="clear"/>
            <w:vAlign w:val="center"/>
          </w:tcPr>
          <w:p>
            <w:pPr>
              <w:pStyle w:val="Normal"/>
              <w:spacing w:lineRule="auto" w:line="276" w:before="120" w:after="120"/>
              <w:jc w:val="center"/>
              <w:rPr>
                <w:rFonts w:ascii="Times New Roman" w:hAnsi="Times New Roman" w:cs="Times New Roman"/>
              </w:rPr>
            </w:pPr>
            <w:r>
              <w:rPr>
                <w:rFonts w:cs="Times New Roman" w:ascii="Times New Roman" w:hAnsi="Times New Roman"/>
              </w:rPr>
              <w:t>04</w:t>
            </w:r>
          </w:p>
        </w:tc>
      </w:tr>
      <w:tr>
        <w:trPr/>
        <w:tc>
          <w:tcPr>
            <w:tcW w:w="2239" w:type="dxa"/>
            <w:tcBorders>
              <w:top w:val="outset" w:sz="6" w:space="0" w:color="000000"/>
              <w:left w:val="outset" w:sz="6" w:space="0" w:color="000000"/>
              <w:bottom w:val="outset" w:sz="6" w:space="0" w:color="000000"/>
              <w:right w:val="outset" w:sz="6" w:space="0" w:color="000000"/>
              <w:insideH w:val="outset" w:sz="6" w:space="0" w:color="000000"/>
              <w:insideV w:val="outset" w:sz="6" w:space="0" w:color="000000"/>
            </w:tcBorders>
            <w:shd w:fill="auto" w:val="clear"/>
            <w:vAlign w:val="center"/>
          </w:tcPr>
          <w:p>
            <w:pPr>
              <w:pStyle w:val="Normal"/>
              <w:spacing w:lineRule="auto" w:line="276" w:before="120" w:after="120"/>
              <w:jc w:val="center"/>
              <w:rPr>
                <w:rFonts w:ascii="Times New Roman" w:hAnsi="Times New Roman" w:cs="Times New Roman"/>
              </w:rPr>
            </w:pPr>
            <w:r>
              <w:rPr>
                <w:rFonts w:cs="Times New Roman" w:ascii="Times New Roman" w:hAnsi="Times New Roman"/>
              </w:rPr>
              <w:t>3</w:t>
            </w:r>
          </w:p>
        </w:tc>
        <w:tc>
          <w:tcPr>
            <w:tcW w:w="4983" w:type="dxa"/>
            <w:tcBorders>
              <w:top w:val="outset" w:sz="6" w:space="0" w:color="000000"/>
              <w:left w:val="outset" w:sz="6" w:space="0" w:color="000000"/>
              <w:bottom w:val="outset" w:sz="6" w:space="0" w:color="000000"/>
              <w:right w:val="outset" w:sz="6" w:space="0" w:color="000000"/>
              <w:insideH w:val="outset" w:sz="6" w:space="0" w:color="000000"/>
              <w:insideV w:val="outset" w:sz="6" w:space="0" w:color="000000"/>
            </w:tcBorders>
            <w:shd w:fill="auto" w:val="clear"/>
          </w:tcPr>
          <w:p>
            <w:pPr>
              <w:pStyle w:val="Normal"/>
              <w:spacing w:lineRule="auto" w:line="276" w:before="120" w:after="120"/>
              <w:jc w:val="center"/>
              <w:rPr>
                <w:rFonts w:ascii="Times New Roman" w:hAnsi="Times New Roman" w:cs="Times New Roman"/>
              </w:rPr>
            </w:pPr>
            <w:r>
              <w:rPr>
                <w:rFonts w:cs="Times New Roman" w:ascii="Times New Roman" w:hAnsi="Times New Roman"/>
              </w:rPr>
              <w:t>Servir-se de funcionário sem qualificação para executar os serviços contratados, por empregado e por dia;</w:t>
            </w:r>
          </w:p>
        </w:tc>
        <w:tc>
          <w:tcPr>
            <w:tcW w:w="1444" w:type="dxa"/>
            <w:tcBorders>
              <w:top w:val="outset" w:sz="6" w:space="0" w:color="000000"/>
              <w:left w:val="outset" w:sz="6" w:space="0" w:color="000000"/>
              <w:bottom w:val="outset" w:sz="6" w:space="0" w:color="000000"/>
              <w:right w:val="outset" w:sz="6" w:space="0" w:color="000000"/>
              <w:insideH w:val="outset" w:sz="6" w:space="0" w:color="000000"/>
              <w:insideV w:val="outset" w:sz="6" w:space="0" w:color="000000"/>
            </w:tcBorders>
            <w:shd w:fill="auto" w:val="clear"/>
            <w:vAlign w:val="center"/>
          </w:tcPr>
          <w:p>
            <w:pPr>
              <w:pStyle w:val="Normal"/>
              <w:spacing w:lineRule="auto" w:line="276" w:before="120" w:after="120"/>
              <w:jc w:val="center"/>
              <w:rPr>
                <w:rFonts w:ascii="Times New Roman" w:hAnsi="Times New Roman" w:cs="Times New Roman"/>
              </w:rPr>
            </w:pPr>
            <w:r>
              <w:rPr>
                <w:rFonts w:cs="Times New Roman" w:ascii="Times New Roman" w:hAnsi="Times New Roman"/>
              </w:rPr>
              <w:t>03</w:t>
            </w:r>
          </w:p>
        </w:tc>
      </w:tr>
      <w:tr>
        <w:trPr/>
        <w:tc>
          <w:tcPr>
            <w:tcW w:w="2239" w:type="dxa"/>
            <w:tcBorders>
              <w:top w:val="outset" w:sz="6" w:space="0" w:color="000000"/>
              <w:left w:val="outset" w:sz="6" w:space="0" w:color="000000"/>
              <w:bottom w:val="outset" w:sz="6" w:space="0" w:color="000000"/>
              <w:right w:val="outset" w:sz="6" w:space="0" w:color="000000"/>
              <w:insideH w:val="outset" w:sz="6" w:space="0" w:color="000000"/>
              <w:insideV w:val="outset" w:sz="6" w:space="0" w:color="000000"/>
            </w:tcBorders>
            <w:shd w:fill="auto" w:val="clear"/>
            <w:vAlign w:val="center"/>
          </w:tcPr>
          <w:p>
            <w:pPr>
              <w:pStyle w:val="Normal"/>
              <w:spacing w:lineRule="auto" w:line="276" w:before="120" w:after="120"/>
              <w:jc w:val="center"/>
              <w:rPr>
                <w:rFonts w:ascii="Times New Roman" w:hAnsi="Times New Roman" w:cs="Times New Roman"/>
              </w:rPr>
            </w:pPr>
            <w:r>
              <w:rPr>
                <w:rFonts w:cs="Times New Roman" w:ascii="Times New Roman" w:hAnsi="Times New Roman"/>
              </w:rPr>
              <w:t>4</w:t>
            </w:r>
          </w:p>
        </w:tc>
        <w:tc>
          <w:tcPr>
            <w:tcW w:w="4983" w:type="dxa"/>
            <w:tcBorders>
              <w:top w:val="outset" w:sz="6" w:space="0" w:color="000000"/>
              <w:left w:val="outset" w:sz="6" w:space="0" w:color="000000"/>
              <w:bottom w:val="outset" w:sz="6" w:space="0" w:color="000000"/>
              <w:right w:val="outset" w:sz="6" w:space="0" w:color="000000"/>
              <w:insideH w:val="outset" w:sz="6" w:space="0" w:color="000000"/>
              <w:insideV w:val="outset" w:sz="6" w:space="0" w:color="000000"/>
            </w:tcBorders>
            <w:shd w:fill="auto" w:val="clear"/>
          </w:tcPr>
          <w:p>
            <w:pPr>
              <w:pStyle w:val="Normal"/>
              <w:spacing w:lineRule="auto" w:line="276" w:before="120" w:after="120"/>
              <w:jc w:val="center"/>
              <w:rPr>
                <w:rFonts w:ascii="Times New Roman" w:hAnsi="Times New Roman" w:cs="Times New Roman"/>
              </w:rPr>
            </w:pPr>
            <w:r>
              <w:rPr>
                <w:rFonts w:cs="Times New Roman" w:ascii="Times New Roman" w:hAnsi="Times New Roman"/>
              </w:rPr>
              <w:t>Recusar-se a executar serviço determinado pela fiscalização, por serviço e por dia;</w:t>
            </w:r>
          </w:p>
        </w:tc>
        <w:tc>
          <w:tcPr>
            <w:tcW w:w="1444" w:type="dxa"/>
            <w:tcBorders>
              <w:top w:val="outset" w:sz="6" w:space="0" w:color="000000"/>
              <w:left w:val="outset" w:sz="6" w:space="0" w:color="000000"/>
              <w:bottom w:val="outset" w:sz="6" w:space="0" w:color="000000"/>
              <w:right w:val="outset" w:sz="6" w:space="0" w:color="000000"/>
              <w:insideH w:val="outset" w:sz="6" w:space="0" w:color="000000"/>
              <w:insideV w:val="outset" w:sz="6" w:space="0" w:color="000000"/>
            </w:tcBorders>
            <w:shd w:fill="auto" w:val="clear"/>
            <w:vAlign w:val="center"/>
          </w:tcPr>
          <w:p>
            <w:pPr>
              <w:pStyle w:val="Normal"/>
              <w:spacing w:lineRule="auto" w:line="276" w:before="120" w:after="120"/>
              <w:jc w:val="center"/>
              <w:rPr>
                <w:rFonts w:ascii="Times New Roman" w:hAnsi="Times New Roman" w:cs="Times New Roman"/>
              </w:rPr>
            </w:pPr>
            <w:r>
              <w:rPr>
                <w:rFonts w:cs="Times New Roman" w:ascii="Times New Roman" w:hAnsi="Times New Roman"/>
              </w:rPr>
              <w:t>02</w:t>
            </w:r>
          </w:p>
        </w:tc>
      </w:tr>
      <w:tr>
        <w:trPr>
          <w:trHeight w:val="225" w:hRule="atLeast"/>
        </w:trPr>
        <w:tc>
          <w:tcPr>
            <w:tcW w:w="8666" w:type="dxa"/>
            <w:gridSpan w:val="3"/>
            <w:tcBorders>
              <w:top w:val="outset" w:sz="6" w:space="0" w:color="000000"/>
              <w:left w:val="outset" w:sz="6" w:space="0" w:color="000000"/>
              <w:bottom w:val="outset" w:sz="6" w:space="0" w:color="000000"/>
              <w:right w:val="outset" w:sz="6" w:space="0" w:color="000000"/>
              <w:insideH w:val="outset" w:sz="6" w:space="0" w:color="000000"/>
              <w:insideV w:val="outset" w:sz="6" w:space="0" w:color="000000"/>
            </w:tcBorders>
            <w:shd w:fill="auto" w:val="clear"/>
            <w:vAlign w:val="center"/>
          </w:tcPr>
          <w:p>
            <w:pPr>
              <w:pStyle w:val="Normal"/>
              <w:spacing w:lineRule="auto" w:line="276" w:before="120" w:after="120"/>
              <w:jc w:val="center"/>
              <w:rPr>
                <w:rFonts w:ascii="Times New Roman" w:hAnsi="Times New Roman" w:cs="Times New Roman"/>
              </w:rPr>
            </w:pPr>
            <w:r>
              <w:rPr>
                <w:rFonts w:cs="Times New Roman" w:ascii="Times New Roman" w:hAnsi="Times New Roman"/>
                <w:b/>
                <w:bCs/>
              </w:rPr>
              <w:t>Para os itens a seguir, deixar de:</w:t>
            </w:r>
          </w:p>
        </w:tc>
      </w:tr>
      <w:tr>
        <w:trPr/>
        <w:tc>
          <w:tcPr>
            <w:tcW w:w="2239" w:type="dxa"/>
            <w:tcBorders>
              <w:top w:val="outset" w:sz="6" w:space="0" w:color="000000"/>
              <w:left w:val="outset" w:sz="6" w:space="0" w:color="000000"/>
              <w:bottom w:val="outset" w:sz="6" w:space="0" w:color="000000"/>
              <w:right w:val="outset" w:sz="6" w:space="0" w:color="000000"/>
              <w:insideH w:val="outset" w:sz="6" w:space="0" w:color="000000"/>
              <w:insideV w:val="outset" w:sz="6" w:space="0" w:color="000000"/>
            </w:tcBorders>
            <w:shd w:fill="auto" w:val="clear"/>
            <w:vAlign w:val="center"/>
          </w:tcPr>
          <w:p>
            <w:pPr>
              <w:pStyle w:val="Normal"/>
              <w:spacing w:lineRule="auto" w:line="276" w:before="120" w:after="120"/>
              <w:jc w:val="center"/>
              <w:rPr>
                <w:rFonts w:ascii="Times New Roman" w:hAnsi="Times New Roman" w:cs="Times New Roman"/>
              </w:rPr>
            </w:pPr>
            <w:r>
              <w:rPr>
                <w:rFonts w:cs="Times New Roman" w:ascii="Times New Roman" w:hAnsi="Times New Roman"/>
              </w:rPr>
              <w:t>5</w:t>
            </w:r>
          </w:p>
        </w:tc>
        <w:tc>
          <w:tcPr>
            <w:tcW w:w="4983" w:type="dxa"/>
            <w:tcBorders>
              <w:top w:val="outset" w:sz="6" w:space="0" w:color="000000"/>
              <w:left w:val="outset" w:sz="6" w:space="0" w:color="000000"/>
              <w:bottom w:val="outset" w:sz="6" w:space="0" w:color="000000"/>
              <w:right w:val="outset" w:sz="6" w:space="0" w:color="000000"/>
              <w:insideH w:val="outset" w:sz="6" w:space="0" w:color="000000"/>
              <w:insideV w:val="outset" w:sz="6" w:space="0" w:color="000000"/>
            </w:tcBorders>
            <w:shd w:fill="auto" w:val="clear"/>
          </w:tcPr>
          <w:p>
            <w:pPr>
              <w:pStyle w:val="Normal"/>
              <w:spacing w:lineRule="auto" w:line="276" w:before="120" w:after="120"/>
              <w:jc w:val="center"/>
              <w:rPr>
                <w:rFonts w:ascii="Times New Roman" w:hAnsi="Times New Roman" w:cs="Times New Roman"/>
              </w:rPr>
            </w:pPr>
            <w:r>
              <w:rPr>
                <w:rFonts w:cs="Times New Roman" w:ascii="Times New Roman" w:hAnsi="Times New Roman"/>
              </w:rPr>
              <w:t>Cumprir determinação formal ou instrução complementar do órgão fiscalizador, por ocorrência;</w:t>
            </w:r>
          </w:p>
        </w:tc>
        <w:tc>
          <w:tcPr>
            <w:tcW w:w="1444" w:type="dxa"/>
            <w:tcBorders>
              <w:top w:val="outset" w:sz="6" w:space="0" w:color="000000"/>
              <w:left w:val="outset" w:sz="6" w:space="0" w:color="000000"/>
              <w:bottom w:val="outset" w:sz="6" w:space="0" w:color="000000"/>
              <w:right w:val="outset" w:sz="6" w:space="0" w:color="000000"/>
              <w:insideH w:val="outset" w:sz="6" w:space="0" w:color="000000"/>
              <w:insideV w:val="outset" w:sz="6" w:space="0" w:color="000000"/>
            </w:tcBorders>
            <w:shd w:fill="auto" w:val="clear"/>
            <w:vAlign w:val="center"/>
          </w:tcPr>
          <w:p>
            <w:pPr>
              <w:pStyle w:val="Normal"/>
              <w:spacing w:lineRule="auto" w:line="276" w:before="120" w:after="120"/>
              <w:jc w:val="center"/>
              <w:rPr>
                <w:rFonts w:ascii="Times New Roman" w:hAnsi="Times New Roman" w:cs="Times New Roman"/>
              </w:rPr>
            </w:pPr>
            <w:r>
              <w:rPr>
                <w:rFonts w:cs="Times New Roman" w:ascii="Times New Roman" w:hAnsi="Times New Roman"/>
              </w:rPr>
              <w:t>02</w:t>
            </w:r>
          </w:p>
        </w:tc>
      </w:tr>
      <w:tr>
        <w:trPr/>
        <w:tc>
          <w:tcPr>
            <w:tcW w:w="2239" w:type="dxa"/>
            <w:tcBorders>
              <w:top w:val="outset" w:sz="6" w:space="0" w:color="000000"/>
              <w:left w:val="outset" w:sz="6" w:space="0" w:color="000000"/>
              <w:bottom w:val="outset" w:sz="6" w:space="0" w:color="000000"/>
              <w:right w:val="outset" w:sz="6" w:space="0" w:color="000000"/>
              <w:insideH w:val="outset" w:sz="6" w:space="0" w:color="000000"/>
              <w:insideV w:val="outset" w:sz="6" w:space="0" w:color="000000"/>
            </w:tcBorders>
            <w:shd w:fill="auto" w:val="clear"/>
            <w:vAlign w:val="center"/>
          </w:tcPr>
          <w:p>
            <w:pPr>
              <w:pStyle w:val="Normal"/>
              <w:spacing w:lineRule="auto" w:line="276" w:before="120" w:after="120"/>
              <w:jc w:val="center"/>
              <w:rPr>
                <w:rFonts w:ascii="Times New Roman" w:hAnsi="Times New Roman" w:cs="Times New Roman"/>
              </w:rPr>
            </w:pPr>
            <w:r>
              <w:rPr>
                <w:rFonts w:cs="Times New Roman" w:ascii="Times New Roman" w:hAnsi="Times New Roman"/>
              </w:rPr>
              <w:t>6</w:t>
            </w:r>
          </w:p>
        </w:tc>
        <w:tc>
          <w:tcPr>
            <w:tcW w:w="4983" w:type="dxa"/>
            <w:tcBorders>
              <w:top w:val="outset" w:sz="6" w:space="0" w:color="000000"/>
              <w:left w:val="outset" w:sz="6" w:space="0" w:color="000000"/>
              <w:bottom w:val="outset" w:sz="6" w:space="0" w:color="000000"/>
              <w:right w:val="outset" w:sz="6" w:space="0" w:color="000000"/>
              <w:insideH w:val="outset" w:sz="6" w:space="0" w:color="000000"/>
              <w:insideV w:val="outset" w:sz="6" w:space="0" w:color="000000"/>
            </w:tcBorders>
            <w:shd w:fill="auto" w:val="clear"/>
          </w:tcPr>
          <w:p>
            <w:pPr>
              <w:pStyle w:val="Normal"/>
              <w:spacing w:lineRule="auto" w:line="276" w:before="120" w:after="120"/>
              <w:jc w:val="center"/>
              <w:rPr>
                <w:rFonts w:ascii="Times New Roman" w:hAnsi="Times New Roman" w:cs="Times New Roman"/>
              </w:rPr>
            </w:pPr>
            <w:r>
              <w:rPr>
                <w:rFonts w:cs="Times New Roman" w:ascii="Times New Roman" w:hAnsi="Times New Roman"/>
              </w:rPr>
              <w:t>Substituir empregado alocado que não atenda às necessidades do serviço, por funcionário e por dia;</w:t>
            </w:r>
          </w:p>
        </w:tc>
        <w:tc>
          <w:tcPr>
            <w:tcW w:w="1444" w:type="dxa"/>
            <w:tcBorders>
              <w:top w:val="outset" w:sz="6" w:space="0" w:color="000000"/>
              <w:left w:val="outset" w:sz="6" w:space="0" w:color="000000"/>
              <w:bottom w:val="outset" w:sz="6" w:space="0" w:color="000000"/>
              <w:right w:val="outset" w:sz="6" w:space="0" w:color="000000"/>
              <w:insideH w:val="outset" w:sz="6" w:space="0" w:color="000000"/>
              <w:insideV w:val="outset" w:sz="6" w:space="0" w:color="000000"/>
            </w:tcBorders>
            <w:shd w:fill="auto" w:val="clear"/>
            <w:vAlign w:val="center"/>
          </w:tcPr>
          <w:p>
            <w:pPr>
              <w:pStyle w:val="Normal"/>
              <w:spacing w:lineRule="auto" w:line="276" w:before="120" w:after="120"/>
              <w:jc w:val="center"/>
              <w:rPr>
                <w:rFonts w:ascii="Times New Roman" w:hAnsi="Times New Roman" w:cs="Times New Roman"/>
              </w:rPr>
            </w:pPr>
            <w:r>
              <w:rPr>
                <w:rFonts w:cs="Times New Roman" w:ascii="Times New Roman" w:hAnsi="Times New Roman"/>
              </w:rPr>
              <w:t>01</w:t>
            </w:r>
          </w:p>
        </w:tc>
      </w:tr>
      <w:tr>
        <w:trPr/>
        <w:tc>
          <w:tcPr>
            <w:tcW w:w="2239" w:type="dxa"/>
            <w:tcBorders>
              <w:top w:val="outset" w:sz="6" w:space="0" w:color="000000"/>
              <w:left w:val="outset" w:sz="6" w:space="0" w:color="000000"/>
              <w:bottom w:val="outset" w:sz="6" w:space="0" w:color="000000"/>
              <w:right w:val="outset" w:sz="6" w:space="0" w:color="000000"/>
              <w:insideH w:val="outset" w:sz="6" w:space="0" w:color="000000"/>
              <w:insideV w:val="outset" w:sz="6" w:space="0" w:color="000000"/>
            </w:tcBorders>
            <w:shd w:fill="auto" w:val="clear"/>
            <w:vAlign w:val="center"/>
          </w:tcPr>
          <w:p>
            <w:pPr>
              <w:pStyle w:val="Normal"/>
              <w:spacing w:lineRule="auto" w:line="276" w:before="120" w:after="120"/>
              <w:jc w:val="center"/>
              <w:rPr>
                <w:rFonts w:ascii="Times New Roman" w:hAnsi="Times New Roman" w:cs="Times New Roman"/>
              </w:rPr>
            </w:pPr>
            <w:r>
              <w:rPr>
                <w:rFonts w:cs="Times New Roman" w:ascii="Times New Roman" w:hAnsi="Times New Roman"/>
              </w:rPr>
              <w:t>7</w:t>
            </w:r>
          </w:p>
        </w:tc>
        <w:tc>
          <w:tcPr>
            <w:tcW w:w="4983" w:type="dxa"/>
            <w:tcBorders>
              <w:top w:val="outset" w:sz="6" w:space="0" w:color="000000"/>
              <w:left w:val="outset" w:sz="6" w:space="0" w:color="000000"/>
              <w:bottom w:val="outset" w:sz="6" w:space="0" w:color="000000"/>
              <w:right w:val="outset" w:sz="6" w:space="0" w:color="000000"/>
              <w:insideH w:val="outset" w:sz="6" w:space="0" w:color="000000"/>
              <w:insideV w:val="outset" w:sz="6" w:space="0" w:color="000000"/>
            </w:tcBorders>
            <w:shd w:fill="auto" w:val="clear"/>
          </w:tcPr>
          <w:p>
            <w:pPr>
              <w:pStyle w:val="Normal"/>
              <w:spacing w:lineRule="auto" w:line="276" w:before="120" w:after="120"/>
              <w:jc w:val="center"/>
              <w:rPr>
                <w:rFonts w:ascii="Times New Roman" w:hAnsi="Times New Roman" w:cs="Times New Roman"/>
              </w:rPr>
            </w:pPr>
            <w:r>
              <w:rPr>
                <w:rFonts w:cs="Times New Roman" w:ascii="Times New Roman" w:hAnsi="Times New Roman"/>
              </w:rPr>
              <w:t>Cumprir quaisquer dos itens do Edital e seus Anexos não previstos nesta tabela de multas, após reincidência formalmente notificada pelo órgão fiscalizador, por item e por ocorrência;</w:t>
            </w:r>
          </w:p>
        </w:tc>
        <w:tc>
          <w:tcPr>
            <w:tcW w:w="1444" w:type="dxa"/>
            <w:tcBorders>
              <w:top w:val="outset" w:sz="6" w:space="0" w:color="000000"/>
              <w:left w:val="outset" w:sz="6" w:space="0" w:color="000000"/>
              <w:bottom w:val="outset" w:sz="6" w:space="0" w:color="000000"/>
              <w:right w:val="outset" w:sz="6" w:space="0" w:color="000000"/>
              <w:insideH w:val="outset" w:sz="6" w:space="0" w:color="000000"/>
              <w:insideV w:val="outset" w:sz="6" w:space="0" w:color="000000"/>
            </w:tcBorders>
            <w:shd w:fill="auto" w:val="clear"/>
            <w:vAlign w:val="center"/>
          </w:tcPr>
          <w:p>
            <w:pPr>
              <w:pStyle w:val="Normal"/>
              <w:spacing w:lineRule="auto" w:line="276" w:before="120" w:after="120"/>
              <w:jc w:val="center"/>
              <w:rPr>
                <w:rFonts w:ascii="Times New Roman" w:hAnsi="Times New Roman" w:cs="Times New Roman"/>
              </w:rPr>
            </w:pPr>
            <w:r>
              <w:rPr>
                <w:rFonts w:cs="Times New Roman" w:ascii="Times New Roman" w:hAnsi="Times New Roman"/>
              </w:rPr>
              <w:t>03</w:t>
            </w:r>
          </w:p>
        </w:tc>
      </w:tr>
      <w:tr>
        <w:trPr/>
        <w:tc>
          <w:tcPr>
            <w:tcW w:w="2239" w:type="dxa"/>
            <w:tcBorders>
              <w:top w:val="outset" w:sz="6" w:space="0" w:color="000000"/>
              <w:left w:val="outset" w:sz="6" w:space="0" w:color="000000"/>
              <w:bottom w:val="outset" w:sz="6" w:space="0" w:color="000000"/>
              <w:right w:val="outset" w:sz="6" w:space="0" w:color="000000"/>
              <w:insideH w:val="outset" w:sz="6" w:space="0" w:color="000000"/>
              <w:insideV w:val="outset" w:sz="6" w:space="0" w:color="000000"/>
            </w:tcBorders>
            <w:shd w:fill="auto" w:val="clear"/>
            <w:vAlign w:val="center"/>
          </w:tcPr>
          <w:p>
            <w:pPr>
              <w:pStyle w:val="Normal"/>
              <w:spacing w:lineRule="auto" w:line="276" w:before="120" w:after="120"/>
              <w:jc w:val="center"/>
              <w:rPr>
                <w:rFonts w:ascii="Times New Roman" w:hAnsi="Times New Roman" w:cs="Times New Roman"/>
              </w:rPr>
            </w:pPr>
            <w:r>
              <w:rPr>
                <w:rFonts w:cs="Times New Roman" w:ascii="Times New Roman" w:hAnsi="Times New Roman"/>
              </w:rPr>
              <w:t>8</w:t>
            </w:r>
          </w:p>
        </w:tc>
        <w:tc>
          <w:tcPr>
            <w:tcW w:w="4983" w:type="dxa"/>
            <w:tcBorders>
              <w:top w:val="outset" w:sz="6" w:space="0" w:color="000000"/>
              <w:left w:val="outset" w:sz="6" w:space="0" w:color="000000"/>
              <w:bottom w:val="outset" w:sz="6" w:space="0" w:color="000000"/>
              <w:right w:val="outset" w:sz="6" w:space="0" w:color="000000"/>
              <w:insideH w:val="outset" w:sz="6" w:space="0" w:color="000000"/>
              <w:insideV w:val="outset" w:sz="6" w:space="0" w:color="000000"/>
            </w:tcBorders>
            <w:shd w:fill="auto" w:val="clear"/>
          </w:tcPr>
          <w:p>
            <w:pPr>
              <w:pStyle w:val="Normal"/>
              <w:spacing w:lineRule="auto" w:line="276" w:before="120" w:after="120"/>
              <w:jc w:val="center"/>
              <w:rPr>
                <w:rFonts w:ascii="Times New Roman" w:hAnsi="Times New Roman" w:cs="Times New Roman"/>
              </w:rPr>
            </w:pPr>
            <w:r>
              <w:rPr>
                <w:rFonts w:cs="Times New Roman" w:ascii="Times New Roman" w:hAnsi="Times New Roman"/>
              </w:rPr>
              <w:t>Indicar e manter durante a execução do contrato os prepostos previstos no edital/contrato;</w:t>
            </w:r>
          </w:p>
        </w:tc>
        <w:tc>
          <w:tcPr>
            <w:tcW w:w="1444" w:type="dxa"/>
            <w:tcBorders>
              <w:top w:val="outset" w:sz="6" w:space="0" w:color="000000"/>
              <w:left w:val="outset" w:sz="6" w:space="0" w:color="000000"/>
              <w:bottom w:val="outset" w:sz="6" w:space="0" w:color="000000"/>
              <w:right w:val="outset" w:sz="6" w:space="0" w:color="000000"/>
              <w:insideH w:val="outset" w:sz="6" w:space="0" w:color="000000"/>
              <w:insideV w:val="outset" w:sz="6" w:space="0" w:color="000000"/>
            </w:tcBorders>
            <w:shd w:fill="auto" w:val="clear"/>
            <w:vAlign w:val="center"/>
          </w:tcPr>
          <w:p>
            <w:pPr>
              <w:pStyle w:val="Normal"/>
              <w:spacing w:lineRule="auto" w:line="276" w:before="120" w:after="120"/>
              <w:jc w:val="center"/>
              <w:rPr>
                <w:rFonts w:ascii="Times New Roman" w:hAnsi="Times New Roman" w:cs="Times New Roman"/>
              </w:rPr>
            </w:pPr>
            <w:r>
              <w:rPr>
                <w:rFonts w:cs="Times New Roman" w:ascii="Times New Roman" w:hAnsi="Times New Roman"/>
              </w:rPr>
              <w:t>01</w:t>
            </w:r>
          </w:p>
        </w:tc>
      </w:tr>
      <w:tr>
        <w:trPr/>
        <w:tc>
          <w:tcPr>
            <w:tcW w:w="2239" w:type="dxa"/>
            <w:tcBorders>
              <w:top w:val="outset" w:sz="6" w:space="0" w:color="000000"/>
              <w:left w:val="outset" w:sz="6" w:space="0" w:color="000000"/>
              <w:bottom w:val="outset" w:sz="6" w:space="0" w:color="000000"/>
              <w:right w:val="outset" w:sz="6" w:space="0" w:color="000000"/>
              <w:insideH w:val="outset" w:sz="6" w:space="0" w:color="000000"/>
              <w:insideV w:val="outset" w:sz="6" w:space="0" w:color="000000"/>
            </w:tcBorders>
            <w:shd w:fill="auto" w:val="clear"/>
            <w:vAlign w:val="center"/>
          </w:tcPr>
          <w:p>
            <w:pPr>
              <w:pStyle w:val="Normal"/>
              <w:spacing w:lineRule="auto" w:line="276" w:before="120" w:after="120"/>
              <w:jc w:val="center"/>
              <w:rPr>
                <w:rFonts w:ascii="Times New Roman" w:hAnsi="Times New Roman" w:cs="Times New Roman"/>
              </w:rPr>
            </w:pPr>
            <w:r>
              <w:rPr>
                <w:rFonts w:cs="Times New Roman" w:ascii="Times New Roman" w:hAnsi="Times New Roman"/>
              </w:rPr>
              <w:t>9</w:t>
            </w:r>
          </w:p>
        </w:tc>
        <w:tc>
          <w:tcPr>
            <w:tcW w:w="4983" w:type="dxa"/>
            <w:tcBorders>
              <w:top w:val="outset" w:sz="6" w:space="0" w:color="000000"/>
              <w:left w:val="outset" w:sz="6" w:space="0" w:color="000000"/>
              <w:bottom w:val="outset" w:sz="6" w:space="0" w:color="000000"/>
              <w:right w:val="outset" w:sz="6" w:space="0" w:color="000000"/>
              <w:insideH w:val="outset" w:sz="6" w:space="0" w:color="000000"/>
              <w:insideV w:val="outset" w:sz="6" w:space="0" w:color="000000"/>
            </w:tcBorders>
            <w:shd w:fill="auto" w:val="clear"/>
          </w:tcPr>
          <w:p>
            <w:pPr>
              <w:pStyle w:val="Normal"/>
              <w:spacing w:lineRule="auto" w:line="276" w:before="120" w:after="120"/>
              <w:jc w:val="center"/>
              <w:rPr>
                <w:rFonts w:ascii="Times New Roman" w:hAnsi="Times New Roman" w:cs="Times New Roman"/>
              </w:rPr>
            </w:pPr>
            <w:r>
              <w:rPr>
                <w:rFonts w:cs="Times New Roman" w:ascii="Times New Roman" w:hAnsi="Times New Roman"/>
              </w:rPr>
              <w:t>Providenciar treinamento para seus funcionários conforme previsto na relação de obrigações da CONTRATADA</w:t>
            </w:r>
          </w:p>
        </w:tc>
        <w:tc>
          <w:tcPr>
            <w:tcW w:w="1444" w:type="dxa"/>
            <w:tcBorders>
              <w:top w:val="outset" w:sz="6" w:space="0" w:color="000000"/>
              <w:left w:val="outset" w:sz="6" w:space="0" w:color="000000"/>
              <w:bottom w:val="outset" w:sz="6" w:space="0" w:color="000000"/>
              <w:right w:val="outset" w:sz="6" w:space="0" w:color="000000"/>
              <w:insideH w:val="outset" w:sz="6" w:space="0" w:color="000000"/>
              <w:insideV w:val="outset" w:sz="6" w:space="0" w:color="000000"/>
            </w:tcBorders>
            <w:shd w:fill="auto" w:val="clear"/>
            <w:vAlign w:val="center"/>
          </w:tcPr>
          <w:p>
            <w:pPr>
              <w:pStyle w:val="Normal"/>
              <w:spacing w:lineRule="auto" w:line="276" w:before="120" w:after="120"/>
              <w:jc w:val="center"/>
              <w:rPr>
                <w:rFonts w:ascii="Times New Roman" w:hAnsi="Times New Roman" w:cs="Times New Roman"/>
              </w:rPr>
            </w:pPr>
            <w:r>
              <w:rPr>
                <w:rFonts w:cs="Times New Roman" w:ascii="Times New Roman" w:hAnsi="Times New Roman"/>
              </w:rPr>
              <w:t>01</w:t>
            </w:r>
          </w:p>
        </w:tc>
      </w:tr>
    </w:tbl>
    <w:p>
      <w:pPr>
        <w:pStyle w:val="Normal"/>
        <w:spacing w:lineRule="auto" w:line="276" w:before="120" w:after="120"/>
        <w:jc w:val="both"/>
        <w:rPr>
          <w:rFonts w:ascii="Times New Roman" w:hAnsi="Times New Roman" w:cs="Times New Roman"/>
        </w:rPr>
      </w:pPr>
      <w:r>
        <w:rPr>
          <w:rFonts w:cs="Times New Roman" w:ascii="Times New Roman" w:hAnsi="Times New Roman"/>
        </w:rPr>
      </w:r>
    </w:p>
    <w:p>
      <w:pPr>
        <w:pStyle w:val="Normal"/>
        <w:spacing w:lineRule="auto" w:line="276" w:before="120" w:after="120"/>
        <w:jc w:val="both"/>
        <w:rPr>
          <w:rFonts w:cs="Arial"/>
          <w:szCs w:val="20"/>
        </w:rPr>
      </w:pPr>
      <w:r>
        <w:rPr>
          <w:rFonts w:cs="Times New Roman" w:ascii="Times New Roman" w:hAnsi="Times New Roman"/>
        </w:rPr>
        <w:t xml:space="preserve">17.5. </w:t>
      </w:r>
      <w:r>
        <w:rPr>
          <w:rFonts w:cs="Arial"/>
          <w:szCs w:val="20"/>
        </w:rPr>
        <w:t>Também ficam sujeitas às penalidades do art. 87, III e IV da Lei nº 8.666, de 1993, as empresas ou profissionais que:</w:t>
      </w:r>
    </w:p>
    <w:p>
      <w:pPr>
        <w:pStyle w:val="ListParagraph"/>
        <w:numPr>
          <w:ilvl w:val="0"/>
          <w:numId w:val="3"/>
        </w:numPr>
        <w:suppressAutoHyphens w:val="false"/>
        <w:spacing w:lineRule="auto" w:line="276" w:before="120" w:after="120"/>
        <w:contextualSpacing/>
        <w:jc w:val="both"/>
        <w:rPr>
          <w:rFonts w:cs="Arial"/>
          <w:vanish/>
          <w:szCs w:val="20"/>
        </w:rPr>
      </w:pPr>
      <w:r>
        <w:rPr>
          <w:rFonts w:cs="Arial"/>
          <w:vanish/>
          <w:szCs w:val="20"/>
        </w:rPr>
      </w:r>
    </w:p>
    <w:p>
      <w:pPr>
        <w:pStyle w:val="ListParagraph"/>
        <w:numPr>
          <w:ilvl w:val="0"/>
          <w:numId w:val="3"/>
        </w:numPr>
        <w:suppressAutoHyphens w:val="false"/>
        <w:spacing w:lineRule="auto" w:line="276" w:before="120" w:after="120"/>
        <w:contextualSpacing/>
        <w:jc w:val="both"/>
        <w:rPr>
          <w:rFonts w:cs="Arial"/>
          <w:vanish/>
          <w:szCs w:val="20"/>
        </w:rPr>
      </w:pPr>
      <w:r>
        <w:rPr>
          <w:rFonts w:cs="Arial"/>
          <w:vanish/>
          <w:szCs w:val="20"/>
        </w:rPr>
      </w:r>
    </w:p>
    <w:p>
      <w:pPr>
        <w:pStyle w:val="ListParagraph"/>
        <w:numPr>
          <w:ilvl w:val="1"/>
          <w:numId w:val="3"/>
        </w:numPr>
        <w:suppressAutoHyphens w:val="false"/>
        <w:spacing w:lineRule="auto" w:line="276" w:before="120" w:after="120"/>
        <w:contextualSpacing/>
        <w:jc w:val="both"/>
        <w:rPr>
          <w:rFonts w:cs="Arial"/>
          <w:vanish/>
          <w:szCs w:val="20"/>
        </w:rPr>
      </w:pPr>
      <w:r>
        <w:rPr>
          <w:rFonts w:cs="Arial"/>
          <w:vanish/>
          <w:szCs w:val="20"/>
        </w:rPr>
      </w:r>
    </w:p>
    <w:p>
      <w:pPr>
        <w:pStyle w:val="ListParagraph"/>
        <w:numPr>
          <w:ilvl w:val="2"/>
          <w:numId w:val="3"/>
        </w:numPr>
        <w:suppressAutoHyphens w:val="false"/>
        <w:spacing w:lineRule="auto" w:line="276" w:before="120" w:after="120"/>
        <w:contextualSpacing/>
        <w:jc w:val="both"/>
        <w:rPr>
          <w:rFonts w:cs="Arial"/>
          <w:szCs w:val="20"/>
        </w:rPr>
      </w:pPr>
      <w:r>
        <w:rPr>
          <w:rFonts w:cs="Arial"/>
          <w:szCs w:val="20"/>
        </w:rPr>
        <w:t>tenham sofrido condenação definitiva por praticar, por meio dolosos, fraude fiscal no recolhimento de quaisquer tributos;</w:t>
      </w:r>
    </w:p>
    <w:p>
      <w:pPr>
        <w:pStyle w:val="ListParagraph"/>
        <w:numPr>
          <w:ilvl w:val="0"/>
          <w:numId w:val="4"/>
        </w:numPr>
        <w:suppressAutoHyphens w:val="false"/>
        <w:spacing w:lineRule="auto" w:line="276" w:before="120" w:after="120"/>
        <w:contextualSpacing/>
        <w:jc w:val="both"/>
        <w:rPr>
          <w:rFonts w:cs="Arial"/>
          <w:vanish/>
          <w:szCs w:val="20"/>
        </w:rPr>
      </w:pPr>
      <w:r>
        <w:rPr>
          <w:rFonts w:cs="Arial"/>
          <w:vanish/>
          <w:szCs w:val="20"/>
        </w:rPr>
      </w:r>
    </w:p>
    <w:p>
      <w:pPr>
        <w:pStyle w:val="ListParagraph"/>
        <w:numPr>
          <w:ilvl w:val="0"/>
          <w:numId w:val="4"/>
        </w:numPr>
        <w:suppressAutoHyphens w:val="false"/>
        <w:spacing w:lineRule="auto" w:line="276" w:before="120" w:after="120"/>
        <w:contextualSpacing/>
        <w:jc w:val="both"/>
        <w:rPr>
          <w:rFonts w:cs="Arial"/>
          <w:vanish/>
          <w:szCs w:val="20"/>
        </w:rPr>
      </w:pPr>
      <w:r>
        <w:rPr>
          <w:rFonts w:cs="Arial"/>
          <w:vanish/>
          <w:szCs w:val="20"/>
        </w:rPr>
      </w:r>
    </w:p>
    <w:p>
      <w:pPr>
        <w:pStyle w:val="ListParagraph"/>
        <w:numPr>
          <w:ilvl w:val="1"/>
          <w:numId w:val="4"/>
        </w:numPr>
        <w:suppressAutoHyphens w:val="false"/>
        <w:spacing w:lineRule="auto" w:line="276" w:before="120" w:after="120"/>
        <w:contextualSpacing/>
        <w:jc w:val="both"/>
        <w:rPr>
          <w:rFonts w:cs="Arial"/>
          <w:vanish/>
          <w:szCs w:val="20"/>
        </w:rPr>
      </w:pPr>
      <w:r>
        <w:rPr>
          <w:rFonts w:cs="Arial"/>
          <w:vanish/>
          <w:szCs w:val="20"/>
        </w:rPr>
      </w:r>
    </w:p>
    <w:p>
      <w:pPr>
        <w:pStyle w:val="ListParagraph"/>
        <w:numPr>
          <w:ilvl w:val="2"/>
          <w:numId w:val="4"/>
        </w:numPr>
        <w:suppressAutoHyphens w:val="false"/>
        <w:spacing w:lineRule="auto" w:line="276" w:before="120" w:after="120"/>
        <w:contextualSpacing/>
        <w:jc w:val="both"/>
        <w:rPr>
          <w:rFonts w:cs="Arial"/>
          <w:szCs w:val="20"/>
        </w:rPr>
      </w:pPr>
      <w:r>
        <w:rPr>
          <w:rFonts w:cs="Arial"/>
          <w:szCs w:val="20"/>
        </w:rPr>
        <w:t>tenham praticado atos ilícitos visando a frustrar os objetivos da licitação;</w:t>
      </w:r>
    </w:p>
    <w:p>
      <w:pPr>
        <w:pStyle w:val="ListParagraph"/>
        <w:numPr>
          <w:ilvl w:val="2"/>
          <w:numId w:val="4"/>
        </w:numPr>
        <w:suppressAutoHyphens w:val="false"/>
        <w:spacing w:lineRule="auto" w:line="276" w:before="120" w:after="120"/>
        <w:contextualSpacing/>
        <w:jc w:val="both"/>
        <w:rPr>
          <w:rFonts w:cs="Arial"/>
          <w:szCs w:val="20"/>
        </w:rPr>
      </w:pPr>
      <w:r>
        <w:rPr>
          <w:rFonts w:cs="Arial"/>
          <w:szCs w:val="20"/>
        </w:rPr>
        <w:t xml:space="preserve">demonstrem não possuir idoneidade para contratar com a Administração em virtude de atos ilícitos praticados. </w:t>
      </w:r>
    </w:p>
    <w:p>
      <w:pPr>
        <w:pStyle w:val="Normal"/>
        <w:numPr>
          <w:ilvl w:val="1"/>
          <w:numId w:val="4"/>
        </w:numPr>
        <w:suppressAutoHyphens w:val="false"/>
        <w:spacing w:lineRule="auto" w:line="276" w:before="120" w:after="120"/>
        <w:ind w:left="0" w:hanging="0"/>
        <w:jc w:val="both"/>
        <w:rPr>
          <w:rFonts w:cs="Arial"/>
        </w:rPr>
      </w:pPr>
      <w:r>
        <w:rPr>
          <w:rFonts w:cs="Arial"/>
        </w:rPr>
        <w:t>A aplicação de qualquer das penalidades previstas realizar-se-á em processo administrativo que assegurará o contraditório e a ampla defesa à CONTRATADA, observando-se o procedimento previsto na Lei nº 8.666, de 1993, e subsidiariamente a Lei nº 9.784, de 1999.</w:t>
      </w:r>
    </w:p>
    <w:p>
      <w:pPr>
        <w:pStyle w:val="Normal"/>
        <w:numPr>
          <w:ilvl w:val="1"/>
          <w:numId w:val="4"/>
        </w:numPr>
        <w:suppressAutoHyphens w:val="false"/>
        <w:spacing w:lineRule="auto" w:line="276" w:before="120" w:after="120"/>
        <w:ind w:left="0" w:hanging="0"/>
        <w:jc w:val="both"/>
        <w:rPr>
          <w:rFonts w:cs="Arial"/>
          <w:i/>
          <w:i/>
        </w:rPr>
      </w:pPr>
      <w:r>
        <w:rPr>
          <w:rFonts w:cs="Arial"/>
        </w:rPr>
        <w:t>A autoridade competente, na aplicação das sanções, levará em consideração a gravidade da conduta do infrator, o caráter educativo da pena, bem como o dano causado à Administração, observado o princípio da proporcionalidade.</w:t>
      </w:r>
    </w:p>
    <w:p>
      <w:pPr>
        <w:pStyle w:val="Normal"/>
        <w:numPr>
          <w:ilvl w:val="1"/>
          <w:numId w:val="4"/>
        </w:numPr>
        <w:suppressAutoHyphens w:val="false"/>
        <w:spacing w:lineRule="auto" w:line="276" w:before="120" w:after="120"/>
        <w:ind w:left="0" w:hanging="0"/>
        <w:jc w:val="both"/>
        <w:rPr>
          <w:rFonts w:cs="Arial"/>
          <w:i/>
          <w:i/>
        </w:rPr>
      </w:pPr>
      <w:r>
        <w:rPr>
          <w:rFonts w:cs="Arial"/>
        </w:rPr>
        <w:t>As penalidades serão obrigatoriamente registradas no SICAF.</w:t>
      </w:r>
    </w:p>
    <w:p>
      <w:pPr>
        <w:pStyle w:val="ListParagraph"/>
        <w:spacing w:before="0" w:after="360"/>
        <w:ind w:left="612" w:hanging="0"/>
        <w:contextualSpacing/>
        <w:rPr/>
      </w:pPr>
      <w:r>
        <w:rPr/>
      </w:r>
    </w:p>
    <w:sectPr>
      <w:headerReference w:type="default" r:id="rId6"/>
      <w:footerReference w:type="default" r:id="rId7"/>
      <w:type w:val="nextPage"/>
      <w:pgSz w:w="11906" w:h="16838"/>
      <w:pgMar w:left="1701" w:right="1274" w:header="708" w:top="1417" w:footer="708" w:bottom="1417" w:gutter="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Arial">
    <w:charset w:val="00"/>
    <w:family w:val="roman"/>
    <w:pitch w:val="variable"/>
  </w:font>
  <w:font w:name="Cambria">
    <w:charset w:val="00"/>
    <w:family w:val="roman"/>
    <w:pitch w:val="variable"/>
  </w:font>
  <w:font w:name="Segoe UI">
    <w:charset w:val="00"/>
    <w:family w:val="roman"/>
    <w:pitch w:val="variable"/>
  </w:font>
  <w:font w:name="Liberation Sans">
    <w:altName w:val="Arial"/>
    <w:charset w:val="00"/>
    <w:family w:val="roman"/>
    <w:pitch w:val="variable"/>
  </w:font>
  <w:font w:name="Ecofont_Spranq_eco_Sans">
    <w:charset w:val="00"/>
    <w:family w:val="roman"/>
    <w:pitch w:val="variable"/>
  </w:font>
  <w:font w:name="Verdana">
    <w:charset w:val="00"/>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Rodap"/>
      <w:jc w:val="center"/>
      <w:rPr/>
    </w:pPr>
    <w:r>
      <w:rPr>
        <w:i/>
      </w:rPr>
      <w:t>Termo de Referência</w:t>
      <w:tab/>
      <w:tab/>
    </w:r>
    <w:r>
      <w:rPr>
        <w:rFonts w:ascii="Verdana" w:hAnsi="Verdana"/>
        <w:sz w:val="16"/>
        <w:szCs w:val="16"/>
      </w:rPr>
      <w:t xml:space="preserve">Pág. </w:t>
    </w:r>
    <w:r>
      <w:rPr>
        <w:rStyle w:val="Pagenumber"/>
        <w:rFonts w:ascii="Verdana" w:hAnsi="Verdana"/>
        <w:sz w:val="16"/>
        <w:szCs w:val="16"/>
      </w:rPr>
      <w:fldChar w:fldCharType="begin"/>
    </w:r>
    <w:r>
      <w:rPr>
        <w:rStyle w:val="Pagenumber"/>
        <w:sz w:val="16"/>
        <w:szCs w:val="16"/>
        <w:rFonts w:ascii="Verdana" w:hAnsi="Verdana"/>
      </w:rPr>
      <w:instrText> PAGE </w:instrText>
    </w:r>
    <w:r>
      <w:rPr>
        <w:rStyle w:val="Pagenumber"/>
        <w:sz w:val="16"/>
        <w:szCs w:val="16"/>
        <w:rFonts w:ascii="Verdana" w:hAnsi="Verdana"/>
      </w:rPr>
      <w:fldChar w:fldCharType="separate"/>
    </w:r>
    <w:r>
      <w:rPr>
        <w:rStyle w:val="Pagenumber"/>
        <w:sz w:val="16"/>
        <w:szCs w:val="16"/>
        <w:rFonts w:ascii="Verdana" w:hAnsi="Verdana"/>
      </w:rPr>
      <w:t>9</w:t>
    </w:r>
    <w:r>
      <w:rPr>
        <w:rStyle w:val="Pagenumber"/>
        <w:sz w:val="16"/>
        <w:szCs w:val="16"/>
        <w:rFonts w:ascii="Verdana" w:hAnsi="Verdana"/>
      </w:rPr>
      <w:fldChar w:fldCharType="end"/>
    </w:r>
    <w:r>
      <w:rPr>
        <w:rStyle w:val="Pagenumber"/>
        <w:rFonts w:ascii="Verdana" w:hAnsi="Verdana"/>
        <w:sz w:val="16"/>
        <w:szCs w:val="16"/>
      </w:rPr>
      <w:t>/</w:t>
    </w:r>
    <w:r>
      <w:rPr>
        <w:rStyle w:val="Pagenumber"/>
        <w:rFonts w:ascii="Verdana" w:hAnsi="Verdana"/>
        <w:sz w:val="16"/>
        <w:szCs w:val="16"/>
      </w:rPr>
      <w:fldChar w:fldCharType="begin"/>
    </w:r>
    <w:r>
      <w:rPr>
        <w:rStyle w:val="Pagenumber"/>
        <w:sz w:val="16"/>
        <w:szCs w:val="16"/>
        <w:rFonts w:ascii="Verdana" w:hAnsi="Verdana"/>
      </w:rPr>
      <w:instrText> NUMPAGES </w:instrText>
    </w:r>
    <w:r>
      <w:rPr>
        <w:rStyle w:val="Pagenumber"/>
        <w:sz w:val="16"/>
        <w:szCs w:val="16"/>
        <w:rFonts w:ascii="Verdana" w:hAnsi="Verdana"/>
      </w:rPr>
      <w:fldChar w:fldCharType="separate"/>
    </w:r>
    <w:r>
      <w:rPr>
        <w:rStyle w:val="Pagenumber"/>
        <w:sz w:val="16"/>
        <w:szCs w:val="16"/>
        <w:rFonts w:ascii="Verdana" w:hAnsi="Verdana"/>
      </w:rPr>
      <w:t>22</w:t>
    </w:r>
    <w:r>
      <w:rPr>
        <w:rStyle w:val="Pagenumber"/>
        <w:sz w:val="16"/>
        <w:szCs w:val="16"/>
        <w:rFonts w:ascii="Verdana" w:hAnsi="Verdana"/>
      </w:rPr>
      <w:fldChar w:fldCharType="end"/>
    </w:r>
  </w:p>
  <w:p>
    <w:pPr>
      <w:pStyle w:val="Rodap"/>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Cabealho"/>
      <w:jc w:val="right"/>
      <w:rPr>
        <w:rFonts w:ascii="Verdana" w:hAnsi="Verdana"/>
        <w:sz w:val="16"/>
        <w:szCs w:val="16"/>
      </w:rPr>
    </w:pPr>
    <w:r>
      <w:rPr/>
      <w:drawing>
        <wp:inline distT="0" distB="0" distL="0" distR="0">
          <wp:extent cx="289560" cy="160020"/>
          <wp:effectExtent l="0" t="0" r="0" b="0"/>
          <wp:docPr id="4" name="Imagem 8"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m 8" descr=""/>
                  <pic:cNvPicPr>
                    <a:picLocks noChangeAspect="1" noChangeArrowheads="1"/>
                  </pic:cNvPicPr>
                </pic:nvPicPr>
                <pic:blipFill>
                  <a:blip r:embed="rId1"/>
                  <a:stretch>
                    <a:fillRect/>
                  </a:stretch>
                </pic:blipFill>
                <pic:spPr bwMode="auto">
                  <a:xfrm>
                    <a:off x="0" y="0"/>
                    <a:ext cx="289560" cy="160020"/>
                  </a:xfrm>
                  <a:prstGeom prst="rect">
                    <a:avLst/>
                  </a:prstGeom>
                </pic:spPr>
              </pic:pic>
            </a:graphicData>
          </a:graphic>
        </wp:inline>
      </w:drawing>
    </w:r>
    <w:r>
      <w:rPr>
        <w:rFonts w:ascii="Verdana" w:hAnsi="Verdana"/>
        <w:sz w:val="16"/>
        <w:szCs w:val="16"/>
      </w:rPr>
      <w:t>Fls.__________</w:t>
    </w:r>
  </w:p>
  <w:p>
    <w:pPr>
      <w:pStyle w:val="Cabealho"/>
      <w:jc w:val="right"/>
      <w:rPr>
        <w:rFonts w:ascii="Verdana" w:hAnsi="Verdana"/>
        <w:sz w:val="16"/>
        <w:szCs w:val="16"/>
      </w:rPr>
    </w:pPr>
    <w:r>
      <w:rPr>
        <w:rFonts w:ascii="Verdana" w:hAnsi="Verdana"/>
        <w:sz w:val="16"/>
        <w:szCs w:val="16"/>
      </w:rPr>
      <w:t>Processo n.º 23069.002087/2018-06</w:t>
    </w:r>
  </w:p>
  <w:p>
    <w:pPr>
      <w:pStyle w:val="Cabealho"/>
      <w:rPr/>
    </w:pPr>
    <w:r>
      <w:rPr/>
    </w:r>
  </w:p>
  <w:p>
    <w:pPr>
      <w:pStyle w:val="Cabealho"/>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numFmt w:val="decimal"/>
      <w:lvlText w:val="%1."/>
      <w:lvlJc w:val="left"/>
      <w:pPr>
        <w:ind w:left="360" w:hanging="360"/>
      </w:pPr>
      <w:rPr>
        <w:sz w:val="22"/>
        <w:b/>
        <w:rFonts w:ascii="Times New Roman" w:hAnsi="Times New Roman"/>
      </w:rPr>
    </w:lvl>
    <w:lvl w:ilvl="1">
      <w:start w:val="1"/>
      <w:numFmt w:val="decimal"/>
      <w:lvlText w:val="%1.%2."/>
      <w:lvlJc w:val="left"/>
      <w:pPr>
        <w:ind w:left="1283" w:hanging="432"/>
      </w:pPr>
      <w:rPr>
        <w:sz w:val="22"/>
        <w:i w:val="false"/>
        <w:b/>
        <w:rFonts w:ascii="Arial" w:hAnsi="Arial"/>
      </w:rPr>
    </w:lvl>
    <w:lvl w:ilvl="2">
      <w:start w:val="1"/>
      <w:numFmt w:val="decimal"/>
      <w:lvlText w:val="%1.%2.%3."/>
      <w:lvlJc w:val="left"/>
      <w:pPr>
        <w:ind w:left="1922" w:hanging="504"/>
      </w:pPr>
    </w:lvl>
    <w:lvl w:ilvl="3">
      <w:start w:val="1"/>
      <w:numFmt w:val="decimal"/>
      <w:lvlText w:val="%1.%2.%3.%4."/>
      <w:lvlJc w:val="left"/>
      <w:pPr>
        <w:ind w:left="1728" w:hanging="648"/>
      </w:pPr>
      <w:rPr>
        <w:sz w:val="20"/>
        <w:i w:val="false"/>
        <w:rFonts w:ascii="Arial" w:hAnsi="Arial"/>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lvl w:ilvl="0">
      <w:start w:val="1"/>
      <w:numFmt w:val="lowerLetter"/>
      <w:lvlText w:val="%1)"/>
      <w:lvlJc w:val="left"/>
      <w:pPr>
        <w:ind w:left="786" w:hanging="360"/>
      </w:pPr>
    </w:lvl>
    <w:lvl w:ilvl="1">
      <w:start w:val="1"/>
      <w:numFmt w:val="lowerLetter"/>
      <w:lvlText w:val="%2."/>
      <w:lvlJc w:val="left"/>
      <w:pPr>
        <w:ind w:left="1506" w:hanging="360"/>
      </w:pPr>
    </w:lvl>
    <w:lvl w:ilvl="2">
      <w:start w:val="1"/>
      <w:numFmt w:val="lowerRoman"/>
      <w:lvlText w:val="%3."/>
      <w:lvlJc w:val="right"/>
      <w:pPr>
        <w:ind w:left="2226" w:hanging="180"/>
      </w:pPr>
    </w:lvl>
    <w:lvl w:ilvl="3">
      <w:start w:val="1"/>
      <w:numFmt w:val="decimal"/>
      <w:lvlText w:val="%4."/>
      <w:lvlJc w:val="left"/>
      <w:pPr>
        <w:ind w:left="2946" w:hanging="360"/>
      </w:pPr>
    </w:lvl>
    <w:lvl w:ilvl="4">
      <w:start w:val="1"/>
      <w:numFmt w:val="lowerLetter"/>
      <w:lvlText w:val="%5."/>
      <w:lvlJc w:val="left"/>
      <w:pPr>
        <w:ind w:left="3666" w:hanging="360"/>
      </w:pPr>
    </w:lvl>
    <w:lvl w:ilvl="5">
      <w:start w:val="1"/>
      <w:numFmt w:val="lowerRoman"/>
      <w:lvlText w:val="%6."/>
      <w:lvlJc w:val="right"/>
      <w:pPr>
        <w:ind w:left="4386" w:hanging="180"/>
      </w:pPr>
    </w:lvl>
    <w:lvl w:ilvl="6">
      <w:start w:val="1"/>
      <w:numFmt w:val="decimal"/>
      <w:lvlText w:val="%7."/>
      <w:lvlJc w:val="left"/>
      <w:pPr>
        <w:ind w:left="5106" w:hanging="360"/>
      </w:pPr>
    </w:lvl>
    <w:lvl w:ilvl="7">
      <w:start w:val="1"/>
      <w:numFmt w:val="lowerLetter"/>
      <w:lvlText w:val="%8."/>
      <w:lvlJc w:val="left"/>
      <w:pPr>
        <w:ind w:left="5826" w:hanging="360"/>
      </w:pPr>
    </w:lvl>
    <w:lvl w:ilvl="8">
      <w:start w:val="1"/>
      <w:numFmt w:val="lowerRoman"/>
      <w:lvlText w:val="%9."/>
      <w:lvlJc w:val="right"/>
      <w:pPr>
        <w:ind w:left="6546" w:hanging="180"/>
      </w:pPr>
    </w:lvl>
  </w:abstractNum>
  <w:abstractNum w:abstractNumId="3">
    <w:lvl w:ilvl="0">
      <w:start w:val="16"/>
      <w:numFmt w:val="decimal"/>
      <w:lvlText w:val="%1"/>
      <w:lvlJc w:val="left"/>
      <w:pPr>
        <w:ind w:left="552" w:hanging="552"/>
      </w:pPr>
    </w:lvl>
    <w:lvl w:ilvl="1">
      <w:start w:val="5"/>
      <w:numFmt w:val="decimal"/>
      <w:lvlText w:val="%1.%2"/>
      <w:lvlJc w:val="left"/>
      <w:pPr>
        <w:ind w:left="836" w:hanging="552"/>
      </w:pPr>
    </w:lvl>
    <w:lvl w:ilvl="2">
      <w:start w:val="1"/>
      <w:numFmt w:val="decimal"/>
      <w:lvlText w:val="%1.%2.%3"/>
      <w:lvlJc w:val="left"/>
      <w:pPr>
        <w:ind w:left="1288" w:hanging="720"/>
      </w:pPr>
    </w:lvl>
    <w:lvl w:ilvl="3">
      <w:start w:val="1"/>
      <w:numFmt w:val="decimal"/>
      <w:lvlText w:val="%1.%2.%3.%4"/>
      <w:lvlJc w:val="left"/>
      <w:pPr>
        <w:ind w:left="1572" w:hanging="720"/>
      </w:pPr>
    </w:lvl>
    <w:lvl w:ilvl="4">
      <w:start w:val="1"/>
      <w:numFmt w:val="decimal"/>
      <w:lvlText w:val="%1.%2.%3.%4.%5"/>
      <w:lvlJc w:val="left"/>
      <w:pPr>
        <w:ind w:left="2216" w:hanging="1080"/>
      </w:pPr>
    </w:lvl>
    <w:lvl w:ilvl="5">
      <w:start w:val="1"/>
      <w:numFmt w:val="decimal"/>
      <w:lvlText w:val="%1.%2.%3.%4.%5.%6"/>
      <w:lvlJc w:val="left"/>
      <w:pPr>
        <w:ind w:left="2500" w:hanging="1080"/>
      </w:pPr>
    </w:lvl>
    <w:lvl w:ilvl="6">
      <w:start w:val="1"/>
      <w:numFmt w:val="decimal"/>
      <w:lvlText w:val="%1.%2.%3.%4.%5.%6.%7"/>
      <w:lvlJc w:val="left"/>
      <w:pPr>
        <w:ind w:left="3144" w:hanging="1440"/>
      </w:pPr>
    </w:lvl>
    <w:lvl w:ilvl="7">
      <w:start w:val="1"/>
      <w:numFmt w:val="decimal"/>
      <w:lvlText w:val="%1.%2.%3.%4.%5.%6.%7.%8"/>
      <w:lvlJc w:val="left"/>
      <w:pPr>
        <w:ind w:left="3428" w:hanging="1440"/>
      </w:pPr>
    </w:lvl>
    <w:lvl w:ilvl="8">
      <w:start w:val="1"/>
      <w:numFmt w:val="decimal"/>
      <w:lvlText w:val="%1.%2.%3.%4.%5.%6.%7.%8.%9"/>
      <w:lvlJc w:val="left"/>
      <w:pPr>
        <w:ind w:left="4072" w:hanging="1800"/>
      </w:pPr>
    </w:lvl>
  </w:abstractNum>
  <w:abstractNum w:abstractNumId="4">
    <w:lvl w:ilvl="0">
      <w:start w:val="16"/>
      <w:numFmt w:val="decimal"/>
      <w:lvlText w:val="%1."/>
      <w:lvlJc w:val="left"/>
      <w:pPr>
        <w:ind w:left="612" w:hanging="612"/>
      </w:pPr>
    </w:lvl>
    <w:lvl w:ilvl="1">
      <w:start w:val="5"/>
      <w:numFmt w:val="decimal"/>
      <w:lvlText w:val="%1.%2."/>
      <w:lvlJc w:val="left"/>
      <w:pPr>
        <w:ind w:left="896" w:hanging="612"/>
      </w:pPr>
    </w:lvl>
    <w:lvl w:ilvl="2">
      <w:start w:val="2"/>
      <w:numFmt w:val="decimal"/>
      <w:lvlText w:val="%1.%2.%3."/>
      <w:lvlJc w:val="left"/>
      <w:pPr>
        <w:ind w:left="1288" w:hanging="720"/>
      </w:pPr>
    </w:lvl>
    <w:lvl w:ilvl="3">
      <w:start w:val="1"/>
      <w:numFmt w:val="decimal"/>
      <w:lvlText w:val="%1.%2.%3.%4."/>
      <w:lvlJc w:val="left"/>
      <w:pPr>
        <w:ind w:left="1572" w:hanging="720"/>
      </w:pPr>
    </w:lvl>
    <w:lvl w:ilvl="4">
      <w:start w:val="1"/>
      <w:numFmt w:val="decimal"/>
      <w:lvlText w:val="%1.%2.%3.%4.%5."/>
      <w:lvlJc w:val="left"/>
      <w:pPr>
        <w:ind w:left="2216" w:hanging="1080"/>
      </w:pPr>
    </w:lvl>
    <w:lvl w:ilvl="5">
      <w:start w:val="1"/>
      <w:numFmt w:val="decimal"/>
      <w:lvlText w:val="%1.%2.%3.%4.%5.%6."/>
      <w:lvlJc w:val="left"/>
      <w:pPr>
        <w:ind w:left="2500" w:hanging="1080"/>
      </w:pPr>
    </w:lvl>
    <w:lvl w:ilvl="6">
      <w:start w:val="1"/>
      <w:numFmt w:val="decimal"/>
      <w:lvlText w:val="%1.%2.%3.%4.%5.%6.%7."/>
      <w:lvlJc w:val="left"/>
      <w:pPr>
        <w:ind w:left="3144" w:hanging="1440"/>
      </w:pPr>
    </w:lvl>
    <w:lvl w:ilvl="7">
      <w:start w:val="1"/>
      <w:numFmt w:val="decimal"/>
      <w:lvlText w:val="%1.%2.%3.%4.%5.%6.%7.%8."/>
      <w:lvlJc w:val="left"/>
      <w:pPr>
        <w:ind w:left="3428" w:hanging="1440"/>
      </w:pPr>
    </w:lvl>
    <w:lvl w:ilvl="8">
      <w:start w:val="1"/>
      <w:numFmt w:val="decimal"/>
      <w:lvlText w:val="%1.%2.%3.%4.%5.%6.%7.%8.%9."/>
      <w:lvlJc w:val="left"/>
      <w:pPr>
        <w:ind w:left="4072" w:hanging="1800"/>
      </w:pPr>
    </w:lvl>
  </w:abstractNum>
  <w:abstractNum w:abstractNumId="5">
    <w:lvl w:ilvl="0">
      <w:start w:val="1"/>
      <w:numFmt w:val="none"/>
      <w:suff w:val="nothing"/>
      <w:lvlText w:val=""/>
      <w:lvlJc w:val="left"/>
      <w:pPr>
        <w:ind w:left="0" w:hanging="0"/>
      </w:pPr>
    </w:lvl>
    <w:lvl w:ilvl="1">
      <w:start w:val="1"/>
      <w:numFmt w:val="none"/>
      <w:suff w:val="nothing"/>
      <w:lvlText w:val=""/>
      <w:lvlJc w:val="left"/>
      <w:pPr>
        <w:ind w:left="0" w:hanging="0"/>
      </w:pPr>
    </w:lvl>
    <w:lvl w:ilvl="2">
      <w:start w:val="1"/>
      <w:numFmt w:val="none"/>
      <w:suff w:val="nothing"/>
      <w:lvlText w:val=""/>
      <w:lvlJc w:val="left"/>
      <w:pPr>
        <w:ind w:left="0" w:hanging="0"/>
      </w:pPr>
    </w:lvl>
    <w:lvl w:ilvl="3">
      <w:start w:val="1"/>
      <w:numFmt w:val="none"/>
      <w:suff w:val="nothing"/>
      <w:lvlText w:val=""/>
      <w:lvlJc w:val="left"/>
      <w:pPr>
        <w:ind w:left="0" w:hanging="0"/>
      </w:pPr>
    </w:lvl>
    <w:lvl w:ilvl="4">
      <w:start w:val="1"/>
      <w:numFmt w:val="none"/>
      <w:suff w:val="nothing"/>
      <w:lvlText w:val=""/>
      <w:lvlJc w:val="left"/>
      <w:pPr>
        <w:ind w:left="0" w:hanging="0"/>
      </w:pPr>
    </w:lvl>
    <w:lvl w:ilvl="5">
      <w:start w:val="1"/>
      <w:numFmt w:val="none"/>
      <w:suff w:val="nothing"/>
      <w:lvlText w:val=""/>
      <w:lvlJc w:val="left"/>
      <w:pPr>
        <w:ind w:left="0" w:hanging="0"/>
      </w:pPr>
    </w:lvl>
    <w:lvl w:ilvl="6">
      <w:start w:val="1"/>
      <w:numFmt w:val="none"/>
      <w:suff w:val="nothing"/>
      <w:lvlText w:val=""/>
      <w:lvlJc w:val="left"/>
      <w:pPr>
        <w:ind w:left="0" w:hanging="0"/>
      </w:pPr>
    </w:lvl>
    <w:lvl w:ilvl="7">
      <w:start w:val="1"/>
      <w:numFmt w:val="none"/>
      <w:suff w:val="nothing"/>
      <w:lvlText w:val=""/>
      <w:lvlJc w:val="left"/>
      <w:pPr>
        <w:ind w:left="0" w:hanging="0"/>
      </w:pPr>
    </w:lvl>
    <w:lvl w:ilvl="8">
      <w:start w:val="1"/>
      <w:numFmt w:val="none"/>
      <w:suff w:val="nothing"/>
      <w:lvlText w:val=""/>
      <w:lvlJc w:val="left"/>
      <w:pPr>
        <w:ind w:left="0" w:hanging="0"/>
      </w:p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w="http://schemas.openxmlformats.org/wordprocessingml/2006/main">
  <w:zoom w:percent="100"/>
  <w:defaultTabStop w:val="708"/>
  <w:autoHyphenation w:val="fals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themeFontLang w:val="pt-BR"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Cs w:val="22"/>
        <w:lang w:val="pt-BR" w:eastAsia="en-US" w:bidi="ar-SA"/>
      </w:rPr>
    </w:rPrDefault>
    <w:pPrDefault>
      <w:pPr/>
    </w:pPrDefault>
  </w:docDefaults>
  <w:latentStyles w:defLockedState="0" w:defUIPriority="99" w:defSemiHidden="1" w:defUnhideWhenUsed="1" w:defQFormat="0" w:count="267">
    <w:lsdException w:name="Normal" w:uiPriority="0" w:semiHidden="0" w:unhideWhenUsed="0" w:qFormat="1"/>
    <w:lsdException w:name="heading 1" w:uiPriority="0"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uiPriority="10" w:semiHidden="0" w:unhideWhenUsed="0" w:qFormat="1"/>
    <w:lsdException w:name="Default Paragraph Font" w:uiPriority="1"/>
    <w:lsdException w:name="Subtitle" w:uiPriority="11" w:semiHidden="0" w:unhideWhenUsed="0" w:qFormat="1"/>
    <w:lsdException w:name="Strong" w:uiPriority="22" w:semiHidden="0" w:unhideWhenUsed="0" w:qFormat="1"/>
    <w:lsdException w:name="Emphasis" w:uiPriority="20" w:semiHidden="0" w:unhideWhenUsed="0" w:qFormat="1"/>
    <w:lsdException w:name="Table Grid" w:uiPriority="3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0"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rsid w:val="000b3e8d"/>
    <w:pPr>
      <w:widowControl/>
      <w:suppressAutoHyphens w:val="true"/>
      <w:bidi w:val="0"/>
      <w:spacing w:lineRule="auto" w:line="240" w:before="0" w:after="0"/>
      <w:jc w:val="left"/>
    </w:pPr>
    <w:rPr>
      <w:rFonts w:ascii="Arial" w:hAnsi="Arial" w:eastAsia="Times New Roman" w:cs="Tahoma"/>
      <w:color w:val="auto"/>
      <w:kern w:val="0"/>
      <w:sz w:val="20"/>
      <w:szCs w:val="24"/>
      <w:lang w:val="pt-BR" w:eastAsia="pt-BR" w:bidi="ar-SA"/>
    </w:rPr>
  </w:style>
  <w:style w:type="paragraph" w:styleId="Ttulo1">
    <w:name w:val="Heading 1"/>
    <w:basedOn w:val="Normal"/>
    <w:next w:val="Normal"/>
    <w:link w:val="Ttulo1Char"/>
    <w:qFormat/>
    <w:rsid w:val="000b3e8d"/>
    <w:pPr>
      <w:keepNext w:val="true"/>
      <w:keepLines/>
      <w:spacing w:before="240" w:after="0"/>
      <w:outlineLvl w:val="0"/>
    </w:pPr>
    <w:rPr>
      <w:rFonts w:ascii="Cambria" w:hAnsi="Cambria" w:eastAsia="MS Gothic" w:cs="Times New Roman"/>
      <w:color w:val="365F91"/>
      <w:sz w:val="32"/>
      <w:szCs w:val="32"/>
    </w:rPr>
  </w:style>
  <w:style w:type="character" w:styleId="DefaultParagraphFont" w:default="1">
    <w:name w:val="Default Paragraph Font"/>
    <w:uiPriority w:val="1"/>
    <w:semiHidden/>
    <w:unhideWhenUsed/>
    <w:qFormat/>
    <w:rPr/>
  </w:style>
  <w:style w:type="character" w:styleId="Ttulo1Char" w:customStyle="1">
    <w:name w:val="Título 1 Char"/>
    <w:basedOn w:val="DefaultParagraphFont"/>
    <w:link w:val="Ttulo1"/>
    <w:qFormat/>
    <w:rsid w:val="000b3e8d"/>
    <w:rPr>
      <w:rFonts w:ascii="Cambria" w:hAnsi="Cambria" w:eastAsia="MS Gothic" w:cs="Times New Roman"/>
      <w:color w:val="365F91"/>
      <w:sz w:val="32"/>
      <w:szCs w:val="32"/>
      <w:lang w:eastAsia="pt-BR"/>
    </w:rPr>
  </w:style>
  <w:style w:type="character" w:styleId="Nivel1Char" w:customStyle="1">
    <w:name w:val="Nivel1 Char"/>
    <w:basedOn w:val="Ttulo1Char"/>
    <w:link w:val="Nivel1"/>
    <w:qFormat/>
    <w:rsid w:val="000b3e8d"/>
    <w:rPr>
      <w:rFonts w:ascii="Arial" w:hAnsi="Arial" w:eastAsia="MS Gothic" w:cs="Times New Roman"/>
      <w:b/>
      <w:color w:val="000000"/>
      <w:sz w:val="32"/>
      <w:szCs w:val="32"/>
      <w:lang w:eastAsia="pt-BR"/>
    </w:rPr>
  </w:style>
  <w:style w:type="character" w:styleId="CabealhoChar" w:customStyle="1">
    <w:name w:val="Cabeçalho Char"/>
    <w:basedOn w:val="DefaultParagraphFont"/>
    <w:link w:val="Cabealho"/>
    <w:qFormat/>
    <w:rsid w:val="000b3e8d"/>
    <w:rPr>
      <w:rFonts w:ascii="Arial" w:hAnsi="Arial" w:eastAsia="Times New Roman" w:cs="Tahoma"/>
      <w:sz w:val="20"/>
      <w:szCs w:val="24"/>
      <w:lang w:eastAsia="pt-BR"/>
    </w:rPr>
  </w:style>
  <w:style w:type="character" w:styleId="RodapChar" w:customStyle="1">
    <w:name w:val="Rodapé Char"/>
    <w:basedOn w:val="DefaultParagraphFont"/>
    <w:link w:val="Rodap"/>
    <w:uiPriority w:val="99"/>
    <w:qFormat/>
    <w:rsid w:val="000b3e8d"/>
    <w:rPr>
      <w:rFonts w:ascii="Arial" w:hAnsi="Arial" w:eastAsia="Times New Roman" w:cs="Tahoma"/>
      <w:sz w:val="20"/>
      <w:szCs w:val="24"/>
      <w:lang w:eastAsia="pt-BR"/>
    </w:rPr>
  </w:style>
  <w:style w:type="character" w:styleId="LinkdaInternet">
    <w:name w:val="Link da Internet"/>
    <w:basedOn w:val="DefaultParagraphFont"/>
    <w:uiPriority w:val="99"/>
    <w:unhideWhenUsed/>
    <w:rsid w:val="00f23d04"/>
    <w:rPr>
      <w:color w:val="0563C1" w:themeColor="hyperlink"/>
      <w:u w:val="single"/>
    </w:rPr>
  </w:style>
  <w:style w:type="character" w:styleId="UnresolvedMention" w:customStyle="1">
    <w:name w:val="Unresolved Mention"/>
    <w:basedOn w:val="DefaultParagraphFont"/>
    <w:uiPriority w:val="99"/>
    <w:semiHidden/>
    <w:unhideWhenUsed/>
    <w:qFormat/>
    <w:rsid w:val="00f23d04"/>
    <w:rPr>
      <w:color w:val="808080"/>
      <w:shd w:fill="E6E6E6" w:val="clear"/>
    </w:rPr>
  </w:style>
  <w:style w:type="character" w:styleId="Strong">
    <w:name w:val="Strong"/>
    <w:basedOn w:val="DefaultParagraphFont"/>
    <w:uiPriority w:val="22"/>
    <w:qFormat/>
    <w:rsid w:val="00fb2a76"/>
    <w:rPr>
      <w:b/>
      <w:bCs/>
    </w:rPr>
  </w:style>
  <w:style w:type="character" w:styleId="Pagenumber">
    <w:name w:val="page number"/>
    <w:qFormat/>
    <w:rsid w:val="00ee12c8"/>
    <w:rPr/>
  </w:style>
  <w:style w:type="character" w:styleId="TextodebaloChar" w:customStyle="1">
    <w:name w:val="Texto de balão Char"/>
    <w:basedOn w:val="DefaultParagraphFont"/>
    <w:link w:val="Textodebalo"/>
    <w:uiPriority w:val="99"/>
    <w:semiHidden/>
    <w:qFormat/>
    <w:rsid w:val="00ce177b"/>
    <w:rPr>
      <w:rFonts w:ascii="Segoe UI" w:hAnsi="Segoe UI" w:eastAsia="Times New Roman" w:cs="Segoe UI"/>
      <w:sz w:val="18"/>
      <w:szCs w:val="18"/>
      <w:lang w:eastAsia="pt-BR"/>
    </w:rPr>
  </w:style>
  <w:style w:type="character" w:styleId="ListLabel1">
    <w:name w:val="ListLabel 1"/>
    <w:qFormat/>
    <w:rPr>
      <w:rFonts w:ascii="Times New Roman" w:hAnsi="Times New Roman"/>
      <w:b/>
      <w:sz w:val="22"/>
    </w:rPr>
  </w:style>
  <w:style w:type="character" w:styleId="ListLabel2">
    <w:name w:val="ListLabel 2"/>
    <w:qFormat/>
    <w:rPr>
      <w:rFonts w:ascii="Arial" w:hAnsi="Arial"/>
      <w:b/>
      <w:i w:val="false"/>
      <w:sz w:val="22"/>
    </w:rPr>
  </w:style>
  <w:style w:type="character" w:styleId="ListLabel3">
    <w:name w:val="ListLabel 3"/>
    <w:qFormat/>
    <w:rPr>
      <w:rFonts w:ascii="Arial" w:hAnsi="Arial"/>
      <w:i w:val="false"/>
      <w:sz w:val="20"/>
    </w:rPr>
  </w:style>
  <w:style w:type="character" w:styleId="ListLabel4">
    <w:name w:val="ListLabel 4"/>
    <w:qFormat/>
    <w:rPr>
      <w:i w:val="false"/>
    </w:rPr>
  </w:style>
  <w:style w:type="character" w:styleId="ListLabel5">
    <w:name w:val="ListLabel 5"/>
    <w:qFormat/>
    <w:rPr>
      <w:i w:val="false"/>
    </w:rPr>
  </w:style>
  <w:style w:type="character" w:styleId="ListLabel6">
    <w:name w:val="ListLabel 6"/>
    <w:qFormat/>
    <w:rPr>
      <w:i w:val="false"/>
    </w:rPr>
  </w:style>
  <w:style w:type="character" w:styleId="ListLabel7">
    <w:name w:val="ListLabel 7"/>
    <w:qFormat/>
    <w:rPr>
      <w:i w:val="false"/>
    </w:rPr>
  </w:style>
  <w:style w:type="character" w:styleId="ListLabel8">
    <w:name w:val="ListLabel 8"/>
    <w:qFormat/>
    <w:rPr>
      <w:i w:val="false"/>
    </w:rPr>
  </w:style>
  <w:style w:type="character" w:styleId="ListLabel9">
    <w:name w:val="ListLabel 9"/>
    <w:qFormat/>
    <w:rPr>
      <w:i w:val="false"/>
    </w:rPr>
  </w:style>
  <w:style w:type="character" w:styleId="ListLabel10">
    <w:name w:val="ListLabel 10"/>
    <w:qFormat/>
    <w:rPr>
      <w:i w:val="false"/>
    </w:rPr>
  </w:style>
  <w:style w:type="character" w:styleId="ListLabel11">
    <w:name w:val="ListLabel 11"/>
    <w:qFormat/>
    <w:rPr>
      <w:i w:val="false"/>
    </w:rPr>
  </w:style>
  <w:style w:type="character" w:styleId="ListLabel12">
    <w:name w:val="ListLabel 12"/>
    <w:qFormat/>
    <w:rPr>
      <w:i w:val="false"/>
    </w:rPr>
  </w:style>
  <w:style w:type="character" w:styleId="ListLabel13">
    <w:name w:val="ListLabel 13"/>
    <w:qFormat/>
    <w:rPr>
      <w:i w:val="false"/>
    </w:rPr>
  </w:style>
  <w:style w:type="character" w:styleId="ListLabel14">
    <w:name w:val="ListLabel 14"/>
    <w:qFormat/>
    <w:rPr>
      <w:i w:val="false"/>
    </w:rPr>
  </w:style>
  <w:style w:type="character" w:styleId="ListLabel15">
    <w:name w:val="ListLabel 15"/>
    <w:qFormat/>
    <w:rPr>
      <w:i w:val="false"/>
    </w:rPr>
  </w:style>
  <w:style w:type="character" w:styleId="ListLabel16">
    <w:name w:val="ListLabel 16"/>
    <w:qFormat/>
    <w:rPr>
      <w:i w:val="false"/>
    </w:rPr>
  </w:style>
  <w:style w:type="character" w:styleId="ListLabel17">
    <w:name w:val="ListLabel 17"/>
    <w:qFormat/>
    <w:rPr>
      <w:i w:val="false"/>
    </w:rPr>
  </w:style>
  <w:style w:type="character" w:styleId="ListLabel18">
    <w:name w:val="ListLabel 18"/>
    <w:qFormat/>
    <w:rPr>
      <w:b/>
    </w:rPr>
  </w:style>
  <w:style w:type="character" w:styleId="ListLabel19">
    <w:name w:val="ListLabel 19"/>
    <w:qFormat/>
    <w:rPr>
      <w:i w:val="false"/>
    </w:rPr>
  </w:style>
  <w:style w:type="character" w:styleId="ListLabel20">
    <w:name w:val="ListLabel 20"/>
    <w:qFormat/>
    <w:rPr>
      <w:i w:val="false"/>
    </w:rPr>
  </w:style>
  <w:style w:type="character" w:styleId="ListLabel21">
    <w:name w:val="ListLabel 21"/>
    <w:qFormat/>
    <w:rPr>
      <w:sz w:val="22"/>
      <w:szCs w:val="22"/>
    </w:rPr>
  </w:style>
  <w:style w:type="character" w:styleId="ListLabel22">
    <w:name w:val="ListLabel 22"/>
    <w:qFormat/>
    <w:rPr>
      <w:rFonts w:ascii="Times New Roman" w:hAnsi="Times New Roman"/>
      <w:b/>
      <w:sz w:val="22"/>
    </w:rPr>
  </w:style>
  <w:style w:type="character" w:styleId="ListLabel23">
    <w:name w:val="ListLabel 23"/>
    <w:qFormat/>
    <w:rPr>
      <w:rFonts w:ascii="Arial" w:hAnsi="Arial"/>
      <w:b/>
      <w:i w:val="false"/>
      <w:sz w:val="22"/>
    </w:rPr>
  </w:style>
  <w:style w:type="character" w:styleId="ListLabel24">
    <w:name w:val="ListLabel 24"/>
    <w:qFormat/>
    <w:rPr>
      <w:rFonts w:ascii="Arial" w:hAnsi="Arial"/>
      <w:i w:val="false"/>
      <w:sz w:val="20"/>
    </w:rPr>
  </w:style>
  <w:style w:type="character" w:styleId="ListLabel25">
    <w:name w:val="ListLabel 25"/>
    <w:qFormat/>
    <w:rPr>
      <w:sz w:val="22"/>
      <w:szCs w:val="22"/>
    </w:rPr>
  </w:style>
  <w:style w:type="character" w:styleId="ListLabel26">
    <w:name w:val="ListLabel 26"/>
    <w:qFormat/>
    <w:rPr>
      <w:rFonts w:ascii="Times New Roman" w:hAnsi="Times New Roman"/>
      <w:b/>
      <w:sz w:val="22"/>
    </w:rPr>
  </w:style>
  <w:style w:type="character" w:styleId="ListLabel27">
    <w:name w:val="ListLabel 27"/>
    <w:qFormat/>
    <w:rPr>
      <w:rFonts w:ascii="Arial" w:hAnsi="Arial"/>
      <w:b/>
      <w:i w:val="false"/>
      <w:sz w:val="22"/>
    </w:rPr>
  </w:style>
  <w:style w:type="character" w:styleId="ListLabel28">
    <w:name w:val="ListLabel 28"/>
    <w:qFormat/>
    <w:rPr>
      <w:rFonts w:ascii="Arial" w:hAnsi="Arial"/>
      <w:i w:val="false"/>
      <w:sz w:val="20"/>
    </w:rPr>
  </w:style>
  <w:style w:type="character" w:styleId="ListLabel29">
    <w:name w:val="ListLabel 29"/>
    <w:qFormat/>
    <w:rPr>
      <w:sz w:val="22"/>
      <w:szCs w:val="22"/>
    </w:rPr>
  </w:style>
  <w:style w:type="paragraph" w:styleId="Ttulo">
    <w:name w:val="Título"/>
    <w:basedOn w:val="Normal"/>
    <w:next w:val="Corpodotexto"/>
    <w:qFormat/>
    <w:pPr>
      <w:keepNext w:val="true"/>
      <w:spacing w:before="240" w:after="120"/>
    </w:pPr>
    <w:rPr>
      <w:rFonts w:ascii="Liberation Sans" w:hAnsi="Liberation Sans" w:eastAsia="Microsoft YaHei" w:cs="Mangal"/>
      <w:sz w:val="28"/>
      <w:szCs w:val="28"/>
    </w:rPr>
  </w:style>
  <w:style w:type="paragraph" w:styleId="Corpodotexto">
    <w:name w:val="Body Text"/>
    <w:basedOn w:val="Normal"/>
    <w:pPr>
      <w:spacing w:lineRule="auto" w:line="276" w:before="0" w:after="140"/>
    </w:pPr>
    <w:rPr/>
  </w:style>
  <w:style w:type="paragraph" w:styleId="Lista">
    <w:name w:val="List"/>
    <w:basedOn w:val="Corpodotexto"/>
    <w:pPr/>
    <w:rPr>
      <w:rFonts w:cs="Mangal"/>
    </w:rPr>
  </w:style>
  <w:style w:type="paragraph" w:styleId="Legenda">
    <w:name w:val="Caption"/>
    <w:basedOn w:val="Normal"/>
    <w:qFormat/>
    <w:pPr>
      <w:suppressLineNumbers/>
      <w:spacing w:before="120" w:after="120"/>
    </w:pPr>
    <w:rPr>
      <w:rFonts w:cs="Mangal"/>
      <w:i/>
      <w:iCs/>
      <w:sz w:val="24"/>
      <w:szCs w:val="24"/>
    </w:rPr>
  </w:style>
  <w:style w:type="paragraph" w:styleId="Ndice">
    <w:name w:val="Índice"/>
    <w:basedOn w:val="Normal"/>
    <w:qFormat/>
    <w:pPr>
      <w:suppressLineNumbers/>
    </w:pPr>
    <w:rPr>
      <w:rFonts w:cs="Mangal"/>
    </w:rPr>
  </w:style>
  <w:style w:type="paragraph" w:styleId="Nivel1" w:customStyle="1">
    <w:name w:val="Nivel1"/>
    <w:basedOn w:val="Ttulo1"/>
    <w:link w:val="Nivel1Char"/>
    <w:qFormat/>
    <w:rsid w:val="000b3e8d"/>
    <w:pPr>
      <w:spacing w:lineRule="auto" w:line="276" w:before="480" w:after="0"/>
      <w:jc w:val="both"/>
    </w:pPr>
    <w:rPr>
      <w:rFonts w:ascii="Arial" w:hAnsi="Arial"/>
      <w:b/>
      <w:color w:val="000000"/>
    </w:rPr>
  </w:style>
  <w:style w:type="paragraph" w:styleId="Cabealho">
    <w:name w:val="Header"/>
    <w:basedOn w:val="Normal"/>
    <w:link w:val="CabealhoChar"/>
    <w:uiPriority w:val="99"/>
    <w:unhideWhenUsed/>
    <w:rsid w:val="000b3e8d"/>
    <w:pPr>
      <w:tabs>
        <w:tab w:val="clear" w:pos="708"/>
        <w:tab w:val="center" w:pos="4252" w:leader="none"/>
        <w:tab w:val="right" w:pos="8504" w:leader="none"/>
      </w:tabs>
    </w:pPr>
    <w:rPr/>
  </w:style>
  <w:style w:type="paragraph" w:styleId="Rodap">
    <w:name w:val="Footer"/>
    <w:basedOn w:val="Normal"/>
    <w:link w:val="RodapChar"/>
    <w:uiPriority w:val="99"/>
    <w:unhideWhenUsed/>
    <w:rsid w:val="000b3e8d"/>
    <w:pPr>
      <w:tabs>
        <w:tab w:val="clear" w:pos="708"/>
        <w:tab w:val="center" w:pos="4252" w:leader="none"/>
        <w:tab w:val="right" w:pos="8504" w:leader="none"/>
      </w:tabs>
    </w:pPr>
    <w:rPr/>
  </w:style>
  <w:style w:type="paragraph" w:styleId="ListParagraph">
    <w:name w:val="List Paragraph"/>
    <w:basedOn w:val="Normal"/>
    <w:qFormat/>
    <w:rsid w:val="00f23d04"/>
    <w:pPr>
      <w:spacing w:before="0" w:after="0"/>
      <w:ind w:left="720" w:hanging="0"/>
      <w:contextualSpacing/>
    </w:pPr>
    <w:rPr/>
  </w:style>
  <w:style w:type="paragraph" w:styleId="PargrafodaLista1" w:customStyle="1">
    <w:name w:val="Parágrafo da Lista1"/>
    <w:basedOn w:val="Normal"/>
    <w:qFormat/>
    <w:rsid w:val="00f23544"/>
    <w:pPr>
      <w:suppressAutoHyphens w:val="false"/>
      <w:ind w:left="720" w:hanging="0"/>
    </w:pPr>
    <w:rPr>
      <w:rFonts w:ascii="Ecofont_Spranq_eco_Sans" w:hAnsi="Ecofont_Spranq_eco_Sans"/>
      <w:sz w:val="24"/>
    </w:rPr>
  </w:style>
  <w:style w:type="paragraph" w:styleId="NormalWeb">
    <w:name w:val="Normal (Web)"/>
    <w:basedOn w:val="Normal"/>
    <w:uiPriority w:val="99"/>
    <w:semiHidden/>
    <w:unhideWhenUsed/>
    <w:qFormat/>
    <w:rsid w:val="00fb2a76"/>
    <w:pPr>
      <w:suppressAutoHyphens w:val="false"/>
      <w:spacing w:beforeAutospacing="1" w:afterAutospacing="1"/>
    </w:pPr>
    <w:rPr>
      <w:rFonts w:ascii="Times New Roman" w:hAnsi="Times New Roman" w:cs="Times New Roman"/>
      <w:sz w:val="24"/>
    </w:rPr>
  </w:style>
  <w:style w:type="paragraph" w:styleId="BalloonText">
    <w:name w:val="Balloon Text"/>
    <w:basedOn w:val="Normal"/>
    <w:link w:val="TextodebaloChar"/>
    <w:uiPriority w:val="99"/>
    <w:semiHidden/>
    <w:unhideWhenUsed/>
    <w:qFormat/>
    <w:rsid w:val="00ce177b"/>
    <w:pPr/>
    <w:rPr>
      <w:rFonts w:ascii="Segoe UI" w:hAnsi="Segoe UI" w:cs="Segoe UI"/>
      <w:sz w:val="18"/>
      <w:szCs w:val="18"/>
    </w:rPr>
  </w:style>
  <w:style w:type="paragraph" w:styleId="Textojustificadorecuoprimeiralinha" w:customStyle="1">
    <w:name w:val="textojustificadorecuoprimeiralinha"/>
    <w:basedOn w:val="Normal"/>
    <w:qFormat/>
    <w:rsid w:val="00887f09"/>
    <w:pPr>
      <w:suppressAutoHyphens w:val="false"/>
      <w:spacing w:beforeAutospacing="1" w:afterAutospacing="1"/>
    </w:pPr>
    <w:rPr>
      <w:rFonts w:ascii="Times New Roman" w:hAnsi="Times New Roman" w:cs="Times New Roman"/>
      <w:sz w:val="24"/>
    </w:rPr>
  </w:style>
  <w:style w:type="numbering" w:styleId="NoList" w:default="1">
    <w:name w:val="No List"/>
    <w:uiPriority w:val="99"/>
    <w:semiHidden/>
    <w:unhideWhenUsed/>
    <w:qFormat/>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image" Target="media/image2.png"/><Relationship Id="rId4" Type="http://schemas.openxmlformats.org/officeDocument/2006/relationships/image" Target="media/image3.png"/><Relationship Id="rId5" Type="http://schemas.openxmlformats.org/officeDocument/2006/relationships/hyperlink" Target="http://www.compras.uff.br/" TargetMode="External"/><Relationship Id="rId6" Type="http://schemas.openxmlformats.org/officeDocument/2006/relationships/header" Target="header1.xml"/><Relationship Id="rId7" Type="http://schemas.openxmlformats.org/officeDocument/2006/relationships/footer" Target="footer1.xml"/><Relationship Id="rId8" Type="http://schemas.openxmlformats.org/officeDocument/2006/relationships/numbering" Target="numbering.xml"/><Relationship Id="rId9" Type="http://schemas.openxmlformats.org/officeDocument/2006/relationships/fontTable" Target="fontTable.xml"/><Relationship Id="rId10" Type="http://schemas.openxmlformats.org/officeDocument/2006/relationships/settings" Target="settings.xml"/><Relationship Id="rId11" Type="http://schemas.openxmlformats.org/officeDocument/2006/relationships/theme" Target="theme/theme1.xml"/>
</Relationships>
</file>

<file path=word/_rels/header1.xml.rels><?xml version="1.0" encoding="UTF-8"?>
<Relationships xmlns="http://schemas.openxmlformats.org/package/2006/relationships"><Relationship Id="rId1" Type="http://schemas.openxmlformats.org/officeDocument/2006/relationships/image" Target="media/image4.png"/>
</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402</TotalTime>
  <Application>LibreOffice/6.1.5.2$Windows_X86_64 LibreOffice_project/90f8dcf33c87b3705e78202e3df5142b201bd805</Application>
  <Pages>22</Pages>
  <Words>7226</Words>
  <Characters>40237</Characters>
  <CharactersWithSpaces>47461</CharactersWithSpaces>
  <Paragraphs>417</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2018-05-16T03:16:00Z</dcterms:created>
  <dc:creator>Joao Paulo Moraes</dc:creator>
  <dc:description/>
  <dc:language>pt-BR</dc:language>
  <cp:lastModifiedBy/>
  <cp:lastPrinted>2018-11-01T14:16:00Z</cp:lastPrinted>
  <dcterms:modified xsi:type="dcterms:W3CDTF">2019-03-27T14:27:19Z</dcterms:modified>
  <cp:revision>27</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DocSecurity">
    <vt:i4>0</vt:i4>
  </property>
  <property fmtid="{D5CDD505-2E9C-101B-9397-08002B2CF9AE}" pid="4" name="HyperlinksChanged">
    <vt:bool>0</vt:bool>
  </property>
  <property fmtid="{D5CDD505-2E9C-101B-9397-08002B2CF9AE}" pid="5" name="LinksUpToDate">
    <vt:bool>0</vt:bool>
  </property>
  <property fmtid="{D5CDD505-2E9C-101B-9397-08002B2CF9AE}" pid="6" name="ScaleCrop">
    <vt:bool>0</vt:bool>
  </property>
  <property fmtid="{D5CDD505-2E9C-101B-9397-08002B2CF9AE}" pid="7" name="ShareDoc">
    <vt:bool>0</vt:bool>
  </property>
</Properties>
</file>