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B7A37" w:rsidRDefault="005B7A37" w:rsidP="005B7A37">
      <w:pPr>
        <w:spacing w:after="0" w:line="360" w:lineRule="auto"/>
        <w:jc w:val="center"/>
        <w:rPr>
          <w:rFonts w:ascii="Arial" w:eastAsia="Arial" w:hAnsi="Arial" w:cs="Arial"/>
          <w:color w:val="000000"/>
          <w:sz w:val="20"/>
        </w:rPr>
      </w:pPr>
      <w:r w:rsidRPr="00C042F4">
        <w:rPr>
          <w:position w:val="-37"/>
        </w:rPr>
        <w:object w:dxaOrig="2836" w:dyaOrig="28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48.95pt" o:ole="" filled="t">
            <v:fill color2="black"/>
            <v:imagedata r:id="rId8" o:title=""/>
          </v:shape>
          <o:OLEObject Type="Embed" ProgID="Word.Picture.8" ShapeID="_x0000_i1025" DrawAspect="Content" ObjectID="_1597565728" r:id="rId9"/>
        </w:object>
      </w:r>
    </w:p>
    <w:p w:rsidR="005B7A37" w:rsidRPr="005B7A37" w:rsidRDefault="005B7A37" w:rsidP="005B7A37">
      <w:pPr>
        <w:pStyle w:val="Cabealho"/>
        <w:jc w:val="center"/>
        <w:rPr>
          <w:rFonts w:eastAsia="Times New Roman"/>
          <w:b/>
          <w:sz w:val="28"/>
          <w:szCs w:val="28"/>
          <w:lang w:eastAsia="ar-SA"/>
        </w:rPr>
      </w:pPr>
      <w:r w:rsidRPr="005B7A37">
        <w:rPr>
          <w:rFonts w:eastAsia="Times New Roman"/>
          <w:b/>
          <w:sz w:val="28"/>
          <w:szCs w:val="28"/>
          <w:lang w:eastAsia="ar-SA"/>
        </w:rPr>
        <w:t>UNIVERSIDADE FEDERAL FLUMINENSE</w:t>
      </w:r>
    </w:p>
    <w:p w:rsidR="005B7A37" w:rsidRPr="005B7A37" w:rsidRDefault="005B7A37" w:rsidP="005B7A37">
      <w:pPr>
        <w:pStyle w:val="Cabealho"/>
        <w:jc w:val="center"/>
        <w:rPr>
          <w:rFonts w:eastAsia="Times New Roman"/>
          <w:b/>
          <w:sz w:val="28"/>
          <w:szCs w:val="28"/>
          <w:lang w:eastAsia="ar-SA"/>
        </w:rPr>
      </w:pPr>
      <w:r w:rsidRPr="005B7A37">
        <w:rPr>
          <w:rFonts w:eastAsia="Times New Roman"/>
          <w:b/>
          <w:sz w:val="28"/>
          <w:szCs w:val="28"/>
          <w:lang w:eastAsia="ar-SA"/>
        </w:rPr>
        <w:t>PRÓ-REITORIA DE ADMINISTRAÇÃO</w:t>
      </w:r>
    </w:p>
    <w:p w:rsidR="005B7A37" w:rsidRPr="005B7A37" w:rsidRDefault="005B7A37" w:rsidP="005B7A37">
      <w:pPr>
        <w:pStyle w:val="Cabealho"/>
        <w:jc w:val="center"/>
        <w:rPr>
          <w:rFonts w:eastAsia="Times New Roman"/>
          <w:sz w:val="28"/>
          <w:szCs w:val="28"/>
          <w:lang w:eastAsia="ar-SA"/>
        </w:rPr>
      </w:pPr>
      <w:r w:rsidRPr="005B7A37">
        <w:rPr>
          <w:rFonts w:eastAsia="Times New Roman"/>
          <w:sz w:val="28"/>
          <w:szCs w:val="28"/>
          <w:lang w:eastAsia="ar-SA"/>
        </w:rPr>
        <w:t xml:space="preserve">COORDENAÇÃO DE LICITAÇÃO </w:t>
      </w:r>
    </w:p>
    <w:p w:rsidR="005B7A37" w:rsidRDefault="005B7A37" w:rsidP="005B7A37">
      <w:pPr>
        <w:spacing w:after="0" w:line="360" w:lineRule="auto"/>
        <w:jc w:val="center"/>
        <w:rPr>
          <w:rFonts w:ascii="Arial" w:eastAsia="Arial" w:hAnsi="Arial" w:cs="Arial"/>
          <w:color w:val="000000"/>
          <w:sz w:val="20"/>
        </w:rPr>
      </w:pPr>
    </w:p>
    <w:p w:rsidR="005B7A37" w:rsidRDefault="005B7A37" w:rsidP="005B7A37">
      <w:pPr>
        <w:spacing w:after="0" w:line="360" w:lineRule="auto"/>
        <w:jc w:val="center"/>
        <w:rPr>
          <w:rFonts w:ascii="Arial" w:eastAsia="Arial" w:hAnsi="Arial" w:cs="Arial"/>
          <w:color w:val="000000"/>
          <w:sz w:val="20"/>
        </w:rPr>
      </w:pPr>
    </w:p>
    <w:p w:rsidR="005B7A37" w:rsidRDefault="005B7A37" w:rsidP="005B7A37">
      <w:pPr>
        <w:spacing w:after="0" w:line="360" w:lineRule="auto"/>
        <w:jc w:val="center"/>
        <w:rPr>
          <w:rFonts w:ascii="Arial" w:eastAsia="Arial" w:hAnsi="Arial" w:cs="Arial"/>
          <w:b/>
          <w:color w:val="000000"/>
          <w:sz w:val="32"/>
          <w:szCs w:val="32"/>
        </w:rPr>
      </w:pPr>
    </w:p>
    <w:p w:rsidR="005B7A37" w:rsidRDefault="005B7A37" w:rsidP="005B7A37">
      <w:pPr>
        <w:spacing w:after="0" w:line="360" w:lineRule="auto"/>
        <w:jc w:val="center"/>
        <w:rPr>
          <w:rFonts w:ascii="Arial" w:eastAsia="Arial" w:hAnsi="Arial" w:cs="Arial"/>
          <w:b/>
          <w:color w:val="000000"/>
          <w:sz w:val="32"/>
          <w:szCs w:val="32"/>
        </w:rPr>
      </w:pPr>
    </w:p>
    <w:p w:rsidR="005B7A37" w:rsidRDefault="005B7A37" w:rsidP="005B7A37">
      <w:pPr>
        <w:spacing w:after="0" w:line="360" w:lineRule="auto"/>
        <w:jc w:val="center"/>
        <w:rPr>
          <w:rFonts w:ascii="Arial" w:eastAsia="Arial" w:hAnsi="Arial" w:cs="Arial"/>
          <w:b/>
          <w:color w:val="000000"/>
          <w:sz w:val="32"/>
          <w:szCs w:val="32"/>
        </w:rPr>
      </w:pPr>
    </w:p>
    <w:p w:rsidR="005B7A37" w:rsidRDefault="005B7A37" w:rsidP="005B7A37">
      <w:pPr>
        <w:spacing w:after="0" w:line="360" w:lineRule="auto"/>
        <w:jc w:val="center"/>
        <w:rPr>
          <w:rFonts w:ascii="Arial" w:eastAsia="Arial" w:hAnsi="Arial" w:cs="Arial"/>
          <w:b/>
          <w:color w:val="000000"/>
          <w:sz w:val="32"/>
          <w:szCs w:val="32"/>
        </w:rPr>
      </w:pPr>
    </w:p>
    <w:p w:rsidR="005B7A37" w:rsidRDefault="005B7A37" w:rsidP="005B7A37">
      <w:pPr>
        <w:spacing w:after="0" w:line="360" w:lineRule="auto"/>
        <w:jc w:val="center"/>
        <w:rPr>
          <w:rFonts w:ascii="Arial" w:eastAsia="Arial" w:hAnsi="Arial" w:cs="Arial"/>
          <w:b/>
          <w:color w:val="000000"/>
          <w:sz w:val="32"/>
          <w:szCs w:val="32"/>
        </w:rPr>
      </w:pPr>
    </w:p>
    <w:p w:rsidR="005B7A37" w:rsidRPr="005B7A37" w:rsidRDefault="005B7A37" w:rsidP="005B7A37">
      <w:pPr>
        <w:spacing w:after="0" w:line="360" w:lineRule="auto"/>
        <w:jc w:val="center"/>
        <w:rPr>
          <w:rFonts w:ascii="Arial" w:eastAsia="Arial" w:hAnsi="Arial" w:cs="Arial"/>
          <w:b/>
          <w:color w:val="000000"/>
          <w:sz w:val="32"/>
          <w:szCs w:val="32"/>
        </w:rPr>
      </w:pPr>
      <w:r w:rsidRPr="005B7A37">
        <w:rPr>
          <w:rFonts w:ascii="Arial" w:eastAsia="Arial" w:hAnsi="Arial" w:cs="Arial"/>
          <w:b/>
          <w:color w:val="000000"/>
          <w:sz w:val="32"/>
          <w:szCs w:val="32"/>
        </w:rPr>
        <w:t xml:space="preserve">ANEXO </w:t>
      </w:r>
      <w:r w:rsidR="009F07EE">
        <w:rPr>
          <w:rFonts w:ascii="Arial" w:eastAsia="Arial" w:hAnsi="Arial" w:cs="Arial"/>
          <w:b/>
          <w:color w:val="000000"/>
          <w:sz w:val="32"/>
          <w:szCs w:val="32"/>
        </w:rPr>
        <w:t>V</w:t>
      </w:r>
      <w:r w:rsidRPr="005B7A37">
        <w:rPr>
          <w:rFonts w:ascii="Arial" w:eastAsia="Arial" w:hAnsi="Arial" w:cs="Arial"/>
          <w:b/>
          <w:color w:val="000000"/>
          <w:sz w:val="32"/>
          <w:szCs w:val="32"/>
        </w:rPr>
        <w:t xml:space="preserve"> DO EDITAL DE RDC N.</w:t>
      </w:r>
      <w:r>
        <w:rPr>
          <w:rFonts w:ascii="Arial" w:eastAsia="Arial" w:hAnsi="Arial" w:cs="Arial"/>
          <w:b/>
          <w:color w:val="000000"/>
          <w:sz w:val="32"/>
          <w:szCs w:val="32"/>
        </w:rPr>
        <w:t>º</w:t>
      </w:r>
      <w:r w:rsidRPr="005B7A37">
        <w:rPr>
          <w:rFonts w:ascii="Arial" w:eastAsia="Arial" w:hAnsi="Arial" w:cs="Arial"/>
          <w:b/>
          <w:color w:val="000000"/>
          <w:sz w:val="32"/>
          <w:szCs w:val="32"/>
        </w:rPr>
        <w:t xml:space="preserve"> 14/2018</w:t>
      </w:r>
      <w:r>
        <w:rPr>
          <w:rFonts w:ascii="Arial" w:eastAsia="Arial" w:hAnsi="Arial" w:cs="Arial"/>
          <w:b/>
          <w:color w:val="000000"/>
          <w:sz w:val="32"/>
          <w:szCs w:val="32"/>
        </w:rPr>
        <w:t>/AD</w:t>
      </w:r>
    </w:p>
    <w:p w:rsidR="005B7A37" w:rsidRDefault="005B7A37" w:rsidP="005B7A37">
      <w:pPr>
        <w:spacing w:after="0" w:line="360" w:lineRule="auto"/>
        <w:jc w:val="both"/>
        <w:rPr>
          <w:rFonts w:ascii="Arial" w:eastAsia="Arial" w:hAnsi="Arial" w:cs="Arial"/>
          <w:color w:val="000000"/>
          <w:sz w:val="20"/>
        </w:rPr>
      </w:pPr>
    </w:p>
    <w:p w:rsidR="005B7A37" w:rsidRDefault="005B7A37" w:rsidP="005B7A37">
      <w:pPr>
        <w:spacing w:after="0" w:line="360" w:lineRule="auto"/>
        <w:jc w:val="both"/>
        <w:rPr>
          <w:rFonts w:ascii="Arial" w:eastAsia="Arial" w:hAnsi="Arial" w:cs="Arial"/>
          <w:color w:val="000000"/>
          <w:sz w:val="20"/>
        </w:rPr>
      </w:pPr>
    </w:p>
    <w:p w:rsidR="005B7A37" w:rsidRDefault="005B7A37" w:rsidP="005B7A37">
      <w:pPr>
        <w:spacing w:after="0" w:line="360" w:lineRule="auto"/>
        <w:jc w:val="both"/>
        <w:rPr>
          <w:rFonts w:ascii="Arial" w:eastAsia="Arial" w:hAnsi="Arial" w:cs="Arial"/>
          <w:color w:val="000000"/>
          <w:sz w:val="20"/>
        </w:rPr>
      </w:pPr>
    </w:p>
    <w:p w:rsidR="005B7A37" w:rsidRDefault="005B7A37" w:rsidP="005B7A37">
      <w:pPr>
        <w:spacing w:after="0" w:line="360" w:lineRule="auto"/>
        <w:jc w:val="both"/>
        <w:rPr>
          <w:rFonts w:ascii="Arial" w:eastAsia="Arial" w:hAnsi="Arial" w:cs="Arial"/>
          <w:color w:val="000000"/>
          <w:sz w:val="20"/>
        </w:rPr>
      </w:pPr>
    </w:p>
    <w:p w:rsidR="005B7A37" w:rsidRDefault="005B7A37" w:rsidP="005B7A37">
      <w:pPr>
        <w:spacing w:after="0" w:line="360" w:lineRule="auto"/>
        <w:jc w:val="both"/>
        <w:rPr>
          <w:rFonts w:ascii="Arial" w:eastAsia="Arial" w:hAnsi="Arial" w:cs="Arial"/>
          <w:color w:val="000000"/>
          <w:sz w:val="20"/>
        </w:rPr>
      </w:pPr>
    </w:p>
    <w:p w:rsidR="005B7A37" w:rsidRDefault="005B7A37" w:rsidP="005B7A37">
      <w:pPr>
        <w:spacing w:after="0" w:line="360" w:lineRule="auto"/>
        <w:jc w:val="both"/>
        <w:rPr>
          <w:rFonts w:ascii="Arial" w:eastAsia="Arial" w:hAnsi="Arial" w:cs="Arial"/>
          <w:color w:val="000000"/>
          <w:sz w:val="20"/>
        </w:rPr>
      </w:pPr>
    </w:p>
    <w:p w:rsidR="005B7A37" w:rsidRDefault="005B7A37" w:rsidP="005B7A37">
      <w:pPr>
        <w:spacing w:after="0" w:line="360" w:lineRule="auto"/>
        <w:jc w:val="both"/>
        <w:rPr>
          <w:rFonts w:ascii="Arial" w:eastAsia="Arial" w:hAnsi="Arial" w:cs="Arial"/>
          <w:color w:val="000000"/>
          <w:sz w:val="20"/>
        </w:rPr>
      </w:pPr>
    </w:p>
    <w:p w:rsidR="005B7A37" w:rsidRDefault="005B7A37" w:rsidP="005B7A37">
      <w:pPr>
        <w:spacing w:after="0" w:line="360" w:lineRule="auto"/>
        <w:jc w:val="both"/>
        <w:rPr>
          <w:rFonts w:ascii="Arial" w:eastAsia="Arial" w:hAnsi="Arial" w:cs="Arial"/>
          <w:color w:val="000000"/>
          <w:sz w:val="20"/>
        </w:rPr>
      </w:pPr>
    </w:p>
    <w:p w:rsidR="005B7A37" w:rsidRDefault="005B7A37" w:rsidP="005B7A37">
      <w:pPr>
        <w:spacing w:after="0" w:line="360" w:lineRule="auto"/>
        <w:jc w:val="both"/>
        <w:rPr>
          <w:rFonts w:ascii="Arial" w:eastAsia="Arial" w:hAnsi="Arial" w:cs="Arial"/>
          <w:color w:val="000000"/>
          <w:sz w:val="20"/>
        </w:rPr>
      </w:pPr>
    </w:p>
    <w:p w:rsidR="005B7A37" w:rsidRDefault="005B7A37" w:rsidP="005B7A37">
      <w:pPr>
        <w:spacing w:after="0" w:line="360" w:lineRule="auto"/>
        <w:jc w:val="both"/>
        <w:rPr>
          <w:rFonts w:ascii="Arial" w:eastAsia="Arial" w:hAnsi="Arial" w:cs="Arial"/>
          <w:color w:val="000000"/>
          <w:sz w:val="20"/>
        </w:rPr>
      </w:pPr>
    </w:p>
    <w:p w:rsidR="005B7A37" w:rsidRDefault="005B7A37" w:rsidP="005B7A37">
      <w:pPr>
        <w:spacing w:after="0" w:line="360" w:lineRule="auto"/>
        <w:jc w:val="both"/>
        <w:rPr>
          <w:rFonts w:ascii="Arial" w:eastAsia="Arial" w:hAnsi="Arial" w:cs="Arial"/>
          <w:color w:val="000000"/>
          <w:sz w:val="20"/>
        </w:rPr>
      </w:pPr>
    </w:p>
    <w:p w:rsidR="005B7A37" w:rsidRDefault="005B7A37" w:rsidP="005B7A37">
      <w:pPr>
        <w:spacing w:after="0" w:line="360" w:lineRule="auto"/>
        <w:jc w:val="both"/>
        <w:rPr>
          <w:rFonts w:ascii="Arial" w:eastAsia="Arial" w:hAnsi="Arial" w:cs="Arial"/>
          <w:color w:val="000000"/>
          <w:sz w:val="20"/>
        </w:rPr>
      </w:pPr>
    </w:p>
    <w:p w:rsidR="005B7A37" w:rsidRDefault="005B7A37" w:rsidP="005B7A37">
      <w:pPr>
        <w:spacing w:after="0" w:line="360" w:lineRule="auto"/>
        <w:jc w:val="both"/>
        <w:rPr>
          <w:rFonts w:ascii="Arial" w:eastAsia="Arial" w:hAnsi="Arial" w:cs="Arial"/>
          <w:color w:val="000000"/>
          <w:sz w:val="20"/>
        </w:rPr>
      </w:pPr>
    </w:p>
    <w:p w:rsidR="005B7A37" w:rsidRPr="003C6887" w:rsidRDefault="005B7A37" w:rsidP="005B7A37">
      <w:pPr>
        <w:spacing w:after="0" w:line="360" w:lineRule="auto"/>
        <w:jc w:val="both"/>
        <w:rPr>
          <w:rFonts w:ascii="Arial" w:eastAsia="Arial" w:hAnsi="Arial" w:cs="Arial"/>
          <w:b/>
          <w:color w:val="000000"/>
          <w:sz w:val="24"/>
          <w:szCs w:val="24"/>
        </w:rPr>
      </w:pPr>
      <w:r w:rsidRPr="003C6887">
        <w:rPr>
          <w:rFonts w:ascii="Arial" w:eastAsia="Arial" w:hAnsi="Arial" w:cs="Arial"/>
          <w:b/>
          <w:color w:val="000000"/>
          <w:sz w:val="24"/>
          <w:szCs w:val="24"/>
        </w:rPr>
        <w:t>TERMO DE REFERÊNCIA PARA CONTRATAÇÃO DE PROJETOS EXECUTIVO E LEGAL DE INSTALAÇÕES DE SEGURANÇA CONTRA INCÊNDIO E PÂNICO PARA A LEGALIZAÇÃO DOS CAMPI UFF VOLTA REDONDA – VILA E ATERRADO.</w:t>
      </w:r>
    </w:p>
    <w:p w:rsidR="005B7A37" w:rsidRDefault="005B7A37" w:rsidP="008A0F68">
      <w:pPr>
        <w:spacing w:after="0" w:line="360" w:lineRule="auto"/>
        <w:jc w:val="center"/>
      </w:pPr>
    </w:p>
    <w:p w:rsidR="005B7A37" w:rsidRDefault="005B7A37">
      <w:r>
        <w:br w:type="page"/>
      </w:r>
    </w:p>
    <w:p w:rsidR="001A00BA" w:rsidRDefault="008A0F68" w:rsidP="008A0F68">
      <w:pPr>
        <w:spacing w:after="0" w:line="360" w:lineRule="auto"/>
        <w:jc w:val="center"/>
        <w:rPr>
          <w:rFonts w:ascii="Arial" w:eastAsia="Arial" w:hAnsi="Arial" w:cs="Arial"/>
          <w:color w:val="000000"/>
          <w:sz w:val="20"/>
        </w:rPr>
      </w:pPr>
      <w:r w:rsidRPr="00C042F4">
        <w:rPr>
          <w:position w:val="-37"/>
        </w:rPr>
        <w:object w:dxaOrig="2836" w:dyaOrig="2836">
          <v:shape id="_x0000_i1026" type="#_x0000_t75" style="width:46.6pt;height:48.95pt" o:ole="" filled="t">
            <v:fill color2="black"/>
            <v:imagedata r:id="rId8" o:title=""/>
          </v:shape>
          <o:OLEObject Type="Embed" ProgID="Word.Picture.8" ShapeID="_x0000_i1026" DrawAspect="Content" ObjectID="_1597565729" r:id="rId10"/>
        </w:object>
      </w:r>
    </w:p>
    <w:p w:rsidR="008A0F68" w:rsidRPr="005074C9" w:rsidRDefault="008A0F68" w:rsidP="008A0F68">
      <w:pPr>
        <w:pStyle w:val="Cabealho"/>
        <w:jc w:val="center"/>
        <w:rPr>
          <w:rFonts w:eastAsia="Times New Roman"/>
          <w:b/>
          <w:lang w:eastAsia="ar-SA"/>
        </w:rPr>
      </w:pPr>
      <w:r w:rsidRPr="005074C9">
        <w:rPr>
          <w:rFonts w:eastAsia="Times New Roman"/>
          <w:b/>
          <w:lang w:eastAsia="ar-SA"/>
        </w:rPr>
        <w:t>UNIVERSIDADE FEDERAL FLUMINENSE</w:t>
      </w:r>
    </w:p>
    <w:p w:rsidR="008A0F68" w:rsidRPr="005074C9" w:rsidRDefault="008A0F68" w:rsidP="008A0F68">
      <w:pPr>
        <w:pStyle w:val="Cabealho"/>
        <w:jc w:val="center"/>
        <w:rPr>
          <w:rFonts w:eastAsia="Times New Roman"/>
          <w:b/>
          <w:lang w:eastAsia="ar-SA"/>
        </w:rPr>
      </w:pPr>
      <w:r w:rsidRPr="005074C9">
        <w:rPr>
          <w:rFonts w:eastAsia="Times New Roman"/>
          <w:b/>
          <w:lang w:eastAsia="ar-SA"/>
        </w:rPr>
        <w:t>SUPERINTENDÊNCIA DE ARQUITETURA E ENGENHARIA</w:t>
      </w:r>
    </w:p>
    <w:p w:rsidR="008A0F68" w:rsidRPr="00F803F7" w:rsidRDefault="008A0F68" w:rsidP="008A0F68">
      <w:pPr>
        <w:pStyle w:val="Cabealho"/>
        <w:jc w:val="center"/>
        <w:rPr>
          <w:rFonts w:eastAsia="Times New Roman"/>
          <w:lang w:eastAsia="ar-SA"/>
        </w:rPr>
      </w:pPr>
      <w:r>
        <w:rPr>
          <w:rFonts w:eastAsia="Times New Roman"/>
          <w:lang w:eastAsia="ar-SA"/>
        </w:rPr>
        <w:t>COORDENAÇÃ</w:t>
      </w:r>
      <w:r w:rsidRPr="00F803F7">
        <w:rPr>
          <w:rFonts w:eastAsia="Times New Roman"/>
          <w:lang w:eastAsia="ar-SA"/>
        </w:rPr>
        <w:t xml:space="preserve">O DE ARQUITETURA </w:t>
      </w:r>
    </w:p>
    <w:p w:rsidR="008A0F68" w:rsidRDefault="008A0F68" w:rsidP="008A0F68">
      <w:pPr>
        <w:pStyle w:val="Cabealho"/>
        <w:jc w:val="center"/>
        <w:rPr>
          <w:rFonts w:eastAsia="Times New Roman"/>
          <w:lang w:eastAsia="ar-SA"/>
        </w:rPr>
      </w:pPr>
      <w:r w:rsidRPr="00F803F7">
        <w:rPr>
          <w:rFonts w:eastAsia="Times New Roman"/>
          <w:lang w:eastAsia="ar-SA"/>
        </w:rPr>
        <w:t>DIVISÃO DE DESENVOLVIMENTO DE PROJETOS</w:t>
      </w:r>
    </w:p>
    <w:p w:rsidR="00643831" w:rsidRDefault="00643831" w:rsidP="008A0F68">
      <w:pPr>
        <w:spacing w:after="0" w:line="360" w:lineRule="auto"/>
        <w:jc w:val="center"/>
        <w:rPr>
          <w:rFonts w:ascii="Arial" w:eastAsia="Arial" w:hAnsi="Arial" w:cs="Arial"/>
          <w:color w:val="000000"/>
          <w:sz w:val="20"/>
        </w:rPr>
      </w:pPr>
    </w:p>
    <w:p w:rsidR="008A0F68" w:rsidRDefault="008A0F68" w:rsidP="008A0F68">
      <w:pPr>
        <w:spacing w:after="0" w:line="360" w:lineRule="auto"/>
        <w:jc w:val="center"/>
        <w:rPr>
          <w:rFonts w:ascii="Arial" w:eastAsia="Arial" w:hAnsi="Arial" w:cs="Arial"/>
          <w:color w:val="000000"/>
          <w:sz w:val="20"/>
        </w:rPr>
      </w:pPr>
    </w:p>
    <w:p w:rsidR="001A00BA" w:rsidRPr="003C6887" w:rsidRDefault="00AD4190">
      <w:pPr>
        <w:spacing w:after="0" w:line="360" w:lineRule="auto"/>
        <w:jc w:val="both"/>
        <w:rPr>
          <w:rFonts w:ascii="Arial" w:eastAsia="Arial" w:hAnsi="Arial" w:cs="Arial"/>
          <w:b/>
          <w:color w:val="000000"/>
          <w:sz w:val="24"/>
          <w:szCs w:val="24"/>
        </w:rPr>
      </w:pPr>
      <w:r w:rsidRPr="003C6887">
        <w:rPr>
          <w:rFonts w:ascii="Arial" w:eastAsia="Arial" w:hAnsi="Arial" w:cs="Arial"/>
          <w:b/>
          <w:color w:val="000000"/>
          <w:sz w:val="24"/>
          <w:szCs w:val="24"/>
        </w:rPr>
        <w:t xml:space="preserve">TERMO DE REFERÊNCIA PARA CONTRATAÇÃO DE PROJETOS EXECUTIVO E LEGAL DE INSTALAÇÕES DE SEGURANÇA CONTRA INCÊNDIO E PÂNICO PARA A LEGALIZAÇÃO DOS CAMPI UFF VOLTA REDONDA </w:t>
      </w:r>
      <w:r w:rsidR="00F538B4" w:rsidRPr="003C6887">
        <w:rPr>
          <w:rFonts w:ascii="Arial" w:eastAsia="Arial" w:hAnsi="Arial" w:cs="Arial"/>
          <w:b/>
          <w:color w:val="000000"/>
          <w:sz w:val="24"/>
          <w:szCs w:val="24"/>
        </w:rPr>
        <w:t xml:space="preserve">– </w:t>
      </w:r>
      <w:r w:rsidRPr="003C6887">
        <w:rPr>
          <w:rFonts w:ascii="Arial" w:eastAsia="Arial" w:hAnsi="Arial" w:cs="Arial"/>
          <w:b/>
          <w:color w:val="000000"/>
          <w:sz w:val="24"/>
          <w:szCs w:val="24"/>
        </w:rPr>
        <w:t>VILA</w:t>
      </w:r>
      <w:r w:rsidR="00882D67" w:rsidRPr="003C6887">
        <w:rPr>
          <w:rFonts w:ascii="Arial" w:eastAsia="Arial" w:hAnsi="Arial" w:cs="Arial"/>
          <w:b/>
          <w:color w:val="000000"/>
          <w:sz w:val="24"/>
          <w:szCs w:val="24"/>
        </w:rPr>
        <w:t xml:space="preserve"> </w:t>
      </w:r>
      <w:r w:rsidRPr="003C6887">
        <w:rPr>
          <w:rFonts w:ascii="Arial" w:eastAsia="Arial" w:hAnsi="Arial" w:cs="Arial"/>
          <w:b/>
          <w:color w:val="000000"/>
          <w:sz w:val="24"/>
          <w:szCs w:val="24"/>
        </w:rPr>
        <w:t>E</w:t>
      </w:r>
      <w:r w:rsidR="00882D67" w:rsidRPr="003C6887">
        <w:rPr>
          <w:rFonts w:ascii="Arial" w:eastAsia="Arial" w:hAnsi="Arial" w:cs="Arial"/>
          <w:b/>
          <w:color w:val="000000"/>
          <w:sz w:val="24"/>
          <w:szCs w:val="24"/>
        </w:rPr>
        <w:t xml:space="preserve"> </w:t>
      </w:r>
      <w:r w:rsidRPr="003C6887">
        <w:rPr>
          <w:rFonts w:ascii="Arial" w:eastAsia="Arial" w:hAnsi="Arial" w:cs="Arial"/>
          <w:b/>
          <w:color w:val="000000"/>
          <w:sz w:val="24"/>
          <w:szCs w:val="24"/>
        </w:rPr>
        <w:t>ATERRADO.</w:t>
      </w:r>
    </w:p>
    <w:p w:rsidR="00867313" w:rsidRDefault="00867313">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 OBJETO</w:t>
      </w:r>
    </w:p>
    <w:p w:rsidR="001A00BA" w:rsidRDefault="00AD4190">
      <w:pPr>
        <w:spacing w:after="0" w:line="360" w:lineRule="auto"/>
        <w:jc w:val="both"/>
        <w:rPr>
          <w:rFonts w:ascii="Arial" w:eastAsia="Arial" w:hAnsi="Arial" w:cs="Arial"/>
          <w:b/>
          <w:color w:val="000000"/>
          <w:sz w:val="20"/>
        </w:rPr>
      </w:pPr>
      <w:r>
        <w:rPr>
          <w:rFonts w:ascii="Arial" w:eastAsia="Arial" w:hAnsi="Arial" w:cs="Arial"/>
          <w:color w:val="000000"/>
          <w:sz w:val="20"/>
        </w:rPr>
        <w:t xml:space="preserve">             O escopo do presente termo de referência é a contratação de serviços para elaboração de Projetos Executivo e Legal para Instalações de Segurança contra Incêndio e Pânico da Escola de Engenharia Industrial Metalúrgica de Volta Redonda (EEIM</w:t>
      </w:r>
      <w:r w:rsidR="0088152F">
        <w:rPr>
          <w:rFonts w:ascii="Arial" w:eastAsia="Arial" w:hAnsi="Arial" w:cs="Arial"/>
          <w:color w:val="000000"/>
          <w:sz w:val="20"/>
        </w:rPr>
        <w:t>VR</w:t>
      </w:r>
      <w:r>
        <w:rPr>
          <w:rFonts w:ascii="Arial" w:eastAsia="Arial" w:hAnsi="Arial" w:cs="Arial"/>
          <w:color w:val="000000"/>
          <w:sz w:val="20"/>
        </w:rPr>
        <w:t xml:space="preserve">), localizado na Avenida dos Trabalhadores, 420 - Vila Santa Cecília e dos </w:t>
      </w:r>
      <w:r>
        <w:rPr>
          <w:rFonts w:ascii="Arial" w:eastAsia="Arial" w:hAnsi="Arial" w:cs="Arial"/>
          <w:sz w:val="20"/>
        </w:rPr>
        <w:t xml:space="preserve">Institutos de Ciências Exatas (ICEX) e de Ciências Humanas e Sociais (ICHS), localizados na Rua Desembargador Ellis </w:t>
      </w:r>
      <w:proofErr w:type="spellStart"/>
      <w:r>
        <w:rPr>
          <w:rFonts w:ascii="Arial" w:eastAsia="Arial" w:hAnsi="Arial" w:cs="Arial"/>
          <w:sz w:val="20"/>
        </w:rPr>
        <w:t>Hermydio</w:t>
      </w:r>
      <w:proofErr w:type="spellEnd"/>
      <w:r>
        <w:rPr>
          <w:rFonts w:ascii="Arial" w:eastAsia="Arial" w:hAnsi="Arial" w:cs="Arial"/>
          <w:sz w:val="20"/>
        </w:rPr>
        <w:t xml:space="preserve"> Figueira, 783 - Aterrado, ambos os campi estão situados na cidade de Volta Redonda – RJ.</w:t>
      </w:r>
    </w:p>
    <w:p w:rsidR="001A00BA" w:rsidRDefault="00AD4190">
      <w:pPr>
        <w:spacing w:after="0" w:line="360" w:lineRule="auto"/>
        <w:ind w:firstLine="708"/>
        <w:jc w:val="both"/>
        <w:rPr>
          <w:rFonts w:ascii="Arial" w:eastAsia="Arial" w:hAnsi="Arial" w:cs="Arial"/>
          <w:color w:val="000000"/>
          <w:sz w:val="20"/>
        </w:rPr>
      </w:pPr>
      <w:r>
        <w:rPr>
          <w:rFonts w:ascii="Arial" w:eastAsia="Arial" w:hAnsi="Arial" w:cs="Arial"/>
          <w:color w:val="000000"/>
          <w:sz w:val="20"/>
        </w:rPr>
        <w:t xml:space="preserve">Por conseguinte, a regularização junto ao Corpo de Bombeiros Militar do Estado do Rio de Janeiro (CBMERJ), quanto às medidas de segurança contra incêndio e pânico, tendo como objeto a obtenção do </w:t>
      </w:r>
      <w:r>
        <w:rPr>
          <w:rFonts w:ascii="Arial" w:eastAsia="Arial" w:hAnsi="Arial" w:cs="Arial"/>
          <w:b/>
          <w:color w:val="000000"/>
          <w:sz w:val="20"/>
        </w:rPr>
        <w:t>Laudo de Exigências</w:t>
      </w:r>
      <w:r>
        <w:rPr>
          <w:rFonts w:ascii="Arial" w:eastAsia="Arial" w:hAnsi="Arial" w:cs="Arial"/>
          <w:color w:val="000000"/>
          <w:sz w:val="20"/>
        </w:rPr>
        <w:t xml:space="preserve"> e do </w:t>
      </w:r>
      <w:r>
        <w:rPr>
          <w:rFonts w:ascii="Arial" w:eastAsia="Arial" w:hAnsi="Arial" w:cs="Arial"/>
          <w:b/>
          <w:color w:val="000000"/>
          <w:sz w:val="20"/>
        </w:rPr>
        <w:t>Projeto Executivo</w:t>
      </w:r>
      <w:r>
        <w:rPr>
          <w:rFonts w:ascii="Arial" w:eastAsia="Arial" w:hAnsi="Arial" w:cs="Arial"/>
          <w:color w:val="000000"/>
          <w:sz w:val="20"/>
        </w:rPr>
        <w:t xml:space="preserve">, que serão necessários para a posterior execução da obra referente </w:t>
      </w:r>
      <w:r w:rsidR="00A9652B">
        <w:rPr>
          <w:rFonts w:ascii="Arial" w:eastAsia="Arial" w:hAnsi="Arial" w:cs="Arial"/>
          <w:color w:val="000000"/>
          <w:sz w:val="20"/>
        </w:rPr>
        <w:t>à</w:t>
      </w:r>
      <w:r>
        <w:rPr>
          <w:rFonts w:ascii="Arial" w:eastAsia="Arial" w:hAnsi="Arial" w:cs="Arial"/>
          <w:color w:val="000000"/>
          <w:sz w:val="20"/>
        </w:rPr>
        <w:t xml:space="preserve"> adequação dos prédios e, em seguida, a solicitação do Certificado de Aprovação.</w:t>
      </w:r>
    </w:p>
    <w:p w:rsidR="001A00BA" w:rsidRDefault="00AD4190">
      <w:pPr>
        <w:spacing w:after="0" w:line="360" w:lineRule="auto"/>
        <w:jc w:val="both"/>
        <w:rPr>
          <w:rFonts w:ascii="Arial" w:eastAsia="Arial" w:hAnsi="Arial" w:cs="Arial"/>
          <w:color w:val="000000"/>
          <w:sz w:val="20"/>
        </w:rPr>
      </w:pPr>
      <w:r>
        <w:rPr>
          <w:rFonts w:ascii="Arial" w:eastAsia="Arial" w:hAnsi="Arial" w:cs="Arial"/>
          <w:color w:val="000000"/>
          <w:sz w:val="20"/>
        </w:rPr>
        <w:t xml:space="preserve">             Os Campi têm APROXIMADAMENTE 24.770,00 m² de área construída.</w:t>
      </w:r>
    </w:p>
    <w:p w:rsidR="0093789E" w:rsidRPr="003E21C2" w:rsidRDefault="0093789E" w:rsidP="0093789E">
      <w:pPr>
        <w:pStyle w:val="Normal1"/>
        <w:spacing w:after="0" w:line="360" w:lineRule="auto"/>
        <w:ind w:firstLine="708"/>
        <w:jc w:val="both"/>
        <w:rPr>
          <w:rFonts w:ascii="Arial" w:eastAsia="Arial" w:hAnsi="Arial" w:cs="Arial"/>
          <w:sz w:val="20"/>
          <w:szCs w:val="20"/>
        </w:rPr>
      </w:pPr>
      <w:r w:rsidRPr="003E21C2">
        <w:rPr>
          <w:rFonts w:ascii="Arial" w:eastAsia="Arial" w:hAnsi="Arial" w:cs="Arial"/>
          <w:sz w:val="20"/>
          <w:szCs w:val="20"/>
        </w:rPr>
        <w:t>Em relação ao Campus da Vila, atualmente existe o Laudo de Exigências n° P-1260/09, que devido à realização de mod</w:t>
      </w:r>
      <w:r w:rsidR="00034D57">
        <w:rPr>
          <w:rFonts w:ascii="Arial" w:eastAsia="Arial" w:hAnsi="Arial" w:cs="Arial"/>
          <w:sz w:val="20"/>
          <w:szCs w:val="20"/>
        </w:rPr>
        <w:t>ificações de acréscimo de área,</w:t>
      </w:r>
      <w:r w:rsidRPr="003E21C2">
        <w:rPr>
          <w:rFonts w:ascii="Arial" w:eastAsia="Arial" w:hAnsi="Arial" w:cs="Arial"/>
          <w:sz w:val="20"/>
          <w:szCs w:val="20"/>
        </w:rPr>
        <w:t xml:space="preserve"> mudança </w:t>
      </w:r>
      <w:r w:rsidR="00034D57">
        <w:rPr>
          <w:rFonts w:ascii="Arial" w:eastAsia="Arial" w:hAnsi="Arial" w:cs="Arial"/>
          <w:sz w:val="20"/>
          <w:szCs w:val="20"/>
        </w:rPr>
        <w:t xml:space="preserve">de layout, utilização de gás GLP e gases nos laboratórios </w:t>
      </w:r>
      <w:r w:rsidR="00867313">
        <w:rPr>
          <w:rFonts w:ascii="Arial" w:eastAsia="Arial" w:hAnsi="Arial" w:cs="Arial"/>
          <w:sz w:val="20"/>
          <w:szCs w:val="20"/>
        </w:rPr>
        <w:t xml:space="preserve">deve ser </w:t>
      </w:r>
      <w:proofErr w:type="gramStart"/>
      <w:r w:rsidR="00867313">
        <w:rPr>
          <w:rFonts w:ascii="Arial" w:eastAsia="Arial" w:hAnsi="Arial" w:cs="Arial"/>
          <w:sz w:val="20"/>
          <w:szCs w:val="20"/>
        </w:rPr>
        <w:t>verificado</w:t>
      </w:r>
      <w:proofErr w:type="gramEnd"/>
      <w:r w:rsidR="00867313">
        <w:rPr>
          <w:rFonts w:ascii="Arial" w:eastAsia="Arial" w:hAnsi="Arial" w:cs="Arial"/>
          <w:sz w:val="20"/>
          <w:szCs w:val="20"/>
        </w:rPr>
        <w:t>, e</w:t>
      </w:r>
      <w:r w:rsidRPr="003E21C2">
        <w:rPr>
          <w:rFonts w:ascii="Arial" w:eastAsia="Arial" w:hAnsi="Arial" w:cs="Arial"/>
          <w:sz w:val="20"/>
          <w:szCs w:val="20"/>
        </w:rPr>
        <w:t xml:space="preserve"> de acordo com a orientação do CBMERJ ser refeito ou anulado, conforme o caso. </w:t>
      </w:r>
    </w:p>
    <w:p w:rsidR="0093789E" w:rsidRDefault="0054016D" w:rsidP="0093789E">
      <w:pPr>
        <w:pStyle w:val="Normal1"/>
        <w:spacing w:after="0" w:line="360" w:lineRule="auto"/>
        <w:ind w:firstLine="708"/>
        <w:jc w:val="both"/>
      </w:pPr>
      <w:r>
        <w:rPr>
          <w:rFonts w:ascii="Arial" w:eastAsia="Arial" w:hAnsi="Arial" w:cs="Arial"/>
          <w:sz w:val="20"/>
          <w:szCs w:val="20"/>
        </w:rPr>
        <w:t>O Campus do Aterrado possui um Certificado de D</w:t>
      </w:r>
      <w:r w:rsidR="0093789E" w:rsidRPr="003E21C2">
        <w:rPr>
          <w:rFonts w:ascii="Arial" w:eastAsia="Arial" w:hAnsi="Arial" w:cs="Arial"/>
          <w:sz w:val="20"/>
          <w:szCs w:val="20"/>
        </w:rPr>
        <w:t>espacho</w:t>
      </w:r>
      <w:r>
        <w:rPr>
          <w:rFonts w:ascii="Arial" w:eastAsia="Arial" w:hAnsi="Arial" w:cs="Arial"/>
          <w:sz w:val="20"/>
          <w:szCs w:val="20"/>
        </w:rPr>
        <w:t xml:space="preserve"> </w:t>
      </w:r>
      <w:r w:rsidR="0093789E" w:rsidRPr="003E21C2">
        <w:rPr>
          <w:rFonts w:ascii="Arial" w:eastAsia="Arial" w:hAnsi="Arial" w:cs="Arial"/>
          <w:sz w:val="20"/>
          <w:szCs w:val="20"/>
        </w:rPr>
        <w:t xml:space="preserve">do CBMERJ </w:t>
      </w:r>
      <w:r w:rsidRPr="0054016D">
        <w:rPr>
          <w:rFonts w:ascii="Arial" w:eastAsia="Arial" w:hAnsi="Arial" w:cs="Arial"/>
          <w:sz w:val="20"/>
          <w:szCs w:val="20"/>
        </w:rPr>
        <w:t>n° DI-05692/12</w:t>
      </w:r>
      <w:r w:rsidR="00867313" w:rsidRPr="0054016D">
        <w:rPr>
          <w:rFonts w:ascii="Arial" w:eastAsia="Arial" w:hAnsi="Arial" w:cs="Arial"/>
          <w:sz w:val="20"/>
          <w:szCs w:val="20"/>
        </w:rPr>
        <w:t xml:space="preserve"> </w:t>
      </w:r>
      <w:r w:rsidR="0093789E" w:rsidRPr="003E21C2">
        <w:rPr>
          <w:rFonts w:ascii="Arial" w:eastAsia="Arial" w:hAnsi="Arial" w:cs="Arial"/>
          <w:sz w:val="20"/>
          <w:szCs w:val="20"/>
        </w:rPr>
        <w:t>indeferido.</w:t>
      </w:r>
      <w:r w:rsidR="0093789E">
        <w:rPr>
          <w:rFonts w:ascii="Arial" w:eastAsia="Arial" w:hAnsi="Arial" w:cs="Arial"/>
          <w:sz w:val="20"/>
          <w:szCs w:val="20"/>
        </w:rPr>
        <w:t xml:space="preserve">  </w:t>
      </w:r>
    </w:p>
    <w:p w:rsidR="001A00BA" w:rsidRDefault="001A00BA">
      <w:pPr>
        <w:spacing w:after="0" w:line="360" w:lineRule="auto"/>
        <w:ind w:firstLine="708"/>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2. OBJETIVOS</w:t>
      </w: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 xml:space="preserve">            </w:t>
      </w:r>
      <w:r>
        <w:rPr>
          <w:rFonts w:ascii="Arial" w:eastAsia="Arial" w:hAnsi="Arial" w:cs="Arial"/>
          <w:color w:val="000000"/>
          <w:sz w:val="20"/>
        </w:rPr>
        <w:t>Contratação de empresa especializada na elaboração, desenvolvimento e detalhamento do Projeto de Prevenção de Combate Contra Incêndio e Pânico, de acordo com sua especialidade objetivando atender a adequação conforme legislação vigente e legalização no órgão competente, neste caso CBMERJ.</w:t>
      </w:r>
    </w:p>
    <w:p w:rsidR="001A00BA" w:rsidRDefault="00AD4190">
      <w:pPr>
        <w:spacing w:after="0" w:line="360" w:lineRule="auto"/>
        <w:jc w:val="both"/>
        <w:rPr>
          <w:rFonts w:ascii="Arial" w:eastAsia="Arial" w:hAnsi="Arial" w:cs="Arial"/>
          <w:color w:val="000000"/>
          <w:sz w:val="20"/>
        </w:rPr>
      </w:pPr>
      <w:r>
        <w:rPr>
          <w:rFonts w:ascii="Arial" w:eastAsia="Arial" w:hAnsi="Arial" w:cs="Arial"/>
          <w:color w:val="000000"/>
          <w:sz w:val="20"/>
        </w:rPr>
        <w:t xml:space="preserve">           O projeto de adequação das instalações de incêndio tem por finalidade possibilitar que a UFF efetue licitação para contratar o fornecimento e a execução dos serviços necessários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completa </w:t>
      </w:r>
      <w:r>
        <w:rPr>
          <w:rFonts w:ascii="Arial" w:eastAsia="Arial" w:hAnsi="Arial" w:cs="Arial"/>
          <w:color w:val="000000"/>
          <w:sz w:val="20"/>
        </w:rPr>
        <w:lastRenderedPageBreak/>
        <w:t>ad</w:t>
      </w:r>
      <w:r w:rsidR="003C6887">
        <w:rPr>
          <w:rFonts w:ascii="Arial" w:eastAsia="Arial" w:hAnsi="Arial" w:cs="Arial"/>
          <w:color w:val="000000"/>
          <w:sz w:val="20"/>
        </w:rPr>
        <w:t>aptação</w:t>
      </w:r>
      <w:r w:rsidR="005C1FC0">
        <w:rPr>
          <w:rFonts w:ascii="Arial" w:eastAsia="Arial" w:hAnsi="Arial" w:cs="Arial"/>
          <w:color w:val="000000"/>
          <w:sz w:val="20"/>
        </w:rPr>
        <w:t xml:space="preserve"> dos prédios às exigências do PP</w:t>
      </w:r>
      <w:r>
        <w:rPr>
          <w:rFonts w:ascii="Arial" w:eastAsia="Arial" w:hAnsi="Arial" w:cs="Arial"/>
          <w:color w:val="000000"/>
          <w:sz w:val="20"/>
        </w:rPr>
        <w:t xml:space="preserve">CI aprovado. Portanto, além do projeto propriamente dito, deverão ser apresentadas também as especificações técnicas, planilhas de quantitativos, memoriais descritivos do projeto que deverá ser de caráter executivo. </w:t>
      </w:r>
    </w:p>
    <w:p w:rsidR="001A00BA" w:rsidRDefault="001A00BA">
      <w:pPr>
        <w:spacing w:after="0" w:line="360" w:lineRule="auto"/>
        <w:jc w:val="both"/>
        <w:rPr>
          <w:rFonts w:ascii="Arial" w:eastAsia="Arial" w:hAnsi="Arial" w:cs="Arial"/>
          <w:color w:val="000000"/>
          <w:sz w:val="20"/>
        </w:rPr>
      </w:pPr>
    </w:p>
    <w:p w:rsidR="00867313" w:rsidRDefault="00867313">
      <w:pPr>
        <w:spacing w:after="0" w:line="360" w:lineRule="auto"/>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 xml:space="preserve">3. JUSTIFICATIVAS         </w:t>
      </w:r>
    </w:p>
    <w:p w:rsidR="001A00BA" w:rsidRDefault="00AD4190">
      <w:pPr>
        <w:spacing w:after="0" w:line="360" w:lineRule="auto"/>
        <w:jc w:val="both"/>
        <w:rPr>
          <w:rFonts w:ascii="Arial" w:eastAsia="Arial" w:hAnsi="Arial" w:cs="Arial"/>
          <w:color w:val="000000"/>
          <w:sz w:val="20"/>
        </w:rPr>
      </w:pPr>
      <w:r>
        <w:rPr>
          <w:rFonts w:ascii="Arial" w:eastAsia="Arial" w:hAnsi="Arial" w:cs="Arial"/>
          <w:color w:val="000000"/>
          <w:sz w:val="20"/>
        </w:rPr>
        <w:t xml:space="preserve">         A EEIMRV, o ICEX e ICHS já se encontram instalados nos endereços acima descritos. </w:t>
      </w:r>
    </w:p>
    <w:p w:rsidR="001A00BA" w:rsidRDefault="00867313">
      <w:pPr>
        <w:spacing w:after="0" w:line="360" w:lineRule="auto"/>
        <w:jc w:val="both"/>
        <w:rPr>
          <w:rFonts w:ascii="Arial" w:eastAsia="Arial" w:hAnsi="Arial" w:cs="Arial"/>
          <w:b/>
          <w:sz w:val="20"/>
        </w:rPr>
      </w:pPr>
      <w:r>
        <w:rPr>
          <w:rFonts w:ascii="Arial" w:eastAsia="Arial" w:hAnsi="Arial" w:cs="Arial"/>
          <w:sz w:val="20"/>
        </w:rPr>
        <w:t xml:space="preserve">        </w:t>
      </w:r>
      <w:r w:rsidR="00882D67">
        <w:rPr>
          <w:rFonts w:ascii="Arial" w:eastAsia="Arial" w:hAnsi="Arial" w:cs="Arial"/>
          <w:sz w:val="20"/>
        </w:rPr>
        <w:t>A contratação se faz necessária, pois</w:t>
      </w:r>
      <w:r w:rsidR="00AD4190">
        <w:rPr>
          <w:rFonts w:ascii="Arial" w:eastAsia="Arial" w:hAnsi="Arial" w:cs="Arial"/>
          <w:sz w:val="20"/>
        </w:rPr>
        <w:t xml:space="preserve"> os imóveis precisam atende</w:t>
      </w:r>
      <w:r w:rsidR="00F81817">
        <w:rPr>
          <w:rFonts w:ascii="Arial" w:eastAsia="Arial" w:hAnsi="Arial" w:cs="Arial"/>
          <w:sz w:val="20"/>
        </w:rPr>
        <w:t xml:space="preserve">r às regras de segurança contra </w:t>
      </w:r>
      <w:r w:rsidR="00AD4190">
        <w:rPr>
          <w:rFonts w:ascii="Arial" w:eastAsia="Arial" w:hAnsi="Arial" w:cs="Arial"/>
          <w:sz w:val="20"/>
        </w:rPr>
        <w:t>incêndio</w:t>
      </w:r>
      <w:r w:rsidR="00EF3820">
        <w:rPr>
          <w:rFonts w:ascii="Arial" w:eastAsia="Arial" w:hAnsi="Arial" w:cs="Arial"/>
          <w:sz w:val="20"/>
        </w:rPr>
        <w:t xml:space="preserve"> e pânico</w:t>
      </w:r>
      <w:r w:rsidR="00AD4190">
        <w:rPr>
          <w:rFonts w:ascii="Arial" w:eastAsia="Arial" w:hAnsi="Arial" w:cs="Arial"/>
          <w:sz w:val="20"/>
        </w:rPr>
        <w:t xml:space="preserve"> </w:t>
      </w:r>
      <w:r w:rsidR="00DB5799">
        <w:rPr>
          <w:rFonts w:ascii="Arial" w:eastAsia="Arial" w:hAnsi="Arial" w:cs="Arial"/>
          <w:sz w:val="20"/>
        </w:rPr>
        <w:t>determinado pelo CBMERJ.</w:t>
      </w:r>
      <w:r w:rsidR="00882D67">
        <w:rPr>
          <w:rFonts w:ascii="Arial" w:eastAsia="Arial" w:hAnsi="Arial" w:cs="Arial"/>
          <w:sz w:val="20"/>
        </w:rPr>
        <w:t xml:space="preserve"> </w:t>
      </w:r>
      <w:r w:rsidR="00DB5799">
        <w:rPr>
          <w:rFonts w:ascii="Arial" w:eastAsia="Arial" w:hAnsi="Arial" w:cs="Arial"/>
          <w:sz w:val="20"/>
        </w:rPr>
        <w:t>Garantindo</w:t>
      </w:r>
      <w:r w:rsidR="00AD4190">
        <w:rPr>
          <w:rFonts w:ascii="Arial" w:eastAsia="Arial" w:hAnsi="Arial" w:cs="Arial"/>
          <w:sz w:val="20"/>
        </w:rPr>
        <w:t xml:space="preserve"> </w:t>
      </w:r>
      <w:r w:rsidR="00DB5799">
        <w:rPr>
          <w:rFonts w:ascii="Arial" w:eastAsia="Arial" w:hAnsi="Arial" w:cs="Arial"/>
          <w:sz w:val="20"/>
        </w:rPr>
        <w:t xml:space="preserve">assim, </w:t>
      </w:r>
      <w:r w:rsidR="00AD4190">
        <w:rPr>
          <w:rFonts w:ascii="Arial" w:eastAsia="Arial" w:hAnsi="Arial" w:cs="Arial"/>
          <w:sz w:val="20"/>
        </w:rPr>
        <w:t xml:space="preserve">segurança preventiva e efetividade no combate a incêndio, de acordo com as exigências das Normas Técnicas atuais que orientam a instalação e manutenção de Sistemas de Prevenção e Combate </w:t>
      </w:r>
      <w:r w:rsidR="00DB5799">
        <w:rPr>
          <w:rFonts w:ascii="Arial" w:eastAsia="Arial" w:hAnsi="Arial" w:cs="Arial"/>
          <w:sz w:val="20"/>
        </w:rPr>
        <w:t>a Incêndio</w:t>
      </w:r>
      <w:r w:rsidR="00AD4190">
        <w:rPr>
          <w:rFonts w:ascii="Arial" w:eastAsia="Arial" w:hAnsi="Arial" w:cs="Arial"/>
          <w:sz w:val="20"/>
        </w:rPr>
        <w:t xml:space="preserve"> para edificações públicas.</w:t>
      </w:r>
    </w:p>
    <w:p w:rsidR="001A00BA" w:rsidRDefault="00AD4190">
      <w:pPr>
        <w:spacing w:after="0" w:line="360" w:lineRule="auto"/>
        <w:jc w:val="both"/>
        <w:rPr>
          <w:rFonts w:ascii="Arial" w:eastAsia="Arial" w:hAnsi="Arial" w:cs="Arial"/>
          <w:color w:val="000000"/>
          <w:sz w:val="20"/>
        </w:rPr>
      </w:pPr>
      <w:r>
        <w:rPr>
          <w:rFonts w:ascii="Arial" w:eastAsia="Arial" w:hAnsi="Arial" w:cs="Arial"/>
          <w:color w:val="000000"/>
          <w:sz w:val="20"/>
        </w:rPr>
        <w:t xml:space="preserve">        A regularização do Projeto de Prevenção de Combate Contra Incêndio e Pânico é imprescindível para legalização da Universidade Federal Fluminense junto ao Corpo de Bombeiros Militar do Estado do Rio de Janeiro (CBMERJ).  O PPCI é um mapa que descreve </w:t>
      </w:r>
      <w:r w:rsidR="00EF3820">
        <w:rPr>
          <w:rFonts w:ascii="Arial" w:eastAsia="Arial" w:hAnsi="Arial" w:cs="Arial"/>
          <w:color w:val="000000"/>
          <w:sz w:val="20"/>
        </w:rPr>
        <w:t>todo o</w:t>
      </w:r>
      <w:r>
        <w:rPr>
          <w:rFonts w:ascii="Arial" w:eastAsia="Arial" w:hAnsi="Arial" w:cs="Arial"/>
          <w:color w:val="000000"/>
          <w:sz w:val="20"/>
        </w:rPr>
        <w:t xml:space="preserve"> sistema de segurança e prevenção contra incêndio e pânico, ou seja, </w:t>
      </w:r>
      <w:r w:rsidR="00A9652B">
        <w:rPr>
          <w:rFonts w:ascii="Arial" w:eastAsia="Arial" w:hAnsi="Arial" w:cs="Arial"/>
          <w:color w:val="000000"/>
          <w:sz w:val="20"/>
        </w:rPr>
        <w:t xml:space="preserve">define </w:t>
      </w:r>
      <w:r>
        <w:rPr>
          <w:rFonts w:ascii="Arial" w:eastAsia="Arial" w:hAnsi="Arial" w:cs="Arial"/>
          <w:color w:val="000000"/>
          <w:sz w:val="20"/>
        </w:rPr>
        <w:t>os tipos de equipamentos e acessórios</w:t>
      </w:r>
      <w:r w:rsidR="00A9652B">
        <w:rPr>
          <w:rFonts w:ascii="Arial" w:eastAsia="Arial" w:hAnsi="Arial" w:cs="Arial"/>
          <w:color w:val="000000"/>
          <w:sz w:val="20"/>
        </w:rPr>
        <w:t xml:space="preserve"> utilizados, com l</w:t>
      </w:r>
      <w:r w:rsidR="00F538B4">
        <w:rPr>
          <w:rFonts w:ascii="Arial" w:eastAsia="Arial" w:hAnsi="Arial" w:cs="Arial"/>
          <w:color w:val="000000"/>
          <w:sz w:val="20"/>
        </w:rPr>
        <w:t>ocalização</w:t>
      </w:r>
      <w:r w:rsidR="00A9652B">
        <w:rPr>
          <w:rFonts w:ascii="Arial" w:eastAsia="Arial" w:hAnsi="Arial" w:cs="Arial"/>
          <w:color w:val="000000"/>
          <w:sz w:val="20"/>
        </w:rPr>
        <w:t xml:space="preserve"> e funcionamento a fim de</w:t>
      </w:r>
      <w:r w:rsidR="006A64A0">
        <w:rPr>
          <w:rFonts w:ascii="Arial" w:eastAsia="Arial" w:hAnsi="Arial" w:cs="Arial"/>
          <w:color w:val="000000"/>
          <w:sz w:val="20"/>
        </w:rPr>
        <w:t xml:space="preserve"> </w:t>
      </w:r>
      <w:r w:rsidR="00F538B4">
        <w:rPr>
          <w:rFonts w:ascii="Arial" w:eastAsia="Arial" w:hAnsi="Arial" w:cs="Arial"/>
          <w:color w:val="000000"/>
          <w:sz w:val="20"/>
        </w:rPr>
        <w:t>proporcionar condições satisfatórias de segurança</w:t>
      </w:r>
      <w:r>
        <w:rPr>
          <w:rFonts w:ascii="Arial" w:eastAsia="Arial" w:hAnsi="Arial" w:cs="Arial"/>
          <w:color w:val="000000"/>
          <w:sz w:val="20"/>
        </w:rPr>
        <w:t xml:space="preserve"> </w:t>
      </w:r>
      <w:r w:rsidR="00EF3820">
        <w:rPr>
          <w:rFonts w:ascii="Arial" w:eastAsia="Arial" w:hAnsi="Arial" w:cs="Arial"/>
          <w:color w:val="000000"/>
          <w:sz w:val="20"/>
        </w:rPr>
        <w:t xml:space="preserve">não só </w:t>
      </w:r>
      <w:proofErr w:type="gramStart"/>
      <w:r>
        <w:rPr>
          <w:rFonts w:ascii="Arial" w:eastAsia="Arial" w:hAnsi="Arial" w:cs="Arial"/>
          <w:color w:val="000000"/>
          <w:sz w:val="20"/>
        </w:rPr>
        <w:t>preventiva</w:t>
      </w:r>
      <w:r w:rsidR="00EF3820">
        <w:rPr>
          <w:rFonts w:ascii="Arial" w:eastAsia="Arial" w:hAnsi="Arial" w:cs="Arial"/>
          <w:color w:val="000000"/>
          <w:sz w:val="20"/>
        </w:rPr>
        <w:t>,</w:t>
      </w:r>
      <w:r>
        <w:rPr>
          <w:rFonts w:ascii="Arial" w:eastAsia="Arial" w:hAnsi="Arial" w:cs="Arial"/>
          <w:color w:val="000000"/>
          <w:sz w:val="20"/>
        </w:rPr>
        <w:t xml:space="preserve"> pessoal</w:t>
      </w:r>
      <w:proofErr w:type="gramEnd"/>
      <w:r>
        <w:rPr>
          <w:rFonts w:ascii="Arial" w:eastAsia="Arial" w:hAnsi="Arial" w:cs="Arial"/>
          <w:color w:val="000000"/>
          <w:sz w:val="20"/>
        </w:rPr>
        <w:t xml:space="preserve"> e patrimonial</w:t>
      </w:r>
      <w:r w:rsidR="006A64A0">
        <w:rPr>
          <w:rFonts w:ascii="Arial" w:eastAsia="Arial" w:hAnsi="Arial" w:cs="Arial"/>
          <w:color w:val="000000"/>
          <w:sz w:val="20"/>
        </w:rPr>
        <w:t>,</w:t>
      </w:r>
      <w:r>
        <w:rPr>
          <w:rFonts w:ascii="Arial" w:eastAsia="Arial" w:hAnsi="Arial" w:cs="Arial"/>
          <w:color w:val="000000"/>
          <w:sz w:val="20"/>
        </w:rPr>
        <w:t xml:space="preserve"> </w:t>
      </w:r>
      <w:r w:rsidR="00EF3820">
        <w:rPr>
          <w:rFonts w:ascii="Arial" w:eastAsia="Arial" w:hAnsi="Arial" w:cs="Arial"/>
          <w:color w:val="000000"/>
          <w:sz w:val="20"/>
        </w:rPr>
        <w:t>como também</w:t>
      </w:r>
      <w:r w:rsidR="006A64A0">
        <w:rPr>
          <w:rFonts w:ascii="Arial" w:eastAsia="Arial" w:hAnsi="Arial" w:cs="Arial"/>
          <w:color w:val="000000"/>
          <w:sz w:val="20"/>
        </w:rPr>
        <w:t xml:space="preserve"> em</w:t>
      </w:r>
      <w:r>
        <w:rPr>
          <w:rFonts w:ascii="Arial" w:eastAsia="Arial" w:hAnsi="Arial" w:cs="Arial"/>
          <w:color w:val="000000"/>
          <w:sz w:val="20"/>
        </w:rPr>
        <w:t xml:space="preserve"> caso de sinistro.</w:t>
      </w:r>
    </w:p>
    <w:p w:rsidR="001A00BA" w:rsidRDefault="00AD4190">
      <w:pPr>
        <w:spacing w:after="0" w:line="360" w:lineRule="auto"/>
        <w:jc w:val="both"/>
        <w:rPr>
          <w:rFonts w:ascii="Arial" w:eastAsia="Arial" w:hAnsi="Arial" w:cs="Arial"/>
          <w:color w:val="000000"/>
          <w:sz w:val="20"/>
        </w:rPr>
      </w:pPr>
      <w:r>
        <w:rPr>
          <w:rFonts w:ascii="Arial" w:eastAsia="Arial" w:hAnsi="Arial" w:cs="Arial"/>
          <w:color w:val="000000"/>
          <w:sz w:val="20"/>
        </w:rPr>
        <w:t xml:space="preserve">       </w:t>
      </w:r>
    </w:p>
    <w:p w:rsidR="001A00BA" w:rsidRDefault="001A00BA">
      <w:pPr>
        <w:spacing w:after="0" w:line="360" w:lineRule="auto"/>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4. DISPOSIÇÕES PRELIMINARES</w:t>
      </w:r>
    </w:p>
    <w:p w:rsidR="001A00BA" w:rsidRDefault="00AD4190" w:rsidP="005518B6">
      <w:pPr>
        <w:spacing w:after="0" w:line="360" w:lineRule="auto"/>
        <w:ind w:firstLine="709"/>
        <w:jc w:val="both"/>
        <w:rPr>
          <w:rFonts w:ascii="Arial" w:eastAsia="Arial" w:hAnsi="Arial" w:cs="Arial"/>
          <w:color w:val="000000"/>
          <w:sz w:val="20"/>
        </w:rPr>
      </w:pPr>
      <w:r w:rsidRPr="00CF2015">
        <w:rPr>
          <w:rFonts w:ascii="Arial" w:eastAsia="Arial" w:hAnsi="Arial" w:cs="Arial"/>
          <w:b/>
          <w:color w:val="000000"/>
          <w:sz w:val="20"/>
        </w:rPr>
        <w:t>4.1</w:t>
      </w:r>
      <w:r>
        <w:rPr>
          <w:rFonts w:ascii="Arial" w:eastAsia="Arial" w:hAnsi="Arial" w:cs="Arial"/>
          <w:color w:val="000000"/>
          <w:sz w:val="20"/>
        </w:rPr>
        <w:t xml:space="preserve"> O responsável técnico da empresa contratada que ficará a frente da elaboração dos projetos em questão e será o preposto e interlocutor com a fiscalização da UFF, deverá revisar e compatibilizar os projetos antes da entrega formal em todas as etapas previstas </w:t>
      </w:r>
      <w:r w:rsidR="005518B6">
        <w:rPr>
          <w:rFonts w:ascii="Arial" w:eastAsia="Arial" w:hAnsi="Arial" w:cs="Arial"/>
          <w:color w:val="000000"/>
          <w:sz w:val="20"/>
        </w:rPr>
        <w:t>no presente Termo de Referência;</w:t>
      </w:r>
      <w:r>
        <w:rPr>
          <w:rFonts w:ascii="Arial" w:eastAsia="Arial" w:hAnsi="Arial" w:cs="Arial"/>
          <w:color w:val="000000"/>
          <w:sz w:val="20"/>
        </w:rPr>
        <w:t xml:space="preserve"> </w:t>
      </w:r>
    </w:p>
    <w:p w:rsidR="001A00BA" w:rsidRDefault="005518B6" w:rsidP="005518B6">
      <w:pPr>
        <w:spacing w:after="0" w:line="360" w:lineRule="auto"/>
        <w:jc w:val="both"/>
        <w:rPr>
          <w:rFonts w:ascii="Arial" w:eastAsia="Arial" w:hAnsi="Arial" w:cs="Arial"/>
          <w:color w:val="000000"/>
          <w:sz w:val="20"/>
        </w:rPr>
      </w:pPr>
      <w:r>
        <w:rPr>
          <w:rFonts w:ascii="Arial" w:eastAsia="Arial" w:hAnsi="Arial" w:cs="Arial"/>
          <w:color w:val="000000"/>
          <w:sz w:val="20"/>
        </w:rPr>
        <w:t xml:space="preserve">            </w:t>
      </w:r>
      <w:r w:rsidR="00AD4190" w:rsidRPr="00CF2015">
        <w:rPr>
          <w:rFonts w:ascii="Arial" w:eastAsia="Arial" w:hAnsi="Arial" w:cs="Arial"/>
          <w:b/>
          <w:color w:val="000000"/>
          <w:sz w:val="20"/>
        </w:rPr>
        <w:t>4.2</w:t>
      </w:r>
      <w:r w:rsidR="00AD4190">
        <w:rPr>
          <w:rFonts w:ascii="Arial" w:eastAsia="Arial" w:hAnsi="Arial" w:cs="Arial"/>
          <w:color w:val="000000"/>
          <w:sz w:val="20"/>
        </w:rPr>
        <w:t xml:space="preserve"> O responsável técnico pelo Projeto de Instalações de Segurança contra Incêndio e Pânico</w:t>
      </w:r>
      <w:r w:rsidR="00AD4190">
        <w:rPr>
          <w:rFonts w:ascii="Arial" w:eastAsia="Arial" w:hAnsi="Arial" w:cs="Arial"/>
          <w:color w:val="FFC000"/>
          <w:sz w:val="20"/>
        </w:rPr>
        <w:t xml:space="preserve"> </w:t>
      </w:r>
      <w:r w:rsidR="00AD4190">
        <w:rPr>
          <w:rFonts w:ascii="Arial" w:eastAsia="Arial" w:hAnsi="Arial" w:cs="Arial"/>
          <w:color w:val="000000"/>
          <w:sz w:val="20"/>
        </w:rPr>
        <w:t>deve apresentar cadastro no Corpo de Bombeiros Militar do Estado do Rio de Janeiro (CBMERJ), em conformidade com a Resolução n° 169, de 28 de novembro de 1994: “Art. 2° - Os projetos de que trata o artigo anterior serão denominados de Segurança Contra Incêndio e Pânico e somente poderão ser elaboradas por projetistas autônomos, empresas de projetos e empresas instaladoras, credenciados na DGST e definidos no Art. 121 da Resolução SEDEC Nº 142, de 15</w:t>
      </w:r>
      <w:r>
        <w:rPr>
          <w:rFonts w:ascii="Arial" w:eastAsia="Arial" w:hAnsi="Arial" w:cs="Arial"/>
          <w:color w:val="000000"/>
          <w:sz w:val="20"/>
        </w:rPr>
        <w:t>/mar/94” (RIO DE JANEIRO, 1994);</w:t>
      </w:r>
    </w:p>
    <w:p w:rsidR="001A00BA" w:rsidRDefault="00AD4190" w:rsidP="005518B6">
      <w:pPr>
        <w:spacing w:after="0" w:line="360" w:lineRule="auto"/>
        <w:ind w:firstLine="709"/>
        <w:jc w:val="both"/>
        <w:rPr>
          <w:rFonts w:ascii="Arial" w:eastAsia="Arial" w:hAnsi="Arial" w:cs="Arial"/>
          <w:color w:val="000000"/>
          <w:sz w:val="20"/>
        </w:rPr>
      </w:pPr>
      <w:r w:rsidRPr="00CF2015">
        <w:rPr>
          <w:rFonts w:ascii="Arial" w:eastAsia="Arial" w:hAnsi="Arial" w:cs="Arial"/>
          <w:b/>
          <w:color w:val="000000"/>
          <w:sz w:val="20"/>
        </w:rPr>
        <w:t>4.3</w:t>
      </w:r>
      <w:r w:rsidR="004A3ABF">
        <w:rPr>
          <w:rFonts w:ascii="Arial" w:eastAsia="Arial" w:hAnsi="Arial" w:cs="Arial"/>
          <w:color w:val="000000"/>
          <w:sz w:val="20"/>
        </w:rPr>
        <w:t xml:space="preserve"> O Campus Vila</w:t>
      </w:r>
      <w:r w:rsidR="00CF2015">
        <w:rPr>
          <w:rFonts w:ascii="Arial" w:eastAsia="Arial" w:hAnsi="Arial" w:cs="Arial"/>
          <w:color w:val="000000"/>
          <w:sz w:val="20"/>
        </w:rPr>
        <w:t xml:space="preserve"> </w:t>
      </w:r>
      <w:r w:rsidR="004A3ABF">
        <w:rPr>
          <w:rFonts w:ascii="Arial" w:eastAsia="Arial" w:hAnsi="Arial" w:cs="Arial"/>
          <w:color w:val="000000"/>
          <w:sz w:val="20"/>
        </w:rPr>
        <w:t>apresenta a seguinte estrutura: prédio antigo, prédio anexo, edifício Edyl Paturi, prédio do auditório, g</w:t>
      </w:r>
      <w:r w:rsidR="00CF2015">
        <w:rPr>
          <w:rFonts w:ascii="Arial" w:eastAsia="Arial" w:hAnsi="Arial" w:cs="Arial"/>
          <w:color w:val="000000"/>
          <w:sz w:val="20"/>
        </w:rPr>
        <w:t xml:space="preserve">uarita, subestação, pátio, cantina e </w:t>
      </w:r>
      <w:r w:rsidR="004A3ABF">
        <w:rPr>
          <w:rFonts w:ascii="Arial" w:eastAsia="Arial" w:hAnsi="Arial" w:cs="Arial"/>
          <w:color w:val="000000"/>
          <w:sz w:val="20"/>
        </w:rPr>
        <w:t>estacionamento. A empresa Concepção Projetos contratada pela Unidade Acadêmica com objetivo de legalização junto à Prefeitura Municipal de Volta Redonda, fez o levantamento e</w:t>
      </w:r>
      <w:r w:rsidR="00CF2015">
        <w:rPr>
          <w:rFonts w:ascii="Arial" w:eastAsia="Arial" w:hAnsi="Arial" w:cs="Arial"/>
          <w:color w:val="000000"/>
          <w:sz w:val="20"/>
        </w:rPr>
        <w:t xml:space="preserve"> o </w:t>
      </w:r>
      <w:r w:rsidR="004A3ABF">
        <w:rPr>
          <w:rFonts w:ascii="Arial" w:eastAsia="Arial" w:hAnsi="Arial" w:cs="Arial"/>
          <w:color w:val="000000"/>
          <w:sz w:val="20"/>
        </w:rPr>
        <w:t>projeto do Campus</w:t>
      </w:r>
      <w:r w:rsidR="00CF2015">
        <w:rPr>
          <w:rFonts w:ascii="Arial" w:eastAsia="Arial" w:hAnsi="Arial" w:cs="Arial"/>
          <w:color w:val="000000"/>
          <w:sz w:val="20"/>
        </w:rPr>
        <w:t xml:space="preserve"> contabilizando</w:t>
      </w:r>
      <w:r w:rsidR="005518B6">
        <w:rPr>
          <w:rFonts w:ascii="Arial" w:eastAsia="Arial" w:hAnsi="Arial" w:cs="Arial"/>
          <w:color w:val="000000"/>
          <w:sz w:val="20"/>
        </w:rPr>
        <w:t xml:space="preserve"> área total de 12.100,00 m²;</w:t>
      </w:r>
    </w:p>
    <w:p w:rsidR="001A00BA" w:rsidRDefault="00AD4190" w:rsidP="005518B6">
      <w:pPr>
        <w:spacing w:after="0" w:line="360" w:lineRule="auto"/>
        <w:ind w:firstLine="709"/>
        <w:jc w:val="both"/>
        <w:rPr>
          <w:rFonts w:ascii="Arial" w:eastAsia="Arial" w:hAnsi="Arial" w:cs="Arial"/>
          <w:color w:val="000000"/>
          <w:sz w:val="20"/>
        </w:rPr>
      </w:pPr>
      <w:r w:rsidRPr="00CF2015">
        <w:rPr>
          <w:rFonts w:ascii="Arial" w:eastAsia="Arial" w:hAnsi="Arial" w:cs="Arial"/>
          <w:b/>
          <w:color w:val="000000"/>
          <w:sz w:val="20"/>
        </w:rPr>
        <w:t>4.4</w:t>
      </w:r>
      <w:r>
        <w:rPr>
          <w:rFonts w:ascii="Arial" w:eastAsia="Arial" w:hAnsi="Arial" w:cs="Arial"/>
          <w:color w:val="000000"/>
          <w:sz w:val="20"/>
        </w:rPr>
        <w:t xml:space="preserve"> </w:t>
      </w:r>
      <w:r w:rsidR="00CF2015">
        <w:rPr>
          <w:rFonts w:ascii="Arial" w:eastAsia="Arial" w:hAnsi="Arial" w:cs="Arial"/>
          <w:color w:val="000000"/>
          <w:sz w:val="20"/>
        </w:rPr>
        <w:t>No</w:t>
      </w:r>
      <w:r w:rsidR="00CF2015" w:rsidRPr="00CF2015">
        <w:rPr>
          <w:rFonts w:ascii="Arial" w:eastAsia="Arial" w:hAnsi="Arial" w:cs="Arial"/>
          <w:color w:val="000000"/>
          <w:sz w:val="20"/>
        </w:rPr>
        <w:t xml:space="preserve"> </w:t>
      </w:r>
      <w:r w:rsidR="00CF2015">
        <w:rPr>
          <w:rFonts w:ascii="Arial" w:eastAsia="Arial" w:hAnsi="Arial" w:cs="Arial"/>
          <w:color w:val="000000"/>
          <w:sz w:val="20"/>
        </w:rPr>
        <w:t xml:space="preserve">Campus Aterrado ficam localizados os </w:t>
      </w:r>
      <w:r>
        <w:rPr>
          <w:rFonts w:ascii="Arial" w:eastAsia="Arial" w:hAnsi="Arial" w:cs="Arial"/>
          <w:color w:val="000000"/>
          <w:sz w:val="20"/>
        </w:rPr>
        <w:t xml:space="preserve">Institutos de Ciências Exatas - ICEX e Ciências Humanas e Sociais - ICHS, </w:t>
      </w:r>
      <w:r w:rsidR="00CF2015">
        <w:rPr>
          <w:rFonts w:ascii="Arial" w:eastAsia="Arial" w:hAnsi="Arial" w:cs="Arial"/>
          <w:color w:val="000000"/>
          <w:sz w:val="20"/>
        </w:rPr>
        <w:t>fazem parte dessa estrutura:</w:t>
      </w:r>
      <w:r w:rsidR="00CF2015" w:rsidRPr="00CF2015">
        <w:rPr>
          <w:rFonts w:ascii="Arial" w:eastAsia="Arial" w:hAnsi="Arial" w:cs="Arial"/>
          <w:color w:val="000000"/>
          <w:sz w:val="20"/>
        </w:rPr>
        <w:t xml:space="preserve"> </w:t>
      </w:r>
      <w:proofErr w:type="gramStart"/>
      <w:r w:rsidR="00CF2015">
        <w:rPr>
          <w:rFonts w:ascii="Arial" w:eastAsia="Arial" w:hAnsi="Arial" w:cs="Arial"/>
          <w:color w:val="000000"/>
          <w:sz w:val="20"/>
        </w:rPr>
        <w:t>3</w:t>
      </w:r>
      <w:proofErr w:type="gramEnd"/>
      <w:r w:rsidR="00CF2015">
        <w:rPr>
          <w:rFonts w:ascii="Arial" w:eastAsia="Arial" w:hAnsi="Arial" w:cs="Arial"/>
          <w:color w:val="000000"/>
          <w:sz w:val="20"/>
        </w:rPr>
        <w:t xml:space="preserve"> prédios com 4 pavimentos cada, 2 pavilhões, cantina, guarita, subestação e estacionamento. D</w:t>
      </w:r>
      <w:r>
        <w:rPr>
          <w:rFonts w:ascii="Arial" w:eastAsia="Arial" w:hAnsi="Arial" w:cs="Arial"/>
          <w:color w:val="000000"/>
          <w:sz w:val="20"/>
        </w:rPr>
        <w:t xml:space="preserve">e acordo com projeto arquitetônico da empresa Concepção Projetos, o campus tem 12.669,87 m² de área construída. </w:t>
      </w:r>
    </w:p>
    <w:p w:rsidR="001A00BA" w:rsidRDefault="001A00BA">
      <w:pPr>
        <w:spacing w:after="0" w:line="360" w:lineRule="auto"/>
        <w:jc w:val="both"/>
        <w:rPr>
          <w:rFonts w:ascii="Arial" w:eastAsia="Arial" w:hAnsi="Arial" w:cs="Arial"/>
          <w:b/>
          <w:color w:val="000000"/>
          <w:sz w:val="20"/>
        </w:rPr>
      </w:pPr>
    </w:p>
    <w:p w:rsidR="001A00BA" w:rsidRDefault="001A00BA">
      <w:pPr>
        <w:spacing w:after="0" w:line="360" w:lineRule="auto"/>
        <w:jc w:val="both"/>
        <w:rPr>
          <w:rFonts w:ascii="Arial" w:eastAsia="Arial" w:hAnsi="Arial" w:cs="Arial"/>
          <w:b/>
          <w:color w:val="000000"/>
          <w:sz w:val="20"/>
        </w:rPr>
      </w:pPr>
    </w:p>
    <w:p w:rsidR="001A00BA" w:rsidRDefault="001A00BA">
      <w:pPr>
        <w:spacing w:after="0" w:line="360" w:lineRule="auto"/>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lastRenderedPageBreak/>
        <w:t>5.  FLUXO DOS PROCEDIMENTOS</w:t>
      </w:r>
    </w:p>
    <w:p w:rsidR="00D0379F" w:rsidRDefault="00D0379F">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 xml:space="preserve">5.1- </w:t>
      </w:r>
      <w:r>
        <w:rPr>
          <w:rFonts w:ascii="Arial" w:eastAsia="Arial" w:hAnsi="Arial" w:cs="Arial"/>
          <w:color w:val="000000"/>
          <w:sz w:val="20"/>
        </w:rPr>
        <w:t>Inicialmente será fornecido para a contratada o Levantamento Arquitetônico referente ao Projeto para Legalização da EEIMVR (Campus Vila) junto à Prefeitura Municipal realizado pela empresa Concepção Projetos, e também o</w:t>
      </w:r>
      <w:r>
        <w:rPr>
          <w:rFonts w:ascii="Arial" w:eastAsia="Arial" w:hAnsi="Arial" w:cs="Arial"/>
          <w:b/>
          <w:color w:val="000000"/>
          <w:sz w:val="20"/>
        </w:rPr>
        <w:t xml:space="preserve"> </w:t>
      </w:r>
      <w:r>
        <w:rPr>
          <w:rFonts w:ascii="Arial" w:eastAsia="Arial" w:hAnsi="Arial" w:cs="Arial"/>
          <w:color w:val="000000"/>
          <w:sz w:val="20"/>
        </w:rPr>
        <w:t xml:space="preserve">Projeto Arquitetônico do Campus Aterrado realizado pela mesma empresa. A contratada ficará responsável pela </w:t>
      </w:r>
      <w:r>
        <w:rPr>
          <w:rFonts w:ascii="Arial" w:eastAsia="Arial" w:hAnsi="Arial" w:cs="Arial"/>
          <w:sz w:val="20"/>
        </w:rPr>
        <w:t xml:space="preserve">verificação e atualização </w:t>
      </w:r>
      <w:r>
        <w:rPr>
          <w:rFonts w:ascii="Arial" w:eastAsia="Arial" w:hAnsi="Arial" w:cs="Arial"/>
          <w:color w:val="000000"/>
          <w:sz w:val="20"/>
        </w:rPr>
        <w:t>dos projetos mencionados, caso necessário;</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5.2-</w:t>
      </w:r>
      <w:r>
        <w:rPr>
          <w:rFonts w:ascii="Arial" w:eastAsia="Arial" w:hAnsi="Arial" w:cs="Arial"/>
          <w:color w:val="000000"/>
          <w:sz w:val="20"/>
        </w:rPr>
        <w:t xml:space="preserve"> O Anteprojeto de Segurança contra Incêndio e Pânico deve ser apresentado para aprovação pela UFF;</w:t>
      </w:r>
    </w:p>
    <w:p w:rsidR="001A00BA" w:rsidRDefault="001A00BA">
      <w:pPr>
        <w:spacing w:after="0" w:line="360" w:lineRule="auto"/>
        <w:jc w:val="both"/>
        <w:rPr>
          <w:rFonts w:ascii="Arial" w:eastAsia="Arial" w:hAnsi="Arial" w:cs="Arial"/>
          <w:color w:val="000000"/>
          <w:sz w:val="20"/>
          <w:shd w:val="clear" w:color="auto" w:fill="00FFFF"/>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5.3-</w:t>
      </w:r>
      <w:r>
        <w:rPr>
          <w:rFonts w:ascii="Arial" w:eastAsia="Arial" w:hAnsi="Arial" w:cs="Arial"/>
          <w:color w:val="000000"/>
          <w:sz w:val="20"/>
        </w:rPr>
        <w:t xml:space="preserve"> Aceito o Anteprojeto pela UFF, este deve ser apresentado para a </w:t>
      </w:r>
      <w:r>
        <w:rPr>
          <w:rFonts w:ascii="Arial" w:eastAsia="Arial" w:hAnsi="Arial" w:cs="Arial"/>
          <w:b/>
          <w:color w:val="000000"/>
          <w:sz w:val="20"/>
        </w:rPr>
        <w:t>Consulta Prévia</w:t>
      </w:r>
      <w:r>
        <w:rPr>
          <w:rFonts w:ascii="Arial" w:eastAsia="Arial" w:hAnsi="Arial" w:cs="Arial"/>
          <w:color w:val="000000"/>
          <w:sz w:val="20"/>
        </w:rPr>
        <w:t xml:space="preserve"> no Setor Técnico do Corpo de Bombeiros Militar do Estado do Rio de Janeiro (CBMERJ), para obtenção das diretrizes para desenvolvimento da etapa de Projeto Básico. Esta Consulta Prévia deve ser oficializada e a comprovação de sua realização deve ser apresentada à UFF; </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5.4-</w:t>
      </w:r>
      <w:r>
        <w:rPr>
          <w:rFonts w:ascii="Arial" w:eastAsia="Arial" w:hAnsi="Arial" w:cs="Arial"/>
          <w:color w:val="000000"/>
          <w:sz w:val="20"/>
        </w:rPr>
        <w:t xml:space="preserve"> Em seguida, deve ser desenvolvido o </w:t>
      </w:r>
      <w:r>
        <w:rPr>
          <w:rFonts w:ascii="Arial" w:eastAsia="Arial" w:hAnsi="Arial" w:cs="Arial"/>
          <w:b/>
          <w:color w:val="000000"/>
          <w:sz w:val="20"/>
        </w:rPr>
        <w:t>Projeto Básico</w:t>
      </w:r>
      <w:r>
        <w:rPr>
          <w:rFonts w:ascii="Arial" w:eastAsia="Arial" w:hAnsi="Arial" w:cs="Arial"/>
          <w:color w:val="000000"/>
          <w:sz w:val="20"/>
        </w:rPr>
        <w:t xml:space="preserve">, em conformidade com as diretrizes do CBMERJ. Esse Projeto Básico deve ser entregue formalmente revisado e compatibilizado para análise técnica pela UFF e o seu devido </w:t>
      </w:r>
      <w:r>
        <w:rPr>
          <w:rFonts w:ascii="Arial" w:eastAsia="Arial" w:hAnsi="Arial" w:cs="Arial"/>
          <w:b/>
          <w:color w:val="000000"/>
          <w:sz w:val="20"/>
        </w:rPr>
        <w:t>aceite;</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 xml:space="preserve">5.5 - </w:t>
      </w:r>
      <w:r>
        <w:rPr>
          <w:rFonts w:ascii="Arial" w:eastAsia="Arial" w:hAnsi="Arial" w:cs="Arial"/>
          <w:color w:val="000000"/>
          <w:sz w:val="20"/>
        </w:rPr>
        <w:t>O</w:t>
      </w:r>
      <w:r>
        <w:rPr>
          <w:rFonts w:ascii="Arial" w:eastAsia="Arial" w:hAnsi="Arial" w:cs="Arial"/>
          <w:b/>
          <w:color w:val="000000"/>
          <w:sz w:val="20"/>
        </w:rPr>
        <w:t xml:space="preserve"> Projeto Básico</w:t>
      </w:r>
      <w:r>
        <w:rPr>
          <w:rFonts w:ascii="Arial" w:eastAsia="Arial" w:hAnsi="Arial" w:cs="Arial"/>
          <w:color w:val="000000"/>
          <w:sz w:val="20"/>
        </w:rPr>
        <w:t xml:space="preserve"> deve ser entregue para o procedimento de aprovação no Setor Técnico do CBMERJ; </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 xml:space="preserve">5.6 - </w:t>
      </w:r>
      <w:r>
        <w:rPr>
          <w:rFonts w:ascii="Arial" w:eastAsia="Arial" w:hAnsi="Arial" w:cs="Arial"/>
          <w:color w:val="000000"/>
          <w:sz w:val="20"/>
        </w:rPr>
        <w:t>O</w:t>
      </w:r>
      <w:r>
        <w:rPr>
          <w:rFonts w:ascii="Arial" w:eastAsia="Arial" w:hAnsi="Arial" w:cs="Arial"/>
          <w:b/>
          <w:color w:val="000000"/>
          <w:sz w:val="20"/>
        </w:rPr>
        <w:t xml:space="preserve"> Projeto Básico</w:t>
      </w:r>
      <w:r w:rsidR="00CF2015">
        <w:rPr>
          <w:rFonts w:ascii="Arial" w:eastAsia="Arial" w:hAnsi="Arial" w:cs="Arial"/>
          <w:b/>
          <w:color w:val="000000"/>
          <w:sz w:val="20"/>
        </w:rPr>
        <w:t>,</w:t>
      </w:r>
      <w:r>
        <w:rPr>
          <w:rFonts w:ascii="Arial" w:eastAsia="Arial" w:hAnsi="Arial" w:cs="Arial"/>
          <w:b/>
          <w:color w:val="000000"/>
          <w:sz w:val="20"/>
        </w:rPr>
        <w:t xml:space="preserve"> </w:t>
      </w:r>
      <w:r>
        <w:rPr>
          <w:rFonts w:ascii="Arial" w:eastAsia="Arial" w:hAnsi="Arial" w:cs="Arial"/>
          <w:color w:val="000000"/>
          <w:sz w:val="20"/>
        </w:rPr>
        <w:t xml:space="preserve">conforme </w:t>
      </w:r>
      <w:r w:rsidR="00CF2015">
        <w:rPr>
          <w:rFonts w:ascii="Arial" w:eastAsia="Arial" w:hAnsi="Arial" w:cs="Arial"/>
          <w:color w:val="000000"/>
          <w:sz w:val="20"/>
        </w:rPr>
        <w:t>as exigências que forem apresentadas pelo Setor Técnico do CBMERJ e aprovado pelo DGST, deve fundamentar</w:t>
      </w:r>
      <w:r>
        <w:rPr>
          <w:rFonts w:ascii="Arial" w:eastAsia="Arial" w:hAnsi="Arial" w:cs="Arial"/>
          <w:color w:val="000000"/>
          <w:sz w:val="20"/>
        </w:rPr>
        <w:t xml:space="preserve"> a elaboração da etapa de </w:t>
      </w:r>
      <w:r>
        <w:rPr>
          <w:rFonts w:ascii="Arial" w:eastAsia="Arial" w:hAnsi="Arial" w:cs="Arial"/>
          <w:b/>
          <w:color w:val="000000"/>
          <w:sz w:val="20"/>
        </w:rPr>
        <w:t xml:space="preserve">Projeto Executivo </w:t>
      </w:r>
      <w:r>
        <w:rPr>
          <w:rFonts w:ascii="Arial" w:eastAsia="Arial" w:hAnsi="Arial" w:cs="Arial"/>
          <w:color w:val="000000"/>
          <w:sz w:val="20"/>
        </w:rPr>
        <w:t xml:space="preserve">e ser entregue à UFF para análise. Após sofrer os ajustes decorrentes da análise técnica da UFF, o </w:t>
      </w:r>
      <w:r>
        <w:rPr>
          <w:rFonts w:ascii="Arial" w:eastAsia="Arial" w:hAnsi="Arial" w:cs="Arial"/>
          <w:b/>
          <w:color w:val="000000"/>
          <w:sz w:val="20"/>
        </w:rPr>
        <w:t xml:space="preserve">Projeto Executivo </w:t>
      </w:r>
      <w:r>
        <w:rPr>
          <w:rFonts w:ascii="Arial" w:eastAsia="Arial" w:hAnsi="Arial" w:cs="Arial"/>
          <w:color w:val="000000"/>
          <w:sz w:val="20"/>
        </w:rPr>
        <w:t xml:space="preserve">deve retornar à UFF para o devido </w:t>
      </w:r>
      <w:r>
        <w:rPr>
          <w:rFonts w:ascii="Arial" w:eastAsia="Arial" w:hAnsi="Arial" w:cs="Arial"/>
          <w:b/>
          <w:color w:val="000000"/>
          <w:sz w:val="20"/>
        </w:rPr>
        <w:t>aceite desta fase</w:t>
      </w:r>
      <w:r>
        <w:rPr>
          <w:rFonts w:ascii="Arial" w:eastAsia="Arial" w:hAnsi="Arial" w:cs="Arial"/>
          <w:color w:val="000000"/>
          <w:sz w:val="20"/>
        </w:rPr>
        <w:t>;</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5.7 -</w:t>
      </w:r>
      <w:r>
        <w:rPr>
          <w:rFonts w:ascii="Arial" w:eastAsia="Arial" w:hAnsi="Arial" w:cs="Arial"/>
          <w:color w:val="000000"/>
          <w:sz w:val="20"/>
        </w:rPr>
        <w:t xml:space="preserve"> As pranchas referentes ao </w:t>
      </w:r>
      <w:r>
        <w:rPr>
          <w:rFonts w:ascii="Arial" w:eastAsia="Arial" w:hAnsi="Arial" w:cs="Arial"/>
          <w:b/>
          <w:color w:val="000000"/>
          <w:sz w:val="20"/>
        </w:rPr>
        <w:t xml:space="preserve">Projeto Básico </w:t>
      </w:r>
      <w:r>
        <w:rPr>
          <w:rFonts w:ascii="Arial" w:eastAsia="Arial" w:hAnsi="Arial" w:cs="Arial"/>
          <w:b/>
          <w:sz w:val="20"/>
        </w:rPr>
        <w:t>aprovado pelo CBMERJ</w:t>
      </w:r>
      <w:r>
        <w:rPr>
          <w:rFonts w:ascii="Arial" w:eastAsia="Arial" w:hAnsi="Arial" w:cs="Arial"/>
          <w:color w:val="000000"/>
          <w:sz w:val="20"/>
        </w:rPr>
        <w:t>, bem como o</w:t>
      </w:r>
      <w:r>
        <w:rPr>
          <w:rFonts w:ascii="Arial" w:eastAsia="Arial" w:hAnsi="Arial" w:cs="Arial"/>
          <w:b/>
          <w:color w:val="000000"/>
          <w:sz w:val="20"/>
        </w:rPr>
        <w:t xml:space="preserve"> Laudo de Exigências</w:t>
      </w:r>
      <w:r w:rsidR="00CF2015">
        <w:rPr>
          <w:rFonts w:ascii="Arial" w:eastAsia="Arial" w:hAnsi="Arial" w:cs="Arial"/>
          <w:b/>
          <w:color w:val="000000"/>
          <w:sz w:val="20"/>
        </w:rPr>
        <w:t xml:space="preserve"> </w:t>
      </w:r>
      <w:r>
        <w:rPr>
          <w:rFonts w:ascii="Arial" w:eastAsia="Arial" w:hAnsi="Arial" w:cs="Arial"/>
          <w:color w:val="000000"/>
          <w:sz w:val="20"/>
        </w:rPr>
        <w:t>deve ser entregues à UFF.</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4DBB"/>
          <w:sz w:val="20"/>
        </w:rPr>
      </w:pPr>
      <w:r>
        <w:rPr>
          <w:rFonts w:ascii="Arial" w:eastAsia="Arial" w:hAnsi="Arial" w:cs="Arial"/>
          <w:b/>
          <w:color w:val="000000"/>
          <w:sz w:val="20"/>
        </w:rPr>
        <w:t>5.8 -</w:t>
      </w:r>
      <w:r w:rsidR="00CF2015">
        <w:rPr>
          <w:rFonts w:ascii="Arial" w:eastAsia="Arial" w:hAnsi="Arial" w:cs="Arial"/>
          <w:b/>
          <w:color w:val="000000"/>
          <w:sz w:val="20"/>
        </w:rPr>
        <w:t xml:space="preserve"> </w:t>
      </w:r>
      <w:r>
        <w:rPr>
          <w:rFonts w:ascii="Arial" w:eastAsia="Arial" w:hAnsi="Arial" w:cs="Arial"/>
          <w:color w:val="000000"/>
          <w:sz w:val="20"/>
        </w:rPr>
        <w:t xml:space="preserve">Portanto, o encerramento do contrato se configura com a formalização, pela UFF, de aceite em todos os documentos relacionados ao </w:t>
      </w:r>
      <w:r>
        <w:rPr>
          <w:rFonts w:ascii="Arial" w:eastAsia="Arial" w:hAnsi="Arial" w:cs="Arial"/>
          <w:b/>
          <w:color w:val="000000"/>
          <w:sz w:val="20"/>
        </w:rPr>
        <w:t xml:space="preserve">Projeto Executivo </w:t>
      </w:r>
      <w:r>
        <w:rPr>
          <w:rFonts w:ascii="Arial" w:eastAsia="Arial" w:hAnsi="Arial" w:cs="Arial"/>
          <w:color w:val="000000"/>
          <w:sz w:val="20"/>
        </w:rPr>
        <w:t xml:space="preserve">e com a </w:t>
      </w:r>
      <w:r>
        <w:rPr>
          <w:rFonts w:ascii="Arial" w:eastAsia="Arial" w:hAnsi="Arial" w:cs="Arial"/>
          <w:sz w:val="20"/>
        </w:rPr>
        <w:t>apresentação dos documentos do</w:t>
      </w:r>
      <w:r>
        <w:rPr>
          <w:rFonts w:ascii="Arial" w:eastAsia="Arial" w:hAnsi="Arial" w:cs="Arial"/>
          <w:b/>
          <w:sz w:val="20"/>
        </w:rPr>
        <w:t xml:space="preserve"> Projeto Legal</w:t>
      </w:r>
      <w:r>
        <w:rPr>
          <w:rFonts w:ascii="Arial" w:eastAsia="Arial" w:hAnsi="Arial" w:cs="Arial"/>
          <w:sz w:val="20"/>
        </w:rPr>
        <w:t xml:space="preserve"> (Laudo de Exigências e Projeto assinado e carimbado pelo CBMERJ).</w:t>
      </w:r>
    </w:p>
    <w:p w:rsidR="001A00BA" w:rsidRDefault="001A00BA">
      <w:pPr>
        <w:rPr>
          <w:rFonts w:ascii="Arial" w:eastAsia="Arial" w:hAnsi="Arial" w:cs="Arial"/>
          <w:color w:val="004DBB"/>
          <w:sz w:val="20"/>
        </w:rPr>
      </w:pPr>
    </w:p>
    <w:p w:rsidR="00D0379F" w:rsidRDefault="00D0379F">
      <w:pPr>
        <w:spacing w:after="0" w:line="360" w:lineRule="auto"/>
        <w:jc w:val="both"/>
        <w:rPr>
          <w:rFonts w:ascii="Arial" w:eastAsia="Arial" w:hAnsi="Arial" w:cs="Arial"/>
          <w:b/>
          <w:color w:val="000000"/>
          <w:sz w:val="20"/>
        </w:rPr>
      </w:pPr>
    </w:p>
    <w:p w:rsidR="00D0379F" w:rsidRDefault="00D0379F">
      <w:pPr>
        <w:spacing w:after="0" w:line="360" w:lineRule="auto"/>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6.  DISPOSIÇÕES GERAIS PARA PROJETOS</w:t>
      </w: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lastRenderedPageBreak/>
        <w:t xml:space="preserve">6.1- </w:t>
      </w:r>
      <w:r>
        <w:rPr>
          <w:rFonts w:ascii="Arial" w:eastAsia="Arial" w:hAnsi="Arial" w:cs="Arial"/>
          <w:color w:val="000000"/>
          <w:sz w:val="20"/>
        </w:rPr>
        <w:t xml:space="preserve">Os projetos de instalações em geral deverão ter como objetivo básico a compatibilização entre estes e o arquitetônico. Deverão sempre ser levados em conta aspectos estéticos e funcionais, visando </w:t>
      </w:r>
      <w:r w:rsidR="005C1FC0">
        <w:rPr>
          <w:rFonts w:ascii="Arial" w:eastAsia="Arial" w:hAnsi="Arial" w:cs="Arial"/>
          <w:color w:val="000000"/>
          <w:sz w:val="20"/>
        </w:rPr>
        <w:t>à</w:t>
      </w:r>
      <w:r>
        <w:rPr>
          <w:rFonts w:ascii="Arial" w:eastAsia="Arial" w:hAnsi="Arial" w:cs="Arial"/>
          <w:color w:val="000000"/>
          <w:sz w:val="20"/>
        </w:rPr>
        <w:t xml:space="preserve"> facilidade de manutenção e segurança.</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6.2-</w:t>
      </w:r>
      <w:r w:rsidR="00CF2015">
        <w:rPr>
          <w:rFonts w:ascii="Arial" w:eastAsia="Arial" w:hAnsi="Arial" w:cs="Arial"/>
          <w:b/>
          <w:color w:val="000000"/>
          <w:sz w:val="20"/>
        </w:rPr>
        <w:t xml:space="preserve"> </w:t>
      </w:r>
      <w:r>
        <w:rPr>
          <w:rFonts w:ascii="Arial" w:eastAsia="Arial" w:hAnsi="Arial" w:cs="Arial"/>
          <w:color w:val="000000"/>
          <w:sz w:val="20"/>
        </w:rPr>
        <w:t>O complexo de edificações, e todos os seus ambientes, internos e externos, não poderá possuir obstáculos à livre mobilidade de portadores de necessidades especiais.</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 xml:space="preserve">6.3- </w:t>
      </w:r>
      <w:r>
        <w:rPr>
          <w:rFonts w:ascii="Arial" w:eastAsia="Arial" w:hAnsi="Arial" w:cs="Arial"/>
          <w:color w:val="000000"/>
          <w:sz w:val="20"/>
        </w:rPr>
        <w:t xml:space="preserve">Após aprovação e a legalização dos projetos </w:t>
      </w:r>
      <w:r w:rsidR="00FC309F">
        <w:rPr>
          <w:rFonts w:ascii="Arial" w:eastAsia="Arial" w:hAnsi="Arial" w:cs="Arial"/>
          <w:color w:val="000000"/>
          <w:sz w:val="20"/>
        </w:rPr>
        <w:t>nos órgãos</w:t>
      </w:r>
      <w:r>
        <w:rPr>
          <w:rFonts w:ascii="Arial" w:eastAsia="Arial" w:hAnsi="Arial" w:cs="Arial"/>
          <w:color w:val="000000"/>
          <w:sz w:val="20"/>
        </w:rPr>
        <w:t xml:space="preserve"> competentes, os referidos projetos não mais poderão ser alterados substancialmente. Caso haja modificações, no decurso da obra, em decorrência da não observância das normas e legislações vigentes, no caso de não compatibilidade do projeto com a realidade, a empresa contratada deverá providenciar a legalização das modificações nos órgãos competentes sem ônus para a UFF. </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ind w:left="709" w:hanging="709"/>
        <w:jc w:val="both"/>
        <w:rPr>
          <w:rFonts w:ascii="Arial" w:eastAsia="Arial" w:hAnsi="Arial" w:cs="Arial"/>
          <w:color w:val="000000"/>
          <w:sz w:val="20"/>
        </w:rPr>
      </w:pPr>
      <w:r>
        <w:rPr>
          <w:rFonts w:ascii="Arial" w:eastAsia="Arial" w:hAnsi="Arial" w:cs="Arial"/>
          <w:b/>
          <w:color w:val="000000"/>
          <w:sz w:val="20"/>
        </w:rPr>
        <w:t>6.4-</w:t>
      </w:r>
      <w:r>
        <w:rPr>
          <w:rFonts w:ascii="Arial" w:eastAsia="Arial" w:hAnsi="Arial" w:cs="Arial"/>
          <w:color w:val="000000"/>
          <w:sz w:val="20"/>
        </w:rPr>
        <w:t xml:space="preserve"> O objeto do contrato deve atender às diretrizes estabelecidas: </w:t>
      </w:r>
    </w:p>
    <w:p w:rsidR="001A00BA" w:rsidRDefault="00AD4190">
      <w:pPr>
        <w:numPr>
          <w:ilvl w:val="0"/>
          <w:numId w:val="3"/>
        </w:numPr>
        <w:spacing w:after="0" w:line="360" w:lineRule="auto"/>
        <w:ind w:left="687"/>
        <w:jc w:val="both"/>
        <w:rPr>
          <w:rFonts w:ascii="Arial" w:eastAsia="Arial" w:hAnsi="Arial" w:cs="Arial"/>
          <w:color w:val="000000"/>
          <w:sz w:val="20"/>
        </w:rPr>
      </w:pPr>
      <w:r>
        <w:rPr>
          <w:rFonts w:ascii="Arial" w:eastAsia="Arial" w:hAnsi="Arial" w:cs="Arial"/>
          <w:color w:val="000000"/>
          <w:sz w:val="20"/>
        </w:rPr>
        <w:t xml:space="preserve">Na Lei Federal nº 8.666 de 21 de junho de 1993, que institui normas para licitações e contratos da Administração Pública e dá outras providências; </w:t>
      </w:r>
    </w:p>
    <w:p w:rsidR="001A00BA" w:rsidRDefault="00AD4190">
      <w:pPr>
        <w:numPr>
          <w:ilvl w:val="0"/>
          <w:numId w:val="3"/>
        </w:numPr>
        <w:spacing w:after="0" w:line="360" w:lineRule="auto"/>
        <w:ind w:left="687"/>
        <w:jc w:val="both"/>
        <w:rPr>
          <w:rFonts w:ascii="Arial" w:eastAsia="Arial" w:hAnsi="Arial" w:cs="Arial"/>
          <w:color w:val="000000"/>
          <w:sz w:val="20"/>
        </w:rPr>
      </w:pPr>
      <w:r>
        <w:rPr>
          <w:rFonts w:ascii="Arial" w:eastAsia="Arial" w:hAnsi="Arial" w:cs="Arial"/>
          <w:color w:val="000000"/>
          <w:sz w:val="20"/>
        </w:rPr>
        <w:t>Na cartilha “</w:t>
      </w:r>
      <w:r>
        <w:rPr>
          <w:rFonts w:ascii="Arial" w:eastAsia="Arial" w:hAnsi="Arial" w:cs="Arial"/>
          <w:i/>
          <w:color w:val="000000"/>
          <w:sz w:val="20"/>
        </w:rPr>
        <w:t>Obras Públicas: recomendações básicas para a contratação e fiscalização de obras públicas</w:t>
      </w:r>
      <w:r>
        <w:rPr>
          <w:rFonts w:ascii="Arial" w:eastAsia="Arial" w:hAnsi="Arial" w:cs="Arial"/>
          <w:color w:val="000000"/>
          <w:sz w:val="20"/>
        </w:rPr>
        <w:t xml:space="preserve">”, do Tribunal de Contas da União (TCU); </w:t>
      </w:r>
    </w:p>
    <w:p w:rsidR="001A00BA" w:rsidRDefault="00AD4190">
      <w:pPr>
        <w:numPr>
          <w:ilvl w:val="0"/>
          <w:numId w:val="3"/>
        </w:numPr>
        <w:spacing w:after="0" w:line="360" w:lineRule="auto"/>
        <w:ind w:left="687"/>
        <w:jc w:val="both"/>
        <w:rPr>
          <w:rFonts w:ascii="Arial" w:eastAsia="Arial" w:hAnsi="Arial" w:cs="Arial"/>
          <w:color w:val="000000"/>
          <w:sz w:val="20"/>
        </w:rPr>
      </w:pPr>
      <w:r>
        <w:rPr>
          <w:rFonts w:ascii="Arial" w:eastAsia="Arial" w:hAnsi="Arial" w:cs="Arial"/>
          <w:color w:val="000000"/>
          <w:sz w:val="20"/>
        </w:rPr>
        <w:t>No “</w:t>
      </w:r>
      <w:r>
        <w:rPr>
          <w:rFonts w:ascii="Arial" w:eastAsia="Arial" w:hAnsi="Arial" w:cs="Arial"/>
          <w:i/>
          <w:color w:val="000000"/>
          <w:sz w:val="20"/>
        </w:rPr>
        <w:t>Manual de Obras Públicas – Edificações: Práticas SEAP - Projeto</w:t>
      </w:r>
      <w:r>
        <w:rPr>
          <w:rFonts w:ascii="Arial" w:eastAsia="Arial" w:hAnsi="Arial" w:cs="Arial"/>
          <w:color w:val="000000"/>
          <w:sz w:val="20"/>
        </w:rPr>
        <w:t>”, da Secretaria de Estado de Administração e Patrimônio, Rio de Janeiro;</w:t>
      </w:r>
    </w:p>
    <w:p w:rsidR="001A00BA" w:rsidRDefault="00AD4190">
      <w:pPr>
        <w:numPr>
          <w:ilvl w:val="0"/>
          <w:numId w:val="3"/>
        </w:numPr>
        <w:spacing w:after="0" w:line="360" w:lineRule="auto"/>
        <w:ind w:left="687"/>
        <w:jc w:val="both"/>
        <w:rPr>
          <w:rFonts w:ascii="Arial" w:eastAsia="Arial" w:hAnsi="Arial" w:cs="Arial"/>
          <w:color w:val="000000"/>
          <w:sz w:val="20"/>
        </w:rPr>
      </w:pPr>
      <w:r>
        <w:rPr>
          <w:rFonts w:ascii="Arial" w:eastAsia="Arial" w:hAnsi="Arial" w:cs="Arial"/>
          <w:color w:val="000000"/>
          <w:sz w:val="20"/>
        </w:rPr>
        <w:t>Nas Normas Técnicas e Legislações Vigentes, inclusive Legislações Ambientais, dentre as quais:</w:t>
      </w:r>
    </w:p>
    <w:p w:rsidR="001A00BA" w:rsidRDefault="00AD4190">
      <w:pPr>
        <w:numPr>
          <w:ilvl w:val="0"/>
          <w:numId w:val="3"/>
        </w:numPr>
        <w:spacing w:after="0" w:line="360" w:lineRule="auto"/>
        <w:ind w:left="687"/>
        <w:jc w:val="both"/>
        <w:rPr>
          <w:rFonts w:ascii="Calibri" w:eastAsia="Calibri" w:hAnsi="Calibri" w:cs="Calibri"/>
          <w:color w:val="000000"/>
          <w:sz w:val="20"/>
        </w:rPr>
      </w:pPr>
      <w:r>
        <w:rPr>
          <w:rFonts w:ascii="Arial" w:eastAsia="Arial" w:hAnsi="Arial" w:cs="Arial"/>
          <w:color w:val="000000"/>
          <w:sz w:val="20"/>
        </w:rPr>
        <w:t>Códigos, Leis, Decretos, Portarias e Normas Federais, Estaduais e Municipais, inclusive normas de concessionárias de serviços públicos, e as Normas Regulamentadoras do Ministério do Trabalho e Emprego (MTE), as Resoluções RDC da Agência Nacional de Vigilância Sanitária (ANVISA), e o Código de Segurança contra Incêndio e Pânico do Estado do Rio de Janeiro (COSCIP/RJ);</w:t>
      </w:r>
    </w:p>
    <w:p w:rsidR="001A00BA" w:rsidRDefault="00AD4190">
      <w:pPr>
        <w:numPr>
          <w:ilvl w:val="0"/>
          <w:numId w:val="3"/>
        </w:numPr>
        <w:spacing w:after="0" w:line="360" w:lineRule="auto"/>
        <w:ind w:left="687"/>
        <w:jc w:val="both"/>
        <w:rPr>
          <w:rFonts w:ascii="Calibri" w:eastAsia="Calibri" w:hAnsi="Calibri" w:cs="Calibri"/>
          <w:color w:val="000000"/>
          <w:sz w:val="20"/>
        </w:rPr>
      </w:pPr>
      <w:r>
        <w:rPr>
          <w:rFonts w:ascii="Arial" w:eastAsia="Arial" w:hAnsi="Arial" w:cs="Arial"/>
          <w:color w:val="000000"/>
          <w:sz w:val="20"/>
        </w:rPr>
        <w:t>Normas da Associação Brasileira de Normas Técnicas (ABNT) e do Instituto Nacional de Metrologia, Qualidade e Tecnologia (INMETRO), o qual inclui o Programa Nacional de Conservação de Energia Elétrica (PROCEL), em atendimento à Instrução Normativa nº 2, de 4 de junho de 2014;</w:t>
      </w:r>
    </w:p>
    <w:p w:rsidR="001A00BA" w:rsidRDefault="00AD4190">
      <w:pPr>
        <w:numPr>
          <w:ilvl w:val="0"/>
          <w:numId w:val="3"/>
        </w:numPr>
        <w:spacing w:after="0" w:line="360" w:lineRule="auto"/>
        <w:ind w:left="687"/>
        <w:jc w:val="both"/>
        <w:rPr>
          <w:rFonts w:ascii="Calibri" w:eastAsia="Calibri" w:hAnsi="Calibri" w:cs="Calibri"/>
          <w:color w:val="000000"/>
          <w:sz w:val="20"/>
        </w:rPr>
      </w:pPr>
      <w:r>
        <w:rPr>
          <w:rFonts w:ascii="Arial" w:eastAsia="Arial" w:hAnsi="Arial" w:cs="Arial"/>
          <w:color w:val="000000"/>
          <w:sz w:val="20"/>
        </w:rPr>
        <w:t>Instruções e Resoluções do Conselho de Arquitetura e Urbanismo (CAU) e dos Órgãos do Sistema do Conselho Regional de Engenharia e Agronomia e do Conselho Federal de Engenharia e Agronomia (CREA/CONFEA).</w:t>
      </w:r>
    </w:p>
    <w:p w:rsidR="001A00BA" w:rsidRDefault="001A00BA">
      <w:pPr>
        <w:spacing w:after="0" w:line="360" w:lineRule="auto"/>
        <w:ind w:left="687"/>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6.5-</w:t>
      </w:r>
      <w:r>
        <w:rPr>
          <w:rFonts w:ascii="Arial" w:eastAsia="Arial" w:hAnsi="Arial" w:cs="Arial"/>
          <w:color w:val="000000"/>
          <w:sz w:val="20"/>
        </w:rPr>
        <w:t xml:space="preserve"> O objeto do contrato deverá, obrigatoriamente, contemplar todas as atividades, documentos e informações que compõem as fases de Anteprojeto, Projeto Básico, Projeto Legal e Projeto Executivo, conforme definições e detalhamentos contidos no </w:t>
      </w:r>
      <w:r w:rsidRPr="00912522">
        <w:rPr>
          <w:rFonts w:ascii="Arial" w:eastAsia="Arial" w:hAnsi="Arial" w:cs="Arial"/>
          <w:sz w:val="20"/>
        </w:rPr>
        <w:t xml:space="preserve">item 9 - </w:t>
      </w:r>
      <w:r w:rsidRPr="00912522">
        <w:rPr>
          <w:rFonts w:ascii="Arial" w:eastAsia="Arial" w:hAnsi="Arial" w:cs="Arial"/>
          <w:color w:val="000000"/>
          <w:sz w:val="20"/>
        </w:rPr>
        <w:t>Conteúdo dos Documentos;</w:t>
      </w:r>
    </w:p>
    <w:p w:rsidR="001A00BA" w:rsidRDefault="001A00BA">
      <w:pPr>
        <w:spacing w:after="0" w:line="360" w:lineRule="auto"/>
        <w:jc w:val="both"/>
        <w:rPr>
          <w:rFonts w:ascii="Arial" w:eastAsia="Arial" w:hAnsi="Arial" w:cs="Arial"/>
          <w:color w:val="000000"/>
          <w:sz w:val="20"/>
        </w:rPr>
      </w:pPr>
    </w:p>
    <w:p w:rsidR="001A00BA" w:rsidRPr="00912522"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lastRenderedPageBreak/>
        <w:t xml:space="preserve">6.6- </w:t>
      </w:r>
      <w:r w:rsidRPr="00912522">
        <w:rPr>
          <w:rFonts w:ascii="Arial" w:eastAsia="Arial" w:hAnsi="Arial" w:cs="Arial"/>
          <w:color w:val="000000"/>
          <w:sz w:val="20"/>
        </w:rPr>
        <w:t xml:space="preserve">A documentação relativa a cada fase de projeto só será considerada ENTREGUE a UFF se contiver todo o conteúdo estabelecido para a respectiva fase, conforme especificado no </w:t>
      </w:r>
      <w:r w:rsidRPr="00912522">
        <w:rPr>
          <w:rFonts w:ascii="Arial" w:eastAsia="Arial" w:hAnsi="Arial" w:cs="Arial"/>
          <w:sz w:val="20"/>
        </w:rPr>
        <w:t xml:space="preserve">item 9 - </w:t>
      </w:r>
      <w:r w:rsidRPr="00912522">
        <w:rPr>
          <w:rFonts w:ascii="Arial" w:eastAsia="Arial" w:hAnsi="Arial" w:cs="Arial"/>
          <w:color w:val="000000"/>
          <w:sz w:val="20"/>
        </w:rPr>
        <w:t>Conteúdo dos Documentos;</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6.7-</w:t>
      </w:r>
      <w:r>
        <w:rPr>
          <w:rFonts w:ascii="Arial" w:eastAsia="Arial" w:hAnsi="Arial" w:cs="Arial"/>
          <w:color w:val="000000"/>
          <w:sz w:val="20"/>
        </w:rPr>
        <w:t xml:space="preserve"> A critério da contratante, poderão ser solicitados maiores detalhamentos e esclarecimentos dos documentos que compõem as fases de projeto, de modo a facilitar a licitação e execução das obras.</w:t>
      </w:r>
    </w:p>
    <w:p w:rsidR="001A00BA" w:rsidRDefault="001A00BA">
      <w:pPr>
        <w:spacing w:after="0" w:line="360" w:lineRule="auto"/>
        <w:jc w:val="both"/>
        <w:rPr>
          <w:rFonts w:ascii="Arial" w:eastAsia="Arial" w:hAnsi="Arial" w:cs="Arial"/>
          <w:b/>
          <w:color w:val="000000"/>
          <w:sz w:val="20"/>
          <w:u w:val="single"/>
        </w:rPr>
      </w:pPr>
    </w:p>
    <w:p w:rsidR="00912522" w:rsidRDefault="00912522">
      <w:pPr>
        <w:spacing w:after="0" w:line="360" w:lineRule="auto"/>
        <w:jc w:val="both"/>
        <w:rPr>
          <w:rFonts w:ascii="Arial" w:eastAsia="Arial" w:hAnsi="Arial" w:cs="Arial"/>
          <w:b/>
          <w:color w:val="000000"/>
          <w:sz w:val="20"/>
          <w:u w:val="single"/>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7.   ORIENTAÇÕES QUANTO AO CONTEÚDO DO PROJETO</w:t>
      </w:r>
      <w:r w:rsidR="00912522">
        <w:rPr>
          <w:rFonts w:ascii="Arial" w:eastAsia="Arial" w:hAnsi="Arial" w:cs="Arial"/>
          <w:b/>
          <w:color w:val="000000"/>
          <w:sz w:val="20"/>
        </w:rPr>
        <w:t xml:space="preserve"> DE </w:t>
      </w:r>
      <w:r w:rsidR="003C6887">
        <w:rPr>
          <w:rFonts w:ascii="Arial" w:eastAsia="Arial" w:hAnsi="Arial" w:cs="Arial"/>
          <w:b/>
          <w:color w:val="000000"/>
          <w:sz w:val="20"/>
        </w:rPr>
        <w:t xml:space="preserve">PREVENÇÃO </w:t>
      </w:r>
      <w:r>
        <w:rPr>
          <w:rFonts w:ascii="Arial" w:eastAsia="Arial" w:hAnsi="Arial" w:cs="Arial"/>
          <w:b/>
          <w:color w:val="000000"/>
          <w:sz w:val="20"/>
        </w:rPr>
        <w:t>E COMBATE CONTRA INCÊNDIO E PÂNICO</w:t>
      </w: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 xml:space="preserve">      </w:t>
      </w:r>
      <w:r>
        <w:rPr>
          <w:rFonts w:ascii="Arial" w:eastAsia="Arial" w:hAnsi="Arial" w:cs="Arial"/>
          <w:color w:val="000000"/>
          <w:sz w:val="20"/>
        </w:rPr>
        <w:t xml:space="preserve">O projeto contemplará a elaboração do Plano de Intervenção e deverá ser concebido de forma a proporcionar </w:t>
      </w:r>
      <w:r w:rsidR="003C6887">
        <w:rPr>
          <w:rFonts w:ascii="Arial" w:eastAsia="Arial" w:hAnsi="Arial" w:cs="Arial"/>
          <w:color w:val="000000"/>
          <w:sz w:val="20"/>
        </w:rPr>
        <w:t>um nível adequado de segurança a</w:t>
      </w:r>
      <w:r>
        <w:rPr>
          <w:rFonts w:ascii="Arial" w:eastAsia="Arial" w:hAnsi="Arial" w:cs="Arial"/>
          <w:color w:val="000000"/>
          <w:sz w:val="20"/>
        </w:rPr>
        <w:t>os ocupantes em caso de incêndio, minimizando as probabilidades de propagação do fogo através de seu combate ao foco, além de diminuir os danos causados pelo sinistro aos bens existentes. Deverá proporcionar a rápida evacuação do prédio, através do plano de abandono da edificação, o qual deverá estar inserido no plano de intervenção.</w:t>
      </w:r>
    </w:p>
    <w:p w:rsidR="001A00BA" w:rsidRDefault="00AD4190">
      <w:pPr>
        <w:spacing w:after="0" w:line="360" w:lineRule="auto"/>
        <w:jc w:val="both"/>
        <w:rPr>
          <w:rFonts w:ascii="Arial" w:eastAsia="Arial" w:hAnsi="Arial" w:cs="Arial"/>
          <w:color w:val="000000"/>
          <w:sz w:val="20"/>
        </w:rPr>
      </w:pPr>
      <w:r>
        <w:rPr>
          <w:rFonts w:ascii="Arial" w:eastAsia="Arial" w:hAnsi="Arial" w:cs="Arial"/>
          <w:color w:val="000000"/>
          <w:sz w:val="20"/>
        </w:rPr>
        <w:t xml:space="preserve">     Os dispositivos previstos no projeto de detecção e prevenção contra incêndio</w:t>
      </w:r>
      <w:r w:rsidR="00EF5D01">
        <w:rPr>
          <w:rFonts w:ascii="Arial" w:eastAsia="Arial" w:hAnsi="Arial" w:cs="Arial"/>
          <w:color w:val="000000"/>
          <w:sz w:val="20"/>
        </w:rPr>
        <w:t xml:space="preserve"> e pânico</w:t>
      </w:r>
      <w:r>
        <w:rPr>
          <w:rFonts w:ascii="Arial" w:eastAsia="Arial" w:hAnsi="Arial" w:cs="Arial"/>
          <w:color w:val="000000"/>
          <w:sz w:val="20"/>
        </w:rPr>
        <w:t xml:space="preserve"> deverão ser int</w:t>
      </w:r>
      <w:r w:rsidR="00EF5D01">
        <w:rPr>
          <w:rFonts w:ascii="Arial" w:eastAsia="Arial" w:hAnsi="Arial" w:cs="Arial"/>
          <w:color w:val="000000"/>
          <w:sz w:val="20"/>
        </w:rPr>
        <w:t>egrados às instalações elétrica</w:t>
      </w:r>
      <w:r>
        <w:rPr>
          <w:rFonts w:ascii="Arial" w:eastAsia="Arial" w:hAnsi="Arial" w:cs="Arial"/>
          <w:color w:val="000000"/>
          <w:sz w:val="20"/>
        </w:rPr>
        <w:t xml:space="preserve"> e hidráulica, como iluminação de emergência, iluminação autônoma, acionadores manuais e audiovisuais</w:t>
      </w:r>
      <w:r w:rsidR="00EF5D01">
        <w:rPr>
          <w:rFonts w:ascii="Arial" w:eastAsia="Arial" w:hAnsi="Arial" w:cs="Arial"/>
          <w:color w:val="000000"/>
          <w:sz w:val="20"/>
        </w:rPr>
        <w:t xml:space="preserve"> </w:t>
      </w:r>
      <w:r>
        <w:rPr>
          <w:rFonts w:ascii="Arial" w:eastAsia="Arial" w:hAnsi="Arial" w:cs="Arial"/>
          <w:color w:val="000000"/>
          <w:sz w:val="20"/>
        </w:rPr>
        <w:t>(sirene), se assim a norma exigir.</w:t>
      </w:r>
    </w:p>
    <w:p w:rsidR="00A3512E" w:rsidRDefault="00AD4190">
      <w:pPr>
        <w:spacing w:after="0" w:line="360" w:lineRule="auto"/>
        <w:jc w:val="both"/>
        <w:rPr>
          <w:rFonts w:ascii="Arial" w:eastAsia="Arial" w:hAnsi="Arial" w:cs="Arial"/>
          <w:color w:val="000000"/>
          <w:sz w:val="20"/>
        </w:rPr>
      </w:pPr>
      <w:r>
        <w:rPr>
          <w:rFonts w:ascii="Arial" w:eastAsia="Arial" w:hAnsi="Arial" w:cs="Arial"/>
          <w:color w:val="000000"/>
          <w:sz w:val="20"/>
        </w:rPr>
        <w:t xml:space="preserve">     Deverá atender as exigências </w:t>
      </w:r>
      <w:r w:rsidR="003C6887">
        <w:rPr>
          <w:rFonts w:ascii="Arial" w:eastAsia="Arial" w:hAnsi="Arial" w:cs="Arial"/>
          <w:color w:val="000000"/>
          <w:sz w:val="20"/>
        </w:rPr>
        <w:t>das</w:t>
      </w:r>
      <w:r>
        <w:rPr>
          <w:rFonts w:ascii="Arial" w:eastAsia="Arial" w:hAnsi="Arial" w:cs="Arial"/>
          <w:color w:val="000000"/>
          <w:sz w:val="20"/>
        </w:rPr>
        <w:t xml:space="preserve"> normas</w:t>
      </w:r>
      <w:r w:rsidR="003C6887">
        <w:rPr>
          <w:rFonts w:ascii="Arial" w:eastAsia="Arial" w:hAnsi="Arial" w:cs="Arial"/>
          <w:color w:val="000000"/>
          <w:sz w:val="20"/>
        </w:rPr>
        <w:t xml:space="preserve"> da</w:t>
      </w:r>
      <w:r>
        <w:rPr>
          <w:rFonts w:ascii="Arial" w:eastAsia="Arial" w:hAnsi="Arial" w:cs="Arial"/>
          <w:color w:val="000000"/>
          <w:sz w:val="20"/>
        </w:rPr>
        <w:t xml:space="preserve"> ABNT,</w:t>
      </w:r>
      <w:r w:rsidR="00EF5D01">
        <w:rPr>
          <w:rFonts w:ascii="Arial" w:eastAsia="Arial" w:hAnsi="Arial" w:cs="Arial"/>
          <w:color w:val="000000"/>
          <w:sz w:val="20"/>
        </w:rPr>
        <w:t xml:space="preserve"> </w:t>
      </w:r>
      <w:r>
        <w:rPr>
          <w:rFonts w:ascii="Arial" w:eastAsia="Arial" w:hAnsi="Arial" w:cs="Arial"/>
          <w:color w:val="000000"/>
          <w:sz w:val="20"/>
        </w:rPr>
        <w:t>sinalização de segurança contra incêndio e pânico,</w:t>
      </w:r>
      <w:r w:rsidR="00EF5D01">
        <w:rPr>
          <w:rFonts w:ascii="Arial" w:eastAsia="Arial" w:hAnsi="Arial" w:cs="Arial"/>
          <w:color w:val="000000"/>
          <w:sz w:val="20"/>
        </w:rPr>
        <w:t xml:space="preserve"> </w:t>
      </w:r>
      <w:r>
        <w:rPr>
          <w:rFonts w:ascii="Arial" w:eastAsia="Arial" w:hAnsi="Arial" w:cs="Arial"/>
          <w:color w:val="000000"/>
          <w:sz w:val="20"/>
        </w:rPr>
        <w:t xml:space="preserve">execução de sistemas de detecção e alarme de incêndio, utilização de hidrantes e </w:t>
      </w:r>
      <w:proofErr w:type="gramStart"/>
      <w:r>
        <w:rPr>
          <w:rFonts w:ascii="Arial" w:eastAsia="Arial" w:hAnsi="Arial" w:cs="Arial"/>
          <w:color w:val="000000"/>
          <w:sz w:val="20"/>
        </w:rPr>
        <w:t>mangotinhos</w:t>
      </w:r>
      <w:proofErr w:type="gramEnd"/>
      <w:r>
        <w:rPr>
          <w:rFonts w:ascii="Arial" w:eastAsia="Arial" w:hAnsi="Arial" w:cs="Arial"/>
          <w:color w:val="000000"/>
          <w:sz w:val="20"/>
        </w:rPr>
        <w:t xml:space="preserve"> </w:t>
      </w:r>
    </w:p>
    <w:p w:rsidR="00912522" w:rsidRDefault="00AD4190">
      <w:pPr>
        <w:spacing w:after="0" w:line="360" w:lineRule="auto"/>
        <w:jc w:val="both"/>
        <w:rPr>
          <w:rFonts w:ascii="Arial" w:eastAsia="Arial" w:hAnsi="Arial" w:cs="Arial"/>
          <w:color w:val="000000"/>
          <w:sz w:val="20"/>
        </w:rPr>
      </w:pPr>
      <w:proofErr w:type="gramStart"/>
      <w:r>
        <w:rPr>
          <w:rFonts w:ascii="Arial" w:eastAsia="Arial" w:hAnsi="Arial" w:cs="Arial"/>
          <w:color w:val="000000"/>
          <w:sz w:val="20"/>
        </w:rPr>
        <w:t>para</w:t>
      </w:r>
      <w:proofErr w:type="gramEnd"/>
      <w:r>
        <w:rPr>
          <w:rFonts w:ascii="Arial" w:eastAsia="Arial" w:hAnsi="Arial" w:cs="Arial"/>
          <w:color w:val="000000"/>
          <w:sz w:val="20"/>
        </w:rPr>
        <w:t xml:space="preserve"> combate a incêndio, extintores de incêndio,</w:t>
      </w:r>
      <w:r w:rsidR="00EF5D01">
        <w:rPr>
          <w:rFonts w:ascii="Arial" w:eastAsia="Arial" w:hAnsi="Arial" w:cs="Arial"/>
          <w:color w:val="000000"/>
          <w:sz w:val="20"/>
        </w:rPr>
        <w:t xml:space="preserve"> </w:t>
      </w:r>
      <w:r>
        <w:rPr>
          <w:rFonts w:ascii="Arial" w:eastAsia="Arial" w:hAnsi="Arial" w:cs="Arial"/>
          <w:color w:val="000000"/>
          <w:sz w:val="20"/>
        </w:rPr>
        <w:t>iluminação de emergência, porta corta-fogo, SPDA, entre outras, e as leis e</w:t>
      </w:r>
      <w:r w:rsidR="00EF5D01">
        <w:rPr>
          <w:rFonts w:ascii="Arial" w:eastAsia="Arial" w:hAnsi="Arial" w:cs="Arial"/>
          <w:color w:val="000000"/>
          <w:sz w:val="20"/>
        </w:rPr>
        <w:t xml:space="preserve"> </w:t>
      </w:r>
      <w:r>
        <w:rPr>
          <w:rFonts w:ascii="Arial" w:eastAsia="Arial" w:hAnsi="Arial" w:cs="Arial"/>
          <w:color w:val="000000"/>
          <w:sz w:val="20"/>
        </w:rPr>
        <w:t>normas estaduais e municipais.</w:t>
      </w:r>
    </w:p>
    <w:p w:rsidR="0005712A" w:rsidRDefault="0005712A">
      <w:pPr>
        <w:spacing w:after="0" w:line="360" w:lineRule="auto"/>
        <w:jc w:val="both"/>
        <w:rPr>
          <w:rFonts w:ascii="Arial" w:eastAsia="Arial" w:hAnsi="Arial" w:cs="Arial"/>
          <w:color w:val="000000"/>
          <w:sz w:val="20"/>
        </w:rPr>
      </w:pPr>
      <w:r>
        <w:rPr>
          <w:rFonts w:ascii="Arial" w:eastAsia="Arial" w:hAnsi="Arial" w:cs="Arial"/>
          <w:color w:val="000000"/>
          <w:sz w:val="20"/>
        </w:rPr>
        <w:t xml:space="preserve">    O projeto de Prevenção e Combate Contra Incêndio</w:t>
      </w:r>
      <w:r w:rsidR="00643831">
        <w:rPr>
          <w:rFonts w:ascii="Arial" w:eastAsia="Arial" w:hAnsi="Arial" w:cs="Arial"/>
          <w:color w:val="000000"/>
          <w:sz w:val="20"/>
        </w:rPr>
        <w:t xml:space="preserve"> e Pânico</w:t>
      </w:r>
      <w:r>
        <w:rPr>
          <w:rFonts w:ascii="Arial" w:eastAsia="Arial" w:hAnsi="Arial" w:cs="Arial"/>
          <w:color w:val="000000"/>
          <w:sz w:val="20"/>
        </w:rPr>
        <w:t xml:space="preserve"> deverá ser desenvolvido em compatibilidade com os projetos </w:t>
      </w:r>
      <w:r w:rsidR="00A3512E">
        <w:rPr>
          <w:rFonts w:ascii="Arial" w:eastAsia="Arial" w:hAnsi="Arial" w:cs="Arial"/>
          <w:color w:val="000000"/>
          <w:sz w:val="20"/>
        </w:rPr>
        <w:t>arquitetônicos e complementares</w:t>
      </w:r>
      <w:r>
        <w:rPr>
          <w:rFonts w:ascii="Arial" w:eastAsia="Arial" w:hAnsi="Arial" w:cs="Arial"/>
          <w:color w:val="000000"/>
          <w:sz w:val="20"/>
        </w:rPr>
        <w:t xml:space="preserve">, a fim de que se obtenha uma solução mais econômica e funcional. O projeto deverá consistir na definição, dimensionamento e representação do sistema de prevenção e combate a incêndio, incluindo a localização precisa dos componentes, características técnicas dos equipamentos do sistema, demanda de água, bem como as indicações necessárias à execução dos serviços (memoriais descritivos, desenhos e especificações). </w:t>
      </w:r>
    </w:p>
    <w:p w:rsidR="0005712A" w:rsidRDefault="0005712A">
      <w:pPr>
        <w:spacing w:after="0" w:line="360" w:lineRule="auto"/>
        <w:jc w:val="both"/>
        <w:rPr>
          <w:rFonts w:ascii="Arial" w:eastAsia="Arial" w:hAnsi="Arial" w:cs="Arial"/>
          <w:b/>
          <w:color w:val="000000"/>
          <w:sz w:val="20"/>
        </w:rPr>
      </w:pPr>
      <w:r>
        <w:rPr>
          <w:rFonts w:ascii="Arial" w:eastAsia="Arial" w:hAnsi="Arial" w:cs="Arial"/>
          <w:b/>
          <w:color w:val="000000"/>
          <w:sz w:val="20"/>
        </w:rPr>
        <w:t xml:space="preserve">     </w:t>
      </w:r>
    </w:p>
    <w:p w:rsidR="00912522" w:rsidRDefault="00912522">
      <w:pPr>
        <w:spacing w:after="0" w:line="360" w:lineRule="auto"/>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 xml:space="preserve">8.   FASES DE PROJETO - DEFINIÇÕES </w:t>
      </w:r>
    </w:p>
    <w:p w:rsidR="001A00BA" w:rsidRDefault="00AD4190">
      <w:pPr>
        <w:spacing w:after="0" w:line="360" w:lineRule="auto"/>
        <w:ind w:firstLine="851"/>
        <w:jc w:val="both"/>
        <w:rPr>
          <w:rFonts w:ascii="Arial" w:eastAsia="Arial" w:hAnsi="Arial" w:cs="Arial"/>
          <w:color w:val="000000"/>
          <w:sz w:val="20"/>
        </w:rPr>
      </w:pPr>
      <w:r>
        <w:rPr>
          <w:rFonts w:ascii="Arial" w:eastAsia="Arial" w:hAnsi="Arial" w:cs="Arial"/>
          <w:color w:val="000000"/>
          <w:sz w:val="20"/>
        </w:rPr>
        <w:t>A NBR 13531</w:t>
      </w:r>
      <w:r>
        <w:rPr>
          <w:rFonts w:ascii="Arial" w:eastAsia="Arial" w:hAnsi="Arial" w:cs="Arial"/>
          <w:i/>
          <w:color w:val="000000"/>
          <w:sz w:val="20"/>
        </w:rPr>
        <w:t xml:space="preserve"> - Elaboração de projetos de edificações – atividades técnicas, </w:t>
      </w:r>
      <w:r>
        <w:rPr>
          <w:rFonts w:ascii="Arial" w:eastAsia="Arial" w:hAnsi="Arial" w:cs="Arial"/>
          <w:color w:val="000000"/>
          <w:sz w:val="20"/>
        </w:rPr>
        <w:t>de 1995,</w:t>
      </w:r>
      <w:r>
        <w:rPr>
          <w:rFonts w:ascii="Arial" w:eastAsia="Arial" w:hAnsi="Arial" w:cs="Arial"/>
          <w:i/>
          <w:color w:val="000000"/>
          <w:sz w:val="20"/>
        </w:rPr>
        <w:t xml:space="preserve"> </w:t>
      </w:r>
      <w:r>
        <w:rPr>
          <w:rFonts w:ascii="Arial" w:eastAsia="Arial" w:hAnsi="Arial" w:cs="Arial"/>
          <w:color w:val="000000"/>
          <w:sz w:val="20"/>
        </w:rPr>
        <w:t>da Associação Brasileira de Normas Técnicas (ABNT),</w:t>
      </w:r>
      <w:r>
        <w:rPr>
          <w:rFonts w:ascii="Arial" w:eastAsia="Arial" w:hAnsi="Arial" w:cs="Arial"/>
          <w:i/>
          <w:color w:val="000000"/>
          <w:sz w:val="20"/>
        </w:rPr>
        <w:t xml:space="preserve"> </w:t>
      </w:r>
      <w:r>
        <w:rPr>
          <w:rFonts w:ascii="Arial" w:eastAsia="Arial" w:hAnsi="Arial" w:cs="Arial"/>
          <w:color w:val="000000"/>
          <w:sz w:val="20"/>
        </w:rPr>
        <w:t>apresenta as seguintes etapas das atividades técnicas do projeto de edificação e seus elementos, instalações e componentes:</w:t>
      </w:r>
    </w:p>
    <w:p w:rsidR="001A00BA" w:rsidRDefault="001A00BA">
      <w:pPr>
        <w:spacing w:after="0" w:line="240" w:lineRule="auto"/>
        <w:ind w:firstLine="851"/>
        <w:jc w:val="both"/>
        <w:rPr>
          <w:rFonts w:ascii="Arial" w:eastAsia="Arial" w:hAnsi="Arial" w:cs="Arial"/>
          <w:color w:val="000000"/>
          <w:sz w:val="16"/>
        </w:rPr>
      </w:pPr>
    </w:p>
    <w:p w:rsidR="001A00BA" w:rsidRDefault="001A00BA">
      <w:pPr>
        <w:spacing w:after="0" w:line="240" w:lineRule="auto"/>
        <w:ind w:firstLine="851"/>
        <w:jc w:val="both"/>
        <w:rPr>
          <w:rFonts w:ascii="Arial" w:eastAsia="Arial" w:hAnsi="Arial" w:cs="Arial"/>
          <w:color w:val="000000"/>
          <w:sz w:val="16"/>
        </w:rPr>
      </w:pPr>
    </w:p>
    <w:p w:rsidR="001A00BA" w:rsidRDefault="00AD4190">
      <w:pPr>
        <w:numPr>
          <w:ilvl w:val="0"/>
          <w:numId w:val="4"/>
        </w:numPr>
        <w:spacing w:after="0" w:line="240" w:lineRule="auto"/>
        <w:ind w:left="2694" w:hanging="360"/>
        <w:jc w:val="both"/>
        <w:rPr>
          <w:rFonts w:ascii="Arial" w:eastAsia="Arial" w:hAnsi="Arial" w:cs="Arial"/>
          <w:color w:val="000000"/>
          <w:sz w:val="16"/>
        </w:rPr>
      </w:pPr>
      <w:r>
        <w:rPr>
          <w:rFonts w:ascii="Arial" w:eastAsia="Arial" w:hAnsi="Arial" w:cs="Arial"/>
          <w:color w:val="000000"/>
          <w:sz w:val="16"/>
        </w:rPr>
        <w:t>levantamento (LV);</w:t>
      </w:r>
    </w:p>
    <w:p w:rsidR="001A00BA" w:rsidRDefault="00AD4190">
      <w:pPr>
        <w:numPr>
          <w:ilvl w:val="0"/>
          <w:numId w:val="4"/>
        </w:numPr>
        <w:spacing w:after="0" w:line="240" w:lineRule="auto"/>
        <w:ind w:left="2694" w:hanging="360"/>
        <w:jc w:val="both"/>
        <w:rPr>
          <w:rFonts w:ascii="Arial" w:eastAsia="Arial" w:hAnsi="Arial" w:cs="Arial"/>
          <w:color w:val="000000"/>
          <w:sz w:val="16"/>
        </w:rPr>
      </w:pPr>
      <w:proofErr w:type="gramStart"/>
      <w:r>
        <w:rPr>
          <w:rFonts w:ascii="Arial" w:eastAsia="Arial" w:hAnsi="Arial" w:cs="Arial"/>
          <w:color w:val="000000"/>
          <w:sz w:val="16"/>
        </w:rPr>
        <w:t>programa</w:t>
      </w:r>
      <w:proofErr w:type="gramEnd"/>
      <w:r>
        <w:rPr>
          <w:rFonts w:ascii="Arial" w:eastAsia="Arial" w:hAnsi="Arial" w:cs="Arial"/>
          <w:color w:val="000000"/>
          <w:sz w:val="16"/>
        </w:rPr>
        <w:t xml:space="preserve"> de necessidades (PN);</w:t>
      </w:r>
    </w:p>
    <w:p w:rsidR="001A00BA" w:rsidRDefault="00AD4190">
      <w:pPr>
        <w:numPr>
          <w:ilvl w:val="0"/>
          <w:numId w:val="4"/>
        </w:numPr>
        <w:spacing w:after="0" w:line="240" w:lineRule="auto"/>
        <w:ind w:left="2694" w:hanging="360"/>
        <w:jc w:val="both"/>
        <w:rPr>
          <w:rFonts w:ascii="Arial" w:eastAsia="Arial" w:hAnsi="Arial" w:cs="Arial"/>
          <w:color w:val="000000"/>
          <w:sz w:val="16"/>
        </w:rPr>
      </w:pPr>
      <w:proofErr w:type="gramStart"/>
      <w:r>
        <w:rPr>
          <w:rFonts w:ascii="Arial" w:eastAsia="Arial" w:hAnsi="Arial" w:cs="Arial"/>
          <w:color w:val="000000"/>
          <w:sz w:val="16"/>
        </w:rPr>
        <w:t>estudo</w:t>
      </w:r>
      <w:proofErr w:type="gramEnd"/>
      <w:r>
        <w:rPr>
          <w:rFonts w:ascii="Arial" w:eastAsia="Arial" w:hAnsi="Arial" w:cs="Arial"/>
          <w:color w:val="000000"/>
          <w:sz w:val="16"/>
        </w:rPr>
        <w:t xml:space="preserve"> de viabilidade (EV);</w:t>
      </w:r>
    </w:p>
    <w:p w:rsidR="001A00BA" w:rsidRDefault="00AD4190">
      <w:pPr>
        <w:numPr>
          <w:ilvl w:val="0"/>
          <w:numId w:val="4"/>
        </w:numPr>
        <w:spacing w:after="0" w:line="240" w:lineRule="auto"/>
        <w:ind w:left="2694" w:hanging="360"/>
        <w:jc w:val="both"/>
        <w:rPr>
          <w:rFonts w:ascii="Arial" w:eastAsia="Arial" w:hAnsi="Arial" w:cs="Arial"/>
          <w:color w:val="000000"/>
          <w:sz w:val="16"/>
        </w:rPr>
      </w:pPr>
      <w:proofErr w:type="gramStart"/>
      <w:r>
        <w:rPr>
          <w:rFonts w:ascii="Arial" w:eastAsia="Arial" w:hAnsi="Arial" w:cs="Arial"/>
          <w:color w:val="000000"/>
          <w:sz w:val="16"/>
        </w:rPr>
        <w:t>estudo</w:t>
      </w:r>
      <w:proofErr w:type="gramEnd"/>
      <w:r>
        <w:rPr>
          <w:rFonts w:ascii="Arial" w:eastAsia="Arial" w:hAnsi="Arial" w:cs="Arial"/>
          <w:color w:val="000000"/>
          <w:sz w:val="16"/>
        </w:rPr>
        <w:t xml:space="preserve"> preliminar (EP);</w:t>
      </w:r>
    </w:p>
    <w:p w:rsidR="001A00BA" w:rsidRDefault="00AD4190">
      <w:pPr>
        <w:numPr>
          <w:ilvl w:val="0"/>
          <w:numId w:val="4"/>
        </w:numPr>
        <w:spacing w:after="0" w:line="240" w:lineRule="auto"/>
        <w:ind w:left="2694" w:hanging="360"/>
        <w:jc w:val="both"/>
        <w:rPr>
          <w:rFonts w:ascii="Arial" w:eastAsia="Arial" w:hAnsi="Arial" w:cs="Arial"/>
          <w:color w:val="000000"/>
          <w:sz w:val="16"/>
        </w:rPr>
      </w:pPr>
      <w:proofErr w:type="gramStart"/>
      <w:r>
        <w:rPr>
          <w:rFonts w:ascii="Arial" w:eastAsia="Arial" w:hAnsi="Arial" w:cs="Arial"/>
          <w:color w:val="000000"/>
          <w:sz w:val="16"/>
        </w:rPr>
        <w:t>anteprojeto</w:t>
      </w:r>
      <w:proofErr w:type="gramEnd"/>
      <w:r>
        <w:rPr>
          <w:rFonts w:ascii="Arial" w:eastAsia="Arial" w:hAnsi="Arial" w:cs="Arial"/>
          <w:color w:val="000000"/>
          <w:sz w:val="16"/>
        </w:rPr>
        <w:t xml:space="preserve"> (AP) ou pré-execução (PR);</w:t>
      </w:r>
    </w:p>
    <w:p w:rsidR="001A00BA" w:rsidRDefault="00AD4190">
      <w:pPr>
        <w:numPr>
          <w:ilvl w:val="0"/>
          <w:numId w:val="4"/>
        </w:numPr>
        <w:spacing w:after="0" w:line="240" w:lineRule="auto"/>
        <w:ind w:left="2694" w:hanging="360"/>
        <w:jc w:val="both"/>
        <w:rPr>
          <w:rFonts w:ascii="Arial" w:eastAsia="Arial" w:hAnsi="Arial" w:cs="Arial"/>
          <w:color w:val="000000"/>
          <w:sz w:val="16"/>
        </w:rPr>
      </w:pPr>
      <w:proofErr w:type="gramStart"/>
      <w:r>
        <w:rPr>
          <w:rFonts w:ascii="Arial" w:eastAsia="Arial" w:hAnsi="Arial" w:cs="Arial"/>
          <w:color w:val="000000"/>
          <w:sz w:val="16"/>
        </w:rPr>
        <w:t>projeto</w:t>
      </w:r>
      <w:proofErr w:type="gramEnd"/>
      <w:r>
        <w:rPr>
          <w:rFonts w:ascii="Arial" w:eastAsia="Arial" w:hAnsi="Arial" w:cs="Arial"/>
          <w:color w:val="000000"/>
          <w:sz w:val="16"/>
        </w:rPr>
        <w:t xml:space="preserve"> legal (PL);</w:t>
      </w:r>
    </w:p>
    <w:p w:rsidR="001A00BA" w:rsidRDefault="00AD4190">
      <w:pPr>
        <w:numPr>
          <w:ilvl w:val="0"/>
          <w:numId w:val="4"/>
        </w:numPr>
        <w:spacing w:after="0" w:line="240" w:lineRule="auto"/>
        <w:ind w:left="2694" w:hanging="360"/>
        <w:jc w:val="both"/>
        <w:rPr>
          <w:rFonts w:ascii="Arial" w:eastAsia="Arial" w:hAnsi="Arial" w:cs="Arial"/>
          <w:color w:val="000000"/>
          <w:sz w:val="16"/>
        </w:rPr>
      </w:pPr>
      <w:proofErr w:type="gramStart"/>
      <w:r>
        <w:rPr>
          <w:rFonts w:ascii="Arial" w:eastAsia="Arial" w:hAnsi="Arial" w:cs="Arial"/>
          <w:color w:val="000000"/>
          <w:sz w:val="16"/>
        </w:rPr>
        <w:t>projeto</w:t>
      </w:r>
      <w:proofErr w:type="gramEnd"/>
      <w:r>
        <w:rPr>
          <w:rFonts w:ascii="Arial" w:eastAsia="Arial" w:hAnsi="Arial" w:cs="Arial"/>
          <w:color w:val="000000"/>
          <w:sz w:val="16"/>
        </w:rPr>
        <w:t xml:space="preserve"> básico (PB);</w:t>
      </w:r>
    </w:p>
    <w:p w:rsidR="001A00BA" w:rsidRDefault="00AD4190">
      <w:pPr>
        <w:numPr>
          <w:ilvl w:val="0"/>
          <w:numId w:val="4"/>
        </w:numPr>
        <w:spacing w:after="0" w:line="240" w:lineRule="auto"/>
        <w:ind w:left="2694" w:hanging="360"/>
        <w:jc w:val="both"/>
        <w:rPr>
          <w:rFonts w:ascii="Arial" w:eastAsia="Arial" w:hAnsi="Arial" w:cs="Arial"/>
          <w:color w:val="000000"/>
          <w:sz w:val="16"/>
        </w:rPr>
      </w:pPr>
      <w:proofErr w:type="gramStart"/>
      <w:r>
        <w:rPr>
          <w:rFonts w:ascii="Arial" w:eastAsia="Arial" w:hAnsi="Arial" w:cs="Arial"/>
          <w:color w:val="000000"/>
          <w:sz w:val="16"/>
        </w:rPr>
        <w:t>projeto</w:t>
      </w:r>
      <w:proofErr w:type="gramEnd"/>
      <w:r>
        <w:rPr>
          <w:rFonts w:ascii="Arial" w:eastAsia="Arial" w:hAnsi="Arial" w:cs="Arial"/>
          <w:color w:val="000000"/>
          <w:sz w:val="16"/>
        </w:rPr>
        <w:t xml:space="preserve"> para execução (PE) (ABNT, 1995, p.4).</w:t>
      </w:r>
    </w:p>
    <w:p w:rsidR="001A00BA" w:rsidRDefault="001A00BA">
      <w:pPr>
        <w:spacing w:after="0" w:line="240" w:lineRule="auto"/>
        <w:jc w:val="both"/>
        <w:rPr>
          <w:rFonts w:ascii="Arial" w:eastAsia="Arial" w:hAnsi="Arial" w:cs="Arial"/>
          <w:color w:val="000000"/>
          <w:sz w:val="16"/>
        </w:rPr>
      </w:pPr>
    </w:p>
    <w:p w:rsidR="001A00BA" w:rsidRDefault="001A00BA">
      <w:pPr>
        <w:spacing w:after="0" w:line="240" w:lineRule="auto"/>
        <w:jc w:val="both"/>
        <w:rPr>
          <w:rFonts w:ascii="Arial" w:eastAsia="Arial" w:hAnsi="Arial" w:cs="Arial"/>
          <w:color w:val="000000"/>
          <w:sz w:val="16"/>
        </w:rPr>
      </w:pPr>
    </w:p>
    <w:p w:rsidR="001A00BA" w:rsidRDefault="00AD4190">
      <w:pPr>
        <w:spacing w:after="0" w:line="360" w:lineRule="auto"/>
        <w:ind w:firstLine="851"/>
        <w:jc w:val="both"/>
        <w:rPr>
          <w:rFonts w:ascii="Arial" w:eastAsia="Arial" w:hAnsi="Arial" w:cs="Arial"/>
          <w:color w:val="000000"/>
          <w:sz w:val="20"/>
        </w:rPr>
      </w:pPr>
      <w:r>
        <w:rPr>
          <w:rFonts w:ascii="Arial" w:eastAsia="Arial" w:hAnsi="Arial" w:cs="Arial"/>
          <w:color w:val="000000"/>
          <w:sz w:val="20"/>
        </w:rPr>
        <w:t xml:space="preserve">A NBR 6492, </w:t>
      </w:r>
      <w:r>
        <w:rPr>
          <w:rFonts w:ascii="Arial" w:eastAsia="Arial" w:hAnsi="Arial" w:cs="Arial"/>
          <w:i/>
          <w:color w:val="000000"/>
          <w:sz w:val="20"/>
        </w:rPr>
        <w:t>Representação de Projetos de Arquitetura</w:t>
      </w:r>
      <w:r>
        <w:rPr>
          <w:rFonts w:ascii="Arial" w:eastAsia="Arial" w:hAnsi="Arial" w:cs="Arial"/>
          <w:color w:val="000000"/>
          <w:sz w:val="20"/>
        </w:rPr>
        <w:t>, de 1994, da Associação Brasileira de Normas Técnicas (ABNT), apresenta três fases distintas de projeto: Estudo Preliminar, Anteprojeto e Projeto Executivo. Segundo essa, a fase de Anteprojeto consiste na: “</w:t>
      </w:r>
      <w:r>
        <w:rPr>
          <w:rFonts w:ascii="Arial" w:eastAsia="Arial" w:hAnsi="Arial" w:cs="Arial"/>
          <w:i/>
          <w:color w:val="000000"/>
          <w:sz w:val="20"/>
        </w:rPr>
        <w:t>Definição do partido arquitetônico e dos elementos construtivos, considerando os projetos complementares (estrutura, instalações, etc..). Nesta etapa, o projeto deve receber aprovação final do cliente e dos órgãos oficiais envolvidos e possibilitar a contratação da obra</w:t>
      </w:r>
      <w:r>
        <w:rPr>
          <w:rFonts w:ascii="Arial" w:eastAsia="Arial" w:hAnsi="Arial" w:cs="Arial"/>
          <w:color w:val="000000"/>
          <w:sz w:val="20"/>
        </w:rPr>
        <w:t>” (ABNT, 1994, p.5).</w:t>
      </w:r>
    </w:p>
    <w:p w:rsidR="001A00BA" w:rsidRDefault="00AD4190">
      <w:pPr>
        <w:spacing w:after="0" w:line="360" w:lineRule="auto"/>
        <w:ind w:firstLine="851"/>
        <w:jc w:val="both"/>
        <w:rPr>
          <w:rFonts w:ascii="Arial" w:eastAsia="Arial" w:hAnsi="Arial" w:cs="Arial"/>
          <w:color w:val="000000"/>
          <w:sz w:val="20"/>
        </w:rPr>
      </w:pPr>
      <w:r>
        <w:rPr>
          <w:rFonts w:ascii="Arial" w:eastAsia="Arial" w:hAnsi="Arial" w:cs="Arial"/>
          <w:color w:val="000000"/>
          <w:sz w:val="20"/>
        </w:rPr>
        <w:t>A Lei nº 8.666, de 21 de junho de 1993, considera que as licitações e os contratos na administração pública devem ser realizados a partir de projetos que apresentem, no mínimo, a fase de “Projeto Básico”, além disso, conceitua esta fase como sendo:</w:t>
      </w:r>
    </w:p>
    <w:p w:rsidR="001A00BA" w:rsidRDefault="001A00BA">
      <w:pPr>
        <w:spacing w:after="0" w:line="240" w:lineRule="auto"/>
        <w:ind w:firstLine="709"/>
        <w:jc w:val="both"/>
        <w:rPr>
          <w:rFonts w:ascii="Arial" w:eastAsia="Arial" w:hAnsi="Arial" w:cs="Arial"/>
          <w:color w:val="000000"/>
          <w:sz w:val="16"/>
        </w:rPr>
      </w:pPr>
    </w:p>
    <w:p w:rsidR="001A00BA" w:rsidRDefault="001A00BA">
      <w:pPr>
        <w:spacing w:after="0" w:line="240" w:lineRule="auto"/>
        <w:ind w:firstLine="709"/>
        <w:jc w:val="both"/>
        <w:rPr>
          <w:rFonts w:ascii="Arial" w:eastAsia="Arial" w:hAnsi="Arial" w:cs="Arial"/>
          <w:color w:val="000000"/>
          <w:sz w:val="16"/>
        </w:rPr>
      </w:pPr>
    </w:p>
    <w:p w:rsidR="001A00BA" w:rsidRDefault="00AD4190">
      <w:pPr>
        <w:spacing w:after="0" w:line="240" w:lineRule="auto"/>
        <w:ind w:left="1701"/>
        <w:jc w:val="both"/>
        <w:rPr>
          <w:rFonts w:ascii="Arial" w:eastAsia="Arial" w:hAnsi="Arial" w:cs="Arial"/>
          <w:color w:val="000000"/>
          <w:sz w:val="16"/>
        </w:rPr>
      </w:pPr>
      <w:r>
        <w:rPr>
          <w:rFonts w:ascii="Arial" w:eastAsia="Arial" w:hAnsi="Arial" w:cs="Arial"/>
          <w:color w:val="000000"/>
          <w:sz w:val="16"/>
        </w:rPr>
        <w:t>[...] o 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w:t>
      </w:r>
    </w:p>
    <w:p w:rsidR="001A00BA" w:rsidRDefault="00AD4190">
      <w:pPr>
        <w:tabs>
          <w:tab w:val="left" w:pos="1985"/>
        </w:tabs>
        <w:spacing w:after="0" w:line="240" w:lineRule="auto"/>
        <w:ind w:left="1985" w:hanging="284"/>
        <w:jc w:val="both"/>
        <w:rPr>
          <w:rFonts w:ascii="Arial" w:eastAsia="Arial" w:hAnsi="Arial" w:cs="Arial"/>
          <w:color w:val="000000"/>
          <w:sz w:val="16"/>
        </w:rPr>
      </w:pPr>
      <w:proofErr w:type="gramStart"/>
      <w:r>
        <w:rPr>
          <w:rFonts w:ascii="Arial" w:eastAsia="Arial" w:hAnsi="Arial" w:cs="Arial"/>
          <w:color w:val="000000"/>
          <w:sz w:val="16"/>
        </w:rPr>
        <w:t>a</w:t>
      </w:r>
      <w:proofErr w:type="gramEnd"/>
      <w:r>
        <w:rPr>
          <w:rFonts w:ascii="Arial" w:eastAsia="Arial" w:hAnsi="Arial" w:cs="Arial"/>
          <w:color w:val="000000"/>
          <w:sz w:val="16"/>
        </w:rPr>
        <w:t>)</w:t>
      </w:r>
      <w:r>
        <w:rPr>
          <w:rFonts w:ascii="Arial" w:eastAsia="Arial" w:hAnsi="Arial" w:cs="Arial"/>
          <w:color w:val="000000"/>
          <w:sz w:val="16"/>
        </w:rPr>
        <w:tab/>
        <w:t>desenvolvimento da solução escolhida de forma a fornecer visão global da obra e identificar todos os seus elementos constitutivos com clareza;</w:t>
      </w:r>
    </w:p>
    <w:p w:rsidR="001A00BA" w:rsidRDefault="00AD4190">
      <w:pPr>
        <w:tabs>
          <w:tab w:val="left" w:pos="1985"/>
        </w:tabs>
        <w:spacing w:after="0" w:line="240" w:lineRule="auto"/>
        <w:ind w:left="1985" w:hanging="284"/>
        <w:jc w:val="both"/>
        <w:rPr>
          <w:rFonts w:ascii="Arial" w:eastAsia="Arial" w:hAnsi="Arial" w:cs="Arial"/>
          <w:color w:val="000000"/>
          <w:sz w:val="16"/>
        </w:rPr>
      </w:pPr>
      <w:proofErr w:type="gramStart"/>
      <w:r>
        <w:rPr>
          <w:rFonts w:ascii="Arial" w:eastAsia="Arial" w:hAnsi="Arial" w:cs="Arial"/>
          <w:color w:val="000000"/>
          <w:sz w:val="16"/>
        </w:rPr>
        <w:t>b)</w:t>
      </w:r>
      <w:proofErr w:type="gramEnd"/>
      <w:r>
        <w:rPr>
          <w:rFonts w:ascii="Arial" w:eastAsia="Arial" w:hAnsi="Arial" w:cs="Arial"/>
          <w:color w:val="000000"/>
          <w:sz w:val="16"/>
        </w:rPr>
        <w:tab/>
        <w:t>soluções técnicas globais e localizadas, suficientemente detalhadas, de forma a minimizar a necessidade de reformulação ou de variantes durante as fases de elaboração do projeto executivo e de realização das obras e montagem;</w:t>
      </w:r>
    </w:p>
    <w:p w:rsidR="001A00BA" w:rsidRDefault="00AD4190">
      <w:pPr>
        <w:tabs>
          <w:tab w:val="left" w:pos="1985"/>
        </w:tabs>
        <w:spacing w:after="0" w:line="240" w:lineRule="auto"/>
        <w:ind w:left="1985" w:hanging="284"/>
        <w:jc w:val="both"/>
        <w:rPr>
          <w:rFonts w:ascii="Arial" w:eastAsia="Arial" w:hAnsi="Arial" w:cs="Arial"/>
          <w:color w:val="000000"/>
          <w:sz w:val="16"/>
        </w:rPr>
      </w:pPr>
      <w:proofErr w:type="gramStart"/>
      <w:r>
        <w:rPr>
          <w:rFonts w:ascii="Arial" w:eastAsia="Arial" w:hAnsi="Arial" w:cs="Arial"/>
          <w:color w:val="000000"/>
          <w:sz w:val="16"/>
        </w:rPr>
        <w:t>c)</w:t>
      </w:r>
      <w:proofErr w:type="gramEnd"/>
      <w:r>
        <w:rPr>
          <w:rFonts w:ascii="Arial" w:eastAsia="Arial" w:hAnsi="Arial" w:cs="Arial"/>
          <w:color w:val="000000"/>
          <w:sz w:val="16"/>
        </w:rPr>
        <w:tab/>
        <w:t>identificação dos tipos de serviços a executar e de materiais e equipamentos a incorporar à obra, bem como suas especificações que assegurem os melhores resultados para o empreendimento, sem frustrar o caráter competitivo para a sua execução;</w:t>
      </w:r>
    </w:p>
    <w:p w:rsidR="001A00BA" w:rsidRDefault="00AD4190">
      <w:pPr>
        <w:tabs>
          <w:tab w:val="left" w:pos="1985"/>
        </w:tabs>
        <w:spacing w:after="0" w:line="240" w:lineRule="auto"/>
        <w:ind w:left="1985" w:hanging="284"/>
        <w:jc w:val="both"/>
        <w:rPr>
          <w:rFonts w:ascii="Arial" w:eastAsia="Arial" w:hAnsi="Arial" w:cs="Arial"/>
          <w:color w:val="000000"/>
          <w:sz w:val="16"/>
        </w:rPr>
      </w:pPr>
      <w:proofErr w:type="gramStart"/>
      <w:r>
        <w:rPr>
          <w:rFonts w:ascii="Arial" w:eastAsia="Arial" w:hAnsi="Arial" w:cs="Arial"/>
          <w:color w:val="000000"/>
          <w:sz w:val="16"/>
        </w:rPr>
        <w:t>d)</w:t>
      </w:r>
      <w:proofErr w:type="gramEnd"/>
      <w:r>
        <w:rPr>
          <w:rFonts w:ascii="Arial" w:eastAsia="Arial" w:hAnsi="Arial" w:cs="Arial"/>
          <w:color w:val="000000"/>
          <w:sz w:val="16"/>
        </w:rPr>
        <w:tab/>
        <w:t>informações que possibilitem o estudo e a dedução de métodos construtivos, instalações provisórias e condições organizacionais para a obra, sem frustrar o caráter competitivo para a sua execução;</w:t>
      </w:r>
    </w:p>
    <w:p w:rsidR="001A00BA" w:rsidRDefault="00AD4190">
      <w:pPr>
        <w:tabs>
          <w:tab w:val="left" w:pos="1985"/>
        </w:tabs>
        <w:spacing w:after="0" w:line="240" w:lineRule="auto"/>
        <w:ind w:left="1985" w:hanging="284"/>
        <w:jc w:val="both"/>
        <w:rPr>
          <w:rFonts w:ascii="Arial" w:eastAsia="Arial" w:hAnsi="Arial" w:cs="Arial"/>
          <w:color w:val="000000"/>
          <w:sz w:val="16"/>
        </w:rPr>
      </w:pPr>
      <w:proofErr w:type="gramStart"/>
      <w:r>
        <w:rPr>
          <w:rFonts w:ascii="Arial" w:eastAsia="Arial" w:hAnsi="Arial" w:cs="Arial"/>
          <w:color w:val="000000"/>
          <w:sz w:val="16"/>
        </w:rPr>
        <w:t>e</w:t>
      </w:r>
      <w:proofErr w:type="gramEnd"/>
      <w:r>
        <w:rPr>
          <w:rFonts w:ascii="Arial" w:eastAsia="Arial" w:hAnsi="Arial" w:cs="Arial"/>
          <w:color w:val="000000"/>
          <w:sz w:val="16"/>
        </w:rPr>
        <w:t>)</w:t>
      </w:r>
      <w:r>
        <w:rPr>
          <w:rFonts w:ascii="Arial" w:eastAsia="Arial" w:hAnsi="Arial" w:cs="Arial"/>
          <w:color w:val="000000"/>
          <w:sz w:val="16"/>
        </w:rPr>
        <w:tab/>
        <w:t>subsídios para montagem do plano de licitação e gestão da obra, compreendendo a sua programação, a estratégia de suprimentos, as normas de fiscalização e outros dados necessários em cada caso;</w:t>
      </w:r>
    </w:p>
    <w:p w:rsidR="001A00BA" w:rsidRDefault="00AD4190">
      <w:pPr>
        <w:tabs>
          <w:tab w:val="left" w:pos="1985"/>
        </w:tabs>
        <w:spacing w:after="0" w:line="240" w:lineRule="auto"/>
        <w:ind w:left="1985" w:hanging="284"/>
        <w:jc w:val="both"/>
        <w:rPr>
          <w:rFonts w:ascii="Arial" w:eastAsia="Arial" w:hAnsi="Arial" w:cs="Arial"/>
          <w:color w:val="000000"/>
          <w:sz w:val="16"/>
        </w:rPr>
      </w:pPr>
      <w:proofErr w:type="gramStart"/>
      <w:r>
        <w:rPr>
          <w:rFonts w:ascii="Arial" w:eastAsia="Arial" w:hAnsi="Arial" w:cs="Arial"/>
          <w:color w:val="000000"/>
          <w:sz w:val="16"/>
        </w:rPr>
        <w:t>f)</w:t>
      </w:r>
      <w:proofErr w:type="gramEnd"/>
      <w:r>
        <w:rPr>
          <w:rFonts w:ascii="Arial" w:eastAsia="Arial" w:hAnsi="Arial" w:cs="Arial"/>
          <w:color w:val="000000"/>
          <w:sz w:val="16"/>
        </w:rPr>
        <w:tab/>
        <w:t>orçamento detalhado do custo global da obra, fundamentado em quantitativos de serviços e fornecimentos propriamente avaliados; (BRASIL, 1993).</w:t>
      </w:r>
    </w:p>
    <w:p w:rsidR="001A00BA" w:rsidRDefault="001A00BA">
      <w:pPr>
        <w:spacing w:after="0" w:line="240" w:lineRule="auto"/>
        <w:jc w:val="both"/>
        <w:rPr>
          <w:rFonts w:ascii="Arial" w:eastAsia="Arial" w:hAnsi="Arial" w:cs="Arial"/>
          <w:color w:val="000000"/>
          <w:sz w:val="16"/>
        </w:rPr>
      </w:pPr>
    </w:p>
    <w:p w:rsidR="001A00BA" w:rsidRDefault="001A00BA">
      <w:pPr>
        <w:spacing w:after="0" w:line="360" w:lineRule="auto"/>
        <w:ind w:firstLine="851"/>
        <w:jc w:val="both"/>
        <w:rPr>
          <w:rFonts w:ascii="Arial" w:eastAsia="Arial" w:hAnsi="Arial" w:cs="Arial"/>
          <w:color w:val="000000"/>
          <w:sz w:val="16"/>
        </w:rPr>
      </w:pPr>
    </w:p>
    <w:p w:rsidR="001A00BA" w:rsidRDefault="00AD4190">
      <w:pPr>
        <w:spacing w:after="0" w:line="360" w:lineRule="auto"/>
        <w:ind w:firstLine="708"/>
        <w:jc w:val="both"/>
        <w:rPr>
          <w:rFonts w:ascii="Arial" w:eastAsia="Arial" w:hAnsi="Arial" w:cs="Arial"/>
          <w:color w:val="000000"/>
          <w:sz w:val="20"/>
        </w:rPr>
      </w:pPr>
      <w:r>
        <w:rPr>
          <w:rFonts w:ascii="Arial" w:eastAsia="Arial" w:hAnsi="Arial" w:cs="Arial"/>
          <w:color w:val="000000"/>
          <w:sz w:val="20"/>
        </w:rPr>
        <w:t xml:space="preserve">Consultou-se também o documento </w:t>
      </w:r>
      <w:r>
        <w:rPr>
          <w:rFonts w:ascii="Arial" w:eastAsia="Arial" w:hAnsi="Arial" w:cs="Arial"/>
          <w:i/>
          <w:color w:val="000000"/>
          <w:sz w:val="20"/>
        </w:rPr>
        <w:t>Tabela de</w:t>
      </w:r>
      <w:r>
        <w:rPr>
          <w:rFonts w:ascii="Arial" w:eastAsia="Arial" w:hAnsi="Arial" w:cs="Arial"/>
          <w:color w:val="000000"/>
          <w:sz w:val="20"/>
        </w:rPr>
        <w:t xml:space="preserve"> </w:t>
      </w:r>
      <w:r>
        <w:rPr>
          <w:rFonts w:ascii="Arial" w:eastAsia="Arial" w:hAnsi="Arial" w:cs="Arial"/>
          <w:i/>
          <w:color w:val="000000"/>
          <w:sz w:val="20"/>
        </w:rPr>
        <w:t>Honorários</w:t>
      </w:r>
      <w:r>
        <w:rPr>
          <w:rFonts w:ascii="Arial" w:eastAsia="Arial" w:hAnsi="Arial" w:cs="Arial"/>
          <w:b/>
          <w:i/>
          <w:color w:val="000000"/>
          <w:sz w:val="20"/>
        </w:rPr>
        <w:t xml:space="preserve"> </w:t>
      </w:r>
      <w:r>
        <w:rPr>
          <w:rFonts w:ascii="Arial" w:eastAsia="Arial" w:hAnsi="Arial" w:cs="Arial"/>
          <w:i/>
          <w:color w:val="000000"/>
          <w:sz w:val="20"/>
        </w:rPr>
        <w:t>de Serviços de Arquitetura e Urbanismo do Brasil - MÓDULO II - Remuneração de Projetos e Serviços Diversos</w:t>
      </w:r>
      <w:r>
        <w:rPr>
          <w:rFonts w:ascii="Arial" w:eastAsia="Arial" w:hAnsi="Arial" w:cs="Arial"/>
          <w:color w:val="000000"/>
          <w:sz w:val="20"/>
        </w:rPr>
        <w:t>, disponibilizados em meio eletrônico pelo Conselho de Arquitetura e Urbanismo do Brasil (CAU/BR), aprovado pela Resolução nº 76, de 10 de abril de 2014 do CAU/BR (CAU/BR, 2014 B, p.05).</w:t>
      </w:r>
    </w:p>
    <w:p w:rsidR="001A00BA" w:rsidRDefault="00AD4190">
      <w:pPr>
        <w:spacing w:after="0" w:line="360" w:lineRule="auto"/>
        <w:ind w:firstLine="708"/>
        <w:jc w:val="both"/>
        <w:rPr>
          <w:rFonts w:ascii="Arial" w:eastAsia="Arial" w:hAnsi="Arial" w:cs="Arial"/>
          <w:color w:val="000000"/>
          <w:sz w:val="20"/>
        </w:rPr>
      </w:pPr>
      <w:r>
        <w:rPr>
          <w:rFonts w:ascii="Arial" w:eastAsia="Arial" w:hAnsi="Arial" w:cs="Arial"/>
          <w:color w:val="000000"/>
          <w:sz w:val="20"/>
        </w:rPr>
        <w:t xml:space="preserve">Esse documento apresenta Tabelas de Honorários aprovadas por essa instituição, que é uma autarquia federal com poder normativo, o que atribui a esses documentos função de normas federais (CAU/BR, 2014 A, p.04). </w:t>
      </w:r>
    </w:p>
    <w:p w:rsidR="001A00BA" w:rsidRDefault="00AD4190">
      <w:pPr>
        <w:spacing w:after="0" w:line="360" w:lineRule="auto"/>
        <w:ind w:firstLine="708"/>
        <w:jc w:val="both"/>
        <w:rPr>
          <w:rFonts w:ascii="Arial" w:eastAsia="Arial" w:hAnsi="Arial" w:cs="Arial"/>
          <w:color w:val="000000"/>
          <w:sz w:val="20"/>
        </w:rPr>
      </w:pPr>
      <w:r>
        <w:rPr>
          <w:rFonts w:ascii="Arial" w:eastAsia="Arial" w:hAnsi="Arial" w:cs="Arial"/>
          <w:color w:val="000000"/>
          <w:sz w:val="20"/>
        </w:rPr>
        <w:t>Segundo esse documento, Projeto de Instalações de Prevenção e Combate a Incêndio apresenta as fases de Anteprojeto (AP), Projeto Básico (PB), Projeto Legal ou Projeto para Aprovação e Projeto para Execução (PE) (CAU/BR, 2014 A, p.112 - 116).</w:t>
      </w:r>
    </w:p>
    <w:p w:rsidR="001A00BA" w:rsidRDefault="00AD4190">
      <w:pPr>
        <w:spacing w:after="0" w:line="360" w:lineRule="auto"/>
        <w:ind w:firstLine="851"/>
        <w:jc w:val="both"/>
        <w:rPr>
          <w:rFonts w:ascii="Arial" w:eastAsia="Arial" w:hAnsi="Arial" w:cs="Arial"/>
          <w:color w:val="000000"/>
          <w:sz w:val="20"/>
        </w:rPr>
      </w:pPr>
      <w:r>
        <w:rPr>
          <w:rFonts w:ascii="Arial" w:eastAsia="Arial" w:hAnsi="Arial" w:cs="Arial"/>
          <w:color w:val="000000"/>
          <w:sz w:val="20"/>
        </w:rPr>
        <w:t>A partir dessas concepções, este Termo de Referência estabelece as seguintes definições:</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8.1- Anteprojeto:</w:t>
      </w:r>
    </w:p>
    <w:p w:rsidR="001A00BA" w:rsidRDefault="00AD4190">
      <w:pPr>
        <w:spacing w:after="0" w:line="360" w:lineRule="auto"/>
        <w:ind w:firstLine="851"/>
        <w:jc w:val="both"/>
        <w:rPr>
          <w:rFonts w:ascii="Arial" w:eastAsia="Arial" w:hAnsi="Arial" w:cs="Arial"/>
          <w:color w:val="000000"/>
          <w:sz w:val="20"/>
        </w:rPr>
      </w:pPr>
      <w:r>
        <w:rPr>
          <w:rFonts w:ascii="Arial" w:eastAsia="Arial" w:hAnsi="Arial" w:cs="Arial"/>
          <w:color w:val="000000"/>
          <w:sz w:val="20"/>
        </w:rPr>
        <w:t>A fase de Anteprojeto objetiva a definição dos elementos necessários ao Projeto de Instalações de Segurança contra Incêndio e Pânico em conformidade com as</w:t>
      </w:r>
      <w:r>
        <w:rPr>
          <w:rFonts w:ascii="Arial" w:eastAsia="Arial" w:hAnsi="Arial" w:cs="Arial"/>
          <w:b/>
          <w:color w:val="000000"/>
          <w:sz w:val="20"/>
        </w:rPr>
        <w:t xml:space="preserve"> normas e legislações vigentes</w:t>
      </w:r>
      <w:r>
        <w:rPr>
          <w:rFonts w:ascii="Arial" w:eastAsia="Arial" w:hAnsi="Arial" w:cs="Arial"/>
          <w:color w:val="000000"/>
          <w:sz w:val="20"/>
        </w:rPr>
        <w:t>.</w:t>
      </w:r>
    </w:p>
    <w:p w:rsidR="001A00BA" w:rsidRDefault="00AD4190">
      <w:pPr>
        <w:spacing w:after="0" w:line="360" w:lineRule="auto"/>
        <w:ind w:firstLine="851"/>
        <w:jc w:val="both"/>
        <w:rPr>
          <w:rFonts w:ascii="Arial" w:eastAsia="Arial" w:hAnsi="Arial" w:cs="Arial"/>
          <w:color w:val="000000"/>
          <w:sz w:val="20"/>
          <w:vertAlign w:val="superscript"/>
        </w:rPr>
      </w:pPr>
      <w:r>
        <w:rPr>
          <w:rFonts w:ascii="Arial" w:eastAsia="Arial" w:hAnsi="Arial" w:cs="Arial"/>
          <w:color w:val="000000"/>
          <w:sz w:val="20"/>
        </w:rPr>
        <w:t>Apresenta o pré-dimensionamento do sistema previsto considerando as interferências com os demais sistemas.</w:t>
      </w:r>
    </w:p>
    <w:p w:rsidR="001A00BA" w:rsidRDefault="001A00BA">
      <w:pPr>
        <w:spacing w:after="0" w:line="360" w:lineRule="auto"/>
        <w:ind w:firstLine="709"/>
        <w:jc w:val="both"/>
        <w:rPr>
          <w:rFonts w:ascii="Arial" w:eastAsia="Arial" w:hAnsi="Arial" w:cs="Arial"/>
          <w:color w:val="000000"/>
          <w:sz w:val="20"/>
          <w:vertAlign w:val="superscript"/>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lastRenderedPageBreak/>
        <w:t>8.2- Projeto Básico:</w:t>
      </w:r>
    </w:p>
    <w:p w:rsidR="001A00BA" w:rsidRDefault="00AD4190">
      <w:pPr>
        <w:spacing w:after="0" w:line="360" w:lineRule="auto"/>
        <w:ind w:firstLine="851"/>
        <w:jc w:val="both"/>
        <w:rPr>
          <w:rFonts w:ascii="Arial" w:eastAsia="Arial" w:hAnsi="Arial" w:cs="Arial"/>
          <w:color w:val="000000"/>
          <w:sz w:val="20"/>
        </w:rPr>
      </w:pPr>
      <w:r>
        <w:rPr>
          <w:rFonts w:ascii="Arial" w:eastAsia="Arial" w:hAnsi="Arial" w:cs="Arial"/>
          <w:color w:val="000000"/>
          <w:sz w:val="20"/>
        </w:rPr>
        <w:t xml:space="preserve">Na fase de Projeto Básico deve ser desenvolvido o conjunto completo de informações técnicas necessárias para a compreensão da obra com nível máximo de detalhamento que permita o perfeito entendimento dos serviços, materiais e equipamentos especificados, </w:t>
      </w:r>
      <w:r>
        <w:rPr>
          <w:rFonts w:ascii="Arial" w:eastAsia="Arial" w:hAnsi="Arial" w:cs="Arial"/>
          <w:b/>
          <w:color w:val="000000"/>
          <w:sz w:val="20"/>
        </w:rPr>
        <w:t>de modo a permitir a licitação da obra</w:t>
      </w:r>
      <w:r>
        <w:rPr>
          <w:rFonts w:ascii="Arial" w:eastAsia="Arial" w:hAnsi="Arial" w:cs="Arial"/>
          <w:color w:val="000000"/>
          <w:sz w:val="20"/>
        </w:rPr>
        <w:t>.</w:t>
      </w:r>
    </w:p>
    <w:p w:rsidR="001A00BA" w:rsidRDefault="00AD4190">
      <w:pPr>
        <w:spacing w:after="0" w:line="360" w:lineRule="auto"/>
        <w:ind w:firstLine="851"/>
        <w:jc w:val="both"/>
        <w:rPr>
          <w:rFonts w:ascii="Arial" w:eastAsia="Arial" w:hAnsi="Arial" w:cs="Arial"/>
          <w:color w:val="000000"/>
          <w:sz w:val="20"/>
        </w:rPr>
      </w:pPr>
      <w:r>
        <w:rPr>
          <w:rFonts w:ascii="Arial" w:eastAsia="Arial" w:hAnsi="Arial" w:cs="Arial"/>
          <w:color w:val="000000"/>
          <w:sz w:val="20"/>
        </w:rPr>
        <w:t xml:space="preserve">Contêm de forma clara, precisa e completa todas as indicações, informações, custos e detalhes construtivos necessários para a perfeita execução, instalação ou montagem dos serviços relativos às Instalações de Segurança contra Incêndio e Pânico. </w:t>
      </w:r>
    </w:p>
    <w:p w:rsidR="001A00BA" w:rsidRDefault="00AD4190">
      <w:pPr>
        <w:spacing w:after="0" w:line="360" w:lineRule="auto"/>
        <w:ind w:firstLine="851"/>
        <w:jc w:val="both"/>
        <w:rPr>
          <w:rFonts w:ascii="Arial" w:eastAsia="Arial" w:hAnsi="Arial" w:cs="Arial"/>
          <w:color w:val="000000"/>
          <w:sz w:val="20"/>
        </w:rPr>
      </w:pPr>
      <w:r>
        <w:rPr>
          <w:rFonts w:ascii="Arial" w:eastAsia="Arial" w:hAnsi="Arial" w:cs="Arial"/>
          <w:color w:val="000000"/>
          <w:sz w:val="20"/>
        </w:rPr>
        <w:t>Nesta fase devem ser solucionadas as interferências entre o sistema previsto e os componentes da edificação, apresentando as soluções técnicas.</w:t>
      </w:r>
    </w:p>
    <w:p w:rsidR="001A00BA" w:rsidRDefault="00AD4190">
      <w:pPr>
        <w:spacing w:after="0" w:line="360" w:lineRule="auto"/>
        <w:ind w:firstLine="851"/>
        <w:jc w:val="both"/>
        <w:rPr>
          <w:rFonts w:ascii="Arial" w:eastAsia="Arial" w:hAnsi="Arial" w:cs="Arial"/>
          <w:color w:val="000000"/>
          <w:sz w:val="20"/>
        </w:rPr>
      </w:pPr>
      <w:r>
        <w:rPr>
          <w:rFonts w:ascii="Arial" w:eastAsia="Arial" w:hAnsi="Arial" w:cs="Arial"/>
          <w:color w:val="000000"/>
          <w:sz w:val="20"/>
        </w:rPr>
        <w:t xml:space="preserve">Devem ser caracterizadas as condições de execução e o padrão de acabamento dos serviços, bem como apresentada a correta indicação do(s) </w:t>
      </w:r>
      <w:proofErr w:type="gramStart"/>
      <w:r>
        <w:rPr>
          <w:rFonts w:ascii="Arial" w:eastAsia="Arial" w:hAnsi="Arial" w:cs="Arial"/>
          <w:color w:val="000000"/>
          <w:sz w:val="20"/>
        </w:rPr>
        <w:t>local(</w:t>
      </w:r>
      <w:proofErr w:type="gramEnd"/>
      <w:r>
        <w:rPr>
          <w:rFonts w:ascii="Arial" w:eastAsia="Arial" w:hAnsi="Arial" w:cs="Arial"/>
          <w:color w:val="000000"/>
          <w:sz w:val="20"/>
        </w:rPr>
        <w:t>is) de aplicação de cada um dos tipos de serviço.</w:t>
      </w:r>
    </w:p>
    <w:p w:rsidR="001A00BA" w:rsidRDefault="00AD4190">
      <w:pPr>
        <w:spacing w:after="0" w:line="360" w:lineRule="auto"/>
        <w:ind w:firstLine="851"/>
        <w:jc w:val="both"/>
        <w:rPr>
          <w:rFonts w:ascii="Arial" w:eastAsia="Arial" w:hAnsi="Arial" w:cs="Arial"/>
          <w:color w:val="000000"/>
          <w:sz w:val="20"/>
        </w:rPr>
      </w:pPr>
      <w:proofErr w:type="gramStart"/>
      <w:r>
        <w:rPr>
          <w:rFonts w:ascii="Arial" w:eastAsia="Arial" w:hAnsi="Arial" w:cs="Arial"/>
          <w:color w:val="000000"/>
          <w:sz w:val="20"/>
        </w:rPr>
        <w:t>Devem</w:t>
      </w:r>
      <w:proofErr w:type="gramEnd"/>
      <w:r>
        <w:rPr>
          <w:rFonts w:ascii="Arial" w:eastAsia="Arial" w:hAnsi="Arial" w:cs="Arial"/>
          <w:color w:val="000000"/>
          <w:sz w:val="20"/>
        </w:rPr>
        <w:t xml:space="preserve"> ser apresentados todo e qualquer tipo de memória de cálculos e de desenhos necessários à perfeita caracterização da obra e à elaboração dos orçamentos detalhados por preço unitário de todos os serviços a serem executados.</w:t>
      </w:r>
    </w:p>
    <w:p w:rsidR="001A00BA" w:rsidRDefault="00AD4190">
      <w:pPr>
        <w:spacing w:after="0" w:line="360" w:lineRule="auto"/>
        <w:ind w:firstLine="851"/>
        <w:jc w:val="both"/>
        <w:rPr>
          <w:rFonts w:ascii="Arial" w:eastAsia="Arial" w:hAnsi="Arial" w:cs="Arial"/>
          <w:color w:val="000000"/>
          <w:sz w:val="20"/>
        </w:rPr>
      </w:pPr>
      <w:r>
        <w:rPr>
          <w:rFonts w:ascii="Arial" w:eastAsia="Arial" w:hAnsi="Arial" w:cs="Arial"/>
          <w:color w:val="000000"/>
          <w:sz w:val="20"/>
        </w:rPr>
        <w:t>O Projeto Básico será composto por peças gráficas; memoriais de cálculo; memoriais descritivos com especificações técnicas de materiais, de serviços e de equipamentos, planilhas orçamentárias de quantitativos com preços unitários e globais da obra e um cronograma físico financeiro para a obra como um todo.</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8.3- Projeto Executivo:</w:t>
      </w:r>
    </w:p>
    <w:p w:rsidR="001A00BA" w:rsidRDefault="00AD4190">
      <w:pPr>
        <w:spacing w:after="0" w:line="360" w:lineRule="auto"/>
        <w:ind w:firstLine="851"/>
        <w:jc w:val="both"/>
        <w:rPr>
          <w:rFonts w:ascii="Arial" w:eastAsia="Arial" w:hAnsi="Arial" w:cs="Arial"/>
          <w:color w:val="000000"/>
          <w:sz w:val="20"/>
        </w:rPr>
      </w:pPr>
      <w:r>
        <w:rPr>
          <w:rFonts w:ascii="Arial" w:eastAsia="Arial" w:hAnsi="Arial" w:cs="Arial"/>
          <w:color w:val="000000"/>
          <w:sz w:val="20"/>
        </w:rPr>
        <w:t>A Lei nº 8666/93 entende o Projeto Executivo como uma fase posterior ao projeto básico e o define como: “</w:t>
      </w:r>
      <w:r>
        <w:rPr>
          <w:rFonts w:ascii="Arial" w:eastAsia="Arial" w:hAnsi="Arial" w:cs="Arial"/>
          <w:i/>
          <w:color w:val="000000"/>
          <w:sz w:val="20"/>
        </w:rPr>
        <w:t>O conjunto dos elementos necessários e suficientes à execução completa da obra, de acordo com as normas pertinentes da Associação Brasileira de Normas Técnicas – ABNT</w:t>
      </w:r>
      <w:r>
        <w:rPr>
          <w:rFonts w:ascii="Arial" w:eastAsia="Arial" w:hAnsi="Arial" w:cs="Arial"/>
          <w:color w:val="000000"/>
          <w:sz w:val="20"/>
        </w:rPr>
        <w:t>” (BRASIL, 1993).</w:t>
      </w:r>
    </w:p>
    <w:p w:rsidR="001A00BA" w:rsidRDefault="00AD4190">
      <w:pPr>
        <w:spacing w:after="0" w:line="360" w:lineRule="auto"/>
        <w:ind w:firstLine="851"/>
        <w:jc w:val="both"/>
        <w:rPr>
          <w:rFonts w:ascii="Arial" w:eastAsia="Arial" w:hAnsi="Arial" w:cs="Arial"/>
          <w:color w:val="000000"/>
          <w:sz w:val="20"/>
        </w:rPr>
      </w:pPr>
      <w:r>
        <w:rPr>
          <w:rFonts w:ascii="Arial" w:eastAsia="Arial" w:hAnsi="Arial" w:cs="Arial"/>
          <w:color w:val="000000"/>
          <w:sz w:val="20"/>
        </w:rPr>
        <w:t xml:space="preserve">Portanto, a fase de Projeto Executivo deve apresentar todos os elementos necessários à realização do serviço, detalhando todas as interfaces do sistema e seus componentes. </w:t>
      </w:r>
    </w:p>
    <w:p w:rsidR="001A00BA" w:rsidRDefault="00AD4190">
      <w:pPr>
        <w:spacing w:after="0" w:line="360" w:lineRule="auto"/>
        <w:ind w:firstLine="851"/>
        <w:jc w:val="both"/>
        <w:rPr>
          <w:rFonts w:ascii="Arial" w:eastAsia="Arial" w:hAnsi="Arial" w:cs="Arial"/>
          <w:color w:val="000000"/>
          <w:sz w:val="20"/>
        </w:rPr>
      </w:pPr>
      <w:r>
        <w:rPr>
          <w:rFonts w:ascii="Arial" w:eastAsia="Arial" w:hAnsi="Arial" w:cs="Arial"/>
          <w:color w:val="000000"/>
          <w:sz w:val="20"/>
        </w:rPr>
        <w:t>Além dos documentos elaborados para a fase de Projeto Básico, devidamente aprovados, o Projeto Executivo será constituído por um relatório técnico, contendo a revisão e complementação do memorial descritivo e dos memoriais dos cálculos apresentados na fase de Projeto Básico.</w:t>
      </w:r>
    </w:p>
    <w:p w:rsidR="001A00BA" w:rsidRDefault="00AD4190">
      <w:pPr>
        <w:spacing w:after="0" w:line="360" w:lineRule="auto"/>
        <w:ind w:firstLine="851"/>
        <w:jc w:val="both"/>
        <w:rPr>
          <w:rFonts w:ascii="Arial" w:eastAsia="Arial" w:hAnsi="Arial" w:cs="Arial"/>
          <w:color w:val="000000"/>
          <w:sz w:val="20"/>
        </w:rPr>
      </w:pPr>
      <w:r>
        <w:rPr>
          <w:rFonts w:ascii="Arial" w:eastAsia="Arial" w:hAnsi="Arial" w:cs="Arial"/>
          <w:color w:val="000000"/>
          <w:sz w:val="20"/>
        </w:rPr>
        <w:t>O Projeto Executivo conterá ainda a revisão do orçamento detalhado da execução dos serviços e obras, elaborado na fase anterior, fundamentado no detalhamento e nos eventuais ajustes realizados no Projeto Básico.</w:t>
      </w:r>
    </w:p>
    <w:p w:rsidR="001822BB" w:rsidRDefault="001822BB">
      <w:pPr>
        <w:spacing w:after="0" w:line="360" w:lineRule="auto"/>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8.4- Projeto Legal:</w:t>
      </w:r>
    </w:p>
    <w:p w:rsidR="001A00BA" w:rsidRDefault="00AD4190">
      <w:pPr>
        <w:spacing w:after="0" w:line="360" w:lineRule="auto"/>
        <w:ind w:firstLine="708"/>
        <w:jc w:val="both"/>
        <w:rPr>
          <w:rFonts w:ascii="Arial" w:eastAsia="Arial" w:hAnsi="Arial" w:cs="Arial"/>
          <w:color w:val="548DD4"/>
          <w:sz w:val="20"/>
        </w:rPr>
      </w:pPr>
      <w:r w:rsidRPr="003C6887">
        <w:rPr>
          <w:rFonts w:ascii="Arial" w:eastAsia="Arial" w:hAnsi="Arial" w:cs="Arial"/>
          <w:color w:val="000000"/>
          <w:sz w:val="20"/>
        </w:rPr>
        <w:t xml:space="preserve">Esta fase se inicia com a apresentação dos documentos relacionados </w:t>
      </w:r>
      <w:proofErr w:type="gramStart"/>
      <w:r w:rsidRPr="003C6887">
        <w:rPr>
          <w:rFonts w:ascii="Arial" w:eastAsia="Arial" w:hAnsi="Arial" w:cs="Arial"/>
          <w:color w:val="000000"/>
          <w:sz w:val="20"/>
        </w:rPr>
        <w:t>a</w:t>
      </w:r>
      <w:proofErr w:type="gramEnd"/>
      <w:r w:rsidRPr="003C6887">
        <w:rPr>
          <w:rFonts w:ascii="Arial" w:eastAsia="Arial" w:hAnsi="Arial" w:cs="Arial"/>
          <w:color w:val="000000"/>
          <w:sz w:val="20"/>
        </w:rPr>
        <w:t xml:space="preserve"> fase de Anteprojeto, após o aceite dos mesmos pela SAEN,</w:t>
      </w:r>
      <w:r>
        <w:rPr>
          <w:rFonts w:ascii="Arial" w:eastAsia="Arial" w:hAnsi="Arial" w:cs="Arial"/>
          <w:color w:val="000000"/>
          <w:sz w:val="20"/>
        </w:rPr>
        <w:t xml:space="preserve"> para a </w:t>
      </w:r>
      <w:r>
        <w:rPr>
          <w:rFonts w:ascii="Arial" w:eastAsia="Arial" w:hAnsi="Arial" w:cs="Arial"/>
          <w:b/>
          <w:color w:val="000000"/>
          <w:sz w:val="20"/>
        </w:rPr>
        <w:t xml:space="preserve">Consulta Prévia </w:t>
      </w:r>
      <w:r>
        <w:rPr>
          <w:rFonts w:ascii="Arial" w:eastAsia="Arial" w:hAnsi="Arial" w:cs="Arial"/>
          <w:color w:val="000000"/>
          <w:sz w:val="20"/>
        </w:rPr>
        <w:t xml:space="preserve">no </w:t>
      </w:r>
      <w:r>
        <w:rPr>
          <w:rFonts w:ascii="Arial" w:eastAsia="Arial" w:hAnsi="Arial" w:cs="Arial"/>
          <w:b/>
          <w:color w:val="000000"/>
          <w:sz w:val="20"/>
        </w:rPr>
        <w:t>CBMERJ</w:t>
      </w:r>
      <w:r>
        <w:rPr>
          <w:rFonts w:ascii="Arial" w:eastAsia="Arial" w:hAnsi="Arial" w:cs="Arial"/>
          <w:color w:val="000000"/>
          <w:sz w:val="20"/>
        </w:rPr>
        <w:t xml:space="preserve"> a fim de adequá-lo às exigências do referido órgão, e se consuma com a apresentação à </w:t>
      </w:r>
      <w:r>
        <w:rPr>
          <w:rFonts w:ascii="Arial" w:eastAsia="Arial" w:hAnsi="Arial" w:cs="Arial"/>
          <w:b/>
          <w:color w:val="000000"/>
          <w:sz w:val="20"/>
        </w:rPr>
        <w:t xml:space="preserve">SAEN </w:t>
      </w:r>
      <w:r>
        <w:rPr>
          <w:rFonts w:ascii="Arial" w:eastAsia="Arial" w:hAnsi="Arial" w:cs="Arial"/>
          <w:color w:val="000000"/>
          <w:sz w:val="20"/>
        </w:rPr>
        <w:t xml:space="preserve">dos documentos emitidos pelo CBMERJ, </w:t>
      </w:r>
      <w:r>
        <w:rPr>
          <w:rFonts w:ascii="Arial" w:eastAsia="Arial" w:hAnsi="Arial" w:cs="Arial"/>
          <w:b/>
          <w:color w:val="000000"/>
          <w:sz w:val="20"/>
        </w:rPr>
        <w:t xml:space="preserve">devidamente </w:t>
      </w:r>
      <w:r w:rsidRPr="00A3512E">
        <w:rPr>
          <w:rFonts w:ascii="Arial" w:eastAsia="Arial" w:hAnsi="Arial" w:cs="Arial"/>
          <w:b/>
          <w:sz w:val="20"/>
        </w:rPr>
        <w:t>aprovados.</w:t>
      </w:r>
      <w:r>
        <w:rPr>
          <w:rFonts w:ascii="Arial" w:eastAsia="Arial" w:hAnsi="Arial" w:cs="Arial"/>
          <w:color w:val="548DD4"/>
          <w:sz w:val="20"/>
        </w:rPr>
        <w:t xml:space="preserve">  </w:t>
      </w: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9. CONTEÚDO DOS DOCUMENTOS</w:t>
      </w:r>
    </w:p>
    <w:p w:rsidR="007A4A1A" w:rsidRDefault="007A4A1A">
      <w:pPr>
        <w:spacing w:after="0" w:line="360" w:lineRule="auto"/>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9.1 -</w:t>
      </w:r>
      <w:proofErr w:type="gramStart"/>
      <w:r>
        <w:rPr>
          <w:rFonts w:ascii="Arial" w:eastAsia="Arial" w:hAnsi="Arial" w:cs="Arial"/>
          <w:b/>
          <w:color w:val="000000"/>
          <w:sz w:val="20"/>
        </w:rPr>
        <w:t xml:space="preserve">  </w:t>
      </w:r>
      <w:proofErr w:type="gramEnd"/>
      <w:r w:rsidR="002D74CD">
        <w:rPr>
          <w:rFonts w:ascii="Arial" w:eastAsia="Arial" w:hAnsi="Arial" w:cs="Arial"/>
          <w:b/>
          <w:color w:val="000000"/>
          <w:sz w:val="20"/>
        </w:rPr>
        <w:t>ANTEPROJETO</w:t>
      </w:r>
      <w:r>
        <w:rPr>
          <w:rFonts w:ascii="Arial" w:eastAsia="Arial" w:hAnsi="Arial" w:cs="Arial"/>
          <w:b/>
          <w:color w:val="000000"/>
          <w:sz w:val="20"/>
        </w:rPr>
        <w:t xml:space="preserve"> das Instalações de Segurança Contra Incêndio e Pânico: </w:t>
      </w:r>
    </w:p>
    <w:p w:rsidR="001A00BA" w:rsidRDefault="00AD4190">
      <w:pPr>
        <w:spacing w:after="0" w:line="360" w:lineRule="auto"/>
        <w:jc w:val="both"/>
        <w:rPr>
          <w:rFonts w:ascii="Arial" w:eastAsia="Arial" w:hAnsi="Arial" w:cs="Arial"/>
          <w:color w:val="000000"/>
          <w:sz w:val="20"/>
        </w:rPr>
      </w:pPr>
      <w:r>
        <w:rPr>
          <w:rFonts w:ascii="Arial" w:eastAsia="Arial" w:hAnsi="Arial" w:cs="Arial"/>
          <w:color w:val="000000"/>
          <w:sz w:val="20"/>
        </w:rPr>
        <w:tab/>
        <w:t xml:space="preserve">O desenvolvimento do Anteprojeto de Instalações de Segurança contra Incêndio e </w:t>
      </w:r>
    </w:p>
    <w:p w:rsidR="001A00BA" w:rsidRDefault="00AD4190">
      <w:pPr>
        <w:spacing w:after="0" w:line="360" w:lineRule="auto"/>
        <w:jc w:val="both"/>
        <w:rPr>
          <w:rFonts w:ascii="Arial" w:eastAsia="Arial" w:hAnsi="Arial" w:cs="Arial"/>
          <w:color w:val="000000"/>
          <w:sz w:val="20"/>
        </w:rPr>
      </w:pPr>
      <w:r>
        <w:rPr>
          <w:rFonts w:ascii="Arial" w:eastAsia="Arial" w:hAnsi="Arial" w:cs="Arial"/>
          <w:color w:val="000000"/>
          <w:sz w:val="20"/>
        </w:rPr>
        <w:t>Pânico deve iniciar pela</w:t>
      </w:r>
      <w:r>
        <w:rPr>
          <w:rFonts w:ascii="Arial" w:eastAsia="Arial" w:hAnsi="Arial" w:cs="Arial"/>
          <w:color w:val="548DD4"/>
          <w:sz w:val="20"/>
        </w:rPr>
        <w:t xml:space="preserve"> </w:t>
      </w:r>
      <w:r>
        <w:rPr>
          <w:rFonts w:ascii="Arial" w:eastAsia="Arial" w:hAnsi="Arial" w:cs="Arial"/>
          <w:color w:val="000000"/>
          <w:sz w:val="20"/>
        </w:rPr>
        <w:t>análise das plantas fornecidas</w:t>
      </w:r>
      <w:r>
        <w:rPr>
          <w:rFonts w:ascii="Arial" w:eastAsia="Arial" w:hAnsi="Arial" w:cs="Arial"/>
          <w:b/>
          <w:color w:val="000000"/>
          <w:sz w:val="20"/>
        </w:rPr>
        <w:t>.</w:t>
      </w:r>
      <w:r>
        <w:rPr>
          <w:rFonts w:ascii="Arial" w:eastAsia="Arial" w:hAnsi="Arial" w:cs="Arial"/>
          <w:color w:val="000000"/>
          <w:sz w:val="20"/>
        </w:rPr>
        <w:t xml:space="preserve"> A contratada deverá verificar os projetos, estudos ou demais informações.</w:t>
      </w:r>
      <w:r>
        <w:rPr>
          <w:rFonts w:ascii="Arial" w:eastAsia="Arial" w:hAnsi="Arial" w:cs="Arial"/>
          <w:b/>
          <w:color w:val="FF0000"/>
          <w:sz w:val="20"/>
        </w:rPr>
        <w:t xml:space="preserve"> </w:t>
      </w:r>
      <w:r>
        <w:rPr>
          <w:rFonts w:ascii="Arial" w:eastAsia="Arial" w:hAnsi="Arial" w:cs="Arial"/>
          <w:color w:val="000000"/>
          <w:sz w:val="20"/>
        </w:rPr>
        <w:t>Quando necessário, elaborar todo e qualquer levantamento de dados com vistas à concepção do objeto de contrato.</w:t>
      </w:r>
    </w:p>
    <w:p w:rsidR="001A00BA" w:rsidRDefault="00C63AE8">
      <w:pPr>
        <w:spacing w:after="0" w:line="360" w:lineRule="auto"/>
        <w:jc w:val="both"/>
        <w:rPr>
          <w:rFonts w:ascii="Arial" w:eastAsia="Arial" w:hAnsi="Arial" w:cs="Arial"/>
          <w:b/>
          <w:color w:val="000000"/>
          <w:sz w:val="20"/>
        </w:rPr>
      </w:pPr>
      <w:r>
        <w:rPr>
          <w:rFonts w:ascii="Arial" w:eastAsia="Arial" w:hAnsi="Arial" w:cs="Arial"/>
          <w:b/>
          <w:color w:val="000000"/>
          <w:sz w:val="20"/>
        </w:rPr>
        <w:t>Documentos técnicos apresentar</w:t>
      </w:r>
      <w:r w:rsidR="00AD4190">
        <w:rPr>
          <w:rFonts w:ascii="Arial" w:eastAsia="Arial" w:hAnsi="Arial" w:cs="Arial"/>
          <w:b/>
          <w:color w:val="000000"/>
          <w:sz w:val="20"/>
        </w:rPr>
        <w:t>:</w:t>
      </w: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 xml:space="preserve">a) </w:t>
      </w:r>
      <w:r w:rsidR="00833C95">
        <w:rPr>
          <w:rFonts w:ascii="Arial" w:eastAsia="Arial" w:hAnsi="Arial" w:cs="Arial"/>
          <w:b/>
          <w:color w:val="000000"/>
          <w:sz w:val="20"/>
        </w:rPr>
        <w:t>Desenhos</w:t>
      </w:r>
    </w:p>
    <w:p w:rsidR="001A00BA" w:rsidRDefault="00AD4190">
      <w:pPr>
        <w:spacing w:after="0" w:line="360" w:lineRule="auto"/>
        <w:ind w:left="1134"/>
        <w:jc w:val="both"/>
        <w:rPr>
          <w:rFonts w:ascii="Arial" w:eastAsia="Arial" w:hAnsi="Arial" w:cs="Arial"/>
          <w:color w:val="000000"/>
          <w:sz w:val="20"/>
        </w:rPr>
      </w:pPr>
      <w:r>
        <w:rPr>
          <w:rFonts w:ascii="Arial" w:eastAsia="Arial" w:hAnsi="Arial" w:cs="Arial"/>
          <w:color w:val="000000"/>
          <w:sz w:val="20"/>
        </w:rPr>
        <w:t xml:space="preserve">- </w:t>
      </w:r>
      <w:r w:rsidR="00833C95">
        <w:rPr>
          <w:rFonts w:ascii="Arial" w:eastAsia="Arial" w:hAnsi="Arial" w:cs="Arial"/>
          <w:color w:val="000000"/>
          <w:sz w:val="20"/>
        </w:rPr>
        <w:t>P</w:t>
      </w:r>
      <w:r w:rsidR="002D74CD">
        <w:rPr>
          <w:rFonts w:ascii="Arial" w:eastAsia="Arial" w:hAnsi="Arial" w:cs="Arial"/>
          <w:color w:val="000000"/>
          <w:sz w:val="20"/>
        </w:rPr>
        <w:t>lantas baixas;</w:t>
      </w:r>
    </w:p>
    <w:p w:rsidR="001A00BA" w:rsidRDefault="00AD4190">
      <w:pPr>
        <w:spacing w:after="0" w:line="360" w:lineRule="auto"/>
        <w:ind w:left="1134"/>
        <w:jc w:val="both"/>
        <w:rPr>
          <w:rFonts w:ascii="Arial" w:eastAsia="Arial" w:hAnsi="Arial" w:cs="Arial"/>
          <w:color w:val="000000"/>
          <w:sz w:val="20"/>
        </w:rPr>
      </w:pPr>
      <w:r>
        <w:rPr>
          <w:rFonts w:ascii="Arial" w:eastAsia="Arial" w:hAnsi="Arial" w:cs="Arial"/>
          <w:color w:val="000000"/>
          <w:sz w:val="20"/>
        </w:rPr>
        <w:t xml:space="preserve">- </w:t>
      </w:r>
      <w:r w:rsidR="00833C95">
        <w:rPr>
          <w:rFonts w:ascii="Arial" w:eastAsia="Arial" w:hAnsi="Arial" w:cs="Arial"/>
          <w:color w:val="000000"/>
          <w:sz w:val="20"/>
        </w:rPr>
        <w:t>C</w:t>
      </w:r>
      <w:r w:rsidR="002D74CD">
        <w:rPr>
          <w:rFonts w:ascii="Arial" w:eastAsia="Arial" w:hAnsi="Arial" w:cs="Arial"/>
          <w:color w:val="000000"/>
          <w:sz w:val="20"/>
        </w:rPr>
        <w:t>ortes</w:t>
      </w:r>
      <w:r>
        <w:rPr>
          <w:rFonts w:ascii="Arial" w:eastAsia="Arial" w:hAnsi="Arial" w:cs="Arial"/>
          <w:color w:val="000000"/>
          <w:sz w:val="20"/>
        </w:rPr>
        <w:t>;</w:t>
      </w:r>
    </w:p>
    <w:p w:rsidR="001A00BA" w:rsidRDefault="00833C95">
      <w:pPr>
        <w:spacing w:after="0" w:line="360" w:lineRule="auto"/>
        <w:ind w:left="1134"/>
        <w:jc w:val="both"/>
        <w:rPr>
          <w:rFonts w:ascii="Arial" w:eastAsia="Arial" w:hAnsi="Arial" w:cs="Arial"/>
          <w:color w:val="000000"/>
          <w:sz w:val="20"/>
        </w:rPr>
      </w:pPr>
      <w:r>
        <w:rPr>
          <w:rFonts w:ascii="Arial" w:eastAsia="Arial" w:hAnsi="Arial" w:cs="Arial"/>
          <w:color w:val="000000"/>
          <w:sz w:val="20"/>
        </w:rPr>
        <w:t>- Local de caixas d’agua, cisternas</w:t>
      </w:r>
      <w:r w:rsidR="00AD4190">
        <w:rPr>
          <w:rFonts w:ascii="Arial" w:eastAsia="Arial" w:hAnsi="Arial" w:cs="Arial"/>
          <w:color w:val="000000"/>
          <w:sz w:val="20"/>
        </w:rPr>
        <w:t xml:space="preserve"> e </w:t>
      </w:r>
      <w:proofErr w:type="spellStart"/>
      <w:r w:rsidR="00AD4190">
        <w:rPr>
          <w:rFonts w:ascii="Arial" w:eastAsia="Arial" w:hAnsi="Arial" w:cs="Arial"/>
          <w:color w:val="000000"/>
          <w:sz w:val="20"/>
        </w:rPr>
        <w:t>pára-raios</w:t>
      </w:r>
      <w:proofErr w:type="spellEnd"/>
      <w:r w:rsidR="00AD4190">
        <w:rPr>
          <w:rFonts w:ascii="Arial" w:eastAsia="Arial" w:hAnsi="Arial" w:cs="Arial"/>
          <w:color w:val="000000"/>
          <w:sz w:val="20"/>
        </w:rPr>
        <w:t>, quando cabível;</w:t>
      </w:r>
    </w:p>
    <w:p w:rsidR="001A00BA" w:rsidRDefault="00AD4190" w:rsidP="0098754F">
      <w:pPr>
        <w:spacing w:after="0" w:line="360" w:lineRule="auto"/>
        <w:ind w:left="1134"/>
        <w:jc w:val="both"/>
        <w:rPr>
          <w:rFonts w:ascii="Arial" w:eastAsia="Arial" w:hAnsi="Arial" w:cs="Arial"/>
          <w:color w:val="000000"/>
          <w:sz w:val="20"/>
        </w:rPr>
      </w:pPr>
      <w:r>
        <w:rPr>
          <w:rFonts w:ascii="Arial" w:eastAsia="Arial" w:hAnsi="Arial" w:cs="Arial"/>
          <w:color w:val="000000"/>
          <w:sz w:val="20"/>
        </w:rPr>
        <w:t xml:space="preserve">- Indicação em nota de uso de Instalações de Gás, bem como representação em planta da central de Gás e de seus componentes;   </w:t>
      </w:r>
    </w:p>
    <w:p w:rsidR="001A00BA" w:rsidRDefault="0098754F">
      <w:pPr>
        <w:spacing w:after="0" w:line="360" w:lineRule="auto"/>
        <w:ind w:left="1145"/>
        <w:jc w:val="both"/>
        <w:rPr>
          <w:rFonts w:ascii="Arial" w:eastAsia="Arial" w:hAnsi="Arial" w:cs="Arial"/>
          <w:color w:val="000000"/>
          <w:sz w:val="20"/>
        </w:rPr>
      </w:pPr>
      <w:r>
        <w:rPr>
          <w:rFonts w:ascii="Arial" w:eastAsia="Arial" w:hAnsi="Arial" w:cs="Arial"/>
          <w:color w:val="000000"/>
          <w:sz w:val="20"/>
        </w:rPr>
        <w:t>-</w:t>
      </w:r>
      <w:r w:rsidR="00833C95">
        <w:rPr>
          <w:rFonts w:ascii="Arial" w:eastAsia="Arial" w:hAnsi="Arial" w:cs="Arial"/>
          <w:color w:val="000000"/>
          <w:sz w:val="20"/>
        </w:rPr>
        <w:t xml:space="preserve"> </w:t>
      </w:r>
      <w:r w:rsidR="00AD4190">
        <w:rPr>
          <w:rFonts w:ascii="Arial" w:eastAsia="Arial" w:hAnsi="Arial" w:cs="Arial"/>
          <w:color w:val="000000"/>
          <w:sz w:val="20"/>
        </w:rPr>
        <w:t xml:space="preserve">Traçado das tubulações da rede hidráulica; </w:t>
      </w:r>
    </w:p>
    <w:p w:rsidR="001A00BA" w:rsidRDefault="00AD4190">
      <w:pPr>
        <w:spacing w:after="0" w:line="360" w:lineRule="auto"/>
        <w:ind w:left="1145"/>
        <w:jc w:val="both"/>
        <w:rPr>
          <w:rFonts w:ascii="Arial" w:eastAsia="Arial" w:hAnsi="Arial" w:cs="Arial"/>
          <w:color w:val="000000"/>
          <w:sz w:val="20"/>
        </w:rPr>
      </w:pPr>
      <w:r>
        <w:rPr>
          <w:rFonts w:ascii="Arial" w:eastAsia="Arial" w:hAnsi="Arial" w:cs="Arial"/>
          <w:color w:val="000000"/>
          <w:sz w:val="20"/>
        </w:rPr>
        <w:t>- Traçado de dutos, tubulações e linhas principais do sistema de Instalações de Segurança contra Incêndio e Pânico;</w:t>
      </w:r>
    </w:p>
    <w:p w:rsidR="001A00BA" w:rsidRDefault="00AD4190">
      <w:pPr>
        <w:spacing w:after="0" w:line="360" w:lineRule="auto"/>
        <w:ind w:left="1145"/>
        <w:jc w:val="both"/>
        <w:rPr>
          <w:rFonts w:ascii="Arial" w:eastAsia="Arial" w:hAnsi="Arial" w:cs="Arial"/>
          <w:color w:val="000000"/>
          <w:sz w:val="20"/>
        </w:rPr>
      </w:pPr>
      <w:r>
        <w:rPr>
          <w:rFonts w:ascii="Arial" w:eastAsia="Arial" w:hAnsi="Arial" w:cs="Arial"/>
          <w:color w:val="000000"/>
          <w:sz w:val="20"/>
        </w:rPr>
        <w:t>- Demarcação de zonas de encaminhamento das tubulações primárias, com indicação de posicionamento, altura ocupada e/ou caimento nos pavimentos, onde se detectar essa necessidade;</w:t>
      </w:r>
    </w:p>
    <w:p w:rsidR="001A00BA" w:rsidRDefault="00AD4190">
      <w:pPr>
        <w:spacing w:after="0" w:line="360" w:lineRule="auto"/>
        <w:ind w:left="1145"/>
        <w:jc w:val="both"/>
        <w:rPr>
          <w:rFonts w:ascii="Arial" w:eastAsia="Arial" w:hAnsi="Arial" w:cs="Arial"/>
          <w:color w:val="000000"/>
          <w:sz w:val="20"/>
        </w:rPr>
      </w:pPr>
      <w:r>
        <w:rPr>
          <w:rFonts w:ascii="Arial" w:eastAsia="Arial" w:hAnsi="Arial" w:cs="Arial"/>
          <w:color w:val="000000"/>
          <w:sz w:val="20"/>
        </w:rPr>
        <w:t>- Dimensionamento e distribuição dos pontos de utilização das instalações prediais e dos dispositivos de controle e proteção;</w:t>
      </w:r>
    </w:p>
    <w:p w:rsidR="001A00BA" w:rsidRDefault="00AD4190">
      <w:pPr>
        <w:spacing w:after="0" w:line="360" w:lineRule="auto"/>
        <w:ind w:left="1145"/>
        <w:jc w:val="both"/>
        <w:rPr>
          <w:rFonts w:ascii="Arial" w:eastAsia="Arial" w:hAnsi="Arial" w:cs="Arial"/>
          <w:color w:val="000000"/>
          <w:sz w:val="20"/>
        </w:rPr>
      </w:pPr>
      <w:r>
        <w:rPr>
          <w:rFonts w:ascii="Arial" w:eastAsia="Arial" w:hAnsi="Arial" w:cs="Arial"/>
          <w:color w:val="000000"/>
          <w:sz w:val="20"/>
        </w:rPr>
        <w:t>- Localização de hidrantes, extintores, detectores, alarmes e sirenes, equipamentos de comunicação, no-breaks, etc.;</w:t>
      </w:r>
    </w:p>
    <w:p w:rsidR="001A00BA" w:rsidRDefault="00AD4190">
      <w:pPr>
        <w:spacing w:after="0" w:line="360" w:lineRule="auto"/>
        <w:ind w:left="1145"/>
        <w:jc w:val="both"/>
        <w:rPr>
          <w:rFonts w:ascii="Arial" w:eastAsia="Arial" w:hAnsi="Arial" w:cs="Arial"/>
          <w:color w:val="000000"/>
          <w:sz w:val="20"/>
        </w:rPr>
      </w:pPr>
      <w:r>
        <w:rPr>
          <w:rFonts w:ascii="Arial" w:eastAsia="Arial" w:hAnsi="Arial" w:cs="Arial"/>
          <w:color w:val="000000"/>
          <w:sz w:val="20"/>
        </w:rPr>
        <w:t xml:space="preserve">- Posicionamento de </w:t>
      </w:r>
      <w:proofErr w:type="spellStart"/>
      <w:r>
        <w:rPr>
          <w:rFonts w:ascii="Arial" w:eastAsia="Arial" w:hAnsi="Arial" w:cs="Arial"/>
          <w:i/>
          <w:color w:val="000000"/>
          <w:sz w:val="20"/>
        </w:rPr>
        <w:t>shafts</w:t>
      </w:r>
      <w:proofErr w:type="spellEnd"/>
      <w:r>
        <w:rPr>
          <w:rFonts w:ascii="Arial" w:eastAsia="Arial" w:hAnsi="Arial" w:cs="Arial"/>
          <w:color w:val="000000"/>
          <w:sz w:val="20"/>
        </w:rPr>
        <w:t xml:space="preserve"> e espaços técnicos</w:t>
      </w:r>
      <w:r w:rsidR="00EF7A08">
        <w:rPr>
          <w:rFonts w:ascii="Arial" w:eastAsia="Arial" w:hAnsi="Arial" w:cs="Arial"/>
          <w:color w:val="000000"/>
          <w:sz w:val="20"/>
        </w:rPr>
        <w:t>, com percurso vertical</w:t>
      </w:r>
      <w:r>
        <w:rPr>
          <w:rFonts w:ascii="Arial" w:eastAsia="Arial" w:hAnsi="Arial" w:cs="Arial"/>
          <w:color w:val="000000"/>
          <w:sz w:val="20"/>
        </w:rPr>
        <w:t xml:space="preserve">; </w:t>
      </w:r>
    </w:p>
    <w:p w:rsidR="001A00BA" w:rsidRDefault="00AD4190">
      <w:pPr>
        <w:spacing w:after="0" w:line="360" w:lineRule="auto"/>
        <w:ind w:left="1145"/>
        <w:jc w:val="both"/>
        <w:rPr>
          <w:rFonts w:ascii="Arial" w:eastAsia="Arial" w:hAnsi="Arial" w:cs="Arial"/>
          <w:color w:val="000000"/>
          <w:sz w:val="20"/>
        </w:rPr>
      </w:pPr>
      <w:r>
        <w:rPr>
          <w:rFonts w:ascii="Arial" w:eastAsia="Arial" w:hAnsi="Arial" w:cs="Arial"/>
          <w:color w:val="000000"/>
          <w:sz w:val="20"/>
        </w:rPr>
        <w:t>- Legendas.</w:t>
      </w:r>
    </w:p>
    <w:p w:rsidR="001A00BA" w:rsidRDefault="001A00BA">
      <w:pPr>
        <w:spacing w:after="0" w:line="360" w:lineRule="auto"/>
        <w:ind w:left="1134" w:firstLine="281"/>
        <w:jc w:val="both"/>
        <w:rPr>
          <w:rFonts w:ascii="Arial" w:eastAsia="Arial" w:hAnsi="Arial" w:cs="Arial"/>
          <w:color w:val="000000"/>
          <w:sz w:val="20"/>
        </w:rPr>
      </w:pPr>
    </w:p>
    <w:p w:rsidR="001A00BA" w:rsidRDefault="00EF7A08">
      <w:pPr>
        <w:tabs>
          <w:tab w:val="left" w:pos="993"/>
        </w:tabs>
        <w:spacing w:after="0" w:line="360" w:lineRule="auto"/>
        <w:jc w:val="both"/>
        <w:rPr>
          <w:rFonts w:ascii="Arial" w:eastAsia="Arial" w:hAnsi="Arial" w:cs="Arial"/>
          <w:b/>
          <w:color w:val="000000"/>
          <w:sz w:val="20"/>
        </w:rPr>
      </w:pPr>
      <w:r>
        <w:rPr>
          <w:rFonts w:ascii="Arial" w:eastAsia="Arial" w:hAnsi="Arial" w:cs="Arial"/>
          <w:b/>
          <w:color w:val="000000"/>
          <w:sz w:val="20"/>
        </w:rPr>
        <w:t>b)</w:t>
      </w:r>
      <w:r w:rsidR="00AD4190">
        <w:rPr>
          <w:rFonts w:ascii="Arial" w:eastAsia="Arial" w:hAnsi="Arial" w:cs="Arial"/>
          <w:b/>
          <w:color w:val="000000"/>
          <w:sz w:val="20"/>
        </w:rPr>
        <w:t xml:space="preserve"> Anteprojeto Complementar de Sinalização e Iluminação de Emergência de acordo com o Aditamento Administrativo de Serviços Técnicos Nº 02/2012, referente à Nota DGST Nº 171, publicada no Boletim Ostensivo nº 190, de 08 de outubro de 2012:</w:t>
      </w:r>
    </w:p>
    <w:p w:rsidR="001A00BA" w:rsidRDefault="00EF7A08">
      <w:pPr>
        <w:tabs>
          <w:tab w:val="left" w:pos="1134"/>
        </w:tabs>
        <w:spacing w:after="0" w:line="360" w:lineRule="auto"/>
        <w:jc w:val="both"/>
        <w:rPr>
          <w:rFonts w:ascii="Arial" w:eastAsia="Arial" w:hAnsi="Arial" w:cs="Arial"/>
          <w:color w:val="000000"/>
          <w:sz w:val="20"/>
        </w:rPr>
      </w:pPr>
      <w:r>
        <w:rPr>
          <w:rFonts w:ascii="Arial" w:eastAsia="Arial" w:hAnsi="Arial" w:cs="Arial"/>
          <w:color w:val="000000"/>
          <w:sz w:val="20"/>
        </w:rPr>
        <w:t>OBSERVAÇÃ</w:t>
      </w:r>
      <w:r w:rsidR="00AD4190">
        <w:rPr>
          <w:rFonts w:ascii="Arial" w:eastAsia="Arial" w:hAnsi="Arial" w:cs="Arial"/>
          <w:color w:val="000000"/>
          <w:sz w:val="20"/>
        </w:rPr>
        <w:t>O: O sistema de sinalização de emergência deve ser dimensionado conforme a ABNT NBR 13434 - Parte 1 e Parte 2.</w:t>
      </w:r>
    </w:p>
    <w:p w:rsidR="001A00BA" w:rsidRDefault="00AD4190">
      <w:pPr>
        <w:tabs>
          <w:tab w:val="left" w:pos="1134"/>
        </w:tabs>
        <w:spacing w:after="0" w:line="360" w:lineRule="auto"/>
        <w:ind w:left="1134"/>
        <w:jc w:val="both"/>
        <w:rPr>
          <w:rFonts w:ascii="Arial" w:eastAsia="Arial" w:hAnsi="Arial" w:cs="Arial"/>
          <w:color w:val="000000"/>
          <w:sz w:val="20"/>
        </w:rPr>
      </w:pPr>
      <w:r>
        <w:rPr>
          <w:rFonts w:ascii="Arial" w:eastAsia="Arial" w:hAnsi="Arial" w:cs="Arial"/>
          <w:color w:val="000000"/>
          <w:sz w:val="20"/>
        </w:rPr>
        <w:t xml:space="preserve">- Traçado da rede de comunicação e de sinalização de emergência; </w:t>
      </w:r>
    </w:p>
    <w:p w:rsidR="001A00BA" w:rsidRDefault="00AD4190">
      <w:pPr>
        <w:tabs>
          <w:tab w:val="left" w:pos="1134"/>
        </w:tabs>
        <w:spacing w:after="0" w:line="360" w:lineRule="auto"/>
        <w:ind w:left="1134"/>
        <w:jc w:val="both"/>
        <w:rPr>
          <w:rFonts w:ascii="Arial" w:eastAsia="Arial" w:hAnsi="Arial" w:cs="Arial"/>
          <w:b/>
          <w:color w:val="000000"/>
          <w:sz w:val="20"/>
        </w:rPr>
      </w:pPr>
      <w:r>
        <w:rPr>
          <w:rFonts w:ascii="Arial" w:eastAsia="Arial" w:hAnsi="Arial" w:cs="Arial"/>
          <w:color w:val="000000"/>
          <w:sz w:val="20"/>
        </w:rPr>
        <w:t xml:space="preserve">- Localização dos elementos de sinalização visual para os equipamentos preventivos, áreas de proibido fumar, estacionamentos e tráfego de veículos, PC de luz e força, e as saídas da edificação, incluindo as saídas de emergência, e, caso necessário sinalização para evacuação em caso de sinistros; </w:t>
      </w:r>
    </w:p>
    <w:p w:rsidR="001A00BA" w:rsidRDefault="00AD4190">
      <w:pPr>
        <w:spacing w:after="0" w:line="360" w:lineRule="auto"/>
        <w:ind w:left="1069"/>
        <w:jc w:val="both"/>
        <w:rPr>
          <w:rFonts w:ascii="Arial" w:eastAsia="Arial" w:hAnsi="Arial" w:cs="Arial"/>
          <w:color w:val="000000"/>
          <w:sz w:val="20"/>
        </w:rPr>
      </w:pPr>
      <w:r>
        <w:rPr>
          <w:rFonts w:ascii="Arial" w:eastAsia="Arial" w:hAnsi="Arial" w:cs="Arial"/>
          <w:color w:val="000000"/>
          <w:sz w:val="20"/>
        </w:rPr>
        <w:t>- Traçado da rede de iluminação de emergência;</w:t>
      </w:r>
    </w:p>
    <w:p w:rsidR="001A00BA" w:rsidRDefault="00AD4190">
      <w:pPr>
        <w:tabs>
          <w:tab w:val="left" w:pos="1134"/>
        </w:tabs>
        <w:spacing w:after="0" w:line="360" w:lineRule="auto"/>
        <w:ind w:left="1069"/>
        <w:jc w:val="both"/>
        <w:rPr>
          <w:rFonts w:ascii="Arial" w:eastAsia="Arial" w:hAnsi="Arial" w:cs="Arial"/>
          <w:color w:val="000000"/>
          <w:sz w:val="20"/>
        </w:rPr>
      </w:pPr>
      <w:r>
        <w:rPr>
          <w:rFonts w:ascii="Arial" w:eastAsia="Arial" w:hAnsi="Arial" w:cs="Arial"/>
          <w:color w:val="000000"/>
          <w:sz w:val="20"/>
        </w:rPr>
        <w:t>- Localização dos elementos de iluminação de emergência;</w:t>
      </w:r>
    </w:p>
    <w:p w:rsidR="001A00BA" w:rsidRDefault="001A00BA">
      <w:pPr>
        <w:tabs>
          <w:tab w:val="left" w:pos="1134"/>
        </w:tabs>
        <w:spacing w:after="0" w:line="360" w:lineRule="auto"/>
        <w:ind w:left="1069"/>
        <w:jc w:val="both"/>
        <w:rPr>
          <w:rFonts w:ascii="Arial" w:eastAsia="Arial" w:hAnsi="Arial" w:cs="Arial"/>
          <w:color w:val="000000"/>
          <w:sz w:val="20"/>
        </w:rPr>
      </w:pPr>
    </w:p>
    <w:p w:rsidR="001A00BA" w:rsidRDefault="00EF7A08">
      <w:pPr>
        <w:tabs>
          <w:tab w:val="left" w:pos="1134"/>
        </w:tabs>
        <w:spacing w:after="0" w:line="360" w:lineRule="auto"/>
        <w:jc w:val="both"/>
        <w:rPr>
          <w:rFonts w:ascii="Arial" w:eastAsia="Arial" w:hAnsi="Arial" w:cs="Arial"/>
          <w:color w:val="000000"/>
          <w:sz w:val="20"/>
        </w:rPr>
      </w:pPr>
      <w:r>
        <w:rPr>
          <w:rFonts w:ascii="Arial" w:eastAsia="Arial" w:hAnsi="Arial" w:cs="Arial"/>
          <w:b/>
          <w:sz w:val="20"/>
        </w:rPr>
        <w:lastRenderedPageBreak/>
        <w:t>c)</w:t>
      </w:r>
      <w:r w:rsidR="00BC5678">
        <w:rPr>
          <w:rFonts w:ascii="Arial" w:eastAsia="Arial" w:hAnsi="Arial" w:cs="Arial"/>
          <w:b/>
          <w:sz w:val="20"/>
        </w:rPr>
        <w:t xml:space="preserve"> </w:t>
      </w:r>
      <w:r w:rsidR="00AD4190">
        <w:rPr>
          <w:rFonts w:ascii="Arial" w:eastAsia="Arial" w:hAnsi="Arial" w:cs="Arial"/>
          <w:b/>
          <w:color w:val="000000"/>
          <w:sz w:val="20"/>
        </w:rPr>
        <w:t>Anteprojeto de</w:t>
      </w:r>
      <w:r w:rsidR="00AD4190">
        <w:rPr>
          <w:rFonts w:ascii="Arial" w:eastAsia="Arial" w:hAnsi="Arial" w:cs="Arial"/>
          <w:color w:val="548DD4"/>
          <w:sz w:val="20"/>
        </w:rPr>
        <w:t xml:space="preserve"> </w:t>
      </w:r>
      <w:r w:rsidR="00AD4190">
        <w:rPr>
          <w:rFonts w:ascii="Arial" w:eastAsia="Arial" w:hAnsi="Arial" w:cs="Arial"/>
          <w:b/>
          <w:color w:val="000000"/>
          <w:sz w:val="20"/>
        </w:rPr>
        <w:t>Sistema de Prevenção contra Descargas Atmosféricas – SPDA</w:t>
      </w:r>
      <w:r w:rsidR="00833C95">
        <w:rPr>
          <w:rFonts w:ascii="Arial" w:eastAsia="Arial" w:hAnsi="Arial" w:cs="Arial"/>
          <w:b/>
          <w:color w:val="000000"/>
          <w:sz w:val="20"/>
        </w:rPr>
        <w:t xml:space="preserve"> </w:t>
      </w:r>
      <w:r w:rsidR="00AD4190">
        <w:rPr>
          <w:rFonts w:ascii="Arial" w:eastAsia="Arial" w:hAnsi="Arial" w:cs="Arial"/>
          <w:color w:val="000000"/>
          <w:sz w:val="20"/>
        </w:rPr>
        <w:t>em conformidade com a norma técnica brasileira ABNT NBR-5419 – Proteção de estruturas contra descargas atmosféricas e a Norma Regulamentadora do Ministério do Trabalho e Emprego – </w:t>
      </w:r>
      <w:r w:rsidR="00AD4190">
        <w:rPr>
          <w:rFonts w:ascii="Arial" w:eastAsia="Arial" w:hAnsi="Arial" w:cs="Arial"/>
          <w:sz w:val="20"/>
        </w:rPr>
        <w:t>NR10.</w:t>
      </w:r>
    </w:p>
    <w:p w:rsidR="001822BB" w:rsidRDefault="001822BB">
      <w:pPr>
        <w:spacing w:after="0" w:line="360" w:lineRule="auto"/>
        <w:rPr>
          <w:rFonts w:ascii="Arial" w:eastAsia="Arial" w:hAnsi="Arial" w:cs="Arial"/>
          <w:b/>
          <w:color w:val="000000"/>
          <w:sz w:val="20"/>
        </w:rPr>
      </w:pPr>
    </w:p>
    <w:p w:rsidR="001A00BA" w:rsidRDefault="00EF7A08">
      <w:pPr>
        <w:spacing w:after="0" w:line="360" w:lineRule="auto"/>
        <w:rPr>
          <w:rFonts w:ascii="Arial" w:eastAsia="Arial" w:hAnsi="Arial" w:cs="Arial"/>
          <w:b/>
          <w:color w:val="000000"/>
          <w:sz w:val="20"/>
        </w:rPr>
      </w:pPr>
      <w:r>
        <w:rPr>
          <w:rFonts w:ascii="Arial" w:eastAsia="Arial" w:hAnsi="Arial" w:cs="Arial"/>
          <w:b/>
          <w:color w:val="000000"/>
          <w:sz w:val="20"/>
        </w:rPr>
        <w:t>d</w:t>
      </w:r>
      <w:r w:rsidR="00AD4190">
        <w:rPr>
          <w:rFonts w:ascii="Arial" w:eastAsia="Arial" w:hAnsi="Arial" w:cs="Arial"/>
          <w:b/>
          <w:color w:val="000000"/>
          <w:sz w:val="20"/>
        </w:rPr>
        <w:t>)</w:t>
      </w:r>
      <w:r w:rsidR="00BC5678">
        <w:rPr>
          <w:rFonts w:ascii="Arial" w:eastAsia="Arial" w:hAnsi="Arial" w:cs="Arial"/>
          <w:b/>
          <w:color w:val="000000"/>
          <w:sz w:val="20"/>
        </w:rPr>
        <w:t xml:space="preserve"> </w:t>
      </w:r>
      <w:r w:rsidR="00AD4190">
        <w:rPr>
          <w:rFonts w:ascii="Arial" w:eastAsia="Arial" w:hAnsi="Arial" w:cs="Arial"/>
          <w:b/>
          <w:color w:val="000000"/>
          <w:sz w:val="20"/>
        </w:rPr>
        <w:t>Memorial descritivo contendo:</w:t>
      </w:r>
    </w:p>
    <w:p w:rsidR="001A00BA" w:rsidRDefault="00AD4190">
      <w:pPr>
        <w:spacing w:after="0" w:line="360" w:lineRule="auto"/>
        <w:ind w:firstLine="458"/>
        <w:jc w:val="both"/>
        <w:rPr>
          <w:rFonts w:ascii="Arial" w:eastAsia="Arial" w:hAnsi="Arial" w:cs="Arial"/>
          <w:color w:val="000000"/>
          <w:sz w:val="20"/>
        </w:rPr>
      </w:pPr>
      <w:r>
        <w:rPr>
          <w:rFonts w:ascii="Arial" w:eastAsia="Arial" w:hAnsi="Arial" w:cs="Arial"/>
          <w:color w:val="000000"/>
          <w:sz w:val="20"/>
        </w:rPr>
        <w:t>- Elementos das instalações e as características propostas: quadro de dispositivos preventivos, memória de cálculo, inclusive do(s) sistema(s) preventivo(s) fixo(s), quando cabível, e resumo do funcionamento dos dispositivos.</w:t>
      </w:r>
    </w:p>
    <w:p w:rsidR="001A00BA" w:rsidRDefault="001A00BA">
      <w:pPr>
        <w:spacing w:after="0" w:line="240" w:lineRule="auto"/>
        <w:ind w:left="1134" w:hanging="425"/>
        <w:rPr>
          <w:rFonts w:ascii="Dax-Light" w:eastAsia="Dax-Light" w:hAnsi="Dax-Light" w:cs="Dax-Light"/>
          <w:color w:val="000000"/>
          <w:sz w:val="18"/>
        </w:rPr>
      </w:pPr>
    </w:p>
    <w:p w:rsidR="001A00BA" w:rsidRDefault="00AD4190">
      <w:pPr>
        <w:tabs>
          <w:tab w:val="left" w:pos="1134"/>
        </w:tabs>
        <w:spacing w:after="0" w:line="360" w:lineRule="auto"/>
        <w:ind w:left="360"/>
        <w:jc w:val="both"/>
        <w:rPr>
          <w:rFonts w:ascii="Arial" w:eastAsia="Arial" w:hAnsi="Arial" w:cs="Arial"/>
          <w:b/>
          <w:color w:val="000000"/>
          <w:sz w:val="20"/>
        </w:rPr>
      </w:pPr>
      <w:r>
        <w:rPr>
          <w:rFonts w:ascii="Arial" w:eastAsia="Arial" w:hAnsi="Arial" w:cs="Arial"/>
          <w:color w:val="000000"/>
          <w:sz w:val="20"/>
        </w:rPr>
        <w:t xml:space="preserve">OBSERVAÇÃO: Considerando que o Anteprojeto deve servir para a Consulta Prévia junto ao CBMERJ, objetivando a obtenção do Laudo de Exigências que é o produto da fase de Projeto Legal, a documentação relativa a essa fase deve já ser estruturada de forma a atender o Art. 8º do COSCIP – Código de Segurança contra Incêndio e Pânico do Estado do Rio de Janeiro. </w:t>
      </w:r>
    </w:p>
    <w:p w:rsidR="001A00BA" w:rsidRDefault="001A00BA">
      <w:pPr>
        <w:spacing w:after="0" w:line="240" w:lineRule="auto"/>
        <w:ind w:left="2268"/>
        <w:jc w:val="both"/>
        <w:rPr>
          <w:rFonts w:ascii="Arial" w:eastAsia="Arial" w:hAnsi="Arial" w:cs="Arial"/>
          <w:color w:val="000000"/>
          <w:sz w:val="20"/>
        </w:rPr>
      </w:pPr>
    </w:p>
    <w:p w:rsidR="001A00BA" w:rsidRDefault="001A00BA">
      <w:pPr>
        <w:spacing w:after="0" w:line="240" w:lineRule="auto"/>
        <w:ind w:left="2268"/>
        <w:jc w:val="both"/>
        <w:rPr>
          <w:rFonts w:ascii="Arial" w:eastAsia="Arial" w:hAnsi="Arial" w:cs="Arial"/>
          <w:color w:val="000000"/>
          <w:sz w:val="20"/>
        </w:rPr>
      </w:pPr>
    </w:p>
    <w:p w:rsidR="001A00BA" w:rsidRDefault="00AD4190">
      <w:pPr>
        <w:spacing w:after="0" w:line="240" w:lineRule="auto"/>
        <w:ind w:left="2268"/>
        <w:jc w:val="both"/>
        <w:rPr>
          <w:rFonts w:ascii="Arial" w:eastAsia="Arial" w:hAnsi="Arial" w:cs="Arial"/>
          <w:color w:val="000000"/>
          <w:sz w:val="16"/>
        </w:rPr>
      </w:pPr>
      <w:r>
        <w:rPr>
          <w:rFonts w:ascii="Arial" w:eastAsia="Arial" w:hAnsi="Arial" w:cs="Arial"/>
          <w:color w:val="000000"/>
          <w:sz w:val="16"/>
        </w:rPr>
        <w:t>Art. 8º - Os projetos serão apresentados obedecendo às seguintes normas:</w:t>
      </w:r>
    </w:p>
    <w:p w:rsidR="001A00BA" w:rsidRDefault="00AD4190">
      <w:pPr>
        <w:spacing w:after="0" w:line="240" w:lineRule="auto"/>
        <w:ind w:left="2268"/>
        <w:jc w:val="both"/>
        <w:rPr>
          <w:rFonts w:ascii="Arial" w:eastAsia="Arial" w:hAnsi="Arial" w:cs="Arial"/>
          <w:color w:val="000000"/>
          <w:sz w:val="16"/>
        </w:rPr>
      </w:pPr>
      <w:r>
        <w:rPr>
          <w:rFonts w:ascii="Arial" w:eastAsia="Arial" w:hAnsi="Arial" w:cs="Arial"/>
          <w:color w:val="000000"/>
          <w:sz w:val="16"/>
        </w:rPr>
        <w:t xml:space="preserve">I – As plantas terão as dimensões mínimas de </w:t>
      </w:r>
      <w:proofErr w:type="gramStart"/>
      <w:r>
        <w:rPr>
          <w:rFonts w:ascii="Arial" w:eastAsia="Arial" w:hAnsi="Arial" w:cs="Arial"/>
          <w:color w:val="000000"/>
          <w:sz w:val="16"/>
        </w:rPr>
        <w:t>395mm</w:t>
      </w:r>
      <w:proofErr w:type="gramEnd"/>
      <w:r>
        <w:rPr>
          <w:rFonts w:ascii="Arial" w:eastAsia="Arial" w:hAnsi="Arial" w:cs="Arial"/>
          <w:color w:val="000000"/>
          <w:sz w:val="16"/>
        </w:rPr>
        <w:t xml:space="preserve"> (trezentos e noventa cinco milímetros) X 297 mm (duzentos e noventa e sete milímetros) e máximas de 1320mm (um mil trezentos e vinte milímetros) X 891mm (oitocentos e noventa e um milímetros) e serão dobradas de modo a ficar reduzidas ao tamanho de 185mm (cento e oitenta e cinco milímetros) X 297mm (duzentos e noventa e sete milímetros), [...]</w:t>
      </w:r>
    </w:p>
    <w:p w:rsidR="001A00BA" w:rsidRDefault="00AD4190">
      <w:pPr>
        <w:spacing w:after="0" w:line="240" w:lineRule="auto"/>
        <w:ind w:left="2268"/>
        <w:jc w:val="both"/>
        <w:rPr>
          <w:rFonts w:ascii="Arial" w:eastAsia="Arial" w:hAnsi="Arial" w:cs="Arial"/>
          <w:color w:val="000000"/>
          <w:sz w:val="16"/>
        </w:rPr>
      </w:pPr>
      <w:r>
        <w:rPr>
          <w:rFonts w:ascii="Arial" w:eastAsia="Arial" w:hAnsi="Arial" w:cs="Arial"/>
          <w:color w:val="000000"/>
          <w:sz w:val="16"/>
        </w:rPr>
        <w:t xml:space="preserve">II – As escalas mínimas serão de: </w:t>
      </w:r>
    </w:p>
    <w:p w:rsidR="001A00BA" w:rsidRDefault="00AD4190">
      <w:pPr>
        <w:spacing w:after="0" w:line="240" w:lineRule="auto"/>
        <w:ind w:left="2268"/>
        <w:jc w:val="both"/>
        <w:rPr>
          <w:rFonts w:ascii="Arial" w:eastAsia="Arial" w:hAnsi="Arial" w:cs="Arial"/>
          <w:color w:val="000000"/>
          <w:sz w:val="16"/>
        </w:rPr>
      </w:pPr>
      <w:r>
        <w:rPr>
          <w:rFonts w:ascii="Arial" w:eastAsia="Arial" w:hAnsi="Arial" w:cs="Arial"/>
          <w:color w:val="000000"/>
          <w:sz w:val="16"/>
        </w:rPr>
        <w:t xml:space="preserve">a) </w:t>
      </w:r>
      <w:proofErr w:type="gramStart"/>
      <w:r>
        <w:rPr>
          <w:rFonts w:ascii="Arial" w:eastAsia="Arial" w:hAnsi="Arial" w:cs="Arial"/>
          <w:color w:val="000000"/>
          <w:sz w:val="16"/>
        </w:rPr>
        <w:t>1:2000</w:t>
      </w:r>
      <w:proofErr w:type="gramEnd"/>
      <w:r>
        <w:rPr>
          <w:rFonts w:ascii="Arial" w:eastAsia="Arial" w:hAnsi="Arial" w:cs="Arial"/>
          <w:color w:val="000000"/>
          <w:sz w:val="16"/>
        </w:rPr>
        <w:t xml:space="preserve"> (um por dois mil) para plantas gerais esquemáticas de localização;</w:t>
      </w:r>
    </w:p>
    <w:p w:rsidR="001A00BA" w:rsidRDefault="00AD4190">
      <w:pPr>
        <w:spacing w:after="0" w:line="240" w:lineRule="auto"/>
        <w:ind w:left="2268"/>
        <w:jc w:val="both"/>
        <w:rPr>
          <w:rFonts w:ascii="Arial" w:eastAsia="Arial" w:hAnsi="Arial" w:cs="Arial"/>
          <w:color w:val="000000"/>
          <w:sz w:val="16"/>
        </w:rPr>
      </w:pPr>
      <w:r>
        <w:rPr>
          <w:rFonts w:ascii="Arial" w:eastAsia="Arial" w:hAnsi="Arial" w:cs="Arial"/>
          <w:color w:val="000000"/>
          <w:sz w:val="16"/>
        </w:rPr>
        <w:t xml:space="preserve">b) </w:t>
      </w:r>
      <w:proofErr w:type="gramStart"/>
      <w:r>
        <w:rPr>
          <w:rFonts w:ascii="Arial" w:eastAsia="Arial" w:hAnsi="Arial" w:cs="Arial"/>
          <w:color w:val="000000"/>
          <w:sz w:val="16"/>
        </w:rPr>
        <w:t>1:500</w:t>
      </w:r>
      <w:proofErr w:type="gramEnd"/>
      <w:r>
        <w:rPr>
          <w:rFonts w:ascii="Arial" w:eastAsia="Arial" w:hAnsi="Arial" w:cs="Arial"/>
          <w:color w:val="000000"/>
          <w:sz w:val="16"/>
        </w:rPr>
        <w:t xml:space="preserve"> (um por quinhentos) para plantas de situação;</w:t>
      </w:r>
    </w:p>
    <w:p w:rsidR="001A00BA" w:rsidRDefault="00AD4190">
      <w:pPr>
        <w:spacing w:after="0" w:line="240" w:lineRule="auto"/>
        <w:ind w:left="2268"/>
        <w:jc w:val="both"/>
        <w:rPr>
          <w:rFonts w:ascii="Arial" w:eastAsia="Arial" w:hAnsi="Arial" w:cs="Arial"/>
          <w:color w:val="000000"/>
          <w:sz w:val="16"/>
        </w:rPr>
      </w:pPr>
      <w:r>
        <w:rPr>
          <w:rFonts w:ascii="Arial" w:eastAsia="Arial" w:hAnsi="Arial" w:cs="Arial"/>
          <w:color w:val="000000"/>
          <w:sz w:val="16"/>
        </w:rPr>
        <w:t xml:space="preserve">c) </w:t>
      </w:r>
      <w:proofErr w:type="gramStart"/>
      <w:r>
        <w:rPr>
          <w:rFonts w:ascii="Arial" w:eastAsia="Arial" w:hAnsi="Arial" w:cs="Arial"/>
          <w:color w:val="000000"/>
          <w:sz w:val="16"/>
        </w:rPr>
        <w:t>1:50</w:t>
      </w:r>
      <w:proofErr w:type="gramEnd"/>
      <w:r>
        <w:rPr>
          <w:rFonts w:ascii="Arial" w:eastAsia="Arial" w:hAnsi="Arial" w:cs="Arial"/>
          <w:color w:val="000000"/>
          <w:sz w:val="16"/>
        </w:rPr>
        <w:t xml:space="preserve"> (um por cinquenta) ou 1:100 (um por cem) para plantas baixas, fachadas e cortes;</w:t>
      </w:r>
    </w:p>
    <w:p w:rsidR="001A00BA" w:rsidRDefault="00AD4190">
      <w:pPr>
        <w:spacing w:after="0" w:line="240" w:lineRule="auto"/>
        <w:ind w:left="2268"/>
        <w:jc w:val="both"/>
        <w:rPr>
          <w:rFonts w:ascii="Arial" w:eastAsia="Arial" w:hAnsi="Arial" w:cs="Arial"/>
          <w:color w:val="000000"/>
          <w:sz w:val="16"/>
        </w:rPr>
      </w:pPr>
      <w:r>
        <w:rPr>
          <w:rFonts w:ascii="Arial" w:eastAsia="Arial" w:hAnsi="Arial" w:cs="Arial"/>
          <w:color w:val="000000"/>
          <w:sz w:val="16"/>
        </w:rPr>
        <w:t xml:space="preserve">d) </w:t>
      </w:r>
      <w:proofErr w:type="gramStart"/>
      <w:r>
        <w:rPr>
          <w:rFonts w:ascii="Arial" w:eastAsia="Arial" w:hAnsi="Arial" w:cs="Arial"/>
          <w:color w:val="000000"/>
          <w:sz w:val="16"/>
        </w:rPr>
        <w:t>1:25</w:t>
      </w:r>
      <w:proofErr w:type="gramEnd"/>
      <w:r>
        <w:rPr>
          <w:rFonts w:ascii="Arial" w:eastAsia="Arial" w:hAnsi="Arial" w:cs="Arial"/>
          <w:color w:val="000000"/>
          <w:sz w:val="16"/>
        </w:rPr>
        <w:t xml:space="preserve"> (um por vinte cinco) para os detalhes;</w:t>
      </w:r>
    </w:p>
    <w:p w:rsidR="001A00BA" w:rsidRDefault="00AD4190">
      <w:pPr>
        <w:spacing w:after="0" w:line="240" w:lineRule="auto"/>
        <w:ind w:left="2268"/>
        <w:jc w:val="both"/>
        <w:rPr>
          <w:rFonts w:ascii="Arial" w:eastAsia="Arial" w:hAnsi="Arial" w:cs="Arial"/>
          <w:color w:val="000000"/>
          <w:sz w:val="16"/>
        </w:rPr>
      </w:pPr>
      <w:r>
        <w:rPr>
          <w:rFonts w:ascii="Arial" w:eastAsia="Arial" w:hAnsi="Arial" w:cs="Arial"/>
          <w:color w:val="000000"/>
          <w:sz w:val="16"/>
        </w:rPr>
        <w:t>III – Nos casos em que for previsto por este Código qualquer Sistema Preventivo Fixo Contra Incêndio, ao requerer o Laudo de Exigências o interessado juntará o projeto dos referidos sistemas, assinado por pessoa credenciada no Corpo de Bombeiros, contendo todos os elementos necessários à sua apreciação [...];</w:t>
      </w:r>
    </w:p>
    <w:p w:rsidR="001A00BA" w:rsidRDefault="00AD4190">
      <w:pPr>
        <w:spacing w:after="0" w:line="240" w:lineRule="auto"/>
        <w:ind w:left="2268"/>
        <w:jc w:val="both"/>
        <w:rPr>
          <w:rFonts w:ascii="Arial" w:eastAsia="Arial" w:hAnsi="Arial" w:cs="Arial"/>
          <w:color w:val="000000"/>
          <w:sz w:val="16"/>
        </w:rPr>
      </w:pPr>
      <w:r>
        <w:rPr>
          <w:rFonts w:ascii="Arial" w:eastAsia="Arial" w:hAnsi="Arial" w:cs="Arial"/>
          <w:color w:val="000000"/>
          <w:sz w:val="16"/>
        </w:rPr>
        <w:t xml:space="preserve">IV – Nos casos de edificações localizadas em elevações, encostas, vales ou em bases irregulares, a planta de situação deverá indicar o relevo do solo ou da base por meio de curvas de nível de metro em metro; os cortes deverão conter o perfil do terreno ou da base e o nível do meio-fio </w:t>
      </w:r>
      <w:proofErr w:type="gramStart"/>
      <w:r>
        <w:rPr>
          <w:rFonts w:ascii="Arial" w:eastAsia="Arial" w:hAnsi="Arial" w:cs="Arial"/>
          <w:color w:val="000000"/>
          <w:sz w:val="16"/>
        </w:rPr>
        <w:t>do logradouros</w:t>
      </w:r>
      <w:proofErr w:type="gramEnd"/>
      <w:r>
        <w:rPr>
          <w:rFonts w:ascii="Arial" w:eastAsia="Arial" w:hAnsi="Arial" w:cs="Arial"/>
          <w:color w:val="000000"/>
          <w:sz w:val="16"/>
        </w:rPr>
        <w:t>; as plantas das fachadas deverão indicar os perfis dos logradouros limítrofes;</w:t>
      </w:r>
    </w:p>
    <w:p w:rsidR="001A00BA" w:rsidRDefault="00AD4190">
      <w:pPr>
        <w:spacing w:after="0" w:line="240" w:lineRule="auto"/>
        <w:ind w:left="2268"/>
        <w:jc w:val="both"/>
        <w:rPr>
          <w:rFonts w:ascii="Arial" w:eastAsia="Arial" w:hAnsi="Arial" w:cs="Arial"/>
          <w:color w:val="000000"/>
          <w:sz w:val="16"/>
        </w:rPr>
      </w:pPr>
      <w:r>
        <w:rPr>
          <w:rFonts w:ascii="Arial" w:eastAsia="Arial" w:hAnsi="Arial" w:cs="Arial"/>
          <w:color w:val="000000"/>
          <w:sz w:val="16"/>
        </w:rPr>
        <w:t xml:space="preserve">V – Nos casos de edificações cuja arquitetura prejudique o alcance normal de um </w:t>
      </w:r>
      <w:proofErr w:type="gramStart"/>
      <w:r>
        <w:rPr>
          <w:rFonts w:ascii="Arial" w:eastAsia="Arial" w:hAnsi="Arial" w:cs="Arial"/>
          <w:color w:val="000000"/>
          <w:sz w:val="16"/>
        </w:rPr>
        <w:t>auto escada</w:t>
      </w:r>
      <w:proofErr w:type="gramEnd"/>
      <w:r>
        <w:rPr>
          <w:rFonts w:ascii="Arial" w:eastAsia="Arial" w:hAnsi="Arial" w:cs="Arial"/>
          <w:color w:val="000000"/>
          <w:sz w:val="16"/>
        </w:rPr>
        <w:t xml:space="preserve"> mecânica, poderão ser exigidas a planta de situação cotada, a dos perfis e níveis dos logradouros limítrofes e as das fachadas e cortes (RIO DE JANEIRO, 1976). </w:t>
      </w:r>
    </w:p>
    <w:p w:rsidR="001A00BA" w:rsidRDefault="001A00BA">
      <w:pPr>
        <w:spacing w:after="0" w:line="240" w:lineRule="auto"/>
        <w:ind w:left="2268"/>
        <w:jc w:val="both"/>
        <w:rPr>
          <w:rFonts w:ascii="Arial" w:eastAsia="Arial" w:hAnsi="Arial" w:cs="Arial"/>
          <w:color w:val="000000"/>
          <w:sz w:val="20"/>
        </w:rPr>
      </w:pPr>
    </w:p>
    <w:p w:rsidR="001A00BA" w:rsidRDefault="001A00BA">
      <w:pPr>
        <w:spacing w:after="0" w:line="240" w:lineRule="auto"/>
        <w:ind w:left="2268"/>
        <w:jc w:val="both"/>
        <w:rPr>
          <w:rFonts w:ascii="Arial" w:eastAsia="Arial" w:hAnsi="Arial" w:cs="Arial"/>
          <w:color w:val="000000"/>
          <w:sz w:val="20"/>
        </w:rPr>
      </w:pPr>
    </w:p>
    <w:p w:rsidR="001A00BA" w:rsidRDefault="00EF7A08">
      <w:pPr>
        <w:spacing w:after="0" w:line="360" w:lineRule="auto"/>
        <w:jc w:val="both"/>
        <w:rPr>
          <w:rFonts w:ascii="Arial" w:eastAsia="Arial" w:hAnsi="Arial" w:cs="Arial"/>
          <w:color w:val="000000"/>
          <w:sz w:val="20"/>
        </w:rPr>
      </w:pPr>
      <w:r>
        <w:rPr>
          <w:rFonts w:ascii="Arial" w:eastAsia="Arial" w:hAnsi="Arial" w:cs="Arial"/>
          <w:b/>
          <w:color w:val="000000"/>
          <w:sz w:val="20"/>
        </w:rPr>
        <w:t>e</w:t>
      </w:r>
      <w:r w:rsidR="00AD4190">
        <w:rPr>
          <w:rFonts w:ascii="Arial" w:eastAsia="Arial" w:hAnsi="Arial" w:cs="Arial"/>
          <w:b/>
          <w:color w:val="000000"/>
          <w:sz w:val="20"/>
        </w:rPr>
        <w:t>)</w:t>
      </w:r>
      <w:r w:rsidR="00BC5678">
        <w:rPr>
          <w:rFonts w:ascii="Arial" w:eastAsia="Arial" w:hAnsi="Arial" w:cs="Arial"/>
          <w:b/>
          <w:color w:val="000000"/>
          <w:sz w:val="20"/>
        </w:rPr>
        <w:t xml:space="preserve"> </w:t>
      </w:r>
      <w:r w:rsidR="00AD4190">
        <w:rPr>
          <w:rFonts w:ascii="Arial" w:eastAsia="Arial" w:hAnsi="Arial" w:cs="Arial"/>
          <w:b/>
          <w:color w:val="000000"/>
          <w:sz w:val="20"/>
        </w:rPr>
        <w:t>Estimativa de Preço:</w:t>
      </w:r>
    </w:p>
    <w:p w:rsidR="001A00BA" w:rsidRDefault="00AD4190">
      <w:pPr>
        <w:spacing w:after="0" w:line="360" w:lineRule="auto"/>
        <w:ind w:left="1" w:firstLine="708"/>
        <w:jc w:val="both"/>
        <w:rPr>
          <w:rFonts w:ascii="Arial" w:eastAsia="Arial" w:hAnsi="Arial" w:cs="Arial"/>
          <w:color w:val="000000"/>
          <w:sz w:val="20"/>
        </w:rPr>
      </w:pPr>
      <w:r>
        <w:rPr>
          <w:rFonts w:ascii="Arial" w:eastAsia="Arial" w:hAnsi="Arial" w:cs="Arial"/>
          <w:color w:val="000000"/>
          <w:sz w:val="20"/>
        </w:rPr>
        <w:t>Baseada em:</w:t>
      </w:r>
    </w:p>
    <w:p w:rsidR="001A00BA" w:rsidRDefault="00AD4190">
      <w:pPr>
        <w:numPr>
          <w:ilvl w:val="0"/>
          <w:numId w:val="5"/>
        </w:numPr>
        <w:spacing w:after="0" w:line="360" w:lineRule="auto"/>
        <w:ind w:left="1134"/>
        <w:jc w:val="both"/>
        <w:rPr>
          <w:rFonts w:ascii="Calibri" w:eastAsia="Calibri" w:hAnsi="Calibri" w:cs="Calibri"/>
          <w:color w:val="000000"/>
          <w:sz w:val="20"/>
        </w:rPr>
      </w:pPr>
      <w:r>
        <w:rPr>
          <w:rFonts w:ascii="Arial" w:eastAsia="Arial" w:hAnsi="Arial" w:cs="Arial"/>
          <w:color w:val="000000"/>
          <w:sz w:val="20"/>
        </w:rPr>
        <w:t xml:space="preserve">Serviços extraídos do </w:t>
      </w:r>
      <w:r>
        <w:rPr>
          <w:rFonts w:ascii="Arial" w:eastAsia="Arial" w:hAnsi="Arial" w:cs="Arial"/>
          <w:color w:val="000000"/>
          <w:sz w:val="21"/>
        </w:rPr>
        <w:t>Sistema Nacional de Pesquisa de Custos e Índices da Construção Civil - SINAPI</w:t>
      </w:r>
      <w:r>
        <w:rPr>
          <w:rFonts w:ascii="Arial" w:eastAsia="Arial" w:hAnsi="Arial" w:cs="Arial"/>
          <w:color w:val="000000"/>
          <w:sz w:val="20"/>
        </w:rPr>
        <w:t xml:space="preserve">, conforme a Lei Federal nº 10.524/2002 – art.93, e o Decreto nº 7.982/2013 – art. 3º; </w:t>
      </w:r>
    </w:p>
    <w:p w:rsidR="001A00BA" w:rsidRDefault="00AD4190">
      <w:pPr>
        <w:numPr>
          <w:ilvl w:val="0"/>
          <w:numId w:val="5"/>
        </w:numPr>
        <w:spacing w:after="0" w:line="360" w:lineRule="auto"/>
        <w:ind w:left="1134"/>
        <w:jc w:val="both"/>
        <w:rPr>
          <w:rFonts w:ascii="Calibri" w:eastAsia="Calibri" w:hAnsi="Calibri" w:cs="Calibri"/>
          <w:color w:val="000000"/>
          <w:sz w:val="20"/>
        </w:rPr>
      </w:pPr>
      <w:r>
        <w:rPr>
          <w:rFonts w:ascii="Arial" w:eastAsia="Arial" w:hAnsi="Arial" w:cs="Arial"/>
          <w:color w:val="000000"/>
          <w:sz w:val="20"/>
        </w:rPr>
        <w:t>Para os casos de inexistência de algum serviço dentro do Relatório de Serviços do SINAPI, admite-se a utilização da composição deste serviço através de consulta a tabelas de referência formalmente aprovadas conforme a seguinte hierarquia: Boletins e Catálogos de Referência da Empresa de Obras Públicas do Estado do Rio de Janeiro (EMOP), Catálogo de itens do Sistema de Custo de Obras da Prefeitura Municipal do Rio de Janeiro (SCO-Rio), Base de Dados SBC (SBC) e mercado. Para tanto, os custos unitários dos insumos do SINAPI devem ser incorporados a essas composições;</w:t>
      </w:r>
    </w:p>
    <w:p w:rsidR="001A00BA" w:rsidRDefault="00AD4190">
      <w:pPr>
        <w:numPr>
          <w:ilvl w:val="0"/>
          <w:numId w:val="5"/>
        </w:numPr>
        <w:spacing w:after="0" w:line="360" w:lineRule="auto"/>
        <w:ind w:left="1134"/>
        <w:jc w:val="both"/>
        <w:rPr>
          <w:rFonts w:ascii="Calibri" w:eastAsia="Calibri" w:hAnsi="Calibri" w:cs="Calibri"/>
          <w:color w:val="000000"/>
          <w:sz w:val="20"/>
        </w:rPr>
      </w:pPr>
      <w:r>
        <w:rPr>
          <w:rFonts w:ascii="Arial" w:eastAsia="Arial" w:hAnsi="Arial" w:cs="Arial"/>
          <w:color w:val="000000"/>
          <w:sz w:val="20"/>
        </w:rPr>
        <w:lastRenderedPageBreak/>
        <w:t>Estimativa de áreas e quantidades de componentes, fundamentada em dimensões e índices médios de consumo ou aplicação referentes a edificações similares.</w:t>
      </w:r>
    </w:p>
    <w:p w:rsidR="001A00BA" w:rsidRDefault="00AD4190">
      <w:pPr>
        <w:spacing w:after="0" w:line="360" w:lineRule="auto"/>
        <w:jc w:val="both"/>
        <w:rPr>
          <w:rFonts w:ascii="Arial" w:eastAsia="Arial" w:hAnsi="Arial" w:cs="Arial"/>
          <w:color w:val="000000"/>
          <w:sz w:val="20"/>
        </w:rPr>
      </w:pPr>
      <w:r>
        <w:rPr>
          <w:rFonts w:ascii="Arial" w:eastAsia="Arial" w:hAnsi="Arial" w:cs="Arial"/>
          <w:color w:val="000000"/>
          <w:sz w:val="20"/>
        </w:rPr>
        <w:t>OBSERVAÇÃO: Caso a obra referente às instalações de Segurança contra Incêndio e Pânico tenha previsão de execução em etapas ou módulos, deverá ser apresentada uma estimativa de preço de cada etapa/módulo.</w:t>
      </w:r>
    </w:p>
    <w:p w:rsidR="007A4A1A" w:rsidRDefault="007A4A1A">
      <w:pPr>
        <w:spacing w:after="0" w:line="360" w:lineRule="auto"/>
        <w:jc w:val="both"/>
        <w:rPr>
          <w:rFonts w:ascii="Arial" w:eastAsia="Arial" w:hAnsi="Arial" w:cs="Arial"/>
          <w:color w:val="000000"/>
          <w:sz w:val="20"/>
        </w:rPr>
      </w:pP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 xml:space="preserve">9.2 </w:t>
      </w:r>
      <w:r w:rsidR="007A4A1A">
        <w:rPr>
          <w:rFonts w:ascii="Arial" w:eastAsia="Arial" w:hAnsi="Arial" w:cs="Arial"/>
          <w:b/>
          <w:color w:val="000000"/>
          <w:sz w:val="20"/>
        </w:rPr>
        <w:t>–</w:t>
      </w:r>
      <w:r w:rsidR="00BC5678">
        <w:rPr>
          <w:rFonts w:ascii="Arial" w:eastAsia="Arial" w:hAnsi="Arial" w:cs="Arial"/>
          <w:b/>
          <w:color w:val="000000"/>
          <w:sz w:val="20"/>
        </w:rPr>
        <w:t xml:space="preserve"> </w:t>
      </w:r>
      <w:r w:rsidR="007A4A1A">
        <w:rPr>
          <w:rFonts w:ascii="Arial" w:eastAsia="Arial" w:hAnsi="Arial" w:cs="Arial"/>
          <w:b/>
          <w:color w:val="000000"/>
          <w:sz w:val="20"/>
        </w:rPr>
        <w:t>PROJETO BÁSICO</w:t>
      </w:r>
      <w:r>
        <w:rPr>
          <w:rFonts w:ascii="Arial" w:eastAsia="Arial" w:hAnsi="Arial" w:cs="Arial"/>
          <w:b/>
          <w:color w:val="000000"/>
          <w:sz w:val="20"/>
        </w:rPr>
        <w:t xml:space="preserve"> das Instalações de Segurança Contra Incêndio e Pânico: </w:t>
      </w:r>
    </w:p>
    <w:p w:rsidR="001A00BA" w:rsidRDefault="00AD4190">
      <w:pPr>
        <w:spacing w:after="0" w:line="360" w:lineRule="auto"/>
        <w:ind w:firstLine="708"/>
        <w:jc w:val="both"/>
        <w:rPr>
          <w:rFonts w:ascii="Arial" w:eastAsia="Arial" w:hAnsi="Arial" w:cs="Arial"/>
          <w:color w:val="000000"/>
          <w:sz w:val="20"/>
        </w:rPr>
      </w:pPr>
      <w:r>
        <w:rPr>
          <w:rFonts w:ascii="Arial" w:eastAsia="Arial" w:hAnsi="Arial" w:cs="Arial"/>
          <w:color w:val="000000"/>
          <w:sz w:val="20"/>
        </w:rPr>
        <w:t>Os seguintes documentos impressos e em arquivos digitais deverão ser apresentados para a análise técnica da UFF:</w:t>
      </w:r>
    </w:p>
    <w:p w:rsidR="001A00BA" w:rsidRDefault="00AD4190">
      <w:pPr>
        <w:spacing w:after="0" w:line="360" w:lineRule="auto"/>
        <w:jc w:val="both"/>
        <w:rPr>
          <w:rFonts w:ascii="Arial" w:eastAsia="Arial" w:hAnsi="Arial" w:cs="Arial"/>
          <w:color w:val="000000"/>
          <w:sz w:val="20"/>
        </w:rPr>
      </w:pPr>
      <w:r>
        <w:rPr>
          <w:rFonts w:ascii="Arial" w:eastAsia="Arial" w:hAnsi="Arial" w:cs="Arial"/>
          <w:color w:val="000000"/>
          <w:sz w:val="20"/>
        </w:rPr>
        <w:t>NOTA: considerando que o Projeto Básico deve servir para a aprovação junto ao CBMERJ, objetivando a obtenção do Laudo de Exigências referente à etapa de Projeto Legal, a documentação relativa a essa fase deve ser estruturada de forma a atender às exigências decorrentes da Consulta Prévia. Elementos mínimos:</w:t>
      </w: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a) Memorial descritivo e explicativo contendo:</w:t>
      </w:r>
    </w:p>
    <w:p w:rsidR="001A00BA" w:rsidRDefault="00AD4190">
      <w:pPr>
        <w:spacing w:after="0" w:line="360" w:lineRule="auto"/>
        <w:ind w:left="1069"/>
        <w:jc w:val="both"/>
        <w:rPr>
          <w:rFonts w:ascii="Arial" w:eastAsia="Arial" w:hAnsi="Arial" w:cs="Arial"/>
          <w:color w:val="000000"/>
          <w:sz w:val="20"/>
        </w:rPr>
      </w:pPr>
      <w:r>
        <w:rPr>
          <w:rFonts w:ascii="Arial" w:eastAsia="Arial" w:hAnsi="Arial" w:cs="Arial"/>
          <w:color w:val="000000"/>
          <w:sz w:val="20"/>
        </w:rPr>
        <w:t>- Elementos das instalações e as características propostas: quadro de dispositivos preventivos, e resumo do funcionamento dos dispositivos.</w:t>
      </w:r>
    </w:p>
    <w:p w:rsidR="001A00BA" w:rsidRDefault="001A00BA">
      <w:pPr>
        <w:spacing w:after="0" w:line="360" w:lineRule="auto"/>
        <w:ind w:left="1069"/>
        <w:jc w:val="both"/>
        <w:rPr>
          <w:rFonts w:ascii="Arial" w:eastAsia="Arial" w:hAnsi="Arial" w:cs="Arial"/>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b) Memorial de cálculo indicando todos os parâmetros utilizados</w:t>
      </w:r>
      <w:r>
        <w:rPr>
          <w:rFonts w:ascii="Arial" w:eastAsia="Arial" w:hAnsi="Arial" w:cs="Arial"/>
          <w:color w:val="000000"/>
          <w:sz w:val="20"/>
        </w:rPr>
        <w:t>;</w:t>
      </w:r>
    </w:p>
    <w:p w:rsidR="001A00BA" w:rsidRDefault="001A00BA">
      <w:pPr>
        <w:spacing w:after="0" w:line="360" w:lineRule="auto"/>
        <w:ind w:left="1069"/>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 xml:space="preserve">c) </w:t>
      </w:r>
      <w:r w:rsidR="00833C95">
        <w:rPr>
          <w:rFonts w:ascii="Arial" w:eastAsia="Arial" w:hAnsi="Arial" w:cs="Arial"/>
          <w:b/>
          <w:color w:val="000000"/>
          <w:sz w:val="20"/>
        </w:rPr>
        <w:t>Desenhos</w:t>
      </w:r>
      <w:r>
        <w:rPr>
          <w:rFonts w:ascii="Arial" w:eastAsia="Arial" w:hAnsi="Arial" w:cs="Arial"/>
          <w:b/>
          <w:color w:val="000000"/>
          <w:sz w:val="20"/>
        </w:rPr>
        <w:t>:</w:t>
      </w:r>
    </w:p>
    <w:p w:rsidR="00833C95" w:rsidRPr="00833C95" w:rsidRDefault="00833C95">
      <w:pPr>
        <w:spacing w:after="0" w:line="360" w:lineRule="auto"/>
        <w:jc w:val="both"/>
        <w:rPr>
          <w:rFonts w:ascii="Arial" w:eastAsia="Arial" w:hAnsi="Arial" w:cs="Arial"/>
          <w:color w:val="000000"/>
          <w:sz w:val="20"/>
        </w:rPr>
      </w:pPr>
      <w:r>
        <w:rPr>
          <w:rFonts w:ascii="Arial" w:eastAsia="Arial" w:hAnsi="Arial" w:cs="Arial"/>
          <w:b/>
          <w:color w:val="000000"/>
          <w:sz w:val="20"/>
        </w:rPr>
        <w:t xml:space="preserve">                    </w:t>
      </w:r>
      <w:r>
        <w:rPr>
          <w:rFonts w:ascii="Arial" w:eastAsia="Arial" w:hAnsi="Arial" w:cs="Arial"/>
          <w:color w:val="000000"/>
          <w:sz w:val="20"/>
        </w:rPr>
        <w:t>- Plantas baixas;</w:t>
      </w:r>
    </w:p>
    <w:p w:rsidR="001A00BA" w:rsidRDefault="00AD4190">
      <w:pPr>
        <w:spacing w:after="0" w:line="360" w:lineRule="auto"/>
        <w:ind w:left="1134"/>
        <w:jc w:val="both"/>
        <w:rPr>
          <w:rFonts w:ascii="Arial" w:eastAsia="Arial" w:hAnsi="Arial" w:cs="Arial"/>
          <w:color w:val="000000"/>
          <w:sz w:val="20"/>
        </w:rPr>
      </w:pPr>
      <w:r>
        <w:rPr>
          <w:rFonts w:ascii="Arial" w:eastAsia="Arial" w:hAnsi="Arial" w:cs="Arial"/>
          <w:color w:val="000000"/>
          <w:sz w:val="20"/>
        </w:rPr>
        <w:t xml:space="preserve">- Indicação em nota de uso de instalações de Gás, bem como representação em planta da central de Gás e de seus componentes; </w:t>
      </w:r>
    </w:p>
    <w:p w:rsidR="001A00BA" w:rsidRDefault="00AD4190">
      <w:pPr>
        <w:spacing w:after="0" w:line="360" w:lineRule="auto"/>
        <w:ind w:left="1134"/>
        <w:jc w:val="both"/>
        <w:rPr>
          <w:rFonts w:ascii="Arial" w:eastAsia="Arial" w:hAnsi="Arial" w:cs="Arial"/>
          <w:color w:val="000000"/>
          <w:sz w:val="20"/>
        </w:rPr>
      </w:pPr>
      <w:r>
        <w:rPr>
          <w:rFonts w:ascii="Arial" w:eastAsia="Arial" w:hAnsi="Arial" w:cs="Arial"/>
          <w:color w:val="000000"/>
          <w:sz w:val="20"/>
        </w:rPr>
        <w:t xml:space="preserve">- Traçado das tubulações da rede hidráulica; </w:t>
      </w:r>
    </w:p>
    <w:p w:rsidR="001A00BA" w:rsidRDefault="00AD4190">
      <w:pPr>
        <w:spacing w:after="0" w:line="360" w:lineRule="auto"/>
        <w:ind w:left="1134"/>
        <w:jc w:val="both"/>
        <w:rPr>
          <w:rFonts w:ascii="Arial" w:eastAsia="Arial" w:hAnsi="Arial" w:cs="Arial"/>
          <w:color w:val="000000"/>
          <w:sz w:val="20"/>
        </w:rPr>
      </w:pPr>
      <w:r>
        <w:rPr>
          <w:rFonts w:ascii="Arial" w:eastAsia="Arial" w:hAnsi="Arial" w:cs="Arial"/>
          <w:color w:val="000000"/>
          <w:sz w:val="20"/>
        </w:rPr>
        <w:t>- Traçado final e discriminação de dutos e tubulações de Instalações de Segurança contra Incêndio e Pânico primários e secundários, com seus acessórios, indicação de diâmetro ou dimensões, níveis, declividades e/ou caimentos, compatibilizados com os demais elementos e sistemas;</w:t>
      </w:r>
    </w:p>
    <w:p w:rsidR="001A00BA" w:rsidRDefault="00AD4190">
      <w:pPr>
        <w:spacing w:after="0" w:line="360" w:lineRule="auto"/>
        <w:ind w:left="1134"/>
        <w:jc w:val="both"/>
        <w:rPr>
          <w:rFonts w:ascii="Arial" w:eastAsia="Arial" w:hAnsi="Arial" w:cs="Arial"/>
          <w:color w:val="000000"/>
          <w:sz w:val="20"/>
        </w:rPr>
      </w:pPr>
      <w:r>
        <w:rPr>
          <w:rFonts w:ascii="Arial" w:eastAsia="Arial" w:hAnsi="Arial" w:cs="Arial"/>
          <w:color w:val="000000"/>
          <w:sz w:val="20"/>
        </w:rPr>
        <w:t>- Dimensionamento e distribuição dos pontos de utilização das instalações prediais e dos dispositivos de controle e proteção;</w:t>
      </w:r>
    </w:p>
    <w:p w:rsidR="001A00BA" w:rsidRDefault="00AD4190">
      <w:pPr>
        <w:spacing w:after="0" w:line="360" w:lineRule="auto"/>
        <w:ind w:left="1134"/>
        <w:jc w:val="both"/>
        <w:rPr>
          <w:rFonts w:ascii="Arial" w:eastAsia="Arial" w:hAnsi="Arial" w:cs="Arial"/>
          <w:color w:val="000000"/>
          <w:sz w:val="20"/>
        </w:rPr>
      </w:pPr>
      <w:r>
        <w:rPr>
          <w:rFonts w:ascii="Arial" w:eastAsia="Arial" w:hAnsi="Arial" w:cs="Arial"/>
          <w:color w:val="000000"/>
          <w:sz w:val="20"/>
        </w:rPr>
        <w:t>- Posicionamento das colunas, caixas de inspeção, ralos e outros dispositivos de captação e caixas para dispositivos e/ou sistemas de combate a incêndio;</w:t>
      </w:r>
    </w:p>
    <w:p w:rsidR="001A00BA" w:rsidRDefault="00AD4190">
      <w:pPr>
        <w:spacing w:after="0" w:line="360" w:lineRule="auto"/>
        <w:ind w:left="1134"/>
        <w:jc w:val="both"/>
        <w:rPr>
          <w:rFonts w:ascii="Arial" w:eastAsia="Arial" w:hAnsi="Arial" w:cs="Arial"/>
          <w:color w:val="000000"/>
          <w:sz w:val="20"/>
        </w:rPr>
      </w:pPr>
      <w:r>
        <w:rPr>
          <w:rFonts w:ascii="Arial" w:eastAsia="Arial" w:hAnsi="Arial" w:cs="Arial"/>
          <w:color w:val="000000"/>
          <w:sz w:val="20"/>
        </w:rPr>
        <w:t>- Posicionamento cotado de chuveiros, quando for o caso, incluindo traçado final e discriminação da rede de tubulações e seus acessórios, e diâmetros;</w:t>
      </w:r>
    </w:p>
    <w:p w:rsidR="001A00BA" w:rsidRDefault="00AD4190">
      <w:pPr>
        <w:spacing w:after="0" w:line="360" w:lineRule="auto"/>
        <w:ind w:left="1134"/>
        <w:jc w:val="both"/>
        <w:rPr>
          <w:rFonts w:ascii="Arial" w:eastAsia="Arial" w:hAnsi="Arial" w:cs="Arial"/>
          <w:color w:val="000000"/>
          <w:sz w:val="20"/>
        </w:rPr>
      </w:pPr>
      <w:r>
        <w:rPr>
          <w:rFonts w:ascii="Arial" w:eastAsia="Arial" w:hAnsi="Arial" w:cs="Arial"/>
          <w:color w:val="000000"/>
          <w:sz w:val="20"/>
        </w:rPr>
        <w:t xml:space="preserve">- Posicionamento de </w:t>
      </w:r>
      <w:proofErr w:type="spellStart"/>
      <w:r>
        <w:rPr>
          <w:rFonts w:ascii="Arial" w:eastAsia="Arial" w:hAnsi="Arial" w:cs="Arial"/>
          <w:i/>
          <w:color w:val="000000"/>
          <w:sz w:val="20"/>
        </w:rPr>
        <w:t>shafts</w:t>
      </w:r>
      <w:proofErr w:type="spellEnd"/>
      <w:r>
        <w:rPr>
          <w:rFonts w:ascii="Arial" w:eastAsia="Arial" w:hAnsi="Arial" w:cs="Arial"/>
          <w:color w:val="000000"/>
          <w:sz w:val="20"/>
        </w:rPr>
        <w:t xml:space="preserve"> e espaços técnicos; </w:t>
      </w:r>
    </w:p>
    <w:p w:rsidR="001A00BA" w:rsidRDefault="00AD4190">
      <w:pPr>
        <w:spacing w:after="0" w:line="360" w:lineRule="auto"/>
        <w:ind w:left="1134"/>
        <w:jc w:val="both"/>
        <w:rPr>
          <w:rFonts w:ascii="Arial" w:eastAsia="Arial" w:hAnsi="Arial" w:cs="Arial"/>
          <w:color w:val="000000"/>
          <w:sz w:val="20"/>
        </w:rPr>
      </w:pPr>
      <w:r>
        <w:rPr>
          <w:rFonts w:ascii="Arial" w:eastAsia="Arial" w:hAnsi="Arial" w:cs="Arial"/>
          <w:color w:val="000000"/>
          <w:sz w:val="20"/>
        </w:rPr>
        <w:t>- Dimensionamento da reserva de água e instalações centrais de bombeamento;</w:t>
      </w:r>
    </w:p>
    <w:p w:rsidR="001A00BA" w:rsidRDefault="00AD4190">
      <w:pPr>
        <w:tabs>
          <w:tab w:val="left" w:pos="1134"/>
        </w:tabs>
        <w:spacing w:after="0" w:line="360" w:lineRule="auto"/>
        <w:ind w:left="1069"/>
        <w:jc w:val="both"/>
        <w:rPr>
          <w:rFonts w:ascii="Arial" w:eastAsia="Arial" w:hAnsi="Arial" w:cs="Arial"/>
          <w:color w:val="000000"/>
          <w:sz w:val="20"/>
        </w:rPr>
      </w:pPr>
      <w:r>
        <w:rPr>
          <w:rFonts w:ascii="Arial" w:eastAsia="Arial" w:hAnsi="Arial" w:cs="Arial"/>
          <w:color w:val="000000"/>
          <w:sz w:val="20"/>
        </w:rPr>
        <w:t>- Detalhes construtivos em escala adequada à perfeita execução dos mesmos (como detalhes de montagem, apresentando posicionamento e discriminação de equipamentos, dutos, tubulações e seus acessórios, diâmetros ou dimensões, níveis e caimentos);</w:t>
      </w:r>
    </w:p>
    <w:p w:rsidR="001A00BA" w:rsidRDefault="00833C95">
      <w:pPr>
        <w:tabs>
          <w:tab w:val="left" w:pos="1134"/>
        </w:tabs>
        <w:spacing w:after="0" w:line="360" w:lineRule="auto"/>
        <w:ind w:left="1069"/>
        <w:jc w:val="both"/>
        <w:rPr>
          <w:rFonts w:ascii="Arial" w:eastAsia="Arial" w:hAnsi="Arial" w:cs="Arial"/>
          <w:color w:val="000000"/>
          <w:sz w:val="20"/>
        </w:rPr>
      </w:pPr>
      <w:r>
        <w:rPr>
          <w:rFonts w:ascii="Arial" w:eastAsia="Arial" w:hAnsi="Arial" w:cs="Arial"/>
          <w:color w:val="000000"/>
          <w:sz w:val="20"/>
        </w:rPr>
        <w:lastRenderedPageBreak/>
        <w:t>- Cortes;</w:t>
      </w:r>
    </w:p>
    <w:p w:rsidR="001A00BA" w:rsidRDefault="00AD4190">
      <w:pPr>
        <w:spacing w:after="0" w:line="360" w:lineRule="auto"/>
        <w:ind w:left="1134"/>
        <w:rPr>
          <w:rFonts w:ascii="Arial" w:eastAsia="Arial" w:hAnsi="Arial" w:cs="Arial"/>
          <w:color w:val="000000"/>
          <w:sz w:val="20"/>
        </w:rPr>
      </w:pPr>
      <w:r>
        <w:rPr>
          <w:rFonts w:ascii="Arial" w:eastAsia="Arial" w:hAnsi="Arial" w:cs="Arial"/>
          <w:color w:val="000000"/>
          <w:sz w:val="20"/>
        </w:rPr>
        <w:t xml:space="preserve">- Percurso vertical referente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w:t>
      </w:r>
      <w:proofErr w:type="spellStart"/>
      <w:r>
        <w:rPr>
          <w:rFonts w:ascii="Arial" w:eastAsia="Arial" w:hAnsi="Arial" w:cs="Arial"/>
          <w:i/>
          <w:color w:val="000000"/>
          <w:sz w:val="20"/>
        </w:rPr>
        <w:t>shafts</w:t>
      </w:r>
      <w:proofErr w:type="spellEnd"/>
      <w:r>
        <w:rPr>
          <w:rFonts w:ascii="Arial" w:eastAsia="Arial" w:hAnsi="Arial" w:cs="Arial"/>
          <w:color w:val="000000"/>
          <w:sz w:val="20"/>
        </w:rPr>
        <w:t xml:space="preserve"> e espaços técnicos; </w:t>
      </w:r>
    </w:p>
    <w:p w:rsidR="001A00BA" w:rsidRDefault="00AD4190">
      <w:pPr>
        <w:spacing w:after="0" w:line="360" w:lineRule="auto"/>
        <w:ind w:left="1134"/>
        <w:rPr>
          <w:rFonts w:ascii="Arial" w:eastAsia="Arial" w:hAnsi="Arial" w:cs="Arial"/>
          <w:color w:val="000000"/>
          <w:sz w:val="20"/>
        </w:rPr>
      </w:pPr>
      <w:r>
        <w:rPr>
          <w:rFonts w:ascii="Arial" w:eastAsia="Arial" w:hAnsi="Arial" w:cs="Arial"/>
          <w:color w:val="000000"/>
          <w:sz w:val="20"/>
        </w:rPr>
        <w:t xml:space="preserve">- Alturas de </w:t>
      </w:r>
      <w:proofErr w:type="spellStart"/>
      <w:r>
        <w:rPr>
          <w:rFonts w:ascii="Arial" w:eastAsia="Arial" w:hAnsi="Arial" w:cs="Arial"/>
          <w:color w:val="000000"/>
          <w:sz w:val="20"/>
        </w:rPr>
        <w:t>entreforro</w:t>
      </w:r>
      <w:proofErr w:type="spellEnd"/>
      <w:r>
        <w:rPr>
          <w:rFonts w:ascii="Arial" w:eastAsia="Arial" w:hAnsi="Arial" w:cs="Arial"/>
          <w:color w:val="000000"/>
          <w:sz w:val="20"/>
        </w:rPr>
        <w:t xml:space="preserve"> com indicação de localização de tubulações e/ou sistemas técnicos;</w:t>
      </w:r>
    </w:p>
    <w:p w:rsidR="001A00BA" w:rsidRDefault="00AD4190">
      <w:pPr>
        <w:spacing w:after="0" w:line="360" w:lineRule="auto"/>
        <w:ind w:left="1134"/>
        <w:rPr>
          <w:rFonts w:ascii="Arial" w:eastAsia="Arial" w:hAnsi="Arial" w:cs="Arial"/>
          <w:color w:val="000000"/>
          <w:sz w:val="20"/>
        </w:rPr>
      </w:pPr>
      <w:r>
        <w:rPr>
          <w:rFonts w:ascii="Arial" w:eastAsia="Arial" w:hAnsi="Arial" w:cs="Arial"/>
          <w:color w:val="000000"/>
          <w:sz w:val="20"/>
        </w:rPr>
        <w:t>- Esquemas verticais de distribuição para as Instalações de Segurança contra Incêndio e Pânico, com discriminação de acessórios, diâmetros, dimensões e níveis;</w:t>
      </w:r>
    </w:p>
    <w:p w:rsidR="001A00BA" w:rsidRDefault="00AD4190">
      <w:pPr>
        <w:spacing w:after="0" w:line="360" w:lineRule="auto"/>
        <w:ind w:left="1134"/>
        <w:rPr>
          <w:rFonts w:ascii="Arial" w:eastAsia="Arial" w:hAnsi="Arial" w:cs="Arial"/>
          <w:color w:val="000000"/>
          <w:sz w:val="20"/>
        </w:rPr>
      </w:pPr>
      <w:r>
        <w:rPr>
          <w:rFonts w:ascii="Arial" w:eastAsia="Arial" w:hAnsi="Arial" w:cs="Arial"/>
          <w:color w:val="000000"/>
          <w:sz w:val="20"/>
        </w:rPr>
        <w:t>- Detalhes necessários à compreensão da instalação representada nos esquemas verticais;</w:t>
      </w:r>
    </w:p>
    <w:p w:rsidR="001A00BA" w:rsidRDefault="00AD4190">
      <w:pPr>
        <w:spacing w:after="0" w:line="360" w:lineRule="auto"/>
        <w:ind w:left="1134"/>
        <w:jc w:val="both"/>
        <w:rPr>
          <w:rFonts w:ascii="Arial" w:eastAsia="Arial" w:hAnsi="Arial" w:cs="Arial"/>
          <w:color w:val="000000"/>
          <w:sz w:val="20"/>
        </w:rPr>
      </w:pPr>
      <w:r>
        <w:rPr>
          <w:rFonts w:ascii="Arial" w:eastAsia="Arial" w:hAnsi="Arial" w:cs="Arial"/>
          <w:color w:val="000000"/>
          <w:sz w:val="20"/>
        </w:rPr>
        <w:t>- Legendas.</w:t>
      </w:r>
    </w:p>
    <w:p w:rsidR="001A00BA" w:rsidRDefault="001A00BA">
      <w:pPr>
        <w:spacing w:after="0" w:line="360" w:lineRule="auto"/>
        <w:ind w:left="1134"/>
        <w:jc w:val="both"/>
        <w:rPr>
          <w:rFonts w:ascii="Arial" w:eastAsia="Arial" w:hAnsi="Arial" w:cs="Arial"/>
          <w:color w:val="000000"/>
          <w:sz w:val="20"/>
        </w:rPr>
      </w:pPr>
    </w:p>
    <w:p w:rsidR="001A00BA" w:rsidRDefault="009C07A9">
      <w:pPr>
        <w:tabs>
          <w:tab w:val="left" w:pos="1134"/>
        </w:tabs>
        <w:spacing w:after="0" w:line="360" w:lineRule="auto"/>
        <w:jc w:val="both"/>
        <w:rPr>
          <w:rFonts w:ascii="Arial" w:eastAsia="Arial" w:hAnsi="Arial" w:cs="Arial"/>
          <w:b/>
          <w:color w:val="000000"/>
          <w:sz w:val="20"/>
        </w:rPr>
      </w:pPr>
      <w:r>
        <w:rPr>
          <w:rFonts w:ascii="Arial" w:eastAsia="Arial" w:hAnsi="Arial" w:cs="Arial"/>
          <w:b/>
          <w:color w:val="000000"/>
          <w:sz w:val="20"/>
        </w:rPr>
        <w:t>d</w:t>
      </w:r>
      <w:r w:rsidR="00AD4190">
        <w:rPr>
          <w:rFonts w:ascii="Arial" w:eastAsia="Arial" w:hAnsi="Arial" w:cs="Arial"/>
          <w:b/>
          <w:color w:val="000000"/>
          <w:sz w:val="20"/>
        </w:rPr>
        <w:t>) Projeto Básico Complementar de Sinalização e Iluminação de Emergência de acordo com o Aditamento Administrativo de Serviços Técnicos Nº 02/2012, referente à Nota DGST Nº 171, publicada no Boletim Ostensivo nº 190, de 08 de outubro de 2012:</w:t>
      </w:r>
    </w:p>
    <w:p w:rsidR="007A55B8" w:rsidRDefault="00AD4190" w:rsidP="007A4A1A">
      <w:pPr>
        <w:tabs>
          <w:tab w:val="left" w:pos="1134"/>
        </w:tabs>
        <w:spacing w:after="0" w:line="360" w:lineRule="auto"/>
        <w:jc w:val="both"/>
        <w:rPr>
          <w:rFonts w:ascii="Arial" w:eastAsia="Arial" w:hAnsi="Arial" w:cs="Arial"/>
          <w:b/>
          <w:color w:val="000000"/>
          <w:sz w:val="20"/>
        </w:rPr>
      </w:pPr>
      <w:r>
        <w:rPr>
          <w:rFonts w:ascii="Arial" w:eastAsia="Arial" w:hAnsi="Arial" w:cs="Arial"/>
          <w:color w:val="000000"/>
          <w:sz w:val="20"/>
        </w:rPr>
        <w:t>OBSERVAÇÂO: O sistema de sinalização de emergência deve ser dimensionado conforme a ABNT NBR 13434 - Parte 1 e Parte 2.</w:t>
      </w:r>
    </w:p>
    <w:p w:rsidR="001A00BA" w:rsidRDefault="00833C95">
      <w:pPr>
        <w:spacing w:after="0" w:line="360" w:lineRule="auto"/>
        <w:ind w:left="1069"/>
        <w:jc w:val="both"/>
        <w:rPr>
          <w:rFonts w:ascii="Arial" w:eastAsia="Arial" w:hAnsi="Arial" w:cs="Arial"/>
          <w:color w:val="000000"/>
          <w:sz w:val="20"/>
        </w:rPr>
      </w:pPr>
      <w:r>
        <w:rPr>
          <w:rFonts w:ascii="Arial" w:eastAsia="Arial" w:hAnsi="Arial" w:cs="Arial"/>
          <w:color w:val="000000"/>
          <w:sz w:val="20"/>
        </w:rPr>
        <w:t>-</w:t>
      </w:r>
      <w:r w:rsidR="00AD4190">
        <w:rPr>
          <w:rFonts w:ascii="Arial" w:eastAsia="Arial" w:hAnsi="Arial" w:cs="Arial"/>
          <w:color w:val="000000"/>
          <w:sz w:val="20"/>
        </w:rPr>
        <w:t xml:space="preserve"> Traçado da rede de comunicação e de sinalização de emergência; </w:t>
      </w:r>
    </w:p>
    <w:p w:rsidR="001A00BA" w:rsidRDefault="00AD4190">
      <w:pPr>
        <w:spacing w:after="0" w:line="360" w:lineRule="auto"/>
        <w:ind w:left="1069"/>
        <w:jc w:val="both"/>
        <w:rPr>
          <w:rFonts w:ascii="Arial" w:eastAsia="Arial" w:hAnsi="Arial" w:cs="Arial"/>
          <w:b/>
          <w:color w:val="000000"/>
          <w:sz w:val="20"/>
        </w:rPr>
      </w:pPr>
      <w:r>
        <w:rPr>
          <w:rFonts w:ascii="Arial" w:eastAsia="Arial" w:hAnsi="Arial" w:cs="Arial"/>
          <w:color w:val="000000"/>
          <w:sz w:val="20"/>
        </w:rPr>
        <w:t xml:space="preserve">- Localização dos elementos de sinalização visual para os equipamentos preventivos, áreas de proibido fumar, estacionamentos e tráfego de veículos, PC de luz e força, e as saídas da edificação, incluindo as saídas de emergência, e, caso necessário sinalização para evacuação em caso de sinistros; </w:t>
      </w:r>
    </w:p>
    <w:p w:rsidR="001A00BA" w:rsidRDefault="00AD4190">
      <w:pPr>
        <w:spacing w:after="0" w:line="360" w:lineRule="auto"/>
        <w:ind w:left="1069"/>
        <w:jc w:val="both"/>
        <w:rPr>
          <w:rFonts w:ascii="Arial" w:eastAsia="Arial" w:hAnsi="Arial" w:cs="Arial"/>
          <w:color w:val="000000"/>
          <w:sz w:val="20"/>
        </w:rPr>
      </w:pPr>
      <w:r>
        <w:rPr>
          <w:rFonts w:ascii="Arial" w:eastAsia="Arial" w:hAnsi="Arial" w:cs="Arial"/>
          <w:color w:val="000000"/>
          <w:sz w:val="20"/>
        </w:rPr>
        <w:t>- Traçado da rede de iluminação de emergência;</w:t>
      </w:r>
    </w:p>
    <w:p w:rsidR="001A00BA" w:rsidRDefault="00AD4190">
      <w:pPr>
        <w:tabs>
          <w:tab w:val="left" w:pos="1134"/>
        </w:tabs>
        <w:spacing w:after="0" w:line="360" w:lineRule="auto"/>
        <w:ind w:left="1069"/>
        <w:jc w:val="both"/>
        <w:rPr>
          <w:rFonts w:ascii="Arial" w:eastAsia="Arial" w:hAnsi="Arial" w:cs="Arial"/>
          <w:color w:val="000000"/>
          <w:sz w:val="20"/>
        </w:rPr>
      </w:pPr>
      <w:r>
        <w:rPr>
          <w:rFonts w:ascii="Arial" w:eastAsia="Arial" w:hAnsi="Arial" w:cs="Arial"/>
          <w:color w:val="000000"/>
          <w:sz w:val="20"/>
        </w:rPr>
        <w:t>- Localização dos elementos de iluminação de emergência.</w:t>
      </w:r>
    </w:p>
    <w:p w:rsidR="001A00BA" w:rsidRDefault="001A00BA">
      <w:pPr>
        <w:tabs>
          <w:tab w:val="left" w:pos="1134"/>
        </w:tabs>
        <w:spacing w:after="0" w:line="360" w:lineRule="auto"/>
        <w:ind w:left="1069"/>
        <w:jc w:val="both"/>
        <w:rPr>
          <w:rFonts w:ascii="Arial" w:eastAsia="Arial" w:hAnsi="Arial" w:cs="Arial"/>
          <w:color w:val="000000"/>
          <w:sz w:val="20"/>
        </w:rPr>
      </w:pPr>
    </w:p>
    <w:p w:rsidR="001A00BA" w:rsidRDefault="009C07A9">
      <w:pPr>
        <w:tabs>
          <w:tab w:val="left" w:pos="1134"/>
        </w:tabs>
        <w:spacing w:after="0" w:line="360" w:lineRule="auto"/>
        <w:jc w:val="both"/>
        <w:rPr>
          <w:rFonts w:ascii="Arial" w:eastAsia="Arial" w:hAnsi="Arial" w:cs="Arial"/>
          <w:color w:val="000000"/>
          <w:sz w:val="20"/>
        </w:rPr>
      </w:pPr>
      <w:r>
        <w:rPr>
          <w:rFonts w:ascii="Arial" w:eastAsia="Arial" w:hAnsi="Arial" w:cs="Arial"/>
          <w:b/>
          <w:color w:val="000000"/>
          <w:sz w:val="20"/>
        </w:rPr>
        <w:t>e</w:t>
      </w:r>
      <w:r w:rsidR="00AD4190">
        <w:rPr>
          <w:rFonts w:ascii="Arial" w:eastAsia="Arial" w:hAnsi="Arial" w:cs="Arial"/>
          <w:b/>
          <w:color w:val="000000"/>
          <w:sz w:val="20"/>
        </w:rPr>
        <w:t xml:space="preserve">) Detalhes dos elementos de sinalização visual: </w:t>
      </w:r>
      <w:r w:rsidR="00AD4190">
        <w:rPr>
          <w:rFonts w:ascii="Arial" w:eastAsia="Arial" w:hAnsi="Arial" w:cs="Arial"/>
          <w:color w:val="000000"/>
          <w:sz w:val="20"/>
        </w:rPr>
        <w:t>Relativos à arte final para a sinalização necessária aos equipamentos preventivos, às áreas de proibido fumar, aos estacionamentos e tráfego de veículos, ao PC de luz e força, e às saídas da edificação, incluindo as saídas de emergência, e, caso necessário sinalização para evacuação em caso de sinistros.</w:t>
      </w:r>
    </w:p>
    <w:p w:rsidR="001A00BA" w:rsidRDefault="001A00BA">
      <w:pPr>
        <w:tabs>
          <w:tab w:val="left" w:pos="1134"/>
        </w:tabs>
        <w:spacing w:after="0" w:line="360" w:lineRule="auto"/>
        <w:jc w:val="both"/>
        <w:rPr>
          <w:rFonts w:ascii="Arial" w:eastAsia="Arial" w:hAnsi="Arial" w:cs="Arial"/>
          <w:b/>
          <w:color w:val="000000"/>
          <w:sz w:val="20"/>
        </w:rPr>
      </w:pPr>
    </w:p>
    <w:p w:rsidR="001A00BA" w:rsidRDefault="009C07A9">
      <w:pPr>
        <w:tabs>
          <w:tab w:val="left" w:pos="1134"/>
        </w:tabs>
        <w:spacing w:after="0" w:line="360" w:lineRule="auto"/>
        <w:jc w:val="both"/>
        <w:rPr>
          <w:rFonts w:ascii="Arial" w:eastAsia="Arial" w:hAnsi="Arial" w:cs="Arial"/>
          <w:b/>
          <w:color w:val="000000"/>
          <w:sz w:val="20"/>
        </w:rPr>
      </w:pPr>
      <w:r>
        <w:rPr>
          <w:rFonts w:ascii="Arial" w:eastAsia="Arial" w:hAnsi="Arial" w:cs="Arial"/>
          <w:b/>
          <w:color w:val="000000"/>
          <w:sz w:val="20"/>
        </w:rPr>
        <w:t>f</w:t>
      </w:r>
      <w:r w:rsidR="00AD4190">
        <w:rPr>
          <w:rFonts w:ascii="Arial" w:eastAsia="Arial" w:hAnsi="Arial" w:cs="Arial"/>
          <w:b/>
          <w:color w:val="000000"/>
          <w:sz w:val="20"/>
        </w:rPr>
        <w:t>) Manual de Segurança e Plano de Escape:</w:t>
      </w:r>
    </w:p>
    <w:p w:rsidR="001A00BA" w:rsidRDefault="00AD4190">
      <w:pPr>
        <w:tabs>
          <w:tab w:val="left" w:pos="1134"/>
        </w:tabs>
        <w:spacing w:after="0" w:line="360" w:lineRule="auto"/>
        <w:ind w:firstLine="1145"/>
        <w:jc w:val="both"/>
        <w:rPr>
          <w:rFonts w:ascii="Arial" w:eastAsia="Arial" w:hAnsi="Arial" w:cs="Arial"/>
          <w:color w:val="000000"/>
          <w:sz w:val="20"/>
        </w:rPr>
      </w:pPr>
      <w:r>
        <w:rPr>
          <w:rFonts w:ascii="Arial" w:eastAsia="Arial" w:hAnsi="Arial" w:cs="Arial"/>
          <w:color w:val="000000"/>
          <w:sz w:val="20"/>
        </w:rPr>
        <w:tab/>
        <w:t>Documentos que definem e esclarecem os procedimentos de Segurança e o Plano de Escape para o Campus, que devem ser utilizados posteriormente pelos responsáveis pelo Campus para divulgação periódica e instrução sobre os mesmos.</w:t>
      </w:r>
    </w:p>
    <w:p w:rsidR="001A00BA" w:rsidRDefault="001A00BA">
      <w:pPr>
        <w:tabs>
          <w:tab w:val="left" w:pos="1134"/>
        </w:tabs>
        <w:spacing w:after="0" w:line="360" w:lineRule="auto"/>
        <w:jc w:val="both"/>
        <w:rPr>
          <w:rFonts w:ascii="Arial" w:eastAsia="Arial" w:hAnsi="Arial" w:cs="Arial"/>
          <w:b/>
          <w:color w:val="000000"/>
          <w:sz w:val="20"/>
        </w:rPr>
      </w:pPr>
    </w:p>
    <w:p w:rsidR="001A00BA" w:rsidRDefault="009C07A9">
      <w:pPr>
        <w:tabs>
          <w:tab w:val="left" w:pos="1134"/>
        </w:tabs>
        <w:spacing w:after="0" w:line="360" w:lineRule="auto"/>
        <w:jc w:val="both"/>
        <w:rPr>
          <w:rFonts w:ascii="Arial" w:eastAsia="Arial" w:hAnsi="Arial" w:cs="Arial"/>
          <w:color w:val="000000"/>
          <w:sz w:val="20"/>
        </w:rPr>
      </w:pPr>
      <w:r>
        <w:rPr>
          <w:rFonts w:ascii="Arial" w:eastAsia="Arial" w:hAnsi="Arial" w:cs="Arial"/>
          <w:b/>
          <w:color w:val="000000"/>
          <w:sz w:val="20"/>
        </w:rPr>
        <w:t>g</w:t>
      </w:r>
      <w:r w:rsidR="00AD4190">
        <w:rPr>
          <w:rFonts w:ascii="Arial" w:eastAsia="Arial" w:hAnsi="Arial" w:cs="Arial"/>
          <w:b/>
          <w:color w:val="000000"/>
          <w:sz w:val="20"/>
        </w:rPr>
        <w:t>) Projeto Básico de Sistema de Prevenção contra Descargas Atmosféricas – SPDA</w:t>
      </w:r>
      <w:proofErr w:type="gramStart"/>
      <w:r w:rsidR="00AD4190">
        <w:rPr>
          <w:rFonts w:ascii="Arial" w:eastAsia="Arial" w:hAnsi="Arial" w:cs="Arial"/>
          <w:color w:val="000000"/>
          <w:sz w:val="20"/>
        </w:rPr>
        <w:t xml:space="preserve">  </w:t>
      </w:r>
      <w:proofErr w:type="gramEnd"/>
      <w:r w:rsidR="00AD4190">
        <w:rPr>
          <w:rFonts w:ascii="Arial" w:eastAsia="Arial" w:hAnsi="Arial" w:cs="Arial"/>
          <w:color w:val="000000"/>
          <w:sz w:val="20"/>
        </w:rPr>
        <w:t>em conformidade com a norma técnica brasileira ABNT NBR-5419 – Proteção de estruturas contra descargas atmosféricas e a Norma Regulamentadora do Ministério do Trabalho e Emprego – </w:t>
      </w:r>
      <w:r w:rsidR="00AD4190" w:rsidRPr="00BC5678">
        <w:rPr>
          <w:rFonts w:ascii="Arial" w:eastAsia="Arial" w:hAnsi="Arial" w:cs="Arial"/>
          <w:sz w:val="20"/>
        </w:rPr>
        <w:t>NR10</w:t>
      </w:r>
      <w:r w:rsidR="00AD4190">
        <w:rPr>
          <w:rFonts w:ascii="Arial" w:eastAsia="Arial" w:hAnsi="Arial" w:cs="Arial"/>
          <w:color w:val="000000"/>
          <w:sz w:val="20"/>
        </w:rPr>
        <w:t>.</w:t>
      </w:r>
    </w:p>
    <w:p w:rsidR="001A00BA" w:rsidRDefault="001A00BA">
      <w:pPr>
        <w:tabs>
          <w:tab w:val="left" w:pos="1134"/>
        </w:tabs>
        <w:spacing w:after="0" w:line="360" w:lineRule="auto"/>
        <w:ind w:left="1069" w:firstLine="76"/>
        <w:jc w:val="both"/>
        <w:rPr>
          <w:rFonts w:ascii="Arial" w:eastAsia="Arial" w:hAnsi="Arial" w:cs="Arial"/>
          <w:b/>
          <w:color w:val="000000"/>
          <w:sz w:val="20"/>
        </w:rPr>
      </w:pPr>
    </w:p>
    <w:p w:rsidR="001A00BA" w:rsidRDefault="009C07A9">
      <w:pPr>
        <w:tabs>
          <w:tab w:val="left" w:pos="1134"/>
        </w:tabs>
        <w:spacing w:after="0" w:line="360" w:lineRule="auto"/>
        <w:jc w:val="both"/>
        <w:rPr>
          <w:rFonts w:ascii="Arial" w:eastAsia="Arial" w:hAnsi="Arial" w:cs="Arial"/>
          <w:b/>
          <w:color w:val="000000"/>
          <w:sz w:val="20"/>
        </w:rPr>
      </w:pPr>
      <w:r>
        <w:rPr>
          <w:rFonts w:ascii="Arial" w:eastAsia="Arial" w:hAnsi="Arial" w:cs="Arial"/>
          <w:b/>
          <w:color w:val="000000"/>
          <w:sz w:val="20"/>
        </w:rPr>
        <w:t>h</w:t>
      </w:r>
      <w:r w:rsidR="00AD4190">
        <w:rPr>
          <w:rFonts w:ascii="Arial" w:eastAsia="Arial" w:hAnsi="Arial" w:cs="Arial"/>
          <w:b/>
          <w:color w:val="000000"/>
          <w:sz w:val="20"/>
        </w:rPr>
        <w:t xml:space="preserve">) Caderno de Especificações: </w:t>
      </w:r>
    </w:p>
    <w:p w:rsidR="001A00BA" w:rsidRDefault="00AD4190">
      <w:pPr>
        <w:tabs>
          <w:tab w:val="left" w:pos="1134"/>
        </w:tabs>
        <w:spacing w:after="0" w:line="360" w:lineRule="auto"/>
        <w:ind w:firstLine="1145"/>
        <w:jc w:val="both"/>
        <w:rPr>
          <w:rFonts w:ascii="Arial" w:eastAsia="Arial" w:hAnsi="Arial" w:cs="Arial"/>
          <w:color w:val="000000"/>
          <w:sz w:val="20"/>
        </w:rPr>
      </w:pPr>
      <w:r>
        <w:rPr>
          <w:rFonts w:ascii="Arial" w:eastAsia="Arial" w:hAnsi="Arial" w:cs="Arial"/>
          <w:color w:val="000000"/>
          <w:sz w:val="20"/>
        </w:rPr>
        <w:tab/>
        <w:t xml:space="preserve">Documento que busca definir a obra referente às Instalações de Segurança Contra Incêndio e Pânico, estabelecendo os requisitos, condições e diretrizes técnicas e administrativas para sua execução, especificando todos os materiais de construção a usar, e sua forma de aplicação, bem como a fase da obra em que se aplicam. </w:t>
      </w:r>
    </w:p>
    <w:p w:rsidR="001A00BA" w:rsidRDefault="00AD4190">
      <w:pPr>
        <w:tabs>
          <w:tab w:val="left" w:pos="1134"/>
        </w:tabs>
        <w:spacing w:after="0" w:line="360" w:lineRule="auto"/>
        <w:ind w:firstLine="1145"/>
        <w:jc w:val="both"/>
        <w:rPr>
          <w:rFonts w:ascii="Arial" w:eastAsia="Arial" w:hAnsi="Arial" w:cs="Arial"/>
          <w:color w:val="000000"/>
          <w:sz w:val="20"/>
        </w:rPr>
      </w:pPr>
      <w:r>
        <w:rPr>
          <w:rFonts w:ascii="Arial" w:eastAsia="Arial" w:hAnsi="Arial" w:cs="Arial"/>
          <w:color w:val="000000"/>
          <w:sz w:val="20"/>
        </w:rPr>
        <w:lastRenderedPageBreak/>
        <w:tab/>
      </w:r>
      <w:r w:rsidR="00BC5678">
        <w:rPr>
          <w:rFonts w:ascii="Arial" w:eastAsia="Arial" w:hAnsi="Arial" w:cs="Arial"/>
          <w:color w:val="000000"/>
          <w:sz w:val="20"/>
        </w:rPr>
        <w:t>Devem conter</w:t>
      </w:r>
      <w:r>
        <w:rPr>
          <w:rFonts w:ascii="Arial" w:eastAsia="Arial" w:hAnsi="Arial" w:cs="Arial"/>
          <w:color w:val="000000"/>
          <w:sz w:val="20"/>
        </w:rPr>
        <w:t xml:space="preserve"> a identificação de todos os serviços, materiais e equipamentos, necessários à execução da obra, com todas as suas especificações técnicas; e indicação, quando pertinente, de fabricante, cor, textura, linha, padrão, modelo, dimensões e observações de uso a serem apresentados. Junto a isto deve indicar as normas técnicas </w:t>
      </w:r>
      <w:proofErr w:type="gramStart"/>
      <w:r>
        <w:rPr>
          <w:rFonts w:ascii="Arial" w:eastAsia="Arial" w:hAnsi="Arial" w:cs="Arial"/>
          <w:color w:val="000000"/>
          <w:sz w:val="20"/>
        </w:rPr>
        <w:t>aprovadas/recomendadas</w:t>
      </w:r>
      <w:proofErr w:type="gramEnd"/>
      <w:r>
        <w:rPr>
          <w:rFonts w:ascii="Arial" w:eastAsia="Arial" w:hAnsi="Arial" w:cs="Arial"/>
          <w:color w:val="000000"/>
          <w:sz w:val="20"/>
        </w:rPr>
        <w:t xml:space="preserve"> e métodos de ensaio/verificação, específicos de materiais, elementos, instalações e equipamentos;</w:t>
      </w:r>
    </w:p>
    <w:p w:rsidR="00654A80" w:rsidRDefault="00654A80">
      <w:pPr>
        <w:tabs>
          <w:tab w:val="left" w:pos="1134"/>
        </w:tabs>
        <w:spacing w:after="0" w:line="360" w:lineRule="auto"/>
        <w:jc w:val="both"/>
        <w:rPr>
          <w:rFonts w:ascii="Arial" w:eastAsia="Arial" w:hAnsi="Arial" w:cs="Arial"/>
          <w:b/>
          <w:color w:val="000000"/>
          <w:sz w:val="20"/>
        </w:rPr>
      </w:pPr>
    </w:p>
    <w:p w:rsidR="001A00BA" w:rsidRDefault="009C07A9">
      <w:pPr>
        <w:tabs>
          <w:tab w:val="left" w:pos="1134"/>
        </w:tabs>
        <w:spacing w:after="0" w:line="360" w:lineRule="auto"/>
        <w:jc w:val="both"/>
        <w:rPr>
          <w:rFonts w:ascii="Arial" w:eastAsia="Arial" w:hAnsi="Arial" w:cs="Arial"/>
          <w:b/>
          <w:color w:val="000000"/>
          <w:sz w:val="20"/>
        </w:rPr>
      </w:pPr>
      <w:r>
        <w:rPr>
          <w:rFonts w:ascii="Arial" w:eastAsia="Arial" w:hAnsi="Arial" w:cs="Arial"/>
          <w:b/>
          <w:color w:val="000000"/>
          <w:sz w:val="20"/>
        </w:rPr>
        <w:t>i</w:t>
      </w:r>
      <w:r w:rsidR="00AD4190">
        <w:rPr>
          <w:rFonts w:ascii="Arial" w:eastAsia="Arial" w:hAnsi="Arial" w:cs="Arial"/>
          <w:b/>
          <w:color w:val="000000"/>
          <w:sz w:val="20"/>
        </w:rPr>
        <w:t xml:space="preserve">) Orçamento Analítico: </w:t>
      </w:r>
    </w:p>
    <w:p w:rsidR="001A00BA" w:rsidRDefault="00AD4190">
      <w:pPr>
        <w:tabs>
          <w:tab w:val="left" w:pos="1134"/>
        </w:tabs>
        <w:spacing w:after="0" w:line="360" w:lineRule="auto"/>
        <w:ind w:firstLine="76"/>
        <w:jc w:val="both"/>
        <w:rPr>
          <w:rFonts w:ascii="Arial" w:eastAsia="Arial" w:hAnsi="Arial" w:cs="Arial"/>
          <w:color w:val="000000"/>
          <w:sz w:val="20"/>
        </w:rPr>
      </w:pPr>
      <w:r>
        <w:rPr>
          <w:rFonts w:ascii="Arial" w:eastAsia="Arial" w:hAnsi="Arial" w:cs="Arial"/>
          <w:color w:val="000000"/>
          <w:sz w:val="20"/>
        </w:rPr>
        <w:t xml:space="preserve">        Documento que apresenta a avaliação de custo, obtida através do levantamento e estimativa de quantidades de todos os materiais, equipamentos e serviços previstos em todas as disciplinas de projeto e da pesquisa dos respectivos preços. A elaboração do Orçamento Analítico deve basear-se em:</w:t>
      </w:r>
    </w:p>
    <w:p w:rsidR="001A00BA" w:rsidRDefault="00AD4190">
      <w:pPr>
        <w:numPr>
          <w:ilvl w:val="0"/>
          <w:numId w:val="6"/>
        </w:numPr>
        <w:tabs>
          <w:tab w:val="left" w:pos="1134"/>
        </w:tabs>
        <w:spacing w:after="0" w:line="360" w:lineRule="auto"/>
        <w:ind w:left="573" w:firstLine="76"/>
        <w:jc w:val="both"/>
        <w:rPr>
          <w:rFonts w:ascii="Calibri" w:eastAsia="Calibri" w:hAnsi="Calibri" w:cs="Calibri"/>
          <w:color w:val="000000"/>
          <w:sz w:val="20"/>
        </w:rPr>
      </w:pPr>
      <w:r>
        <w:rPr>
          <w:rFonts w:ascii="Arial" w:eastAsia="Arial" w:hAnsi="Arial" w:cs="Arial"/>
          <w:color w:val="000000"/>
          <w:sz w:val="20"/>
        </w:rPr>
        <w:t xml:space="preserve">Serviços extraídos do </w:t>
      </w:r>
      <w:r>
        <w:rPr>
          <w:rFonts w:ascii="Arial" w:eastAsia="Arial" w:hAnsi="Arial" w:cs="Arial"/>
          <w:color w:val="000000"/>
          <w:sz w:val="21"/>
        </w:rPr>
        <w:t>Sistema Nacional de Pesquisa de Custos e Índices da Construção Civil (SINAPI)</w:t>
      </w:r>
      <w:r>
        <w:rPr>
          <w:rFonts w:ascii="Arial" w:eastAsia="Arial" w:hAnsi="Arial" w:cs="Arial"/>
          <w:color w:val="000000"/>
          <w:sz w:val="20"/>
        </w:rPr>
        <w:t xml:space="preserve">, conforme a Lei Federal nº 10.524/2002 – art.93, e o Decreto Federal nº 7.982/2013 – art. 3º; </w:t>
      </w:r>
    </w:p>
    <w:p w:rsidR="001A00BA" w:rsidRDefault="00AD4190">
      <w:pPr>
        <w:numPr>
          <w:ilvl w:val="0"/>
          <w:numId w:val="6"/>
        </w:numPr>
        <w:tabs>
          <w:tab w:val="left" w:pos="1134"/>
        </w:tabs>
        <w:spacing w:after="0" w:line="360" w:lineRule="auto"/>
        <w:ind w:left="573" w:firstLine="76"/>
        <w:jc w:val="both"/>
        <w:rPr>
          <w:rFonts w:ascii="Calibri" w:eastAsia="Calibri" w:hAnsi="Calibri" w:cs="Calibri"/>
          <w:color w:val="000000"/>
          <w:sz w:val="20"/>
        </w:rPr>
      </w:pPr>
      <w:r>
        <w:rPr>
          <w:rFonts w:ascii="Arial" w:eastAsia="Arial" w:hAnsi="Arial" w:cs="Arial"/>
          <w:color w:val="000000"/>
          <w:sz w:val="20"/>
        </w:rPr>
        <w:t>Para os casos de inexistência de algum serviço dentro do Relatório de Serviços do SINAPI, admite-se a utilização da composição deste serviço através de consulta a tabelas de referência formalmente aprovadas conforme a seguinte hierarquia: Boletins e Catálogos de Referência da Empresa de Obras Públicas do Estado do Rio de Janeiro (EMOP), Catálogo de itens do Sistema de Custo de Obras da Prefeitura Municipal do Rio de Janeiro (SCO-Rio), Base de Dados SBC (SBC) e mercado. Para tanto, os custos unitários dos insumos do SINAPI devem ser incorporados a essas composições;</w:t>
      </w:r>
    </w:p>
    <w:p w:rsidR="001A00BA" w:rsidRDefault="00AD4190">
      <w:pPr>
        <w:numPr>
          <w:ilvl w:val="0"/>
          <w:numId w:val="6"/>
        </w:numPr>
        <w:tabs>
          <w:tab w:val="left" w:pos="1134"/>
        </w:tabs>
        <w:spacing w:after="0" w:line="360" w:lineRule="auto"/>
        <w:ind w:left="573" w:firstLine="76"/>
        <w:jc w:val="both"/>
        <w:rPr>
          <w:rFonts w:ascii="Calibri" w:eastAsia="Calibri" w:hAnsi="Calibri" w:cs="Calibri"/>
          <w:color w:val="000000"/>
          <w:sz w:val="20"/>
        </w:rPr>
      </w:pPr>
      <w:r>
        <w:rPr>
          <w:rFonts w:ascii="Arial" w:eastAsia="Arial" w:hAnsi="Arial" w:cs="Arial"/>
          <w:color w:val="000000"/>
          <w:sz w:val="20"/>
        </w:rPr>
        <w:t>Estimativa de áreas e quantidades de componentes, fundamentada em dimensões e índices médios de consumo ou aplicação referentes a edificações similares;</w:t>
      </w:r>
    </w:p>
    <w:p w:rsidR="001A00BA" w:rsidRDefault="00AD4190">
      <w:pPr>
        <w:numPr>
          <w:ilvl w:val="0"/>
          <w:numId w:val="6"/>
        </w:numPr>
        <w:tabs>
          <w:tab w:val="left" w:pos="1134"/>
        </w:tabs>
        <w:spacing w:after="0" w:line="360" w:lineRule="auto"/>
        <w:ind w:left="573" w:firstLine="76"/>
        <w:jc w:val="both"/>
        <w:rPr>
          <w:rFonts w:ascii="Calibri" w:eastAsia="Calibri" w:hAnsi="Calibri" w:cs="Calibri"/>
          <w:color w:val="000000"/>
          <w:sz w:val="20"/>
        </w:rPr>
      </w:pPr>
      <w:r>
        <w:rPr>
          <w:rFonts w:ascii="Arial" w:eastAsia="Arial" w:hAnsi="Arial" w:cs="Arial"/>
          <w:color w:val="000000"/>
          <w:sz w:val="20"/>
        </w:rPr>
        <w:t>Avaliação das taxas de encargos sociais (ou leis sociais) em função das especificidades do Estado do Rio de Janeiro de execução dos serviços, mediante comprovação por demonstrativo de sua composição analítica;</w:t>
      </w:r>
    </w:p>
    <w:p w:rsidR="001A00BA" w:rsidRDefault="00AD4190">
      <w:pPr>
        <w:numPr>
          <w:ilvl w:val="0"/>
          <w:numId w:val="6"/>
        </w:numPr>
        <w:tabs>
          <w:tab w:val="left" w:pos="1134"/>
        </w:tabs>
        <w:spacing w:after="0" w:line="360" w:lineRule="auto"/>
        <w:ind w:left="573"/>
        <w:jc w:val="both"/>
        <w:rPr>
          <w:rFonts w:ascii="Calibri" w:eastAsia="Calibri" w:hAnsi="Calibri" w:cs="Calibri"/>
          <w:color w:val="000000"/>
          <w:sz w:val="20"/>
        </w:rPr>
      </w:pPr>
      <w:r>
        <w:rPr>
          <w:rFonts w:ascii="Arial" w:eastAsia="Arial" w:hAnsi="Arial" w:cs="Arial"/>
          <w:color w:val="000000"/>
          <w:sz w:val="20"/>
        </w:rPr>
        <w:t>Avaliação da Taxa de BDI (Benefícios e Despesas Indiretas), também conhecida como LDI (Lucro e Despesas Indiretas), em função do volume ou porte dos serviços e do local de execução, mediante comprovação por demonstrativo de sua composição analítica, de acordo com o Acórdão nº 2.622/2013 do Tribunal de Contas da União (TCU), e com o Decreto Federal nº 7.982/2013, que estabelece:</w:t>
      </w:r>
    </w:p>
    <w:p w:rsidR="00654A80" w:rsidRDefault="00654A80">
      <w:pPr>
        <w:tabs>
          <w:tab w:val="left" w:pos="1134"/>
        </w:tabs>
        <w:spacing w:after="0" w:line="240" w:lineRule="auto"/>
        <w:ind w:firstLine="76"/>
        <w:jc w:val="both"/>
        <w:rPr>
          <w:rFonts w:ascii="Arial" w:eastAsia="Arial" w:hAnsi="Arial" w:cs="Arial"/>
          <w:color w:val="000000"/>
          <w:sz w:val="18"/>
        </w:rPr>
      </w:pPr>
    </w:p>
    <w:p w:rsidR="00654A80" w:rsidRDefault="00654A80">
      <w:pPr>
        <w:tabs>
          <w:tab w:val="left" w:pos="1134"/>
        </w:tabs>
        <w:spacing w:after="0" w:line="240" w:lineRule="auto"/>
        <w:ind w:firstLine="76"/>
        <w:jc w:val="both"/>
        <w:rPr>
          <w:rFonts w:ascii="Arial" w:eastAsia="Arial" w:hAnsi="Arial" w:cs="Arial"/>
          <w:color w:val="000000"/>
          <w:sz w:val="18"/>
        </w:rPr>
      </w:pPr>
    </w:p>
    <w:p w:rsidR="00654A80" w:rsidRDefault="00654A80">
      <w:pPr>
        <w:tabs>
          <w:tab w:val="left" w:pos="1134"/>
        </w:tabs>
        <w:spacing w:after="0" w:line="240" w:lineRule="auto"/>
        <w:ind w:firstLine="76"/>
        <w:jc w:val="both"/>
        <w:rPr>
          <w:rFonts w:ascii="Arial" w:eastAsia="Arial" w:hAnsi="Arial" w:cs="Arial"/>
          <w:color w:val="000000"/>
          <w:sz w:val="18"/>
        </w:rPr>
      </w:pPr>
    </w:p>
    <w:p w:rsidR="001A00BA" w:rsidRDefault="001A00BA">
      <w:pPr>
        <w:spacing w:after="0" w:line="240" w:lineRule="auto"/>
        <w:jc w:val="both"/>
        <w:rPr>
          <w:rFonts w:ascii="Arial" w:eastAsia="Arial" w:hAnsi="Arial" w:cs="Arial"/>
          <w:color w:val="000000"/>
          <w:sz w:val="18"/>
        </w:rPr>
      </w:pPr>
    </w:p>
    <w:p w:rsidR="001A00BA" w:rsidRDefault="00AD4190">
      <w:pPr>
        <w:spacing w:after="0" w:line="240" w:lineRule="auto"/>
        <w:ind w:left="2268"/>
        <w:jc w:val="both"/>
        <w:rPr>
          <w:rFonts w:ascii="Arial" w:eastAsia="Arial" w:hAnsi="Arial" w:cs="Arial"/>
          <w:color w:val="000000"/>
          <w:sz w:val="18"/>
        </w:rPr>
      </w:pPr>
      <w:r>
        <w:rPr>
          <w:rFonts w:ascii="Arial" w:eastAsia="Arial" w:hAnsi="Arial" w:cs="Arial"/>
          <w:color w:val="000000"/>
          <w:sz w:val="18"/>
        </w:rPr>
        <w:t>Art. 9º O preço global de referência será o resultante do custo global de referência acrescido do valor correspondente ao BDI, que deverá evidenciar em sua composição, no mínimo:</w:t>
      </w:r>
    </w:p>
    <w:p w:rsidR="001A00BA" w:rsidRDefault="00AD4190">
      <w:pPr>
        <w:spacing w:after="0" w:line="240" w:lineRule="auto"/>
        <w:ind w:left="2268"/>
        <w:jc w:val="both"/>
        <w:rPr>
          <w:rFonts w:ascii="Arial" w:eastAsia="Arial" w:hAnsi="Arial" w:cs="Arial"/>
          <w:color w:val="000000"/>
          <w:sz w:val="18"/>
        </w:rPr>
      </w:pPr>
      <w:r>
        <w:rPr>
          <w:rFonts w:ascii="Arial" w:eastAsia="Arial" w:hAnsi="Arial" w:cs="Arial"/>
          <w:color w:val="000000"/>
          <w:sz w:val="18"/>
        </w:rPr>
        <w:t>I - taxa de rateio da administração central;</w:t>
      </w:r>
    </w:p>
    <w:p w:rsidR="001A00BA" w:rsidRDefault="00AD4190">
      <w:pPr>
        <w:spacing w:after="0" w:line="240" w:lineRule="auto"/>
        <w:ind w:left="2268"/>
        <w:jc w:val="both"/>
        <w:rPr>
          <w:rFonts w:ascii="Arial" w:eastAsia="Arial" w:hAnsi="Arial" w:cs="Arial"/>
          <w:color w:val="000000"/>
          <w:sz w:val="18"/>
        </w:rPr>
      </w:pPr>
      <w:r>
        <w:rPr>
          <w:rFonts w:ascii="Arial" w:eastAsia="Arial" w:hAnsi="Arial" w:cs="Arial"/>
          <w:color w:val="000000"/>
          <w:sz w:val="18"/>
        </w:rPr>
        <w:t xml:space="preserve">II - percentuais de tributos incidentes sobre o preço do serviço, excluídos aqueles de natureza direta e </w:t>
      </w:r>
      <w:proofErr w:type="spellStart"/>
      <w:r>
        <w:rPr>
          <w:rFonts w:ascii="Arial" w:eastAsia="Arial" w:hAnsi="Arial" w:cs="Arial"/>
          <w:color w:val="000000"/>
          <w:sz w:val="18"/>
        </w:rPr>
        <w:t>personalística</w:t>
      </w:r>
      <w:proofErr w:type="spellEnd"/>
      <w:r>
        <w:rPr>
          <w:rFonts w:ascii="Arial" w:eastAsia="Arial" w:hAnsi="Arial" w:cs="Arial"/>
          <w:color w:val="000000"/>
          <w:sz w:val="18"/>
        </w:rPr>
        <w:t xml:space="preserve"> que oneram o contratado;</w:t>
      </w:r>
    </w:p>
    <w:p w:rsidR="001A00BA" w:rsidRDefault="00AD4190">
      <w:pPr>
        <w:spacing w:after="0" w:line="240" w:lineRule="auto"/>
        <w:ind w:left="2268"/>
        <w:jc w:val="both"/>
        <w:rPr>
          <w:rFonts w:ascii="Arial" w:eastAsia="Arial" w:hAnsi="Arial" w:cs="Arial"/>
          <w:color w:val="000000"/>
          <w:sz w:val="18"/>
        </w:rPr>
      </w:pPr>
      <w:r>
        <w:rPr>
          <w:rFonts w:ascii="Arial" w:eastAsia="Arial" w:hAnsi="Arial" w:cs="Arial"/>
          <w:color w:val="000000"/>
          <w:sz w:val="18"/>
        </w:rPr>
        <w:t>III - taxa de risco, seguro e garantia do empreendimento; e</w:t>
      </w:r>
    </w:p>
    <w:p w:rsidR="001A00BA" w:rsidRDefault="00AD4190">
      <w:pPr>
        <w:spacing w:after="0" w:line="240" w:lineRule="auto"/>
        <w:ind w:left="2268"/>
        <w:jc w:val="both"/>
        <w:rPr>
          <w:rFonts w:ascii="Arial" w:eastAsia="Arial" w:hAnsi="Arial" w:cs="Arial"/>
          <w:color w:val="000000"/>
          <w:sz w:val="18"/>
        </w:rPr>
      </w:pPr>
      <w:r>
        <w:rPr>
          <w:rFonts w:ascii="Arial" w:eastAsia="Arial" w:hAnsi="Arial" w:cs="Arial"/>
          <w:color w:val="000000"/>
          <w:sz w:val="18"/>
        </w:rPr>
        <w:t xml:space="preserve">IV - taxa de lucro </w:t>
      </w:r>
    </w:p>
    <w:p w:rsidR="001A00BA" w:rsidRDefault="00AD4190">
      <w:pPr>
        <w:spacing w:after="0" w:line="240" w:lineRule="auto"/>
        <w:ind w:left="2268"/>
        <w:jc w:val="both"/>
        <w:rPr>
          <w:rFonts w:ascii="Arial" w:eastAsia="Arial" w:hAnsi="Arial" w:cs="Arial"/>
          <w:color w:val="000000"/>
          <w:sz w:val="18"/>
        </w:rPr>
      </w:pPr>
      <w:r>
        <w:rPr>
          <w:rFonts w:ascii="Arial" w:eastAsia="Arial" w:hAnsi="Arial" w:cs="Arial"/>
          <w:color w:val="000000"/>
          <w:sz w:val="18"/>
        </w:rPr>
        <w:t xml:space="preserve">§ 1o Comprovada </w:t>
      </w:r>
      <w:proofErr w:type="gramStart"/>
      <w:r>
        <w:rPr>
          <w:rFonts w:ascii="Arial" w:eastAsia="Arial" w:hAnsi="Arial" w:cs="Arial"/>
          <w:color w:val="000000"/>
          <w:sz w:val="18"/>
        </w:rPr>
        <w:t>a</w:t>
      </w:r>
      <w:proofErr w:type="gramEnd"/>
      <w:r>
        <w:rPr>
          <w:rFonts w:ascii="Arial" w:eastAsia="Arial" w:hAnsi="Arial" w:cs="Arial"/>
          <w:color w:val="000000"/>
          <w:sz w:val="18"/>
        </w:rPr>
        <w:t xml:space="preserve"> inviabilidade técnico-econômica de parcelamento do objeto da licitação, nos termos da legislação em vigor, os itens de fornecimento de materiais e equipamentos de natureza específica que possam ser fornecidos por empresas com especialidades próprias e diversas e que representem percentual significativo do preço </w:t>
      </w:r>
      <w:r>
        <w:rPr>
          <w:rFonts w:ascii="Arial" w:eastAsia="Arial" w:hAnsi="Arial" w:cs="Arial"/>
          <w:color w:val="000000"/>
          <w:sz w:val="18"/>
        </w:rPr>
        <w:lastRenderedPageBreak/>
        <w:t>global da obra devem apresentar incidência de taxa de BDI reduzida em relação à taxa aplicável aos demais itens.</w:t>
      </w:r>
    </w:p>
    <w:p w:rsidR="001A00BA" w:rsidRDefault="00AD4190">
      <w:pPr>
        <w:spacing w:after="0" w:line="240" w:lineRule="auto"/>
        <w:ind w:left="2268"/>
        <w:jc w:val="both"/>
        <w:rPr>
          <w:rFonts w:ascii="Arial" w:eastAsia="Arial" w:hAnsi="Arial" w:cs="Arial"/>
          <w:color w:val="000000"/>
          <w:sz w:val="18"/>
        </w:rPr>
      </w:pPr>
      <w:r>
        <w:rPr>
          <w:rFonts w:ascii="Arial" w:eastAsia="Arial" w:hAnsi="Arial" w:cs="Arial"/>
          <w:color w:val="000000"/>
          <w:sz w:val="18"/>
        </w:rPr>
        <w:t xml:space="preserve">§ 2o No caso do fornecimento de equipamentos, sistemas e materiais em que o contratado não atue como intermediário entre o fabricante e a administração pública ou que tenham projetos, fabricação e </w:t>
      </w:r>
      <w:proofErr w:type="gramStart"/>
      <w:r>
        <w:rPr>
          <w:rFonts w:ascii="Arial" w:eastAsia="Arial" w:hAnsi="Arial" w:cs="Arial"/>
          <w:color w:val="000000"/>
          <w:sz w:val="18"/>
        </w:rPr>
        <w:t>logísticas não padronizados</w:t>
      </w:r>
      <w:proofErr w:type="gramEnd"/>
      <w:r>
        <w:rPr>
          <w:rFonts w:ascii="Arial" w:eastAsia="Arial" w:hAnsi="Arial" w:cs="Arial"/>
          <w:color w:val="000000"/>
          <w:sz w:val="18"/>
        </w:rPr>
        <w:t xml:space="preserve"> e não enquadrados como itens de fabricação regular e contínua nos mercados nacional ou internacional, o BDI poderá ser calculado e justificado com base na complexidade da aquisição, com exceção à regra prevista no § 1o. (BRASIL, 2013).</w:t>
      </w:r>
    </w:p>
    <w:p w:rsidR="001A00BA" w:rsidRDefault="001A00BA">
      <w:pPr>
        <w:tabs>
          <w:tab w:val="left" w:pos="0"/>
        </w:tabs>
        <w:spacing w:after="0" w:line="240" w:lineRule="auto"/>
        <w:ind w:firstLine="709"/>
        <w:jc w:val="both"/>
        <w:rPr>
          <w:rFonts w:ascii="Arial" w:eastAsia="Arial" w:hAnsi="Arial" w:cs="Arial"/>
          <w:color w:val="000000"/>
          <w:sz w:val="18"/>
        </w:rPr>
      </w:pPr>
    </w:p>
    <w:p w:rsidR="001A00BA" w:rsidRDefault="001A00BA">
      <w:pPr>
        <w:tabs>
          <w:tab w:val="left" w:pos="0"/>
        </w:tabs>
        <w:spacing w:after="0" w:line="240" w:lineRule="auto"/>
        <w:jc w:val="both"/>
        <w:rPr>
          <w:rFonts w:ascii="Arial" w:eastAsia="Arial" w:hAnsi="Arial" w:cs="Arial"/>
          <w:color w:val="000000"/>
          <w:sz w:val="18"/>
        </w:rPr>
      </w:pPr>
    </w:p>
    <w:p w:rsidR="001A00BA" w:rsidRDefault="00AD4190">
      <w:pPr>
        <w:tabs>
          <w:tab w:val="left" w:pos="0"/>
        </w:tabs>
        <w:spacing w:after="0" w:line="360" w:lineRule="auto"/>
        <w:ind w:firstLine="851"/>
        <w:jc w:val="both"/>
        <w:rPr>
          <w:rFonts w:ascii="Arial" w:eastAsia="Arial" w:hAnsi="Arial" w:cs="Arial"/>
          <w:color w:val="000000"/>
          <w:sz w:val="20"/>
        </w:rPr>
      </w:pPr>
      <w:r>
        <w:rPr>
          <w:rFonts w:ascii="Arial" w:eastAsia="Arial" w:hAnsi="Arial" w:cs="Arial"/>
          <w:color w:val="000000"/>
          <w:sz w:val="20"/>
        </w:rPr>
        <w:t>Os documentos devem ser apresentados sob a forma de planilha</w:t>
      </w:r>
      <w:r>
        <w:rPr>
          <w:rFonts w:ascii="Arial" w:eastAsia="Arial" w:hAnsi="Arial" w:cs="Arial"/>
          <w:b/>
          <w:color w:val="000000"/>
          <w:sz w:val="20"/>
        </w:rPr>
        <w:t>,</w:t>
      </w:r>
      <w:r>
        <w:rPr>
          <w:rFonts w:ascii="Arial" w:eastAsia="Arial" w:hAnsi="Arial" w:cs="Arial"/>
          <w:color w:val="000000"/>
          <w:sz w:val="20"/>
        </w:rPr>
        <w:t xml:space="preserve"> contendo a descrição dos serviços, especificação e quantificação completa dos materiais e equipamentos, com indicação, quando pertinente, de fabricante, cor, textura, linha, padrão, modelo, dimensões, além de observações de uso, contemplando todas as disciplinas de projetos consideradas, que deverão estar necessariamente compatibilizadas, para a perfeita execução da obra.</w:t>
      </w:r>
    </w:p>
    <w:p w:rsidR="001A00BA" w:rsidRDefault="00AD4190">
      <w:pPr>
        <w:tabs>
          <w:tab w:val="left" w:pos="0"/>
        </w:tabs>
        <w:spacing w:after="0" w:line="360" w:lineRule="auto"/>
        <w:ind w:firstLine="851"/>
        <w:jc w:val="both"/>
        <w:rPr>
          <w:rFonts w:ascii="Arial" w:eastAsia="Arial" w:hAnsi="Arial" w:cs="Arial"/>
          <w:color w:val="000000"/>
          <w:sz w:val="20"/>
        </w:rPr>
      </w:pPr>
      <w:r>
        <w:rPr>
          <w:rFonts w:ascii="Arial" w:eastAsia="Arial" w:hAnsi="Arial" w:cs="Arial"/>
          <w:color w:val="000000"/>
          <w:sz w:val="20"/>
        </w:rPr>
        <w:t>Para a execução de obras que sejam planejadas para ocorrer divididas em etapas distintas, as planilhas devem ser apresentadas da seguinte forma:</w:t>
      </w:r>
    </w:p>
    <w:p w:rsidR="001A00BA" w:rsidRDefault="00AD4190">
      <w:pPr>
        <w:numPr>
          <w:ilvl w:val="0"/>
          <w:numId w:val="7"/>
        </w:numPr>
        <w:tabs>
          <w:tab w:val="left" w:pos="851"/>
        </w:tabs>
        <w:spacing w:after="0" w:line="360" w:lineRule="auto"/>
        <w:ind w:left="851" w:hanging="284"/>
        <w:jc w:val="both"/>
        <w:rPr>
          <w:rFonts w:ascii="Arial" w:eastAsia="Arial" w:hAnsi="Arial" w:cs="Arial"/>
          <w:color w:val="000000"/>
          <w:sz w:val="20"/>
        </w:rPr>
      </w:pPr>
      <w:r>
        <w:rPr>
          <w:rFonts w:ascii="Arial" w:eastAsia="Arial" w:hAnsi="Arial" w:cs="Arial"/>
          <w:color w:val="000000"/>
          <w:sz w:val="20"/>
        </w:rPr>
        <w:t>Um orçamento detalhado por preço unitário, contemplando todos os serviços necessários à execução da mesma, em planilha única, incluindo nos custos apontados em planilha, o fornecimento e adequação de projeto executivo e/ou projetos contendo os “</w:t>
      </w:r>
      <w:r>
        <w:rPr>
          <w:rFonts w:ascii="Arial" w:eastAsia="Arial" w:hAnsi="Arial" w:cs="Arial"/>
          <w:i/>
          <w:color w:val="000000"/>
          <w:sz w:val="20"/>
        </w:rPr>
        <w:t>as-</w:t>
      </w:r>
      <w:proofErr w:type="spellStart"/>
      <w:r>
        <w:rPr>
          <w:rFonts w:ascii="Arial" w:eastAsia="Arial" w:hAnsi="Arial" w:cs="Arial"/>
          <w:i/>
          <w:color w:val="000000"/>
          <w:sz w:val="20"/>
        </w:rPr>
        <w:t>built</w:t>
      </w:r>
      <w:proofErr w:type="spellEnd"/>
      <w:r>
        <w:rPr>
          <w:rFonts w:ascii="Arial" w:eastAsia="Arial" w:hAnsi="Arial" w:cs="Arial"/>
          <w:color w:val="000000"/>
          <w:sz w:val="20"/>
        </w:rPr>
        <w:t>”;</w:t>
      </w:r>
    </w:p>
    <w:p w:rsidR="001A00BA" w:rsidRDefault="00AD4190">
      <w:pPr>
        <w:numPr>
          <w:ilvl w:val="0"/>
          <w:numId w:val="7"/>
        </w:numPr>
        <w:tabs>
          <w:tab w:val="left" w:pos="851"/>
        </w:tabs>
        <w:spacing w:after="0" w:line="360" w:lineRule="auto"/>
        <w:ind w:left="851" w:hanging="283"/>
        <w:jc w:val="both"/>
        <w:rPr>
          <w:rFonts w:ascii="Arial" w:eastAsia="Arial" w:hAnsi="Arial" w:cs="Arial"/>
          <w:color w:val="000000"/>
          <w:sz w:val="20"/>
        </w:rPr>
      </w:pPr>
      <w:r>
        <w:rPr>
          <w:rFonts w:ascii="Arial" w:eastAsia="Arial" w:hAnsi="Arial" w:cs="Arial"/>
          <w:color w:val="000000"/>
          <w:sz w:val="20"/>
        </w:rPr>
        <w:t>Um orçamento detalhado por preço unitário, para a obra, contemplando todos os serviços necessários à execução mesma, em planilha única, incluindo nos custos apontados em planilha, o fornecimento e adequação de projeto executivo e/ou projetos contendo os “</w:t>
      </w:r>
      <w:r>
        <w:rPr>
          <w:rFonts w:ascii="Arial" w:eastAsia="Arial" w:hAnsi="Arial" w:cs="Arial"/>
          <w:i/>
          <w:color w:val="000000"/>
          <w:sz w:val="20"/>
        </w:rPr>
        <w:t>as-</w:t>
      </w:r>
      <w:proofErr w:type="spellStart"/>
      <w:r>
        <w:rPr>
          <w:rFonts w:ascii="Arial" w:eastAsia="Arial" w:hAnsi="Arial" w:cs="Arial"/>
          <w:i/>
          <w:color w:val="000000"/>
          <w:sz w:val="20"/>
        </w:rPr>
        <w:t>built</w:t>
      </w:r>
      <w:proofErr w:type="spellEnd"/>
      <w:r>
        <w:rPr>
          <w:rFonts w:ascii="Arial" w:eastAsia="Arial" w:hAnsi="Arial" w:cs="Arial"/>
          <w:color w:val="000000"/>
          <w:sz w:val="20"/>
        </w:rPr>
        <w:t>”.</w:t>
      </w:r>
    </w:p>
    <w:p w:rsidR="001A00BA" w:rsidRDefault="00AD4190">
      <w:pPr>
        <w:tabs>
          <w:tab w:val="left" w:pos="1134"/>
        </w:tabs>
        <w:spacing w:after="0" w:line="360" w:lineRule="auto"/>
        <w:ind w:left="573" w:hanging="6"/>
        <w:jc w:val="both"/>
        <w:rPr>
          <w:rFonts w:ascii="Arial" w:eastAsia="Arial" w:hAnsi="Arial" w:cs="Arial"/>
          <w:b/>
          <w:color w:val="000000"/>
          <w:sz w:val="20"/>
        </w:rPr>
      </w:pPr>
      <w:r>
        <w:rPr>
          <w:rFonts w:ascii="Arial" w:eastAsia="Arial" w:hAnsi="Arial" w:cs="Arial"/>
          <w:b/>
          <w:color w:val="000000"/>
          <w:sz w:val="20"/>
        </w:rPr>
        <w:t>NOTAS IMPORTANTES:</w:t>
      </w:r>
    </w:p>
    <w:p w:rsidR="001A00BA" w:rsidRDefault="00AD4190">
      <w:pPr>
        <w:tabs>
          <w:tab w:val="left" w:pos="1134"/>
        </w:tabs>
        <w:spacing w:after="0" w:line="360" w:lineRule="auto"/>
        <w:ind w:left="573" w:hanging="6"/>
        <w:jc w:val="both"/>
        <w:rPr>
          <w:rFonts w:ascii="Arial" w:eastAsia="Arial" w:hAnsi="Arial" w:cs="Arial"/>
          <w:b/>
          <w:color w:val="000000"/>
          <w:sz w:val="20"/>
        </w:rPr>
      </w:pPr>
      <w:r>
        <w:rPr>
          <w:rFonts w:ascii="Arial" w:eastAsia="Arial" w:hAnsi="Arial" w:cs="Arial"/>
          <w:color w:val="000000"/>
          <w:sz w:val="20"/>
        </w:rPr>
        <w:t xml:space="preserve">1ª - As planilhas orçamentárias deverão conter indicação da fonte oficial de consulta dos preços (insumos SINAPI/Caixa Econômica Federal, conforme Lei Federal nº 10.524/2002 – art.93 e o Decreto nº 7.982/2013 – art. 3º), </w:t>
      </w:r>
      <w:r>
        <w:rPr>
          <w:rFonts w:ascii="Arial" w:eastAsia="Arial" w:hAnsi="Arial" w:cs="Arial"/>
          <w:b/>
          <w:color w:val="000000"/>
          <w:sz w:val="20"/>
        </w:rPr>
        <w:t xml:space="preserve">bem como mês e ano de referência; </w:t>
      </w:r>
    </w:p>
    <w:p w:rsidR="001A00BA" w:rsidRDefault="00AD4190">
      <w:pPr>
        <w:tabs>
          <w:tab w:val="left" w:pos="1134"/>
        </w:tabs>
        <w:spacing w:after="0" w:line="360" w:lineRule="auto"/>
        <w:ind w:left="573" w:hanging="6"/>
        <w:jc w:val="both"/>
        <w:rPr>
          <w:rFonts w:ascii="Arial" w:eastAsia="Arial" w:hAnsi="Arial" w:cs="Arial"/>
          <w:color w:val="000000"/>
          <w:sz w:val="20"/>
        </w:rPr>
      </w:pPr>
      <w:r>
        <w:rPr>
          <w:rFonts w:ascii="Arial" w:eastAsia="Arial" w:hAnsi="Arial" w:cs="Arial"/>
          <w:color w:val="000000"/>
          <w:sz w:val="20"/>
        </w:rPr>
        <w:t>2ª -</w:t>
      </w:r>
      <w:r>
        <w:rPr>
          <w:rFonts w:ascii="Arial" w:eastAsia="Arial" w:hAnsi="Arial" w:cs="Arial"/>
          <w:b/>
          <w:color w:val="000000"/>
          <w:sz w:val="20"/>
        </w:rPr>
        <w:t xml:space="preserve"> </w:t>
      </w:r>
      <w:r>
        <w:rPr>
          <w:rFonts w:ascii="Arial" w:eastAsia="Arial" w:hAnsi="Arial" w:cs="Arial"/>
          <w:color w:val="000000"/>
          <w:sz w:val="20"/>
        </w:rPr>
        <w:t xml:space="preserve">Os orçamentos detalhados por preços unitários </w:t>
      </w:r>
      <w:r>
        <w:rPr>
          <w:rFonts w:ascii="Arial" w:eastAsia="Arial" w:hAnsi="Arial" w:cs="Arial"/>
          <w:b/>
          <w:color w:val="000000"/>
          <w:sz w:val="20"/>
        </w:rPr>
        <w:t xml:space="preserve">NÃO </w:t>
      </w:r>
      <w:r>
        <w:rPr>
          <w:rFonts w:ascii="Arial" w:eastAsia="Arial" w:hAnsi="Arial" w:cs="Arial"/>
          <w:color w:val="000000"/>
          <w:sz w:val="20"/>
        </w:rPr>
        <w:t xml:space="preserve">deverão ter nenhum item cotado em </w:t>
      </w:r>
      <w:r>
        <w:rPr>
          <w:rFonts w:ascii="Arial" w:eastAsia="Arial" w:hAnsi="Arial" w:cs="Arial"/>
          <w:b/>
          <w:color w:val="000000"/>
          <w:sz w:val="20"/>
        </w:rPr>
        <w:t>VB</w:t>
      </w:r>
      <w:r>
        <w:rPr>
          <w:rFonts w:ascii="Arial" w:eastAsia="Arial" w:hAnsi="Arial" w:cs="Arial"/>
          <w:color w:val="000000"/>
          <w:sz w:val="20"/>
        </w:rPr>
        <w:t xml:space="preserve"> (Verba), </w:t>
      </w:r>
      <w:r>
        <w:rPr>
          <w:rFonts w:ascii="Arial" w:eastAsia="Arial" w:hAnsi="Arial" w:cs="Arial"/>
          <w:b/>
          <w:color w:val="000000"/>
          <w:sz w:val="20"/>
        </w:rPr>
        <w:t xml:space="preserve">UR </w:t>
      </w:r>
      <w:r>
        <w:rPr>
          <w:rFonts w:ascii="Arial" w:eastAsia="Arial" w:hAnsi="Arial" w:cs="Arial"/>
          <w:color w:val="000000"/>
          <w:sz w:val="20"/>
        </w:rPr>
        <w:t xml:space="preserve">(Unidade de Referência) e </w:t>
      </w:r>
      <w:r>
        <w:rPr>
          <w:rFonts w:ascii="Arial" w:eastAsia="Arial" w:hAnsi="Arial" w:cs="Arial"/>
          <w:b/>
          <w:color w:val="000000"/>
          <w:sz w:val="20"/>
        </w:rPr>
        <w:t>SV</w:t>
      </w:r>
      <w:r>
        <w:rPr>
          <w:rFonts w:ascii="Arial" w:eastAsia="Arial" w:hAnsi="Arial" w:cs="Arial"/>
          <w:color w:val="000000"/>
          <w:sz w:val="20"/>
        </w:rPr>
        <w:t xml:space="preserve"> (serviço);</w:t>
      </w:r>
    </w:p>
    <w:p w:rsidR="001A00BA" w:rsidRDefault="00AD4190">
      <w:pPr>
        <w:tabs>
          <w:tab w:val="left" w:pos="1134"/>
        </w:tabs>
        <w:spacing w:after="0" w:line="360" w:lineRule="auto"/>
        <w:ind w:left="573" w:hanging="6"/>
        <w:jc w:val="both"/>
        <w:rPr>
          <w:rFonts w:ascii="Arial" w:eastAsia="Arial" w:hAnsi="Arial" w:cs="Arial"/>
          <w:color w:val="000000"/>
          <w:sz w:val="20"/>
        </w:rPr>
      </w:pPr>
      <w:r>
        <w:rPr>
          <w:rFonts w:ascii="Arial" w:eastAsia="Arial" w:hAnsi="Arial" w:cs="Arial"/>
          <w:color w:val="000000"/>
          <w:sz w:val="20"/>
        </w:rPr>
        <w:t>3ª - Os custos de administração local, canteiro de obras e mobilização e desmobilização devem ser discriminados na planilha orçamentária como custos diretos, em conformidade com a Lei nº. 8.666/1993 e com o Decreto Federal nº 7.982/2013;</w:t>
      </w:r>
    </w:p>
    <w:p w:rsidR="001A00BA" w:rsidRDefault="00AD4190">
      <w:pPr>
        <w:tabs>
          <w:tab w:val="left" w:pos="1134"/>
        </w:tabs>
        <w:spacing w:after="0" w:line="360" w:lineRule="auto"/>
        <w:ind w:left="573" w:hanging="6"/>
        <w:jc w:val="both"/>
        <w:rPr>
          <w:rFonts w:ascii="Arial" w:eastAsia="Arial" w:hAnsi="Arial" w:cs="Arial"/>
          <w:color w:val="000000"/>
          <w:sz w:val="20"/>
        </w:rPr>
      </w:pPr>
      <w:r>
        <w:rPr>
          <w:rFonts w:ascii="Arial" w:eastAsia="Arial" w:hAnsi="Arial" w:cs="Arial"/>
          <w:color w:val="000000"/>
          <w:sz w:val="20"/>
        </w:rPr>
        <w:t>4º - Para a composição do BDI, deve ser utilizado percentual de Imposto sobre Serviço (ISS) compatível com a legislação tributária do município onde serão prestados os serviços referentes à obra, considerando a forma de definição da base de cálculo do tributo prevista na legislação municipal, conforme o Acórdão TCU nº 2.622/2013;</w:t>
      </w:r>
    </w:p>
    <w:p w:rsidR="001A00BA" w:rsidRDefault="00AD4190">
      <w:pPr>
        <w:tabs>
          <w:tab w:val="left" w:pos="1134"/>
        </w:tabs>
        <w:spacing w:after="0" w:line="360" w:lineRule="auto"/>
        <w:ind w:left="573" w:hanging="6"/>
        <w:jc w:val="both"/>
        <w:rPr>
          <w:rFonts w:ascii="Arial" w:eastAsia="Arial" w:hAnsi="Arial" w:cs="Arial"/>
          <w:color w:val="000000"/>
          <w:sz w:val="20"/>
        </w:rPr>
      </w:pPr>
      <w:r>
        <w:rPr>
          <w:rFonts w:ascii="Arial" w:eastAsia="Arial" w:hAnsi="Arial" w:cs="Arial"/>
          <w:color w:val="000000"/>
          <w:sz w:val="20"/>
        </w:rPr>
        <w:t>5ª – Deve ser entregue o Registro de Responsabilidade Técnica (RRT) ou a Anotação de Responsabilidade Técnica (ART) referente ao orçamento, e inclusive sobre alterações no mesmo, de acordo com o Decreto nº 7.982/2013.</w:t>
      </w:r>
    </w:p>
    <w:p w:rsidR="001A00BA" w:rsidRDefault="001A00BA">
      <w:pPr>
        <w:tabs>
          <w:tab w:val="left" w:pos="1134"/>
        </w:tabs>
        <w:spacing w:after="0" w:line="360" w:lineRule="auto"/>
        <w:ind w:left="573" w:hanging="6"/>
        <w:jc w:val="both"/>
        <w:rPr>
          <w:rFonts w:ascii="Arial" w:eastAsia="Arial" w:hAnsi="Arial" w:cs="Arial"/>
          <w:color w:val="000000"/>
          <w:sz w:val="20"/>
        </w:rPr>
      </w:pPr>
    </w:p>
    <w:p w:rsidR="001A00BA" w:rsidRDefault="009C07A9">
      <w:pPr>
        <w:tabs>
          <w:tab w:val="left" w:pos="360"/>
          <w:tab w:val="left" w:pos="851"/>
        </w:tabs>
        <w:spacing w:after="0" w:line="360" w:lineRule="auto"/>
        <w:jc w:val="both"/>
        <w:rPr>
          <w:rFonts w:ascii="Arial" w:eastAsia="Arial" w:hAnsi="Arial" w:cs="Arial"/>
          <w:b/>
          <w:color w:val="000000"/>
          <w:sz w:val="20"/>
        </w:rPr>
      </w:pPr>
      <w:r>
        <w:rPr>
          <w:rFonts w:ascii="Arial" w:eastAsia="Arial" w:hAnsi="Arial" w:cs="Arial"/>
          <w:b/>
          <w:color w:val="000000"/>
          <w:sz w:val="20"/>
        </w:rPr>
        <w:t>j</w:t>
      </w:r>
      <w:r w:rsidR="00AD4190">
        <w:rPr>
          <w:rFonts w:ascii="Arial" w:eastAsia="Arial" w:hAnsi="Arial" w:cs="Arial"/>
          <w:b/>
          <w:color w:val="000000"/>
          <w:sz w:val="20"/>
        </w:rPr>
        <w:t xml:space="preserve">) Cronograma Físico-Financeiro: </w:t>
      </w:r>
    </w:p>
    <w:p w:rsidR="001A00BA" w:rsidRDefault="00AD4190">
      <w:pPr>
        <w:tabs>
          <w:tab w:val="left" w:pos="0"/>
          <w:tab w:val="left" w:pos="709"/>
        </w:tabs>
        <w:spacing w:after="0" w:line="360" w:lineRule="auto"/>
        <w:ind w:firstLine="709"/>
        <w:jc w:val="both"/>
        <w:rPr>
          <w:rFonts w:ascii="Arial" w:eastAsia="Arial" w:hAnsi="Arial" w:cs="Arial"/>
          <w:color w:val="000000"/>
          <w:sz w:val="20"/>
        </w:rPr>
      </w:pPr>
      <w:r>
        <w:rPr>
          <w:rFonts w:ascii="Arial" w:eastAsia="Arial" w:hAnsi="Arial" w:cs="Arial"/>
          <w:color w:val="000000"/>
          <w:sz w:val="20"/>
        </w:rPr>
        <w:t>Documento que apresenta, graficamente, as etapas e os prazos da execução da obra, com porcentagens e valores, de acordo com a planilha orçamentária.</w:t>
      </w:r>
    </w:p>
    <w:p w:rsidR="001A00BA" w:rsidRDefault="001A00BA">
      <w:pPr>
        <w:spacing w:after="0" w:line="360" w:lineRule="auto"/>
        <w:ind w:firstLine="708"/>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lastRenderedPageBreak/>
        <w:t xml:space="preserve">9.3 </w:t>
      </w:r>
      <w:r w:rsidR="007A4A1A">
        <w:rPr>
          <w:rFonts w:ascii="Arial" w:eastAsia="Arial" w:hAnsi="Arial" w:cs="Arial"/>
          <w:b/>
          <w:color w:val="000000"/>
          <w:sz w:val="20"/>
        </w:rPr>
        <w:t>–</w:t>
      </w:r>
      <w:r>
        <w:rPr>
          <w:rFonts w:ascii="Arial" w:eastAsia="Arial" w:hAnsi="Arial" w:cs="Arial"/>
          <w:b/>
          <w:color w:val="000000"/>
          <w:sz w:val="20"/>
        </w:rPr>
        <w:t xml:space="preserve"> </w:t>
      </w:r>
      <w:r w:rsidR="007A4A1A">
        <w:rPr>
          <w:rFonts w:ascii="Arial" w:eastAsia="Arial" w:hAnsi="Arial" w:cs="Arial"/>
          <w:b/>
          <w:color w:val="000000"/>
          <w:sz w:val="20"/>
        </w:rPr>
        <w:t>PROJETO EXECUTIVO</w:t>
      </w:r>
      <w:r>
        <w:rPr>
          <w:rFonts w:ascii="Arial" w:eastAsia="Arial" w:hAnsi="Arial" w:cs="Arial"/>
          <w:b/>
          <w:color w:val="000000"/>
          <w:sz w:val="20"/>
        </w:rPr>
        <w:t>:</w:t>
      </w:r>
    </w:p>
    <w:p w:rsidR="001A00BA" w:rsidRDefault="00AD4190" w:rsidP="00365A2B">
      <w:pPr>
        <w:spacing w:after="0" w:line="360" w:lineRule="auto"/>
        <w:ind w:firstLine="720"/>
        <w:jc w:val="both"/>
        <w:rPr>
          <w:rFonts w:ascii="Arial" w:eastAsia="Arial" w:hAnsi="Arial" w:cs="Arial"/>
          <w:color w:val="000000"/>
          <w:sz w:val="20"/>
        </w:rPr>
      </w:pPr>
      <w:r w:rsidRPr="00EF5D01">
        <w:rPr>
          <w:rFonts w:ascii="Arial" w:eastAsia="Arial" w:hAnsi="Arial" w:cs="Arial"/>
          <w:color w:val="000000"/>
          <w:sz w:val="20"/>
        </w:rPr>
        <w:t xml:space="preserve">Todos </w:t>
      </w:r>
      <w:r>
        <w:rPr>
          <w:rFonts w:ascii="Arial" w:eastAsia="Arial" w:hAnsi="Arial" w:cs="Arial"/>
          <w:color w:val="000000"/>
          <w:sz w:val="20"/>
        </w:rPr>
        <w:t>os documentos impressos e em arquivos digitais apresentados no Projeto Básico devem sofrer a necessária revisão e incorporar todo detalhamento construtivo que viabilize a execução da obra.</w:t>
      </w:r>
      <w:r w:rsidR="00365A2B">
        <w:rPr>
          <w:rFonts w:ascii="Arial" w:eastAsia="Arial" w:hAnsi="Arial" w:cs="Arial"/>
          <w:color w:val="000000"/>
          <w:sz w:val="20"/>
        </w:rPr>
        <w:t xml:space="preserve"> </w:t>
      </w:r>
      <w:r>
        <w:rPr>
          <w:rFonts w:ascii="Arial" w:eastAsia="Arial" w:hAnsi="Arial" w:cs="Arial"/>
          <w:color w:val="000000"/>
          <w:sz w:val="20"/>
        </w:rPr>
        <w:t>Desta forma, entende-se que o Projeto Executivo corresponde ao tratamento técnico do Projeto Básico.</w:t>
      </w:r>
    </w:p>
    <w:p w:rsidR="001A00BA" w:rsidRDefault="00AD4190">
      <w:pPr>
        <w:spacing w:after="0" w:line="360" w:lineRule="auto"/>
        <w:ind w:firstLine="720"/>
        <w:jc w:val="both"/>
        <w:rPr>
          <w:rFonts w:ascii="Arial" w:eastAsia="Arial" w:hAnsi="Arial" w:cs="Arial"/>
          <w:color w:val="000000"/>
          <w:sz w:val="20"/>
        </w:rPr>
      </w:pPr>
      <w:r>
        <w:rPr>
          <w:rFonts w:ascii="Arial" w:eastAsia="Arial" w:hAnsi="Arial" w:cs="Arial"/>
          <w:color w:val="000000"/>
          <w:sz w:val="20"/>
        </w:rPr>
        <w:t>Além de todos os documentos descritos no subitem 9.2 - Projeto Básico, acrescidos dos detalhes de execução que se fizerem necessários, deve ser apresentado um relatório técnico contendo a revisão.</w:t>
      </w:r>
    </w:p>
    <w:p w:rsidR="001A00BA" w:rsidRDefault="00AD4190">
      <w:pPr>
        <w:spacing w:after="0" w:line="360" w:lineRule="auto"/>
        <w:ind w:firstLine="708"/>
        <w:jc w:val="both"/>
        <w:rPr>
          <w:rFonts w:ascii="Arial" w:eastAsia="Arial" w:hAnsi="Arial" w:cs="Arial"/>
          <w:color w:val="000000"/>
          <w:sz w:val="20"/>
        </w:rPr>
      </w:pPr>
      <w:r>
        <w:rPr>
          <w:rFonts w:ascii="Arial" w:eastAsia="Arial" w:hAnsi="Arial" w:cs="Arial"/>
          <w:color w:val="000000"/>
          <w:sz w:val="20"/>
        </w:rPr>
        <w:t>Portanto, os seguintes documentos impressos e em arquivos digitais deverão ser apresentados para a análise técnica da SAEN:</w:t>
      </w:r>
    </w:p>
    <w:p w:rsidR="001A00BA" w:rsidRDefault="00AD4190">
      <w:pPr>
        <w:numPr>
          <w:ilvl w:val="0"/>
          <w:numId w:val="8"/>
        </w:numPr>
        <w:spacing w:after="0" w:line="360" w:lineRule="auto"/>
        <w:ind w:left="1134" w:hanging="425"/>
        <w:jc w:val="both"/>
        <w:rPr>
          <w:rFonts w:ascii="Arial" w:eastAsia="Arial" w:hAnsi="Arial" w:cs="Arial"/>
          <w:color w:val="000000"/>
          <w:sz w:val="20"/>
        </w:rPr>
      </w:pPr>
      <w:r>
        <w:rPr>
          <w:rFonts w:ascii="Arial" w:eastAsia="Arial" w:hAnsi="Arial" w:cs="Arial"/>
          <w:color w:val="000000"/>
          <w:sz w:val="20"/>
        </w:rPr>
        <w:t xml:space="preserve">Todos os documentos relacionados no item 9.2 Projeto </w:t>
      </w:r>
      <w:r w:rsidR="00FC309F">
        <w:rPr>
          <w:rFonts w:ascii="Arial" w:eastAsia="Arial" w:hAnsi="Arial" w:cs="Arial"/>
          <w:color w:val="000000"/>
          <w:sz w:val="20"/>
        </w:rPr>
        <w:t>Básico, devidamente revisado e complementado</w:t>
      </w:r>
      <w:r>
        <w:rPr>
          <w:rFonts w:ascii="Arial" w:eastAsia="Arial" w:hAnsi="Arial" w:cs="Arial"/>
          <w:color w:val="000000"/>
          <w:sz w:val="20"/>
        </w:rPr>
        <w:t>;</w:t>
      </w:r>
    </w:p>
    <w:p w:rsidR="001A00BA" w:rsidRDefault="00AD4190">
      <w:pPr>
        <w:numPr>
          <w:ilvl w:val="0"/>
          <w:numId w:val="8"/>
        </w:numPr>
        <w:spacing w:after="0" w:line="360" w:lineRule="auto"/>
        <w:ind w:left="1134" w:hanging="425"/>
        <w:jc w:val="both"/>
        <w:rPr>
          <w:rFonts w:ascii="Arial" w:eastAsia="Arial" w:hAnsi="Arial" w:cs="Arial"/>
          <w:color w:val="000000"/>
          <w:sz w:val="20"/>
        </w:rPr>
      </w:pPr>
      <w:r>
        <w:rPr>
          <w:rFonts w:ascii="Arial" w:eastAsia="Arial" w:hAnsi="Arial" w:cs="Arial"/>
          <w:color w:val="000000"/>
          <w:sz w:val="20"/>
        </w:rPr>
        <w:t xml:space="preserve">Relatório técnico referente à revisão da etapa de Projeto Básico. </w:t>
      </w:r>
    </w:p>
    <w:p w:rsidR="001A00BA" w:rsidRDefault="001A00BA">
      <w:pPr>
        <w:spacing w:after="0" w:line="360" w:lineRule="auto"/>
        <w:jc w:val="both"/>
        <w:rPr>
          <w:rFonts w:ascii="Arial" w:eastAsia="Arial" w:hAnsi="Arial" w:cs="Arial"/>
          <w:color w:val="000000"/>
          <w:sz w:val="20"/>
        </w:rPr>
      </w:pPr>
    </w:p>
    <w:p w:rsidR="001A00BA" w:rsidRDefault="001A00BA">
      <w:pPr>
        <w:spacing w:after="0" w:line="360" w:lineRule="auto"/>
        <w:ind w:firstLine="708"/>
        <w:jc w:val="both"/>
        <w:rPr>
          <w:rFonts w:ascii="Arial" w:eastAsia="Arial" w:hAnsi="Arial" w:cs="Arial"/>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 xml:space="preserve">9.4 </w:t>
      </w:r>
      <w:r w:rsidR="007A4A1A">
        <w:rPr>
          <w:rFonts w:ascii="Arial" w:eastAsia="Arial" w:hAnsi="Arial" w:cs="Arial"/>
          <w:b/>
          <w:color w:val="000000"/>
          <w:sz w:val="20"/>
        </w:rPr>
        <w:t>–</w:t>
      </w:r>
      <w:r w:rsidR="00BC5678">
        <w:rPr>
          <w:rFonts w:ascii="Arial" w:eastAsia="Arial" w:hAnsi="Arial" w:cs="Arial"/>
          <w:b/>
          <w:color w:val="000000"/>
          <w:sz w:val="20"/>
        </w:rPr>
        <w:t xml:space="preserve"> </w:t>
      </w:r>
      <w:r w:rsidR="007A4A1A">
        <w:rPr>
          <w:rFonts w:ascii="Arial" w:eastAsia="Arial" w:hAnsi="Arial" w:cs="Arial"/>
          <w:b/>
          <w:color w:val="000000"/>
          <w:sz w:val="20"/>
        </w:rPr>
        <w:t>PROJETO LEGAL</w:t>
      </w:r>
      <w:r>
        <w:rPr>
          <w:rFonts w:ascii="Arial" w:eastAsia="Arial" w:hAnsi="Arial" w:cs="Arial"/>
          <w:b/>
          <w:color w:val="000000"/>
          <w:sz w:val="20"/>
        </w:rPr>
        <w:t>:</w:t>
      </w:r>
    </w:p>
    <w:p w:rsidR="001A00BA" w:rsidRDefault="00AD4190">
      <w:pPr>
        <w:spacing w:after="0" w:line="360" w:lineRule="auto"/>
        <w:ind w:firstLine="708"/>
        <w:jc w:val="both"/>
        <w:rPr>
          <w:rFonts w:ascii="Arial" w:eastAsia="Arial" w:hAnsi="Arial" w:cs="Arial"/>
          <w:color w:val="000000"/>
          <w:sz w:val="20"/>
        </w:rPr>
      </w:pPr>
      <w:r>
        <w:rPr>
          <w:rFonts w:ascii="Arial" w:eastAsia="Arial" w:hAnsi="Arial" w:cs="Arial"/>
          <w:color w:val="000000"/>
          <w:sz w:val="20"/>
        </w:rPr>
        <w:t>Os seguintes documentos impressos deverão ser apresentados para a análise técnica da SAEN, conforme a fase de projeto concomitante:</w:t>
      </w:r>
    </w:p>
    <w:p w:rsidR="001A00BA" w:rsidRDefault="001A00BA">
      <w:pPr>
        <w:spacing w:after="0" w:line="360" w:lineRule="auto"/>
        <w:ind w:firstLine="708"/>
        <w:jc w:val="both"/>
        <w:rPr>
          <w:rFonts w:ascii="Arial" w:eastAsia="Arial" w:hAnsi="Arial" w:cs="Arial"/>
          <w:color w:val="000000"/>
          <w:sz w:val="20"/>
        </w:rPr>
      </w:pPr>
    </w:p>
    <w:p w:rsidR="001A00BA" w:rsidRDefault="00AD4190">
      <w:pPr>
        <w:spacing w:after="0" w:line="360" w:lineRule="auto"/>
        <w:ind w:firstLine="360"/>
        <w:jc w:val="both"/>
        <w:rPr>
          <w:rFonts w:ascii="Arial" w:eastAsia="Arial" w:hAnsi="Arial" w:cs="Arial"/>
          <w:b/>
          <w:color w:val="000000"/>
          <w:sz w:val="20"/>
        </w:rPr>
      </w:pPr>
      <w:r>
        <w:rPr>
          <w:rFonts w:ascii="Arial" w:eastAsia="Arial" w:hAnsi="Arial" w:cs="Arial"/>
          <w:b/>
          <w:color w:val="000000"/>
          <w:sz w:val="20"/>
        </w:rPr>
        <w:t>9.4.1 Na fase de Anteprojeto:</w:t>
      </w:r>
    </w:p>
    <w:p w:rsidR="001A00BA" w:rsidRDefault="00AD4190">
      <w:pPr>
        <w:numPr>
          <w:ilvl w:val="0"/>
          <w:numId w:val="9"/>
        </w:numPr>
        <w:tabs>
          <w:tab w:val="left" w:pos="360"/>
          <w:tab w:val="left" w:pos="426"/>
        </w:tabs>
        <w:spacing w:after="0" w:line="360" w:lineRule="auto"/>
        <w:ind w:left="426" w:hanging="66"/>
        <w:jc w:val="both"/>
        <w:rPr>
          <w:rFonts w:ascii="Arial" w:eastAsia="Arial" w:hAnsi="Arial" w:cs="Arial"/>
          <w:color w:val="000000"/>
          <w:sz w:val="20"/>
        </w:rPr>
      </w:pPr>
      <w:r>
        <w:rPr>
          <w:rFonts w:ascii="Arial" w:eastAsia="Arial" w:hAnsi="Arial" w:cs="Arial"/>
          <w:color w:val="000000"/>
          <w:sz w:val="20"/>
        </w:rPr>
        <w:t>Elementos que compõem o Anteprojeto apresentado para aceite pela UFF, ajustado às normas de representação gráfica estabelecida pelo CBMERJ visando o procedimento de Consulta Prévia.</w:t>
      </w:r>
    </w:p>
    <w:p w:rsidR="001A00BA" w:rsidRDefault="001A00BA">
      <w:pPr>
        <w:tabs>
          <w:tab w:val="left" w:pos="360"/>
          <w:tab w:val="left" w:pos="426"/>
        </w:tabs>
        <w:spacing w:after="0" w:line="360" w:lineRule="auto"/>
        <w:jc w:val="both"/>
        <w:rPr>
          <w:rFonts w:ascii="Arial" w:eastAsia="Arial" w:hAnsi="Arial" w:cs="Arial"/>
          <w:color w:val="000000"/>
          <w:sz w:val="20"/>
        </w:rPr>
      </w:pPr>
    </w:p>
    <w:p w:rsidR="001A00BA" w:rsidRDefault="00AD4190">
      <w:pPr>
        <w:spacing w:after="0" w:line="360" w:lineRule="auto"/>
        <w:ind w:firstLine="360"/>
        <w:jc w:val="both"/>
        <w:rPr>
          <w:rFonts w:ascii="Arial" w:eastAsia="Arial" w:hAnsi="Arial" w:cs="Arial"/>
          <w:b/>
          <w:color w:val="000000"/>
          <w:sz w:val="20"/>
        </w:rPr>
      </w:pPr>
      <w:r>
        <w:rPr>
          <w:rFonts w:ascii="Arial" w:eastAsia="Arial" w:hAnsi="Arial" w:cs="Arial"/>
          <w:b/>
          <w:color w:val="000000"/>
          <w:sz w:val="20"/>
        </w:rPr>
        <w:t>9.4.2 Na fase de Projeto Básico:</w:t>
      </w:r>
    </w:p>
    <w:p w:rsidR="001A00BA" w:rsidRDefault="00AD4190">
      <w:pPr>
        <w:numPr>
          <w:ilvl w:val="0"/>
          <w:numId w:val="10"/>
        </w:numPr>
        <w:tabs>
          <w:tab w:val="left" w:pos="360"/>
          <w:tab w:val="left" w:pos="720"/>
        </w:tabs>
        <w:spacing w:after="0" w:line="360" w:lineRule="auto"/>
        <w:ind w:left="360"/>
        <w:jc w:val="both"/>
        <w:rPr>
          <w:rFonts w:ascii="Arial" w:eastAsia="Arial" w:hAnsi="Arial" w:cs="Arial"/>
          <w:color w:val="000000"/>
          <w:sz w:val="20"/>
        </w:rPr>
      </w:pPr>
      <w:r>
        <w:rPr>
          <w:rFonts w:ascii="Arial" w:eastAsia="Arial" w:hAnsi="Arial" w:cs="Arial"/>
          <w:color w:val="000000"/>
          <w:sz w:val="20"/>
        </w:rPr>
        <w:t>Elementos que compõem o Anteprojeto apresentado para aceite pela UFF, ajustado às exigências e normas de representação gráfica estabelecida pelo CBMERJ visando o procedimento de Aprovação do Projeto;</w:t>
      </w:r>
    </w:p>
    <w:p w:rsidR="001A00BA" w:rsidRDefault="00BC5678">
      <w:pPr>
        <w:numPr>
          <w:ilvl w:val="0"/>
          <w:numId w:val="10"/>
        </w:numPr>
        <w:tabs>
          <w:tab w:val="left" w:pos="360"/>
          <w:tab w:val="left" w:pos="720"/>
        </w:tabs>
        <w:spacing w:after="0" w:line="360" w:lineRule="auto"/>
        <w:ind w:left="360"/>
        <w:jc w:val="both"/>
        <w:rPr>
          <w:rFonts w:ascii="Arial" w:eastAsia="Arial" w:hAnsi="Arial" w:cs="Arial"/>
          <w:color w:val="000000"/>
          <w:sz w:val="20"/>
        </w:rPr>
      </w:pPr>
      <w:r>
        <w:rPr>
          <w:rFonts w:ascii="Arial" w:eastAsia="Arial" w:hAnsi="Arial" w:cs="Arial"/>
          <w:color w:val="000000"/>
          <w:sz w:val="20"/>
        </w:rPr>
        <w:t>Dados de documentação jurídica e cadastral do cliente</w:t>
      </w:r>
      <w:r w:rsidR="00AD4190">
        <w:rPr>
          <w:rFonts w:ascii="Arial" w:eastAsia="Arial" w:hAnsi="Arial" w:cs="Arial"/>
          <w:color w:val="000000"/>
          <w:sz w:val="20"/>
        </w:rPr>
        <w:t xml:space="preserve">, construtora, responsáveis pelos projetos técnicos (registros, </w:t>
      </w:r>
      <w:proofErr w:type="spellStart"/>
      <w:r w:rsidR="00AD4190">
        <w:rPr>
          <w:rFonts w:ascii="Arial" w:eastAsia="Arial" w:hAnsi="Arial" w:cs="Arial"/>
          <w:color w:val="000000"/>
          <w:sz w:val="20"/>
        </w:rPr>
        <w:t>ART's</w:t>
      </w:r>
      <w:proofErr w:type="spellEnd"/>
      <w:r w:rsidR="00AD4190">
        <w:rPr>
          <w:rFonts w:ascii="Arial" w:eastAsia="Arial" w:hAnsi="Arial" w:cs="Arial"/>
          <w:color w:val="000000"/>
          <w:sz w:val="20"/>
        </w:rPr>
        <w:t xml:space="preserve">, </w:t>
      </w:r>
      <w:proofErr w:type="spellStart"/>
      <w:r w:rsidR="00AD4190">
        <w:rPr>
          <w:rFonts w:ascii="Arial" w:eastAsia="Arial" w:hAnsi="Arial" w:cs="Arial"/>
          <w:color w:val="000000"/>
          <w:sz w:val="20"/>
        </w:rPr>
        <w:t>RRT’s</w:t>
      </w:r>
      <w:proofErr w:type="spellEnd"/>
      <w:r w:rsidR="00AD4190">
        <w:rPr>
          <w:rFonts w:ascii="Arial" w:eastAsia="Arial" w:hAnsi="Arial" w:cs="Arial"/>
          <w:color w:val="000000"/>
          <w:sz w:val="20"/>
        </w:rPr>
        <w:t>, contratos sociais, representantes legais e escrituras);</w:t>
      </w:r>
    </w:p>
    <w:p w:rsidR="001A00BA" w:rsidRDefault="00AD4190">
      <w:pPr>
        <w:numPr>
          <w:ilvl w:val="0"/>
          <w:numId w:val="10"/>
        </w:numPr>
        <w:tabs>
          <w:tab w:val="left" w:pos="360"/>
          <w:tab w:val="left" w:pos="720"/>
        </w:tabs>
        <w:spacing w:after="0" w:line="360" w:lineRule="auto"/>
        <w:ind w:left="360"/>
        <w:jc w:val="both"/>
        <w:rPr>
          <w:rFonts w:ascii="Arial" w:eastAsia="Arial" w:hAnsi="Arial" w:cs="Arial"/>
          <w:b/>
          <w:color w:val="000000"/>
          <w:sz w:val="20"/>
        </w:rPr>
      </w:pPr>
      <w:r>
        <w:rPr>
          <w:rFonts w:ascii="Arial" w:eastAsia="Arial" w:hAnsi="Arial" w:cs="Arial"/>
          <w:color w:val="000000"/>
          <w:sz w:val="20"/>
        </w:rPr>
        <w:t>Recolhimento de taxas e emolumentos legais.</w:t>
      </w:r>
    </w:p>
    <w:p w:rsidR="001A00BA" w:rsidRDefault="001A00BA">
      <w:pPr>
        <w:tabs>
          <w:tab w:val="left" w:pos="360"/>
          <w:tab w:val="left" w:pos="720"/>
        </w:tabs>
        <w:spacing w:after="0" w:line="360" w:lineRule="auto"/>
        <w:jc w:val="both"/>
        <w:rPr>
          <w:rFonts w:ascii="Arial" w:eastAsia="Arial" w:hAnsi="Arial" w:cs="Arial"/>
          <w:b/>
          <w:color w:val="000000"/>
          <w:sz w:val="20"/>
        </w:rPr>
      </w:pPr>
    </w:p>
    <w:p w:rsidR="001A00BA" w:rsidRDefault="00AD4190" w:rsidP="00354BBA">
      <w:pPr>
        <w:tabs>
          <w:tab w:val="left" w:pos="360"/>
          <w:tab w:val="left" w:pos="720"/>
        </w:tabs>
        <w:spacing w:after="0" w:line="360" w:lineRule="auto"/>
        <w:ind w:left="284"/>
        <w:jc w:val="both"/>
        <w:rPr>
          <w:rFonts w:ascii="Arial" w:eastAsia="Arial" w:hAnsi="Arial" w:cs="Arial"/>
          <w:b/>
          <w:color w:val="000000"/>
          <w:sz w:val="20"/>
        </w:rPr>
      </w:pPr>
      <w:r>
        <w:rPr>
          <w:rFonts w:ascii="Arial" w:eastAsia="Arial" w:hAnsi="Arial" w:cs="Arial"/>
          <w:b/>
          <w:color w:val="000000"/>
          <w:sz w:val="20"/>
        </w:rPr>
        <w:t xml:space="preserve"> 9.4.3 Na fase de Projeto Executivo:</w:t>
      </w:r>
    </w:p>
    <w:p w:rsidR="001A00BA" w:rsidRDefault="00AD4190">
      <w:pPr>
        <w:numPr>
          <w:ilvl w:val="0"/>
          <w:numId w:val="11"/>
        </w:numPr>
        <w:tabs>
          <w:tab w:val="left" w:pos="360"/>
          <w:tab w:val="left" w:pos="720"/>
        </w:tabs>
        <w:spacing w:after="0" w:line="360" w:lineRule="auto"/>
        <w:ind w:left="360"/>
        <w:jc w:val="both"/>
        <w:rPr>
          <w:rFonts w:ascii="Arial" w:eastAsia="Arial" w:hAnsi="Arial" w:cs="Arial"/>
          <w:color w:val="000000"/>
          <w:sz w:val="20"/>
        </w:rPr>
      </w:pPr>
      <w:r>
        <w:rPr>
          <w:rFonts w:ascii="Arial" w:eastAsia="Arial" w:hAnsi="Arial" w:cs="Arial"/>
          <w:color w:val="000000"/>
          <w:sz w:val="20"/>
        </w:rPr>
        <w:t>Elementos que compõem o Projeto Básico apresentado para aceite pela UFF, ajustado às exigências e normas de representação gráfica estabelecida pelo CBMERJ visando o procedimento de Aprovação do Projeto.</w:t>
      </w:r>
    </w:p>
    <w:p w:rsidR="001A00BA" w:rsidRDefault="001A00BA">
      <w:pPr>
        <w:tabs>
          <w:tab w:val="left" w:pos="360"/>
          <w:tab w:val="left" w:pos="720"/>
        </w:tabs>
        <w:spacing w:after="0" w:line="360" w:lineRule="auto"/>
        <w:ind w:left="360"/>
        <w:jc w:val="both"/>
        <w:rPr>
          <w:rFonts w:ascii="Arial" w:eastAsia="Arial" w:hAnsi="Arial" w:cs="Arial"/>
          <w:color w:val="000000"/>
          <w:sz w:val="20"/>
        </w:rPr>
      </w:pPr>
    </w:p>
    <w:p w:rsidR="001A00BA" w:rsidRDefault="00AD4190">
      <w:pPr>
        <w:tabs>
          <w:tab w:val="left" w:pos="360"/>
          <w:tab w:val="left" w:pos="720"/>
        </w:tabs>
        <w:spacing w:after="0" w:line="360" w:lineRule="auto"/>
        <w:jc w:val="both"/>
        <w:rPr>
          <w:rFonts w:ascii="Arial" w:eastAsia="Arial" w:hAnsi="Arial" w:cs="Arial"/>
          <w:b/>
          <w:color w:val="000000"/>
          <w:sz w:val="20"/>
        </w:rPr>
      </w:pPr>
      <w:r>
        <w:rPr>
          <w:rFonts w:ascii="Arial" w:eastAsia="Arial" w:hAnsi="Arial" w:cs="Arial"/>
          <w:color w:val="000000"/>
          <w:sz w:val="20"/>
        </w:rPr>
        <w:t xml:space="preserve">       </w:t>
      </w:r>
      <w:r>
        <w:rPr>
          <w:rFonts w:ascii="Arial" w:eastAsia="Arial" w:hAnsi="Arial" w:cs="Arial"/>
          <w:b/>
          <w:color w:val="000000"/>
          <w:sz w:val="20"/>
        </w:rPr>
        <w:t>9.4.4 Na fase de Projeto Legal:</w:t>
      </w:r>
    </w:p>
    <w:p w:rsidR="001A00BA" w:rsidRDefault="00AD4190">
      <w:pPr>
        <w:numPr>
          <w:ilvl w:val="0"/>
          <w:numId w:val="12"/>
        </w:numPr>
        <w:tabs>
          <w:tab w:val="left" w:pos="360"/>
          <w:tab w:val="left" w:pos="720"/>
        </w:tabs>
        <w:spacing w:after="0" w:line="360" w:lineRule="auto"/>
        <w:ind w:left="360"/>
        <w:jc w:val="both"/>
        <w:rPr>
          <w:rFonts w:ascii="Arial" w:eastAsia="Arial" w:hAnsi="Arial" w:cs="Arial"/>
          <w:color w:val="000000"/>
          <w:sz w:val="20"/>
        </w:rPr>
      </w:pPr>
      <w:r>
        <w:rPr>
          <w:rFonts w:ascii="Arial" w:eastAsia="Arial" w:hAnsi="Arial" w:cs="Arial"/>
          <w:color w:val="000000"/>
          <w:sz w:val="20"/>
        </w:rPr>
        <w:t xml:space="preserve">Pranchas referentes ao Projeto </w:t>
      </w:r>
      <w:r w:rsidR="00FC309F" w:rsidRPr="00FC309F">
        <w:rPr>
          <w:rFonts w:ascii="Arial" w:eastAsia="Arial" w:hAnsi="Arial" w:cs="Arial"/>
          <w:sz w:val="20"/>
        </w:rPr>
        <w:t>Básico</w:t>
      </w:r>
      <w:r>
        <w:rPr>
          <w:rFonts w:ascii="Arial" w:eastAsia="Arial" w:hAnsi="Arial" w:cs="Arial"/>
          <w:color w:val="000000"/>
          <w:sz w:val="20"/>
        </w:rPr>
        <w:t xml:space="preserve"> aprovadas pelo CBMERJ;</w:t>
      </w:r>
    </w:p>
    <w:p w:rsidR="001A00BA" w:rsidRDefault="00AD4190">
      <w:pPr>
        <w:numPr>
          <w:ilvl w:val="0"/>
          <w:numId w:val="12"/>
        </w:numPr>
        <w:tabs>
          <w:tab w:val="left" w:pos="360"/>
          <w:tab w:val="left" w:pos="720"/>
        </w:tabs>
        <w:spacing w:after="0" w:line="360" w:lineRule="auto"/>
        <w:ind w:left="360"/>
        <w:jc w:val="both"/>
        <w:rPr>
          <w:rFonts w:ascii="Arial" w:eastAsia="Arial" w:hAnsi="Arial" w:cs="Arial"/>
          <w:color w:val="000000"/>
          <w:sz w:val="20"/>
        </w:rPr>
      </w:pPr>
      <w:r>
        <w:rPr>
          <w:rFonts w:ascii="Arial" w:eastAsia="Arial" w:hAnsi="Arial" w:cs="Arial"/>
          <w:color w:val="000000"/>
          <w:sz w:val="20"/>
        </w:rPr>
        <w:t>Laudo de Exigências emitido pelo CBMERJ.</w:t>
      </w:r>
    </w:p>
    <w:p w:rsidR="00EF5D01" w:rsidRDefault="00EF5D01">
      <w:pPr>
        <w:spacing w:after="0" w:line="360" w:lineRule="auto"/>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10.  APRESENTAÇÃO DE DESENHOS</w:t>
      </w:r>
    </w:p>
    <w:p w:rsidR="001A00BA" w:rsidRDefault="00AD4190">
      <w:pPr>
        <w:spacing w:after="0" w:line="360" w:lineRule="auto"/>
        <w:ind w:firstLine="567"/>
        <w:jc w:val="both"/>
        <w:rPr>
          <w:rFonts w:ascii="Arial" w:eastAsia="Arial" w:hAnsi="Arial" w:cs="Arial"/>
          <w:color w:val="000000"/>
          <w:sz w:val="20"/>
        </w:rPr>
      </w:pPr>
      <w:r>
        <w:rPr>
          <w:rFonts w:ascii="Arial" w:eastAsia="Arial" w:hAnsi="Arial" w:cs="Arial"/>
          <w:color w:val="000000"/>
          <w:sz w:val="20"/>
        </w:rPr>
        <w:lastRenderedPageBreak/>
        <w:t xml:space="preserve">A representação gráfica dos projetos deverá respeitar as Normas NBR da ABNT afeitas aos Projetos </w:t>
      </w:r>
      <w:r w:rsidR="00FC309F">
        <w:rPr>
          <w:rFonts w:ascii="Arial" w:eastAsia="Arial" w:hAnsi="Arial" w:cs="Arial"/>
          <w:color w:val="000000"/>
          <w:sz w:val="20"/>
        </w:rPr>
        <w:t>das disciplinas</w:t>
      </w:r>
      <w:r>
        <w:rPr>
          <w:rFonts w:ascii="Arial" w:eastAsia="Arial" w:hAnsi="Arial" w:cs="Arial"/>
          <w:color w:val="000000"/>
          <w:sz w:val="20"/>
        </w:rPr>
        <w:t xml:space="preserve"> envolvidas.</w:t>
      </w:r>
    </w:p>
    <w:p w:rsidR="001A00BA" w:rsidRDefault="00AD4190">
      <w:pPr>
        <w:spacing w:after="0" w:line="360" w:lineRule="auto"/>
        <w:ind w:firstLine="567"/>
        <w:jc w:val="both"/>
        <w:rPr>
          <w:rFonts w:ascii="Arial" w:eastAsia="Arial" w:hAnsi="Arial" w:cs="Arial"/>
          <w:color w:val="000000"/>
          <w:sz w:val="20"/>
        </w:rPr>
      </w:pPr>
      <w:r>
        <w:rPr>
          <w:rFonts w:ascii="Arial" w:eastAsia="Arial" w:hAnsi="Arial" w:cs="Arial"/>
          <w:color w:val="000000"/>
          <w:sz w:val="20"/>
        </w:rPr>
        <w:t>O projetista poderá desenvolver o seu trabalho em qualquer editor gráfico cujos arquivos finais possam ser salvos com o formato *</w:t>
      </w:r>
      <w:proofErr w:type="gramStart"/>
      <w:r>
        <w:rPr>
          <w:rFonts w:ascii="Arial" w:eastAsia="Arial" w:hAnsi="Arial" w:cs="Arial"/>
          <w:color w:val="000000"/>
          <w:sz w:val="20"/>
        </w:rPr>
        <w:t>.</w:t>
      </w:r>
      <w:proofErr w:type="spellStart"/>
      <w:proofErr w:type="gramEnd"/>
      <w:r>
        <w:rPr>
          <w:rFonts w:ascii="Arial" w:eastAsia="Arial" w:hAnsi="Arial" w:cs="Arial"/>
          <w:color w:val="000000"/>
          <w:sz w:val="20"/>
        </w:rPr>
        <w:t>dwg</w:t>
      </w:r>
      <w:proofErr w:type="spellEnd"/>
      <w:r>
        <w:rPr>
          <w:rFonts w:ascii="Arial" w:eastAsia="Arial" w:hAnsi="Arial" w:cs="Arial"/>
          <w:color w:val="000000"/>
          <w:sz w:val="20"/>
        </w:rPr>
        <w:t xml:space="preserve">, compatíveis com o </w:t>
      </w:r>
      <w:r>
        <w:rPr>
          <w:rFonts w:ascii="Arial" w:eastAsia="Arial" w:hAnsi="Arial" w:cs="Arial"/>
          <w:i/>
          <w:color w:val="000000"/>
          <w:sz w:val="20"/>
        </w:rPr>
        <w:t>software</w:t>
      </w:r>
      <w:r>
        <w:rPr>
          <w:rFonts w:ascii="Arial" w:eastAsia="Arial" w:hAnsi="Arial" w:cs="Arial"/>
          <w:color w:val="000000"/>
          <w:sz w:val="20"/>
        </w:rPr>
        <w:t xml:space="preserve"> </w:t>
      </w:r>
      <w:r w:rsidRPr="003C6887">
        <w:rPr>
          <w:rFonts w:ascii="Arial" w:eastAsia="Arial" w:hAnsi="Arial" w:cs="Arial"/>
          <w:sz w:val="20"/>
        </w:rPr>
        <w:t>AutoCAD 2000</w:t>
      </w:r>
      <w:r>
        <w:rPr>
          <w:rFonts w:ascii="Arial" w:eastAsia="Arial" w:hAnsi="Arial" w:cs="Arial"/>
          <w:color w:val="000000"/>
          <w:sz w:val="20"/>
        </w:rPr>
        <w:t xml:space="preserve"> e estejam de acordo com as seguintes orientações:</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10.1-</w:t>
      </w:r>
      <w:r>
        <w:rPr>
          <w:rFonts w:ascii="Arial" w:eastAsia="Arial" w:hAnsi="Arial" w:cs="Arial"/>
          <w:color w:val="000000"/>
          <w:sz w:val="20"/>
        </w:rPr>
        <w:t xml:space="preserve"> </w:t>
      </w:r>
      <w:r>
        <w:rPr>
          <w:rFonts w:ascii="Arial" w:eastAsia="Arial" w:hAnsi="Arial" w:cs="Arial"/>
          <w:b/>
          <w:color w:val="000000"/>
          <w:sz w:val="20"/>
        </w:rPr>
        <w:t>Organização das pranchas:</w:t>
      </w:r>
    </w:p>
    <w:p w:rsidR="001A00BA" w:rsidRDefault="00AD4190">
      <w:pPr>
        <w:numPr>
          <w:ilvl w:val="0"/>
          <w:numId w:val="13"/>
        </w:numPr>
        <w:spacing w:after="0" w:line="360" w:lineRule="auto"/>
        <w:ind w:left="720" w:hanging="360"/>
        <w:jc w:val="both"/>
        <w:rPr>
          <w:rFonts w:ascii="Calibri" w:eastAsia="Calibri" w:hAnsi="Calibri" w:cs="Calibri"/>
          <w:color w:val="000000"/>
          <w:sz w:val="20"/>
        </w:rPr>
      </w:pPr>
      <w:r>
        <w:rPr>
          <w:rFonts w:ascii="Arial" w:eastAsia="Arial" w:hAnsi="Arial" w:cs="Arial"/>
          <w:color w:val="000000"/>
          <w:sz w:val="20"/>
        </w:rPr>
        <w:t xml:space="preserve">O projeto propriamente dito será desenhado no </w:t>
      </w:r>
      <w:proofErr w:type="spellStart"/>
      <w:r>
        <w:rPr>
          <w:rFonts w:ascii="Arial" w:eastAsia="Arial" w:hAnsi="Arial" w:cs="Arial"/>
          <w:i/>
          <w:color w:val="000000"/>
          <w:sz w:val="20"/>
        </w:rPr>
        <w:t>modelspace</w:t>
      </w:r>
      <w:proofErr w:type="spellEnd"/>
      <w:r>
        <w:rPr>
          <w:rFonts w:ascii="Arial" w:eastAsia="Arial" w:hAnsi="Arial" w:cs="Arial"/>
          <w:color w:val="000000"/>
          <w:sz w:val="20"/>
        </w:rPr>
        <w:t>, com a unidade de desenho em metros;</w:t>
      </w:r>
    </w:p>
    <w:p w:rsidR="001A00BA" w:rsidRDefault="00AD4190">
      <w:pPr>
        <w:numPr>
          <w:ilvl w:val="0"/>
          <w:numId w:val="13"/>
        </w:numPr>
        <w:spacing w:after="0" w:line="360" w:lineRule="auto"/>
        <w:ind w:left="720" w:hanging="360"/>
        <w:jc w:val="both"/>
        <w:rPr>
          <w:rFonts w:ascii="Calibri" w:eastAsia="Calibri" w:hAnsi="Calibri" w:cs="Calibri"/>
          <w:color w:val="000000"/>
          <w:sz w:val="20"/>
        </w:rPr>
      </w:pPr>
      <w:r>
        <w:rPr>
          <w:rFonts w:ascii="Arial" w:eastAsia="Arial" w:hAnsi="Arial" w:cs="Arial"/>
          <w:color w:val="000000"/>
          <w:sz w:val="20"/>
        </w:rPr>
        <w:t xml:space="preserve">As pranchas serão apresentadas nos espaços </w:t>
      </w:r>
      <w:r>
        <w:rPr>
          <w:rFonts w:ascii="Arial" w:eastAsia="Arial" w:hAnsi="Arial" w:cs="Arial"/>
          <w:i/>
          <w:color w:val="000000"/>
          <w:sz w:val="20"/>
        </w:rPr>
        <w:t>layouts</w:t>
      </w:r>
      <w:r>
        <w:rPr>
          <w:rFonts w:ascii="Arial" w:eastAsia="Arial" w:hAnsi="Arial" w:cs="Arial"/>
          <w:color w:val="000000"/>
          <w:sz w:val="20"/>
        </w:rPr>
        <w:t xml:space="preserve"> (antigo espaço denominado </w:t>
      </w:r>
      <w:proofErr w:type="spellStart"/>
      <w:r>
        <w:rPr>
          <w:rFonts w:ascii="Arial" w:eastAsia="Arial" w:hAnsi="Arial" w:cs="Arial"/>
          <w:i/>
          <w:color w:val="000000"/>
          <w:sz w:val="20"/>
        </w:rPr>
        <w:t>paperspace</w:t>
      </w:r>
      <w:proofErr w:type="spellEnd"/>
      <w:r>
        <w:rPr>
          <w:rFonts w:ascii="Arial" w:eastAsia="Arial" w:hAnsi="Arial" w:cs="Arial"/>
          <w:color w:val="000000"/>
          <w:sz w:val="20"/>
        </w:rPr>
        <w:t xml:space="preserve">), na escala 1:1, mantida a unidade de desenho </w:t>
      </w:r>
      <w:r>
        <w:rPr>
          <w:rFonts w:ascii="Arial" w:eastAsia="Arial" w:hAnsi="Arial" w:cs="Arial"/>
          <w:i/>
          <w:color w:val="000000"/>
          <w:sz w:val="20"/>
        </w:rPr>
        <w:t>default</w:t>
      </w:r>
      <w:r>
        <w:rPr>
          <w:rFonts w:ascii="Arial" w:eastAsia="Arial" w:hAnsi="Arial" w:cs="Arial"/>
          <w:color w:val="000000"/>
          <w:sz w:val="20"/>
        </w:rPr>
        <w:t xml:space="preserve"> (milímetros);</w:t>
      </w:r>
    </w:p>
    <w:p w:rsidR="001A00BA" w:rsidRDefault="00AD4190">
      <w:pPr>
        <w:numPr>
          <w:ilvl w:val="0"/>
          <w:numId w:val="13"/>
        </w:numPr>
        <w:spacing w:after="0" w:line="360" w:lineRule="auto"/>
        <w:ind w:left="720" w:hanging="360"/>
        <w:jc w:val="both"/>
        <w:rPr>
          <w:rFonts w:ascii="Calibri" w:eastAsia="Calibri" w:hAnsi="Calibri" w:cs="Calibri"/>
          <w:color w:val="000000"/>
          <w:sz w:val="20"/>
        </w:rPr>
      </w:pPr>
      <w:r>
        <w:rPr>
          <w:rFonts w:ascii="Arial" w:eastAsia="Arial" w:hAnsi="Arial" w:cs="Arial"/>
          <w:color w:val="000000"/>
          <w:sz w:val="20"/>
        </w:rPr>
        <w:t xml:space="preserve">Em cada prancha constituinte de um espaço layout </w:t>
      </w:r>
      <w:proofErr w:type="gramStart"/>
      <w:r>
        <w:rPr>
          <w:rFonts w:ascii="Arial" w:eastAsia="Arial" w:hAnsi="Arial" w:cs="Arial"/>
          <w:color w:val="000000"/>
          <w:sz w:val="20"/>
        </w:rPr>
        <w:t>haverá(</w:t>
      </w:r>
      <w:proofErr w:type="spellStart"/>
      <w:proofErr w:type="gramEnd"/>
      <w:r>
        <w:rPr>
          <w:rFonts w:ascii="Arial" w:eastAsia="Arial" w:hAnsi="Arial" w:cs="Arial"/>
          <w:color w:val="000000"/>
          <w:sz w:val="20"/>
        </w:rPr>
        <w:t>ão</w:t>
      </w:r>
      <w:proofErr w:type="spellEnd"/>
      <w:r>
        <w:rPr>
          <w:rFonts w:ascii="Arial" w:eastAsia="Arial" w:hAnsi="Arial" w:cs="Arial"/>
          <w:color w:val="000000"/>
          <w:sz w:val="20"/>
        </w:rPr>
        <w:t xml:space="preserve">) janela(s) de visualização do </w:t>
      </w:r>
      <w:proofErr w:type="spellStart"/>
      <w:r>
        <w:rPr>
          <w:rFonts w:ascii="Arial" w:eastAsia="Arial" w:hAnsi="Arial" w:cs="Arial"/>
          <w:i/>
          <w:color w:val="000000"/>
          <w:sz w:val="20"/>
        </w:rPr>
        <w:t>modelspace</w:t>
      </w:r>
      <w:proofErr w:type="spellEnd"/>
      <w:r>
        <w:rPr>
          <w:rFonts w:ascii="Arial" w:eastAsia="Arial" w:hAnsi="Arial" w:cs="Arial"/>
          <w:color w:val="000000"/>
          <w:sz w:val="20"/>
        </w:rPr>
        <w:t xml:space="preserve"> (“</w:t>
      </w:r>
      <w:proofErr w:type="spellStart"/>
      <w:r>
        <w:rPr>
          <w:rFonts w:ascii="Arial" w:eastAsia="Arial" w:hAnsi="Arial" w:cs="Arial"/>
          <w:i/>
          <w:color w:val="000000"/>
          <w:sz w:val="20"/>
        </w:rPr>
        <w:t>viewports</w:t>
      </w:r>
      <w:proofErr w:type="spellEnd"/>
      <w:r>
        <w:rPr>
          <w:rFonts w:ascii="Arial" w:eastAsia="Arial" w:hAnsi="Arial" w:cs="Arial"/>
          <w:color w:val="000000"/>
          <w:sz w:val="20"/>
        </w:rPr>
        <w:t>”) para o(s) desenho(s) representado(s) na prancha, numerados e denominados em conformidade com a NBR6492/94;</w:t>
      </w:r>
    </w:p>
    <w:p w:rsidR="001A00BA" w:rsidRDefault="00AD4190">
      <w:pPr>
        <w:numPr>
          <w:ilvl w:val="0"/>
          <w:numId w:val="13"/>
        </w:numPr>
        <w:spacing w:after="0" w:line="360" w:lineRule="auto"/>
        <w:ind w:left="720" w:hanging="360"/>
        <w:jc w:val="both"/>
        <w:rPr>
          <w:rFonts w:ascii="Calibri" w:eastAsia="Calibri" w:hAnsi="Calibri" w:cs="Calibri"/>
          <w:color w:val="000000"/>
          <w:sz w:val="20"/>
        </w:rPr>
      </w:pPr>
      <w:r>
        <w:rPr>
          <w:rFonts w:ascii="Arial" w:eastAsia="Arial" w:hAnsi="Arial" w:cs="Arial"/>
          <w:color w:val="000000"/>
          <w:sz w:val="20"/>
        </w:rPr>
        <w:t>A escala do desenho na “</w:t>
      </w:r>
      <w:proofErr w:type="spellStart"/>
      <w:r>
        <w:rPr>
          <w:rFonts w:ascii="Arial" w:eastAsia="Arial" w:hAnsi="Arial" w:cs="Arial"/>
          <w:i/>
          <w:color w:val="000000"/>
          <w:sz w:val="20"/>
        </w:rPr>
        <w:t>viewport</w:t>
      </w:r>
      <w:proofErr w:type="spellEnd"/>
      <w:r>
        <w:rPr>
          <w:rFonts w:ascii="Arial" w:eastAsia="Arial" w:hAnsi="Arial" w:cs="Arial"/>
          <w:color w:val="000000"/>
          <w:sz w:val="20"/>
        </w:rPr>
        <w:t>” sempre será colocada através do comando “</w:t>
      </w:r>
      <w:proofErr w:type="spellStart"/>
      <w:r>
        <w:rPr>
          <w:rFonts w:ascii="Arial" w:eastAsia="Arial" w:hAnsi="Arial" w:cs="Arial"/>
          <w:i/>
          <w:color w:val="000000"/>
          <w:sz w:val="20"/>
        </w:rPr>
        <w:t>zoomscale</w:t>
      </w:r>
      <w:proofErr w:type="spellEnd"/>
      <w:r>
        <w:rPr>
          <w:rFonts w:ascii="Arial" w:eastAsia="Arial" w:hAnsi="Arial" w:cs="Arial"/>
          <w:color w:val="000000"/>
          <w:sz w:val="20"/>
        </w:rPr>
        <w:t>”, através da proporção 1000/</w:t>
      </w:r>
      <w:proofErr w:type="gramStart"/>
      <w:r>
        <w:rPr>
          <w:rFonts w:ascii="Arial" w:eastAsia="Arial" w:hAnsi="Arial" w:cs="Arial"/>
          <w:color w:val="000000"/>
          <w:sz w:val="20"/>
        </w:rPr>
        <w:t>(</w:t>
      </w:r>
      <w:proofErr w:type="gramEnd"/>
      <w:r>
        <w:rPr>
          <w:rFonts w:ascii="Arial" w:eastAsia="Arial" w:hAnsi="Arial" w:cs="Arial"/>
          <w:color w:val="000000"/>
          <w:sz w:val="20"/>
        </w:rPr>
        <w:t>escala desejada)XP;</w:t>
      </w:r>
    </w:p>
    <w:p w:rsidR="001A00BA" w:rsidRDefault="00AD4190">
      <w:pPr>
        <w:numPr>
          <w:ilvl w:val="0"/>
          <w:numId w:val="13"/>
        </w:numPr>
        <w:spacing w:after="0" w:line="360" w:lineRule="auto"/>
        <w:ind w:left="720" w:hanging="360"/>
        <w:jc w:val="both"/>
        <w:rPr>
          <w:rFonts w:ascii="Calibri" w:eastAsia="Calibri" w:hAnsi="Calibri" w:cs="Calibri"/>
          <w:color w:val="000000"/>
          <w:sz w:val="20"/>
        </w:rPr>
      </w:pPr>
      <w:r>
        <w:rPr>
          <w:rFonts w:ascii="Arial" w:eastAsia="Arial" w:hAnsi="Arial" w:cs="Arial"/>
          <w:color w:val="000000"/>
          <w:sz w:val="20"/>
        </w:rPr>
        <w:t xml:space="preserve">A designação de uma escala deve consistir na palavra </w:t>
      </w:r>
      <w:r>
        <w:rPr>
          <w:rFonts w:ascii="Arial" w:eastAsia="Arial" w:hAnsi="Arial" w:cs="Arial"/>
          <w:b/>
          <w:color w:val="000000"/>
          <w:sz w:val="20"/>
        </w:rPr>
        <w:t xml:space="preserve">ESCALA </w:t>
      </w:r>
      <w:r>
        <w:rPr>
          <w:rFonts w:ascii="Arial" w:eastAsia="Arial" w:hAnsi="Arial" w:cs="Arial"/>
          <w:color w:val="000000"/>
          <w:sz w:val="20"/>
        </w:rPr>
        <w:t xml:space="preserve">ou </w:t>
      </w:r>
      <w:r>
        <w:rPr>
          <w:rFonts w:ascii="Arial" w:eastAsia="Arial" w:hAnsi="Arial" w:cs="Arial"/>
          <w:b/>
          <w:color w:val="000000"/>
          <w:sz w:val="20"/>
        </w:rPr>
        <w:t>ESC</w:t>
      </w:r>
      <w:r>
        <w:rPr>
          <w:rFonts w:ascii="Arial" w:eastAsia="Arial" w:hAnsi="Arial" w:cs="Arial"/>
          <w:color w:val="000000"/>
          <w:sz w:val="20"/>
        </w:rPr>
        <w:t>, seguida da indicação da relação:</w:t>
      </w:r>
    </w:p>
    <w:p w:rsidR="001A00BA" w:rsidRDefault="00AD4190">
      <w:pPr>
        <w:numPr>
          <w:ilvl w:val="0"/>
          <w:numId w:val="14"/>
        </w:numPr>
        <w:spacing w:after="0" w:line="360" w:lineRule="auto"/>
        <w:ind w:left="1134" w:hanging="425"/>
        <w:jc w:val="both"/>
        <w:rPr>
          <w:rFonts w:ascii="Calibri" w:eastAsia="Calibri" w:hAnsi="Calibri" w:cs="Calibri"/>
          <w:color w:val="000000"/>
          <w:sz w:val="20"/>
        </w:rPr>
      </w:pPr>
      <w:r>
        <w:rPr>
          <w:rFonts w:ascii="Arial" w:eastAsia="Arial" w:hAnsi="Arial" w:cs="Arial"/>
          <w:b/>
          <w:color w:val="000000"/>
          <w:sz w:val="20"/>
        </w:rPr>
        <w:t xml:space="preserve">ESCALA 1:1 </w:t>
      </w:r>
      <w:r>
        <w:rPr>
          <w:rFonts w:ascii="Arial" w:eastAsia="Arial" w:hAnsi="Arial" w:cs="Arial"/>
          <w:color w:val="000000"/>
          <w:sz w:val="20"/>
        </w:rPr>
        <w:t>para escala natural;</w:t>
      </w:r>
    </w:p>
    <w:p w:rsidR="001A00BA" w:rsidRDefault="00AD4190">
      <w:pPr>
        <w:numPr>
          <w:ilvl w:val="0"/>
          <w:numId w:val="14"/>
        </w:numPr>
        <w:spacing w:after="0" w:line="360" w:lineRule="auto"/>
        <w:ind w:left="1134" w:hanging="425"/>
        <w:jc w:val="both"/>
        <w:rPr>
          <w:rFonts w:ascii="Calibri" w:eastAsia="Calibri" w:hAnsi="Calibri" w:cs="Calibri"/>
          <w:color w:val="000000"/>
          <w:sz w:val="20"/>
        </w:rPr>
      </w:pPr>
      <w:r>
        <w:rPr>
          <w:rFonts w:ascii="Arial" w:eastAsia="Arial" w:hAnsi="Arial" w:cs="Arial"/>
          <w:b/>
          <w:color w:val="000000"/>
          <w:sz w:val="20"/>
        </w:rPr>
        <w:t xml:space="preserve">ESCALA </w:t>
      </w:r>
      <w:proofErr w:type="gramStart"/>
      <w:r>
        <w:rPr>
          <w:rFonts w:ascii="Arial" w:eastAsia="Arial" w:hAnsi="Arial" w:cs="Arial"/>
          <w:b/>
          <w:color w:val="000000"/>
          <w:sz w:val="20"/>
        </w:rPr>
        <w:t>X:</w:t>
      </w:r>
      <w:proofErr w:type="gramEnd"/>
      <w:r>
        <w:rPr>
          <w:rFonts w:ascii="Arial" w:eastAsia="Arial" w:hAnsi="Arial" w:cs="Arial"/>
          <w:b/>
          <w:color w:val="000000"/>
          <w:sz w:val="20"/>
        </w:rPr>
        <w:t xml:space="preserve">1 </w:t>
      </w:r>
      <w:r>
        <w:rPr>
          <w:rFonts w:ascii="Arial" w:eastAsia="Arial" w:hAnsi="Arial" w:cs="Arial"/>
          <w:color w:val="000000"/>
          <w:sz w:val="20"/>
        </w:rPr>
        <w:t>para escala de ampliação (X &gt; 1);</w:t>
      </w:r>
    </w:p>
    <w:p w:rsidR="001A00BA" w:rsidRDefault="00AD4190">
      <w:pPr>
        <w:numPr>
          <w:ilvl w:val="0"/>
          <w:numId w:val="14"/>
        </w:numPr>
        <w:spacing w:after="0" w:line="360" w:lineRule="auto"/>
        <w:ind w:left="1134" w:hanging="425"/>
        <w:jc w:val="both"/>
        <w:rPr>
          <w:rFonts w:ascii="Calibri" w:eastAsia="Calibri" w:hAnsi="Calibri" w:cs="Calibri"/>
          <w:color w:val="000000"/>
          <w:sz w:val="20"/>
        </w:rPr>
      </w:pPr>
      <w:r>
        <w:rPr>
          <w:rFonts w:ascii="Arial" w:eastAsia="Arial" w:hAnsi="Arial" w:cs="Arial"/>
          <w:b/>
          <w:color w:val="000000"/>
          <w:sz w:val="20"/>
        </w:rPr>
        <w:t xml:space="preserve">ESCALA </w:t>
      </w:r>
      <w:proofErr w:type="gramStart"/>
      <w:r>
        <w:rPr>
          <w:rFonts w:ascii="Arial" w:eastAsia="Arial" w:hAnsi="Arial" w:cs="Arial"/>
          <w:b/>
          <w:color w:val="000000"/>
          <w:sz w:val="20"/>
        </w:rPr>
        <w:t>1</w:t>
      </w:r>
      <w:proofErr w:type="gramEnd"/>
      <w:r>
        <w:rPr>
          <w:rFonts w:ascii="Arial" w:eastAsia="Arial" w:hAnsi="Arial" w:cs="Arial"/>
          <w:b/>
          <w:color w:val="000000"/>
          <w:sz w:val="20"/>
        </w:rPr>
        <w:t xml:space="preserve">:X </w:t>
      </w:r>
      <w:r>
        <w:rPr>
          <w:rFonts w:ascii="Arial" w:eastAsia="Arial" w:hAnsi="Arial" w:cs="Arial"/>
          <w:color w:val="000000"/>
          <w:sz w:val="20"/>
        </w:rPr>
        <w:t>para escala de redução (X &gt; 1);</w:t>
      </w:r>
    </w:p>
    <w:p w:rsidR="001A00BA" w:rsidRDefault="00AD4190">
      <w:pPr>
        <w:numPr>
          <w:ilvl w:val="0"/>
          <w:numId w:val="15"/>
        </w:numPr>
        <w:spacing w:after="0" w:line="360" w:lineRule="auto"/>
        <w:ind w:left="720" w:hanging="360"/>
        <w:jc w:val="both"/>
        <w:rPr>
          <w:rFonts w:ascii="Calibri" w:eastAsia="Calibri" w:hAnsi="Calibri" w:cs="Calibri"/>
          <w:color w:val="000000"/>
          <w:sz w:val="20"/>
        </w:rPr>
      </w:pPr>
      <w:r>
        <w:rPr>
          <w:rFonts w:ascii="Arial" w:eastAsia="Arial" w:hAnsi="Arial" w:cs="Arial"/>
          <w:color w:val="000000"/>
          <w:sz w:val="20"/>
        </w:rPr>
        <w:t xml:space="preserve">A escala deve ser indicada na legenda na forma </w:t>
      </w:r>
      <w:proofErr w:type="gramStart"/>
      <w:r>
        <w:rPr>
          <w:rFonts w:ascii="Arial" w:eastAsia="Arial" w:hAnsi="Arial" w:cs="Arial"/>
          <w:color w:val="000000"/>
          <w:sz w:val="20"/>
        </w:rPr>
        <w:t>1</w:t>
      </w:r>
      <w:proofErr w:type="gramEnd"/>
      <w:r>
        <w:rPr>
          <w:rFonts w:ascii="Arial" w:eastAsia="Arial" w:hAnsi="Arial" w:cs="Arial"/>
          <w:color w:val="000000"/>
          <w:sz w:val="20"/>
        </w:rPr>
        <w:t xml:space="preserve">:X. O valor de X deve ser igual a 2, 5 ou 10, ou múltiplos destes à razão de 10. Por exemplo, </w:t>
      </w:r>
      <w:proofErr w:type="gramStart"/>
      <w:r>
        <w:rPr>
          <w:rFonts w:ascii="Arial" w:eastAsia="Arial" w:hAnsi="Arial" w:cs="Arial"/>
          <w:color w:val="000000"/>
          <w:sz w:val="20"/>
        </w:rPr>
        <w:t>1:200</w:t>
      </w:r>
      <w:proofErr w:type="gramEnd"/>
      <w:r>
        <w:rPr>
          <w:rFonts w:ascii="Arial" w:eastAsia="Arial" w:hAnsi="Arial" w:cs="Arial"/>
          <w:color w:val="000000"/>
          <w:sz w:val="20"/>
        </w:rPr>
        <w:t>, 20:1, etc.;</w:t>
      </w:r>
    </w:p>
    <w:p w:rsidR="001A00BA" w:rsidRDefault="00AD4190">
      <w:pPr>
        <w:numPr>
          <w:ilvl w:val="0"/>
          <w:numId w:val="15"/>
        </w:numPr>
        <w:spacing w:after="0" w:line="360" w:lineRule="auto"/>
        <w:ind w:left="720" w:hanging="360"/>
        <w:jc w:val="both"/>
        <w:rPr>
          <w:rFonts w:ascii="Calibri" w:eastAsia="Calibri" w:hAnsi="Calibri" w:cs="Calibri"/>
          <w:color w:val="000000"/>
          <w:sz w:val="20"/>
        </w:rPr>
      </w:pPr>
      <w:r>
        <w:rPr>
          <w:rFonts w:ascii="Arial" w:eastAsia="Arial" w:hAnsi="Arial" w:cs="Arial"/>
          <w:color w:val="000000"/>
          <w:sz w:val="20"/>
        </w:rPr>
        <w:t xml:space="preserve">A geometria do objeto representado, respectivas cotas, textos, simbologias e hachuras deverão ser representadas em </w:t>
      </w:r>
      <w:proofErr w:type="spellStart"/>
      <w:r>
        <w:rPr>
          <w:rFonts w:ascii="Arial" w:eastAsia="Arial" w:hAnsi="Arial" w:cs="Arial"/>
          <w:i/>
          <w:color w:val="000000"/>
          <w:sz w:val="20"/>
        </w:rPr>
        <w:t>layers</w:t>
      </w:r>
      <w:proofErr w:type="spellEnd"/>
      <w:r>
        <w:rPr>
          <w:rFonts w:ascii="Arial" w:eastAsia="Arial" w:hAnsi="Arial" w:cs="Arial"/>
          <w:color w:val="000000"/>
          <w:sz w:val="20"/>
        </w:rPr>
        <w:t xml:space="preserve"> separados, porém, obrigatoriamente contidas no “</w:t>
      </w:r>
      <w:proofErr w:type="spellStart"/>
      <w:r>
        <w:rPr>
          <w:rFonts w:ascii="Arial" w:eastAsia="Arial" w:hAnsi="Arial" w:cs="Arial"/>
          <w:i/>
          <w:color w:val="000000"/>
          <w:sz w:val="20"/>
        </w:rPr>
        <w:t>modelspace</w:t>
      </w:r>
      <w:proofErr w:type="spellEnd"/>
      <w:r>
        <w:rPr>
          <w:rFonts w:ascii="Arial" w:eastAsia="Arial" w:hAnsi="Arial" w:cs="Arial"/>
          <w:color w:val="000000"/>
          <w:sz w:val="20"/>
        </w:rPr>
        <w:t>”;</w:t>
      </w:r>
    </w:p>
    <w:p w:rsidR="001A00BA" w:rsidRDefault="00AD4190">
      <w:pPr>
        <w:numPr>
          <w:ilvl w:val="0"/>
          <w:numId w:val="15"/>
        </w:numPr>
        <w:spacing w:after="0" w:line="360" w:lineRule="auto"/>
        <w:ind w:left="720" w:hanging="360"/>
        <w:jc w:val="both"/>
        <w:rPr>
          <w:rFonts w:ascii="Calibri" w:eastAsia="Calibri" w:hAnsi="Calibri" w:cs="Calibri"/>
          <w:color w:val="000000"/>
          <w:sz w:val="20"/>
        </w:rPr>
      </w:pPr>
      <w:r>
        <w:rPr>
          <w:rFonts w:ascii="Arial" w:eastAsia="Arial" w:hAnsi="Arial" w:cs="Arial"/>
          <w:color w:val="000000"/>
          <w:sz w:val="20"/>
        </w:rPr>
        <w:t xml:space="preserve">Nos espaços layouts serão colocados os formatos de pranchas, carimbos, legendas, </w:t>
      </w:r>
      <w:proofErr w:type="gramStart"/>
      <w:r w:rsidR="007A55B8">
        <w:rPr>
          <w:rFonts w:ascii="Arial" w:eastAsia="Arial" w:hAnsi="Arial" w:cs="Arial"/>
          <w:color w:val="000000"/>
          <w:sz w:val="20"/>
        </w:rPr>
        <w:t>textos</w:t>
      </w:r>
      <w:r>
        <w:rPr>
          <w:rFonts w:ascii="Arial" w:eastAsia="Arial" w:hAnsi="Arial" w:cs="Arial"/>
          <w:color w:val="000000"/>
          <w:sz w:val="20"/>
        </w:rPr>
        <w:t xml:space="preserve"> de especif</w:t>
      </w:r>
      <w:r w:rsidR="007A55B8">
        <w:rPr>
          <w:rFonts w:ascii="Arial" w:eastAsia="Arial" w:hAnsi="Arial" w:cs="Arial"/>
          <w:color w:val="000000"/>
          <w:sz w:val="20"/>
        </w:rPr>
        <w:t>icações de projeto,</w:t>
      </w:r>
      <w:r>
        <w:rPr>
          <w:rFonts w:ascii="Arial" w:eastAsia="Arial" w:hAnsi="Arial" w:cs="Arial"/>
          <w:color w:val="000000"/>
          <w:sz w:val="20"/>
        </w:rPr>
        <w:t xml:space="preserve"> tabelas</w:t>
      </w:r>
      <w:proofErr w:type="gramEnd"/>
      <w:r>
        <w:rPr>
          <w:rFonts w:ascii="Arial" w:eastAsia="Arial" w:hAnsi="Arial" w:cs="Arial"/>
          <w:color w:val="000000"/>
          <w:sz w:val="20"/>
        </w:rPr>
        <w:t xml:space="preserve"> com esquemas de plotagem e janelas de visualização do </w:t>
      </w:r>
      <w:proofErr w:type="spellStart"/>
      <w:r>
        <w:rPr>
          <w:rFonts w:ascii="Arial" w:eastAsia="Arial" w:hAnsi="Arial" w:cs="Arial"/>
          <w:i/>
          <w:color w:val="000000"/>
          <w:sz w:val="20"/>
        </w:rPr>
        <w:t>modelspace</w:t>
      </w:r>
      <w:proofErr w:type="spellEnd"/>
      <w:r>
        <w:rPr>
          <w:rFonts w:ascii="Arial" w:eastAsia="Arial" w:hAnsi="Arial" w:cs="Arial"/>
          <w:color w:val="000000"/>
          <w:sz w:val="20"/>
        </w:rPr>
        <w:t xml:space="preserve"> (</w:t>
      </w:r>
      <w:proofErr w:type="spellStart"/>
      <w:r>
        <w:rPr>
          <w:rFonts w:ascii="Arial" w:eastAsia="Arial" w:hAnsi="Arial" w:cs="Arial"/>
          <w:i/>
          <w:color w:val="000000"/>
          <w:sz w:val="20"/>
        </w:rPr>
        <w:t>viewports</w:t>
      </w:r>
      <w:proofErr w:type="spellEnd"/>
      <w:r>
        <w:rPr>
          <w:rFonts w:ascii="Arial" w:eastAsia="Arial" w:hAnsi="Arial" w:cs="Arial"/>
          <w:color w:val="000000"/>
          <w:sz w:val="20"/>
        </w:rPr>
        <w:t xml:space="preserve">). Estas últimas estarão no </w:t>
      </w:r>
      <w:proofErr w:type="spellStart"/>
      <w:r>
        <w:rPr>
          <w:rFonts w:ascii="Arial" w:eastAsia="Arial" w:hAnsi="Arial" w:cs="Arial"/>
          <w:i/>
          <w:color w:val="000000"/>
          <w:sz w:val="20"/>
        </w:rPr>
        <w:t>layer</w:t>
      </w:r>
      <w:proofErr w:type="spellEnd"/>
      <w:r>
        <w:rPr>
          <w:rFonts w:ascii="Arial" w:eastAsia="Arial" w:hAnsi="Arial" w:cs="Arial"/>
          <w:i/>
          <w:color w:val="000000"/>
          <w:sz w:val="20"/>
        </w:rPr>
        <w:t xml:space="preserve"> “</w:t>
      </w:r>
      <w:proofErr w:type="spellStart"/>
      <w:r>
        <w:rPr>
          <w:rFonts w:ascii="Arial" w:eastAsia="Arial" w:hAnsi="Arial" w:cs="Arial"/>
          <w:i/>
          <w:color w:val="000000"/>
          <w:sz w:val="20"/>
        </w:rPr>
        <w:t>defpoints</w:t>
      </w:r>
      <w:proofErr w:type="spellEnd"/>
      <w:r>
        <w:rPr>
          <w:rFonts w:ascii="Arial" w:eastAsia="Arial" w:hAnsi="Arial" w:cs="Arial"/>
          <w:i/>
          <w:color w:val="000000"/>
          <w:sz w:val="20"/>
        </w:rPr>
        <w:t>”</w:t>
      </w:r>
      <w:r>
        <w:rPr>
          <w:rFonts w:ascii="Arial" w:eastAsia="Arial" w:hAnsi="Arial" w:cs="Arial"/>
          <w:color w:val="000000"/>
          <w:sz w:val="20"/>
        </w:rPr>
        <w:t xml:space="preserve"> ou em </w:t>
      </w:r>
      <w:proofErr w:type="spellStart"/>
      <w:r>
        <w:rPr>
          <w:rFonts w:ascii="Arial" w:eastAsia="Arial" w:hAnsi="Arial" w:cs="Arial"/>
          <w:color w:val="000000"/>
          <w:sz w:val="20"/>
        </w:rPr>
        <w:t>layer</w:t>
      </w:r>
      <w:proofErr w:type="spellEnd"/>
      <w:r>
        <w:rPr>
          <w:rFonts w:ascii="Arial" w:eastAsia="Arial" w:hAnsi="Arial" w:cs="Arial"/>
          <w:color w:val="000000"/>
          <w:sz w:val="20"/>
        </w:rPr>
        <w:t xml:space="preserve"> </w:t>
      </w:r>
      <w:r w:rsidR="007A55B8">
        <w:rPr>
          <w:rFonts w:ascii="Arial" w:eastAsia="Arial" w:hAnsi="Arial" w:cs="Arial"/>
          <w:color w:val="000000"/>
          <w:sz w:val="20"/>
        </w:rPr>
        <w:t>específico devidamente congelado (</w:t>
      </w:r>
      <w:proofErr w:type="spellStart"/>
      <w:r w:rsidR="007A55B8">
        <w:rPr>
          <w:rFonts w:ascii="Arial" w:eastAsia="Arial" w:hAnsi="Arial" w:cs="Arial"/>
          <w:i/>
          <w:color w:val="000000"/>
          <w:sz w:val="20"/>
        </w:rPr>
        <w:t>freeze</w:t>
      </w:r>
      <w:proofErr w:type="spellEnd"/>
      <w:r w:rsidR="007A55B8">
        <w:rPr>
          <w:rFonts w:ascii="Arial" w:eastAsia="Arial" w:hAnsi="Arial" w:cs="Arial"/>
          <w:color w:val="000000"/>
          <w:sz w:val="20"/>
        </w:rPr>
        <w:t>) e bloqueado</w:t>
      </w:r>
      <w:r>
        <w:rPr>
          <w:rFonts w:ascii="Arial" w:eastAsia="Arial" w:hAnsi="Arial" w:cs="Arial"/>
          <w:color w:val="000000"/>
          <w:sz w:val="20"/>
        </w:rPr>
        <w:t xml:space="preserve"> (</w:t>
      </w:r>
      <w:proofErr w:type="spellStart"/>
      <w:r>
        <w:rPr>
          <w:rFonts w:ascii="Arial" w:eastAsia="Arial" w:hAnsi="Arial" w:cs="Arial"/>
          <w:i/>
          <w:color w:val="000000"/>
          <w:sz w:val="20"/>
        </w:rPr>
        <w:t>lock</w:t>
      </w:r>
      <w:proofErr w:type="spellEnd"/>
      <w:r>
        <w:rPr>
          <w:rFonts w:ascii="Arial" w:eastAsia="Arial" w:hAnsi="Arial" w:cs="Arial"/>
          <w:color w:val="000000"/>
          <w:sz w:val="20"/>
        </w:rPr>
        <w:t>);</w:t>
      </w:r>
    </w:p>
    <w:p w:rsidR="001A00BA" w:rsidRDefault="00AD4190">
      <w:pPr>
        <w:numPr>
          <w:ilvl w:val="0"/>
          <w:numId w:val="15"/>
        </w:numPr>
        <w:spacing w:after="0" w:line="360" w:lineRule="auto"/>
        <w:ind w:left="720" w:hanging="360"/>
        <w:jc w:val="both"/>
        <w:rPr>
          <w:rFonts w:ascii="Calibri" w:eastAsia="Calibri" w:hAnsi="Calibri" w:cs="Calibri"/>
          <w:color w:val="000000"/>
          <w:sz w:val="20"/>
        </w:rPr>
      </w:pPr>
      <w:r>
        <w:rPr>
          <w:rFonts w:ascii="Arial" w:eastAsia="Arial" w:hAnsi="Arial" w:cs="Arial"/>
          <w:color w:val="000000"/>
          <w:sz w:val="20"/>
        </w:rPr>
        <w:t>Antes de ser entregue a cópia digital, o arquivo digital deve ser salvo após a aplicação do comando “</w:t>
      </w:r>
      <w:proofErr w:type="spellStart"/>
      <w:r>
        <w:rPr>
          <w:rFonts w:ascii="Arial" w:eastAsia="Arial" w:hAnsi="Arial" w:cs="Arial"/>
          <w:i/>
          <w:color w:val="000000"/>
          <w:sz w:val="20"/>
        </w:rPr>
        <w:t>purge</w:t>
      </w:r>
      <w:proofErr w:type="spellEnd"/>
      <w:r>
        <w:rPr>
          <w:rFonts w:ascii="Arial" w:eastAsia="Arial" w:hAnsi="Arial" w:cs="Arial"/>
          <w:color w:val="000000"/>
          <w:sz w:val="20"/>
        </w:rPr>
        <w:t>” para todos os elementos desnecessários.</w:t>
      </w:r>
    </w:p>
    <w:p w:rsidR="001A00BA" w:rsidRDefault="001A00BA">
      <w:pPr>
        <w:spacing w:after="0" w:line="360" w:lineRule="auto"/>
        <w:ind w:left="720"/>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10.2- Plotagem:</w:t>
      </w:r>
    </w:p>
    <w:p w:rsidR="001A00BA" w:rsidRDefault="00AD4190" w:rsidP="001822BB">
      <w:pPr>
        <w:numPr>
          <w:ilvl w:val="0"/>
          <w:numId w:val="16"/>
        </w:numPr>
        <w:spacing w:after="0" w:line="360" w:lineRule="auto"/>
        <w:ind w:left="720" w:hanging="436"/>
        <w:jc w:val="both"/>
        <w:rPr>
          <w:rFonts w:ascii="Calibri" w:eastAsia="Calibri" w:hAnsi="Calibri" w:cs="Calibri"/>
          <w:color w:val="000000"/>
          <w:sz w:val="20"/>
        </w:rPr>
      </w:pPr>
      <w:r>
        <w:rPr>
          <w:rFonts w:ascii="Arial" w:eastAsia="Arial" w:hAnsi="Arial" w:cs="Arial"/>
          <w:color w:val="000000"/>
          <w:sz w:val="20"/>
        </w:rPr>
        <w:t>As pranchas plotadas deverão ser entregues formando conjuntos por disciplina de projeto, devidamente precedidas da lista de pranchas, conforme ordenação estruturada;</w:t>
      </w:r>
    </w:p>
    <w:p w:rsidR="001A00BA" w:rsidRDefault="00AD4190" w:rsidP="001822BB">
      <w:pPr>
        <w:numPr>
          <w:ilvl w:val="0"/>
          <w:numId w:val="16"/>
        </w:numPr>
        <w:spacing w:after="0" w:line="360" w:lineRule="auto"/>
        <w:ind w:left="720" w:hanging="436"/>
        <w:jc w:val="both"/>
        <w:rPr>
          <w:rFonts w:ascii="Calibri" w:eastAsia="Calibri" w:hAnsi="Calibri" w:cs="Calibri"/>
          <w:color w:val="000000"/>
          <w:sz w:val="20"/>
        </w:rPr>
      </w:pPr>
      <w:r>
        <w:rPr>
          <w:rFonts w:ascii="Arial" w:eastAsia="Arial" w:hAnsi="Arial" w:cs="Arial"/>
          <w:color w:val="000000"/>
          <w:sz w:val="20"/>
        </w:rPr>
        <w:t xml:space="preserve">A escala de plotagem terá fator </w:t>
      </w:r>
      <w:proofErr w:type="gramStart"/>
      <w:r>
        <w:rPr>
          <w:rFonts w:ascii="Arial" w:eastAsia="Arial" w:hAnsi="Arial" w:cs="Arial"/>
          <w:color w:val="000000"/>
          <w:sz w:val="20"/>
        </w:rPr>
        <w:t>1</w:t>
      </w:r>
      <w:proofErr w:type="gramEnd"/>
      <w:r>
        <w:rPr>
          <w:rFonts w:ascii="Arial" w:eastAsia="Arial" w:hAnsi="Arial" w:cs="Arial"/>
          <w:color w:val="000000"/>
          <w:sz w:val="20"/>
        </w:rPr>
        <w:t xml:space="preserve"> mm = 1 unidade de desenho (1=1), tendo em vista que os formatos estão em milímetros, ou seja, um formato A1 medirá sempre 841x594 unidades de desenho;</w:t>
      </w:r>
    </w:p>
    <w:p w:rsidR="001A00BA" w:rsidRDefault="00AD4190" w:rsidP="001822BB">
      <w:pPr>
        <w:numPr>
          <w:ilvl w:val="0"/>
          <w:numId w:val="16"/>
        </w:numPr>
        <w:spacing w:after="0" w:line="360" w:lineRule="auto"/>
        <w:ind w:left="720" w:hanging="436"/>
        <w:jc w:val="both"/>
        <w:rPr>
          <w:rFonts w:ascii="Calibri" w:eastAsia="Calibri" w:hAnsi="Calibri" w:cs="Calibri"/>
          <w:color w:val="000000"/>
          <w:sz w:val="20"/>
        </w:rPr>
      </w:pPr>
      <w:r>
        <w:rPr>
          <w:rFonts w:ascii="Arial" w:eastAsia="Arial" w:hAnsi="Arial" w:cs="Arial"/>
          <w:color w:val="000000"/>
          <w:sz w:val="20"/>
        </w:rPr>
        <w:t>Os formatos utilizados serão:</w:t>
      </w:r>
    </w:p>
    <w:p w:rsidR="001A00BA" w:rsidRDefault="00AD4190">
      <w:pPr>
        <w:numPr>
          <w:ilvl w:val="0"/>
          <w:numId w:val="17"/>
        </w:numPr>
        <w:spacing w:after="0" w:line="360" w:lineRule="auto"/>
        <w:ind w:left="1134" w:hanging="425"/>
        <w:jc w:val="both"/>
        <w:rPr>
          <w:rFonts w:ascii="Calibri" w:eastAsia="Calibri" w:hAnsi="Calibri" w:cs="Calibri"/>
          <w:color w:val="000000"/>
          <w:sz w:val="20"/>
        </w:rPr>
      </w:pPr>
      <w:r>
        <w:rPr>
          <w:rFonts w:ascii="Arial" w:eastAsia="Arial" w:hAnsi="Arial" w:cs="Arial"/>
          <w:color w:val="000000"/>
          <w:sz w:val="20"/>
        </w:rPr>
        <w:t>A0 – 1189x841mm;</w:t>
      </w:r>
    </w:p>
    <w:p w:rsidR="001A00BA" w:rsidRDefault="00AD4190">
      <w:pPr>
        <w:numPr>
          <w:ilvl w:val="0"/>
          <w:numId w:val="17"/>
        </w:numPr>
        <w:spacing w:after="0" w:line="360" w:lineRule="auto"/>
        <w:ind w:left="1134" w:hanging="425"/>
        <w:jc w:val="both"/>
        <w:rPr>
          <w:rFonts w:ascii="Calibri" w:eastAsia="Calibri" w:hAnsi="Calibri" w:cs="Calibri"/>
          <w:color w:val="000000"/>
          <w:sz w:val="20"/>
        </w:rPr>
      </w:pPr>
      <w:r>
        <w:rPr>
          <w:rFonts w:ascii="Arial" w:eastAsia="Arial" w:hAnsi="Arial" w:cs="Arial"/>
          <w:color w:val="000000"/>
          <w:sz w:val="20"/>
        </w:rPr>
        <w:lastRenderedPageBreak/>
        <w:t>A1 – 841x594mm;</w:t>
      </w:r>
    </w:p>
    <w:p w:rsidR="001A00BA" w:rsidRDefault="00AD4190">
      <w:pPr>
        <w:numPr>
          <w:ilvl w:val="0"/>
          <w:numId w:val="17"/>
        </w:numPr>
        <w:spacing w:after="0" w:line="360" w:lineRule="auto"/>
        <w:ind w:left="1134" w:hanging="425"/>
        <w:jc w:val="both"/>
        <w:rPr>
          <w:rFonts w:ascii="Calibri" w:eastAsia="Calibri" w:hAnsi="Calibri" w:cs="Calibri"/>
          <w:color w:val="000000"/>
          <w:sz w:val="20"/>
        </w:rPr>
      </w:pPr>
      <w:r>
        <w:rPr>
          <w:rFonts w:ascii="Arial" w:eastAsia="Arial" w:hAnsi="Arial" w:cs="Arial"/>
          <w:color w:val="000000"/>
          <w:sz w:val="20"/>
        </w:rPr>
        <w:t>A2 – 594x420mm;</w:t>
      </w:r>
    </w:p>
    <w:p w:rsidR="001A00BA" w:rsidRDefault="00AD4190">
      <w:pPr>
        <w:numPr>
          <w:ilvl w:val="0"/>
          <w:numId w:val="17"/>
        </w:numPr>
        <w:spacing w:after="0" w:line="360" w:lineRule="auto"/>
        <w:ind w:left="1134" w:hanging="425"/>
        <w:jc w:val="both"/>
        <w:rPr>
          <w:rFonts w:ascii="Calibri" w:eastAsia="Calibri" w:hAnsi="Calibri" w:cs="Calibri"/>
          <w:color w:val="000000"/>
          <w:sz w:val="20"/>
        </w:rPr>
      </w:pPr>
      <w:r>
        <w:rPr>
          <w:rFonts w:ascii="Arial" w:eastAsia="Arial" w:hAnsi="Arial" w:cs="Arial"/>
          <w:color w:val="000000"/>
          <w:sz w:val="20"/>
        </w:rPr>
        <w:t>A3 – 420x297mm;</w:t>
      </w:r>
    </w:p>
    <w:p w:rsidR="001A00BA" w:rsidRDefault="00AD4190">
      <w:pPr>
        <w:numPr>
          <w:ilvl w:val="0"/>
          <w:numId w:val="17"/>
        </w:numPr>
        <w:spacing w:after="0" w:line="360" w:lineRule="auto"/>
        <w:ind w:left="1134" w:hanging="425"/>
        <w:jc w:val="both"/>
        <w:rPr>
          <w:rFonts w:ascii="Calibri" w:eastAsia="Calibri" w:hAnsi="Calibri" w:cs="Calibri"/>
          <w:color w:val="000000"/>
          <w:sz w:val="20"/>
        </w:rPr>
      </w:pPr>
      <w:r>
        <w:rPr>
          <w:rFonts w:ascii="Arial" w:eastAsia="Arial" w:hAnsi="Arial" w:cs="Arial"/>
          <w:color w:val="000000"/>
          <w:sz w:val="20"/>
        </w:rPr>
        <w:t>A4 – 297x210mm;</w:t>
      </w:r>
    </w:p>
    <w:p w:rsidR="001A00BA" w:rsidRDefault="00AD4190">
      <w:pPr>
        <w:spacing w:after="0" w:line="360" w:lineRule="auto"/>
        <w:ind w:left="709"/>
        <w:jc w:val="both"/>
        <w:rPr>
          <w:rFonts w:ascii="Arial" w:eastAsia="Arial" w:hAnsi="Arial" w:cs="Arial"/>
          <w:color w:val="000000"/>
          <w:sz w:val="20"/>
        </w:rPr>
      </w:pPr>
      <w:r>
        <w:rPr>
          <w:rFonts w:ascii="Arial" w:eastAsia="Arial" w:hAnsi="Arial" w:cs="Arial"/>
          <w:color w:val="000000"/>
          <w:sz w:val="20"/>
        </w:rPr>
        <w:t xml:space="preserve">NOTA: </w:t>
      </w:r>
      <w:r>
        <w:rPr>
          <w:rFonts w:ascii="Arial" w:eastAsia="Arial" w:hAnsi="Arial" w:cs="Arial"/>
          <w:b/>
          <w:color w:val="000000"/>
          <w:sz w:val="20"/>
        </w:rPr>
        <w:t>Não</w:t>
      </w:r>
      <w:r>
        <w:rPr>
          <w:rFonts w:ascii="Arial" w:eastAsia="Arial" w:hAnsi="Arial" w:cs="Arial"/>
          <w:color w:val="000000"/>
          <w:sz w:val="20"/>
        </w:rPr>
        <w:t xml:space="preserve"> será permitida a utilização de formatos estendidos;</w:t>
      </w:r>
    </w:p>
    <w:p w:rsidR="001A00BA" w:rsidRDefault="00AD4190" w:rsidP="001822BB">
      <w:pPr>
        <w:numPr>
          <w:ilvl w:val="0"/>
          <w:numId w:val="18"/>
        </w:numPr>
        <w:spacing w:after="0" w:line="360" w:lineRule="auto"/>
        <w:ind w:left="360" w:hanging="76"/>
        <w:jc w:val="both"/>
        <w:rPr>
          <w:rFonts w:ascii="Calibri" w:eastAsia="Calibri" w:hAnsi="Calibri" w:cs="Calibri"/>
          <w:color w:val="000000"/>
          <w:sz w:val="20"/>
        </w:rPr>
      </w:pPr>
      <w:r>
        <w:rPr>
          <w:rFonts w:ascii="Arial" w:eastAsia="Arial" w:hAnsi="Arial" w:cs="Arial"/>
          <w:color w:val="000000"/>
          <w:sz w:val="20"/>
        </w:rPr>
        <w:t>Os carimbos deverão conter pelo menos os seguintes elementos:</w:t>
      </w:r>
    </w:p>
    <w:p w:rsidR="001A00BA" w:rsidRDefault="00AD4190">
      <w:pPr>
        <w:numPr>
          <w:ilvl w:val="0"/>
          <w:numId w:val="19"/>
        </w:numPr>
        <w:tabs>
          <w:tab w:val="left" w:pos="687"/>
        </w:tabs>
        <w:spacing w:after="0" w:line="360" w:lineRule="auto"/>
        <w:ind w:left="1031" w:hanging="344"/>
        <w:jc w:val="both"/>
        <w:rPr>
          <w:rFonts w:ascii="Calibri" w:eastAsia="Calibri" w:hAnsi="Calibri" w:cs="Calibri"/>
          <w:color w:val="000000"/>
          <w:sz w:val="20"/>
        </w:rPr>
      </w:pPr>
      <w:r>
        <w:rPr>
          <w:rFonts w:ascii="Arial" w:eastAsia="Arial" w:hAnsi="Arial" w:cs="Arial"/>
          <w:color w:val="000000"/>
          <w:sz w:val="20"/>
        </w:rPr>
        <w:t>Campo contendo o nome e os endereços geográfico e eletrônico da Contratada;</w:t>
      </w:r>
    </w:p>
    <w:p w:rsidR="001A00BA" w:rsidRDefault="00AD4190">
      <w:pPr>
        <w:numPr>
          <w:ilvl w:val="0"/>
          <w:numId w:val="19"/>
        </w:numPr>
        <w:tabs>
          <w:tab w:val="left" w:pos="687"/>
        </w:tabs>
        <w:spacing w:after="0" w:line="360" w:lineRule="auto"/>
        <w:ind w:left="1031" w:hanging="344"/>
        <w:jc w:val="both"/>
        <w:rPr>
          <w:rFonts w:ascii="Calibri" w:eastAsia="Calibri" w:hAnsi="Calibri" w:cs="Calibri"/>
          <w:color w:val="000000"/>
          <w:sz w:val="20"/>
        </w:rPr>
      </w:pPr>
      <w:r>
        <w:rPr>
          <w:rFonts w:ascii="Arial" w:eastAsia="Arial" w:hAnsi="Arial" w:cs="Arial"/>
          <w:color w:val="000000"/>
          <w:sz w:val="20"/>
        </w:rPr>
        <w:t>Campo contendo o nome da Universidade e da unidade acadêmica ou órgão administrativo usuário do objeto do contrato;</w:t>
      </w:r>
    </w:p>
    <w:p w:rsidR="001A00BA" w:rsidRDefault="00AD4190">
      <w:pPr>
        <w:numPr>
          <w:ilvl w:val="0"/>
          <w:numId w:val="19"/>
        </w:numPr>
        <w:tabs>
          <w:tab w:val="left" w:pos="687"/>
        </w:tabs>
        <w:spacing w:after="0" w:line="360" w:lineRule="auto"/>
        <w:ind w:left="1031" w:hanging="344"/>
        <w:jc w:val="both"/>
        <w:rPr>
          <w:rFonts w:ascii="Calibri" w:eastAsia="Calibri" w:hAnsi="Calibri" w:cs="Calibri"/>
          <w:color w:val="000000"/>
          <w:sz w:val="20"/>
        </w:rPr>
      </w:pPr>
      <w:r>
        <w:rPr>
          <w:rFonts w:ascii="Arial" w:eastAsia="Arial" w:hAnsi="Arial" w:cs="Arial"/>
          <w:color w:val="000000"/>
          <w:sz w:val="20"/>
        </w:rPr>
        <w:t>Campo contendo o endereço do objeto do contrato;</w:t>
      </w:r>
    </w:p>
    <w:p w:rsidR="001A00BA" w:rsidRDefault="00AD4190">
      <w:pPr>
        <w:numPr>
          <w:ilvl w:val="0"/>
          <w:numId w:val="19"/>
        </w:numPr>
        <w:tabs>
          <w:tab w:val="left" w:pos="687"/>
        </w:tabs>
        <w:spacing w:after="0" w:line="360" w:lineRule="auto"/>
        <w:ind w:left="1031" w:hanging="344"/>
        <w:jc w:val="both"/>
        <w:rPr>
          <w:rFonts w:ascii="Calibri" w:eastAsia="Calibri" w:hAnsi="Calibri" w:cs="Calibri"/>
          <w:color w:val="000000"/>
          <w:sz w:val="20"/>
        </w:rPr>
      </w:pPr>
      <w:r>
        <w:rPr>
          <w:rFonts w:ascii="Arial" w:eastAsia="Arial" w:hAnsi="Arial" w:cs="Arial"/>
          <w:color w:val="000000"/>
          <w:sz w:val="20"/>
        </w:rPr>
        <w:t>Campo contendo a fase do projeto: Anteprojeto, Projeto Básico, Projeto Executivo, Projeto Legal;</w:t>
      </w:r>
    </w:p>
    <w:p w:rsidR="001A00BA" w:rsidRDefault="00AD4190">
      <w:pPr>
        <w:numPr>
          <w:ilvl w:val="0"/>
          <w:numId w:val="19"/>
        </w:numPr>
        <w:tabs>
          <w:tab w:val="left" w:pos="687"/>
        </w:tabs>
        <w:spacing w:after="0" w:line="360" w:lineRule="auto"/>
        <w:ind w:left="1031" w:hanging="344"/>
        <w:jc w:val="both"/>
        <w:rPr>
          <w:rFonts w:ascii="Calibri" w:eastAsia="Calibri" w:hAnsi="Calibri" w:cs="Calibri"/>
          <w:color w:val="000000"/>
          <w:sz w:val="20"/>
        </w:rPr>
      </w:pPr>
      <w:r>
        <w:rPr>
          <w:rFonts w:ascii="Arial" w:eastAsia="Arial" w:hAnsi="Arial" w:cs="Arial"/>
          <w:color w:val="000000"/>
          <w:sz w:val="20"/>
        </w:rPr>
        <w:t>Campo contendo a disciplina de projeto: Levantamento Arquitetônico, Instalações de Segurança contra Incêndio e Pânico;</w:t>
      </w:r>
    </w:p>
    <w:p w:rsidR="001A00BA" w:rsidRDefault="00AD4190">
      <w:pPr>
        <w:numPr>
          <w:ilvl w:val="0"/>
          <w:numId w:val="19"/>
        </w:numPr>
        <w:tabs>
          <w:tab w:val="left" w:pos="687"/>
        </w:tabs>
        <w:spacing w:after="0" w:line="360" w:lineRule="auto"/>
        <w:ind w:left="1031" w:hanging="344"/>
        <w:jc w:val="both"/>
        <w:rPr>
          <w:rFonts w:ascii="Calibri" w:eastAsia="Calibri" w:hAnsi="Calibri" w:cs="Calibri"/>
          <w:color w:val="000000"/>
          <w:sz w:val="20"/>
        </w:rPr>
      </w:pPr>
      <w:r>
        <w:rPr>
          <w:rFonts w:ascii="Arial" w:eastAsia="Arial" w:hAnsi="Arial" w:cs="Arial"/>
          <w:color w:val="000000"/>
          <w:sz w:val="20"/>
        </w:rPr>
        <w:t>Campo contendo o número de ordem da prancha no conjunto de desenhos da disciplina de projeto;</w:t>
      </w:r>
    </w:p>
    <w:p w:rsidR="001A00BA" w:rsidRDefault="00AD4190">
      <w:pPr>
        <w:numPr>
          <w:ilvl w:val="0"/>
          <w:numId w:val="19"/>
        </w:numPr>
        <w:tabs>
          <w:tab w:val="left" w:pos="687"/>
        </w:tabs>
        <w:spacing w:after="0" w:line="360" w:lineRule="auto"/>
        <w:ind w:left="1031" w:hanging="344"/>
        <w:jc w:val="both"/>
        <w:rPr>
          <w:rFonts w:ascii="Calibri" w:eastAsia="Calibri" w:hAnsi="Calibri" w:cs="Calibri"/>
          <w:color w:val="000000"/>
          <w:sz w:val="20"/>
        </w:rPr>
      </w:pPr>
      <w:r>
        <w:rPr>
          <w:rFonts w:ascii="Arial" w:eastAsia="Arial" w:hAnsi="Arial" w:cs="Arial"/>
          <w:color w:val="000000"/>
          <w:sz w:val="20"/>
        </w:rPr>
        <w:t>Campo contendo o título da prancha: Planta de Situação; Planta Baixa, Cortes e Fachadas, etc.;</w:t>
      </w:r>
    </w:p>
    <w:p w:rsidR="001A00BA" w:rsidRDefault="00AD4190">
      <w:pPr>
        <w:numPr>
          <w:ilvl w:val="0"/>
          <w:numId w:val="19"/>
        </w:numPr>
        <w:tabs>
          <w:tab w:val="left" w:pos="687"/>
        </w:tabs>
        <w:spacing w:after="0" w:line="360" w:lineRule="auto"/>
        <w:ind w:left="1031" w:hanging="344"/>
        <w:jc w:val="both"/>
        <w:rPr>
          <w:rFonts w:ascii="Calibri" w:eastAsia="Calibri" w:hAnsi="Calibri" w:cs="Calibri"/>
          <w:color w:val="000000"/>
          <w:sz w:val="20"/>
        </w:rPr>
      </w:pPr>
      <w:r>
        <w:rPr>
          <w:rFonts w:ascii="Arial" w:eastAsia="Arial" w:hAnsi="Arial" w:cs="Arial"/>
          <w:color w:val="000000"/>
          <w:sz w:val="20"/>
        </w:rPr>
        <w:t>Campo contendo a escala do(s) desenho(s) ou quando houver mais de um desenho por prancha, a menção: ESCALA INDICADA;</w:t>
      </w:r>
    </w:p>
    <w:p w:rsidR="001A00BA" w:rsidRDefault="00AD4190">
      <w:pPr>
        <w:numPr>
          <w:ilvl w:val="0"/>
          <w:numId w:val="19"/>
        </w:numPr>
        <w:tabs>
          <w:tab w:val="left" w:pos="687"/>
        </w:tabs>
        <w:spacing w:after="0" w:line="360" w:lineRule="auto"/>
        <w:ind w:left="1031" w:hanging="344"/>
        <w:jc w:val="both"/>
        <w:rPr>
          <w:rFonts w:ascii="Calibri" w:eastAsia="Calibri" w:hAnsi="Calibri" w:cs="Calibri"/>
          <w:color w:val="000000"/>
          <w:sz w:val="20"/>
        </w:rPr>
      </w:pPr>
      <w:r>
        <w:rPr>
          <w:rFonts w:ascii="Arial" w:eastAsia="Arial" w:hAnsi="Arial" w:cs="Arial"/>
          <w:color w:val="000000"/>
          <w:sz w:val="20"/>
        </w:rPr>
        <w:t>Campo contendo a data e o nome/registro profissional/assinatura do responsável pela autoria do projeto;</w:t>
      </w:r>
    </w:p>
    <w:p w:rsidR="001A00BA" w:rsidRDefault="00AD4190">
      <w:pPr>
        <w:numPr>
          <w:ilvl w:val="0"/>
          <w:numId w:val="19"/>
        </w:numPr>
        <w:tabs>
          <w:tab w:val="left" w:pos="687"/>
        </w:tabs>
        <w:spacing w:after="0" w:line="360" w:lineRule="auto"/>
        <w:ind w:left="1031" w:hanging="344"/>
        <w:jc w:val="both"/>
        <w:rPr>
          <w:rFonts w:ascii="Calibri" w:eastAsia="Calibri" w:hAnsi="Calibri" w:cs="Calibri"/>
          <w:color w:val="000000"/>
          <w:sz w:val="20"/>
        </w:rPr>
      </w:pPr>
      <w:r>
        <w:rPr>
          <w:rFonts w:ascii="Arial" w:eastAsia="Arial" w:hAnsi="Arial" w:cs="Arial"/>
          <w:color w:val="000000"/>
          <w:sz w:val="20"/>
        </w:rPr>
        <w:t>Campo contendo a data e o nome/registro profissional/assinatura do responsável pela revisão da prancha;</w:t>
      </w:r>
    </w:p>
    <w:p w:rsidR="001A00BA" w:rsidRDefault="00AD4190">
      <w:pPr>
        <w:numPr>
          <w:ilvl w:val="0"/>
          <w:numId w:val="19"/>
        </w:numPr>
        <w:tabs>
          <w:tab w:val="left" w:pos="687"/>
        </w:tabs>
        <w:spacing w:after="0" w:line="360" w:lineRule="auto"/>
        <w:ind w:left="1031" w:hanging="344"/>
        <w:jc w:val="both"/>
        <w:rPr>
          <w:rFonts w:ascii="Calibri" w:eastAsia="Calibri" w:hAnsi="Calibri" w:cs="Calibri"/>
          <w:color w:val="000000"/>
          <w:sz w:val="20"/>
        </w:rPr>
      </w:pPr>
      <w:r>
        <w:rPr>
          <w:rFonts w:ascii="Arial" w:eastAsia="Arial" w:hAnsi="Arial" w:cs="Arial"/>
          <w:color w:val="000000"/>
          <w:sz w:val="20"/>
        </w:rPr>
        <w:t>Campo contendo a data e o nome/assinatura do responsável pela elaboração do desenho;</w:t>
      </w:r>
    </w:p>
    <w:p w:rsidR="001A00BA" w:rsidRDefault="00AD4190">
      <w:pPr>
        <w:numPr>
          <w:ilvl w:val="0"/>
          <w:numId w:val="19"/>
        </w:numPr>
        <w:tabs>
          <w:tab w:val="left" w:pos="687"/>
        </w:tabs>
        <w:spacing w:after="0" w:line="360" w:lineRule="auto"/>
        <w:ind w:left="1031" w:hanging="344"/>
        <w:jc w:val="both"/>
        <w:rPr>
          <w:rFonts w:ascii="Calibri" w:eastAsia="Calibri" w:hAnsi="Calibri" w:cs="Calibri"/>
          <w:color w:val="000000"/>
          <w:sz w:val="20"/>
        </w:rPr>
      </w:pPr>
      <w:r>
        <w:rPr>
          <w:rFonts w:ascii="Arial" w:eastAsia="Arial" w:hAnsi="Arial" w:cs="Arial"/>
          <w:color w:val="000000"/>
          <w:sz w:val="20"/>
        </w:rPr>
        <w:t>Nº de ordem e data da versão da prancha;</w:t>
      </w:r>
    </w:p>
    <w:p w:rsidR="001A00BA" w:rsidRDefault="00AD4190" w:rsidP="001822BB">
      <w:pPr>
        <w:numPr>
          <w:ilvl w:val="0"/>
          <w:numId w:val="20"/>
        </w:numPr>
        <w:spacing w:after="0" w:line="360" w:lineRule="auto"/>
        <w:ind w:left="426"/>
        <w:jc w:val="both"/>
        <w:rPr>
          <w:rFonts w:ascii="Calibri" w:eastAsia="Calibri" w:hAnsi="Calibri" w:cs="Calibri"/>
          <w:color w:val="000000"/>
          <w:sz w:val="20"/>
        </w:rPr>
      </w:pPr>
      <w:r>
        <w:rPr>
          <w:rFonts w:ascii="Arial" w:eastAsia="Arial" w:hAnsi="Arial" w:cs="Arial"/>
          <w:color w:val="000000"/>
          <w:sz w:val="20"/>
        </w:rPr>
        <w:t>A tabela de correlação entre espessura de penas e cores das linhas deve respeitar, pelo menos, a seguinte correlação:</w:t>
      </w:r>
    </w:p>
    <w:p w:rsidR="001A00BA" w:rsidRDefault="00AD4190">
      <w:pPr>
        <w:spacing w:after="0" w:line="360" w:lineRule="auto"/>
        <w:ind w:left="1134" w:hanging="425"/>
        <w:jc w:val="both"/>
        <w:rPr>
          <w:rFonts w:ascii="Calibri" w:eastAsia="Calibri" w:hAnsi="Calibri" w:cs="Calibri"/>
          <w:color w:val="000000"/>
          <w:sz w:val="20"/>
        </w:rPr>
      </w:pPr>
      <w:r>
        <w:rPr>
          <w:rFonts w:ascii="Arial" w:eastAsia="Arial" w:hAnsi="Arial" w:cs="Arial"/>
          <w:color w:val="000000"/>
          <w:sz w:val="20"/>
        </w:rPr>
        <w:t>Cor 1 – pena 0,1 mm;</w:t>
      </w:r>
    </w:p>
    <w:p w:rsidR="001A00BA" w:rsidRDefault="00AD4190">
      <w:pPr>
        <w:spacing w:after="0" w:line="360" w:lineRule="auto"/>
        <w:ind w:left="1134" w:hanging="425"/>
        <w:jc w:val="both"/>
        <w:rPr>
          <w:rFonts w:ascii="Calibri" w:eastAsia="Calibri" w:hAnsi="Calibri" w:cs="Calibri"/>
          <w:color w:val="000000"/>
          <w:sz w:val="20"/>
        </w:rPr>
      </w:pPr>
      <w:r>
        <w:rPr>
          <w:rFonts w:ascii="Arial" w:eastAsia="Arial" w:hAnsi="Arial" w:cs="Arial"/>
          <w:color w:val="000000"/>
          <w:sz w:val="20"/>
        </w:rPr>
        <w:t>Cor 2 – pena 0,2 mm;</w:t>
      </w:r>
    </w:p>
    <w:p w:rsidR="001A00BA" w:rsidRDefault="00AD4190">
      <w:pPr>
        <w:spacing w:after="0" w:line="360" w:lineRule="auto"/>
        <w:ind w:left="1134" w:hanging="425"/>
        <w:jc w:val="both"/>
        <w:rPr>
          <w:rFonts w:ascii="Calibri" w:eastAsia="Calibri" w:hAnsi="Calibri" w:cs="Calibri"/>
          <w:color w:val="000000"/>
          <w:sz w:val="20"/>
        </w:rPr>
      </w:pPr>
      <w:r>
        <w:rPr>
          <w:rFonts w:ascii="Arial" w:eastAsia="Arial" w:hAnsi="Arial" w:cs="Arial"/>
          <w:color w:val="000000"/>
          <w:sz w:val="20"/>
        </w:rPr>
        <w:t>Cor 3 – pena 0,3 mm;</w:t>
      </w:r>
    </w:p>
    <w:p w:rsidR="001A00BA" w:rsidRDefault="00AD4190">
      <w:pPr>
        <w:spacing w:after="0" w:line="360" w:lineRule="auto"/>
        <w:ind w:left="1134" w:hanging="425"/>
        <w:jc w:val="both"/>
        <w:rPr>
          <w:rFonts w:ascii="Calibri" w:eastAsia="Calibri" w:hAnsi="Calibri" w:cs="Calibri"/>
          <w:color w:val="000000"/>
          <w:sz w:val="20"/>
        </w:rPr>
      </w:pPr>
      <w:r>
        <w:rPr>
          <w:rFonts w:ascii="Arial" w:eastAsia="Arial" w:hAnsi="Arial" w:cs="Arial"/>
          <w:color w:val="000000"/>
          <w:sz w:val="20"/>
        </w:rPr>
        <w:t>Cor 4 – pena 0,4 mm;</w:t>
      </w:r>
    </w:p>
    <w:p w:rsidR="001A00BA" w:rsidRDefault="00AD4190">
      <w:pPr>
        <w:spacing w:after="0" w:line="360" w:lineRule="auto"/>
        <w:ind w:left="1134" w:hanging="425"/>
        <w:jc w:val="both"/>
        <w:rPr>
          <w:rFonts w:ascii="Calibri" w:eastAsia="Calibri" w:hAnsi="Calibri" w:cs="Calibri"/>
          <w:color w:val="000000"/>
          <w:sz w:val="20"/>
        </w:rPr>
      </w:pPr>
      <w:r>
        <w:rPr>
          <w:rFonts w:ascii="Arial" w:eastAsia="Arial" w:hAnsi="Arial" w:cs="Arial"/>
          <w:color w:val="000000"/>
          <w:sz w:val="20"/>
        </w:rPr>
        <w:t>Cor 5 – pena 0,5 mm;</w:t>
      </w:r>
    </w:p>
    <w:p w:rsidR="001A00BA" w:rsidRDefault="00AD4190">
      <w:pPr>
        <w:spacing w:after="0" w:line="360" w:lineRule="auto"/>
        <w:ind w:left="1134" w:hanging="425"/>
        <w:jc w:val="both"/>
        <w:rPr>
          <w:rFonts w:ascii="Calibri" w:eastAsia="Calibri" w:hAnsi="Calibri" w:cs="Calibri"/>
          <w:color w:val="000000"/>
          <w:sz w:val="20"/>
        </w:rPr>
      </w:pPr>
      <w:r>
        <w:rPr>
          <w:rFonts w:ascii="Arial" w:eastAsia="Arial" w:hAnsi="Arial" w:cs="Arial"/>
          <w:color w:val="000000"/>
          <w:sz w:val="20"/>
        </w:rPr>
        <w:t>Cor 6 – pena 0,6 mm;</w:t>
      </w:r>
    </w:p>
    <w:p w:rsidR="001A00BA" w:rsidRDefault="00AD4190">
      <w:pPr>
        <w:spacing w:after="0" w:line="360" w:lineRule="auto"/>
        <w:ind w:left="1134" w:hanging="425"/>
        <w:jc w:val="both"/>
        <w:rPr>
          <w:rFonts w:ascii="Calibri" w:eastAsia="Calibri" w:hAnsi="Calibri" w:cs="Calibri"/>
          <w:color w:val="000000"/>
          <w:sz w:val="20"/>
        </w:rPr>
      </w:pPr>
      <w:r>
        <w:rPr>
          <w:rFonts w:ascii="Arial" w:eastAsia="Arial" w:hAnsi="Arial" w:cs="Arial"/>
          <w:color w:val="000000"/>
          <w:sz w:val="20"/>
        </w:rPr>
        <w:t>Cor 7 – pena 0,1 mm;</w:t>
      </w:r>
    </w:p>
    <w:p w:rsidR="001A00BA" w:rsidRDefault="00AD4190">
      <w:pPr>
        <w:spacing w:after="0" w:line="360" w:lineRule="auto"/>
        <w:ind w:left="709"/>
        <w:jc w:val="both"/>
        <w:rPr>
          <w:rFonts w:ascii="Arial" w:eastAsia="Arial" w:hAnsi="Arial" w:cs="Arial"/>
          <w:color w:val="000000"/>
          <w:sz w:val="20"/>
        </w:rPr>
      </w:pPr>
      <w:r>
        <w:rPr>
          <w:rFonts w:ascii="Arial" w:eastAsia="Arial" w:hAnsi="Arial" w:cs="Arial"/>
          <w:color w:val="000000"/>
          <w:sz w:val="20"/>
        </w:rPr>
        <w:t xml:space="preserve">NOTA: evitar usar as demais cores; </w:t>
      </w:r>
    </w:p>
    <w:p w:rsidR="001A00BA" w:rsidRDefault="00AD4190" w:rsidP="006A6CD8">
      <w:pPr>
        <w:numPr>
          <w:ilvl w:val="0"/>
          <w:numId w:val="21"/>
        </w:numPr>
        <w:spacing w:after="0" w:line="360" w:lineRule="auto"/>
        <w:ind w:left="426" w:hanging="284"/>
        <w:jc w:val="both"/>
        <w:rPr>
          <w:rFonts w:ascii="Calibri" w:eastAsia="Calibri" w:hAnsi="Calibri" w:cs="Calibri"/>
          <w:b/>
          <w:color w:val="000000"/>
          <w:sz w:val="20"/>
        </w:rPr>
      </w:pPr>
      <w:r>
        <w:rPr>
          <w:rFonts w:ascii="Arial" w:eastAsia="Arial" w:hAnsi="Arial" w:cs="Arial"/>
          <w:b/>
          <w:color w:val="000000"/>
          <w:sz w:val="20"/>
        </w:rPr>
        <w:t>Os desenhos devem ser plotados, OBRIGATORIAMENTE, no estilo de plotagem monocromático (somente tinta preta). Não serão aceitas plotagens em cores.</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10.3- Padrões gráficos:</w:t>
      </w:r>
    </w:p>
    <w:p w:rsidR="001A00BA" w:rsidRDefault="00AD4190" w:rsidP="006A6CD8">
      <w:pPr>
        <w:numPr>
          <w:ilvl w:val="0"/>
          <w:numId w:val="22"/>
        </w:numPr>
        <w:spacing w:after="0" w:line="360" w:lineRule="auto"/>
        <w:ind w:left="360" w:hanging="218"/>
        <w:jc w:val="both"/>
        <w:rPr>
          <w:rFonts w:ascii="Calibri" w:eastAsia="Calibri" w:hAnsi="Calibri" w:cs="Calibri"/>
          <w:color w:val="000000"/>
          <w:sz w:val="20"/>
        </w:rPr>
      </w:pPr>
      <w:r>
        <w:rPr>
          <w:rFonts w:ascii="Arial" w:eastAsia="Arial" w:hAnsi="Arial" w:cs="Arial"/>
          <w:color w:val="000000"/>
          <w:sz w:val="20"/>
        </w:rPr>
        <w:lastRenderedPageBreak/>
        <w:t xml:space="preserve">Não serão aceitas cotas editadas, pranchas desenhadas no </w:t>
      </w:r>
      <w:proofErr w:type="spellStart"/>
      <w:r>
        <w:rPr>
          <w:rFonts w:ascii="Arial" w:eastAsia="Arial" w:hAnsi="Arial" w:cs="Arial"/>
          <w:i/>
          <w:color w:val="000000"/>
          <w:sz w:val="20"/>
        </w:rPr>
        <w:t>modelspace</w:t>
      </w:r>
      <w:proofErr w:type="spellEnd"/>
      <w:r>
        <w:rPr>
          <w:rFonts w:ascii="Arial" w:eastAsia="Arial" w:hAnsi="Arial" w:cs="Arial"/>
          <w:color w:val="000000"/>
          <w:sz w:val="20"/>
        </w:rPr>
        <w:t xml:space="preserve"> e </w:t>
      </w:r>
      <w:r w:rsidR="00F9611A">
        <w:rPr>
          <w:rFonts w:ascii="Arial" w:eastAsia="Arial" w:hAnsi="Arial" w:cs="Arial"/>
          <w:color w:val="000000"/>
          <w:sz w:val="20"/>
        </w:rPr>
        <w:t>hachuras “explodidas”</w:t>
      </w:r>
      <w:r>
        <w:rPr>
          <w:rFonts w:ascii="Arial" w:eastAsia="Arial" w:hAnsi="Arial" w:cs="Arial"/>
          <w:color w:val="000000"/>
          <w:sz w:val="20"/>
        </w:rPr>
        <w:t>;</w:t>
      </w:r>
    </w:p>
    <w:p w:rsidR="001A00BA" w:rsidRDefault="00AD4190" w:rsidP="006A6CD8">
      <w:pPr>
        <w:numPr>
          <w:ilvl w:val="0"/>
          <w:numId w:val="22"/>
        </w:numPr>
        <w:spacing w:after="0" w:line="360" w:lineRule="auto"/>
        <w:ind w:left="360" w:hanging="218"/>
        <w:jc w:val="both"/>
        <w:rPr>
          <w:rFonts w:ascii="Calibri" w:eastAsia="Calibri" w:hAnsi="Calibri" w:cs="Calibri"/>
          <w:color w:val="000000"/>
          <w:sz w:val="20"/>
        </w:rPr>
      </w:pPr>
      <w:r>
        <w:rPr>
          <w:rFonts w:ascii="Arial" w:eastAsia="Arial" w:hAnsi="Arial" w:cs="Arial"/>
          <w:color w:val="000000"/>
          <w:sz w:val="20"/>
        </w:rPr>
        <w:t xml:space="preserve">Os blocos serão desenhados no </w:t>
      </w:r>
      <w:proofErr w:type="spellStart"/>
      <w:r>
        <w:rPr>
          <w:rFonts w:ascii="Arial" w:eastAsia="Arial" w:hAnsi="Arial" w:cs="Arial"/>
          <w:i/>
          <w:color w:val="000000"/>
          <w:sz w:val="20"/>
        </w:rPr>
        <w:t>layer</w:t>
      </w:r>
      <w:proofErr w:type="spellEnd"/>
      <w:r>
        <w:rPr>
          <w:rFonts w:ascii="Arial" w:eastAsia="Arial" w:hAnsi="Arial" w:cs="Arial"/>
          <w:color w:val="000000"/>
          <w:sz w:val="20"/>
        </w:rPr>
        <w:t xml:space="preserve"> </w:t>
      </w:r>
      <w:proofErr w:type="gramStart"/>
      <w:r>
        <w:rPr>
          <w:rFonts w:ascii="Arial" w:eastAsia="Arial" w:hAnsi="Arial" w:cs="Arial"/>
          <w:color w:val="000000"/>
          <w:sz w:val="20"/>
        </w:rPr>
        <w:t>0</w:t>
      </w:r>
      <w:proofErr w:type="gramEnd"/>
      <w:r>
        <w:rPr>
          <w:rFonts w:ascii="Arial" w:eastAsia="Arial" w:hAnsi="Arial" w:cs="Arial"/>
          <w:color w:val="000000"/>
          <w:sz w:val="20"/>
        </w:rPr>
        <w:t xml:space="preserve"> (zero), sem </w:t>
      </w:r>
      <w:proofErr w:type="spellStart"/>
      <w:r>
        <w:rPr>
          <w:rFonts w:ascii="Arial" w:eastAsia="Arial" w:hAnsi="Arial" w:cs="Arial"/>
          <w:i/>
          <w:color w:val="000000"/>
          <w:sz w:val="20"/>
        </w:rPr>
        <w:t>layers</w:t>
      </w:r>
      <w:proofErr w:type="spellEnd"/>
      <w:r>
        <w:rPr>
          <w:rFonts w:ascii="Arial" w:eastAsia="Arial" w:hAnsi="Arial" w:cs="Arial"/>
          <w:color w:val="000000"/>
          <w:sz w:val="20"/>
        </w:rPr>
        <w:t xml:space="preserve"> adicionais e sem textos. Dependendo do nível de detalhe, poderá haver linhas com as cores alteradas, contudo, no </w:t>
      </w:r>
      <w:proofErr w:type="spellStart"/>
      <w:r>
        <w:rPr>
          <w:rFonts w:ascii="Arial" w:eastAsia="Arial" w:hAnsi="Arial" w:cs="Arial"/>
          <w:i/>
          <w:color w:val="000000"/>
          <w:sz w:val="20"/>
        </w:rPr>
        <w:t>layer</w:t>
      </w:r>
      <w:proofErr w:type="spellEnd"/>
      <w:r>
        <w:rPr>
          <w:rFonts w:ascii="Arial" w:eastAsia="Arial" w:hAnsi="Arial" w:cs="Arial"/>
          <w:color w:val="000000"/>
          <w:sz w:val="20"/>
        </w:rPr>
        <w:t xml:space="preserve"> zero. Não é permitido explodir blocos;</w:t>
      </w:r>
    </w:p>
    <w:p w:rsidR="001A00BA" w:rsidRDefault="00AD4190" w:rsidP="006A6CD8">
      <w:pPr>
        <w:numPr>
          <w:ilvl w:val="0"/>
          <w:numId w:val="22"/>
        </w:numPr>
        <w:spacing w:after="0" w:line="360" w:lineRule="auto"/>
        <w:ind w:left="360" w:hanging="218"/>
        <w:jc w:val="both"/>
        <w:rPr>
          <w:rFonts w:ascii="Calibri" w:eastAsia="Calibri" w:hAnsi="Calibri" w:cs="Calibri"/>
          <w:color w:val="000000"/>
          <w:sz w:val="20"/>
        </w:rPr>
      </w:pPr>
      <w:r>
        <w:rPr>
          <w:rFonts w:ascii="Arial" w:eastAsia="Arial" w:hAnsi="Arial" w:cs="Arial"/>
          <w:color w:val="000000"/>
          <w:sz w:val="20"/>
        </w:rPr>
        <w:t>As unidades de cotas devem ter no máximo duas casas decimais de precisão, e não podem ser editadas;</w:t>
      </w:r>
    </w:p>
    <w:p w:rsidR="001A00BA" w:rsidRDefault="00AD4190" w:rsidP="006A6CD8">
      <w:pPr>
        <w:numPr>
          <w:ilvl w:val="0"/>
          <w:numId w:val="22"/>
        </w:numPr>
        <w:spacing w:after="0" w:line="360" w:lineRule="auto"/>
        <w:ind w:left="360" w:hanging="218"/>
        <w:jc w:val="both"/>
        <w:rPr>
          <w:rFonts w:ascii="Calibri" w:eastAsia="Calibri" w:hAnsi="Calibri" w:cs="Calibri"/>
          <w:color w:val="000000"/>
          <w:sz w:val="20"/>
        </w:rPr>
      </w:pPr>
      <w:r>
        <w:rPr>
          <w:rFonts w:ascii="Arial" w:eastAsia="Arial" w:hAnsi="Arial" w:cs="Arial"/>
          <w:color w:val="000000"/>
          <w:sz w:val="20"/>
        </w:rPr>
        <w:t>Arquivos digitais antigos, cujos desenhos não estejam compatíveis com este padrão, serão convertidos na ocasião de algum desenho, projeto ou “</w:t>
      </w:r>
      <w:r>
        <w:rPr>
          <w:rFonts w:ascii="Arial" w:eastAsia="Arial" w:hAnsi="Arial" w:cs="Arial"/>
          <w:i/>
          <w:color w:val="000000"/>
          <w:sz w:val="20"/>
        </w:rPr>
        <w:t xml:space="preserve">as </w:t>
      </w:r>
      <w:proofErr w:type="spellStart"/>
      <w:r>
        <w:rPr>
          <w:rFonts w:ascii="Arial" w:eastAsia="Arial" w:hAnsi="Arial" w:cs="Arial"/>
          <w:i/>
          <w:color w:val="000000"/>
          <w:sz w:val="20"/>
        </w:rPr>
        <w:t>built</w:t>
      </w:r>
      <w:proofErr w:type="spellEnd"/>
      <w:r>
        <w:rPr>
          <w:rFonts w:ascii="Arial" w:eastAsia="Arial" w:hAnsi="Arial" w:cs="Arial"/>
          <w:color w:val="000000"/>
          <w:sz w:val="20"/>
        </w:rPr>
        <w:t>”. Mesmo que o arquivo fornecido esteja fora do padrão, o contratado deverá providenciar os ajustes necessários;</w:t>
      </w:r>
    </w:p>
    <w:p w:rsidR="001A00BA" w:rsidRDefault="00AD4190" w:rsidP="006A6CD8">
      <w:pPr>
        <w:numPr>
          <w:ilvl w:val="0"/>
          <w:numId w:val="22"/>
        </w:numPr>
        <w:spacing w:after="0" w:line="360" w:lineRule="auto"/>
        <w:ind w:left="360" w:hanging="218"/>
        <w:jc w:val="both"/>
        <w:rPr>
          <w:rFonts w:ascii="Calibri" w:eastAsia="Calibri" w:hAnsi="Calibri" w:cs="Calibri"/>
          <w:b/>
          <w:color w:val="000000"/>
          <w:sz w:val="20"/>
        </w:rPr>
      </w:pPr>
      <w:r>
        <w:rPr>
          <w:rFonts w:ascii="Arial" w:eastAsia="Arial" w:hAnsi="Arial" w:cs="Arial"/>
          <w:b/>
          <w:color w:val="000000"/>
          <w:sz w:val="20"/>
        </w:rPr>
        <w:t xml:space="preserve">Os textos contidos nas pranchas devem ter altura devidamente hierarquizada conforme orientação contida no item A-2 da NBR 6492/94, e devem possuir estilo de fonte que garanta resolução apropriada, admitindo-se altura mínima do texto plotado igual a </w:t>
      </w:r>
      <w:proofErr w:type="gramStart"/>
      <w:r>
        <w:rPr>
          <w:rFonts w:ascii="Arial" w:eastAsia="Arial" w:hAnsi="Arial" w:cs="Arial"/>
          <w:b/>
          <w:color w:val="000000"/>
          <w:sz w:val="20"/>
        </w:rPr>
        <w:t>1mm</w:t>
      </w:r>
      <w:proofErr w:type="gramEnd"/>
      <w:r>
        <w:rPr>
          <w:rFonts w:ascii="Arial" w:eastAsia="Arial" w:hAnsi="Arial" w:cs="Arial"/>
          <w:b/>
          <w:color w:val="000000"/>
          <w:sz w:val="20"/>
        </w:rPr>
        <w:t>;</w:t>
      </w:r>
    </w:p>
    <w:p w:rsidR="001A00BA" w:rsidRDefault="00AD4190" w:rsidP="006A6CD8">
      <w:pPr>
        <w:numPr>
          <w:ilvl w:val="0"/>
          <w:numId w:val="22"/>
        </w:numPr>
        <w:spacing w:after="0" w:line="360" w:lineRule="auto"/>
        <w:ind w:left="360" w:hanging="218"/>
        <w:jc w:val="both"/>
        <w:rPr>
          <w:rFonts w:ascii="Calibri" w:eastAsia="Calibri" w:hAnsi="Calibri" w:cs="Calibri"/>
          <w:b/>
          <w:color w:val="000000"/>
          <w:sz w:val="20"/>
        </w:rPr>
      </w:pPr>
      <w:r>
        <w:rPr>
          <w:rFonts w:ascii="Arial" w:eastAsia="Arial" w:hAnsi="Arial" w:cs="Arial"/>
          <w:b/>
          <w:color w:val="000000"/>
          <w:sz w:val="20"/>
        </w:rPr>
        <w:t>As hachuras devem ser aplicadas tanto na vista como na legenda com a mesma escala;</w:t>
      </w:r>
    </w:p>
    <w:p w:rsidR="001A00BA" w:rsidRDefault="00AD4190" w:rsidP="006A6CD8">
      <w:pPr>
        <w:numPr>
          <w:ilvl w:val="0"/>
          <w:numId w:val="22"/>
        </w:numPr>
        <w:spacing w:after="0" w:line="360" w:lineRule="auto"/>
        <w:ind w:left="360" w:hanging="218"/>
        <w:jc w:val="both"/>
        <w:rPr>
          <w:rFonts w:ascii="Calibri" w:eastAsia="Calibri" w:hAnsi="Calibri" w:cs="Calibri"/>
          <w:b/>
          <w:color w:val="000000"/>
          <w:sz w:val="20"/>
        </w:rPr>
      </w:pPr>
      <w:r>
        <w:rPr>
          <w:rFonts w:ascii="Arial" w:eastAsia="Arial" w:hAnsi="Arial" w:cs="Arial"/>
          <w:color w:val="000000"/>
          <w:sz w:val="20"/>
        </w:rPr>
        <w:t>Não são permitidas fontes de texto estranhas ao editor gráfico AutoCAD 2000. Utilizar preferencialmente o padrão “</w:t>
      </w:r>
      <w:proofErr w:type="spellStart"/>
      <w:proofErr w:type="gramStart"/>
      <w:r>
        <w:rPr>
          <w:rFonts w:ascii="Arial" w:eastAsia="Arial" w:hAnsi="Arial" w:cs="Arial"/>
          <w:color w:val="000000"/>
          <w:sz w:val="20"/>
        </w:rPr>
        <w:t>romans.</w:t>
      </w:r>
      <w:proofErr w:type="gramEnd"/>
      <w:r>
        <w:rPr>
          <w:rFonts w:ascii="Arial" w:eastAsia="Arial" w:hAnsi="Arial" w:cs="Arial"/>
          <w:color w:val="000000"/>
          <w:sz w:val="20"/>
        </w:rPr>
        <w:t>shx</w:t>
      </w:r>
      <w:proofErr w:type="spellEnd"/>
      <w:r>
        <w:rPr>
          <w:rFonts w:ascii="Arial" w:eastAsia="Arial" w:hAnsi="Arial" w:cs="Arial"/>
          <w:color w:val="000000"/>
          <w:sz w:val="20"/>
        </w:rPr>
        <w:t>”.</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10.4- XREF:</w:t>
      </w:r>
    </w:p>
    <w:p w:rsidR="001A00BA" w:rsidRDefault="00AD4190" w:rsidP="006A6CD8">
      <w:pPr>
        <w:numPr>
          <w:ilvl w:val="0"/>
          <w:numId w:val="23"/>
        </w:numPr>
        <w:spacing w:after="0" w:line="360" w:lineRule="auto"/>
        <w:ind w:left="344" w:hanging="202"/>
        <w:jc w:val="both"/>
        <w:rPr>
          <w:rFonts w:ascii="Arial" w:eastAsia="Arial" w:hAnsi="Arial" w:cs="Arial"/>
          <w:color w:val="000000"/>
          <w:sz w:val="20"/>
        </w:rPr>
      </w:pPr>
      <w:r>
        <w:rPr>
          <w:rFonts w:ascii="Arial" w:eastAsia="Arial" w:hAnsi="Arial" w:cs="Arial"/>
          <w:color w:val="000000"/>
          <w:sz w:val="20"/>
        </w:rPr>
        <w:t xml:space="preserve">Poderá ser utilizado </w:t>
      </w:r>
      <w:proofErr w:type="spellStart"/>
      <w:proofErr w:type="gramStart"/>
      <w:r>
        <w:rPr>
          <w:rFonts w:ascii="Arial" w:eastAsia="Arial" w:hAnsi="Arial" w:cs="Arial"/>
          <w:color w:val="000000"/>
          <w:sz w:val="20"/>
        </w:rPr>
        <w:t>XRef</w:t>
      </w:r>
      <w:proofErr w:type="spellEnd"/>
      <w:proofErr w:type="gramEnd"/>
      <w:r>
        <w:rPr>
          <w:rFonts w:ascii="Arial" w:eastAsia="Arial" w:hAnsi="Arial" w:cs="Arial"/>
          <w:color w:val="000000"/>
          <w:sz w:val="20"/>
        </w:rPr>
        <w:t xml:space="preserve"> (Referência Externa) para os Projetos Complementares, a fim de garantir a integridade dos elementos comuns entre as disciplinas do projeto. Para isto, haverá um arquivo específico de </w:t>
      </w:r>
      <w:proofErr w:type="spellStart"/>
      <w:proofErr w:type="gramStart"/>
      <w:r>
        <w:rPr>
          <w:rFonts w:ascii="Arial" w:eastAsia="Arial" w:hAnsi="Arial" w:cs="Arial"/>
          <w:color w:val="000000"/>
          <w:sz w:val="20"/>
        </w:rPr>
        <w:t>XRef</w:t>
      </w:r>
      <w:proofErr w:type="spellEnd"/>
      <w:proofErr w:type="gramEnd"/>
      <w:r>
        <w:rPr>
          <w:rFonts w:ascii="Arial" w:eastAsia="Arial" w:hAnsi="Arial" w:cs="Arial"/>
          <w:color w:val="000000"/>
          <w:sz w:val="20"/>
        </w:rPr>
        <w:t>. Os elementos que deverão compor este arquivo são:</w:t>
      </w:r>
    </w:p>
    <w:p w:rsidR="001A00BA" w:rsidRDefault="00AD4190" w:rsidP="006A6CD8">
      <w:pPr>
        <w:numPr>
          <w:ilvl w:val="0"/>
          <w:numId w:val="23"/>
        </w:numPr>
        <w:spacing w:after="0" w:line="360" w:lineRule="auto"/>
        <w:ind w:left="344" w:hanging="202"/>
        <w:jc w:val="both"/>
        <w:rPr>
          <w:rFonts w:ascii="Calibri" w:eastAsia="Calibri" w:hAnsi="Calibri" w:cs="Calibri"/>
          <w:color w:val="000000"/>
          <w:sz w:val="20"/>
        </w:rPr>
      </w:pPr>
      <w:r>
        <w:rPr>
          <w:rFonts w:ascii="Arial" w:eastAsia="Arial" w:hAnsi="Arial" w:cs="Arial"/>
          <w:color w:val="000000"/>
          <w:sz w:val="20"/>
        </w:rPr>
        <w:t>Elementos estruturais, como pilares, escadas e poços de elevador;</w:t>
      </w:r>
    </w:p>
    <w:p w:rsidR="001A00BA" w:rsidRDefault="00AD4190" w:rsidP="006A6CD8">
      <w:pPr>
        <w:numPr>
          <w:ilvl w:val="0"/>
          <w:numId w:val="23"/>
        </w:numPr>
        <w:spacing w:after="0" w:line="360" w:lineRule="auto"/>
        <w:ind w:left="344" w:hanging="202"/>
        <w:jc w:val="both"/>
        <w:rPr>
          <w:rFonts w:ascii="Calibri" w:eastAsia="Calibri" w:hAnsi="Calibri" w:cs="Calibri"/>
          <w:color w:val="000000"/>
          <w:sz w:val="20"/>
        </w:rPr>
      </w:pPr>
      <w:r>
        <w:rPr>
          <w:rFonts w:ascii="Arial" w:eastAsia="Arial" w:hAnsi="Arial" w:cs="Arial"/>
          <w:color w:val="000000"/>
          <w:sz w:val="20"/>
        </w:rPr>
        <w:t>Elementos de fechamento, como alvenarias, divisórias de piso a teto.</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 xml:space="preserve">10.5- Estruturação de </w:t>
      </w:r>
      <w:proofErr w:type="spellStart"/>
      <w:r>
        <w:rPr>
          <w:rFonts w:ascii="Arial" w:eastAsia="Arial" w:hAnsi="Arial" w:cs="Arial"/>
          <w:b/>
          <w:i/>
          <w:color w:val="000000"/>
          <w:sz w:val="20"/>
        </w:rPr>
        <w:t>Layers</w:t>
      </w:r>
      <w:proofErr w:type="spellEnd"/>
      <w:r>
        <w:rPr>
          <w:rFonts w:ascii="Arial" w:eastAsia="Arial" w:hAnsi="Arial" w:cs="Arial"/>
          <w:b/>
          <w:color w:val="000000"/>
          <w:sz w:val="20"/>
        </w:rPr>
        <w:t>:</w:t>
      </w:r>
    </w:p>
    <w:p w:rsidR="001A00BA" w:rsidRDefault="00AD4190" w:rsidP="006A6CD8">
      <w:pPr>
        <w:numPr>
          <w:ilvl w:val="0"/>
          <w:numId w:val="24"/>
        </w:numPr>
        <w:spacing w:after="0" w:line="360" w:lineRule="auto"/>
        <w:ind w:left="344" w:hanging="202"/>
        <w:jc w:val="both"/>
        <w:rPr>
          <w:rFonts w:ascii="Calibri" w:eastAsia="Calibri" w:hAnsi="Calibri" w:cs="Calibri"/>
          <w:sz w:val="20"/>
        </w:rPr>
      </w:pPr>
      <w:r>
        <w:rPr>
          <w:rFonts w:ascii="Arial" w:eastAsia="Arial" w:hAnsi="Arial" w:cs="Arial"/>
          <w:color w:val="000000"/>
          <w:sz w:val="20"/>
        </w:rPr>
        <w:t xml:space="preserve">O nome dos </w:t>
      </w:r>
      <w:proofErr w:type="spellStart"/>
      <w:r>
        <w:rPr>
          <w:rFonts w:ascii="Arial" w:eastAsia="Arial" w:hAnsi="Arial" w:cs="Arial"/>
          <w:i/>
          <w:color w:val="000000"/>
          <w:sz w:val="20"/>
        </w:rPr>
        <w:t>layers</w:t>
      </w:r>
      <w:proofErr w:type="spellEnd"/>
      <w:r>
        <w:rPr>
          <w:rFonts w:ascii="Arial" w:eastAsia="Arial" w:hAnsi="Arial" w:cs="Arial"/>
          <w:color w:val="000000"/>
          <w:sz w:val="20"/>
        </w:rPr>
        <w:t xml:space="preserve"> será </w:t>
      </w:r>
      <w:r>
        <w:rPr>
          <w:rFonts w:ascii="Arial" w:eastAsia="Arial" w:hAnsi="Arial" w:cs="Arial"/>
          <w:sz w:val="20"/>
        </w:rPr>
        <w:t xml:space="preserve">sempre no singular, evitando </w:t>
      </w:r>
      <w:proofErr w:type="spellStart"/>
      <w:r>
        <w:rPr>
          <w:rFonts w:ascii="Arial" w:eastAsia="Arial" w:hAnsi="Arial" w:cs="Arial"/>
          <w:i/>
          <w:sz w:val="20"/>
        </w:rPr>
        <w:t>layers</w:t>
      </w:r>
      <w:proofErr w:type="spellEnd"/>
      <w:r>
        <w:rPr>
          <w:rFonts w:ascii="Arial" w:eastAsia="Arial" w:hAnsi="Arial" w:cs="Arial"/>
          <w:sz w:val="20"/>
        </w:rPr>
        <w:t xml:space="preserve"> repetidos com nomes parecidos.</w:t>
      </w:r>
    </w:p>
    <w:p w:rsidR="001A00BA" w:rsidRDefault="001A00BA">
      <w:pPr>
        <w:spacing w:after="0" w:line="360" w:lineRule="auto"/>
        <w:jc w:val="both"/>
        <w:rPr>
          <w:rFonts w:ascii="Arial" w:eastAsia="Arial" w:hAnsi="Arial" w:cs="Arial"/>
          <w:sz w:val="20"/>
        </w:rPr>
      </w:pPr>
    </w:p>
    <w:p w:rsidR="001A00BA" w:rsidRDefault="00AD4190">
      <w:pPr>
        <w:spacing w:after="0" w:line="360" w:lineRule="auto"/>
        <w:jc w:val="both"/>
        <w:rPr>
          <w:rFonts w:ascii="Arial" w:eastAsia="Arial" w:hAnsi="Arial" w:cs="Arial"/>
          <w:sz w:val="20"/>
        </w:rPr>
      </w:pPr>
      <w:r>
        <w:rPr>
          <w:rFonts w:ascii="Arial" w:eastAsia="Arial" w:hAnsi="Arial" w:cs="Arial"/>
          <w:b/>
          <w:sz w:val="20"/>
        </w:rPr>
        <w:t>10.6- Entrega dos arquivos:</w:t>
      </w:r>
    </w:p>
    <w:p w:rsidR="001A00BA" w:rsidRDefault="00AD4190" w:rsidP="006A6CD8">
      <w:pPr>
        <w:numPr>
          <w:ilvl w:val="0"/>
          <w:numId w:val="25"/>
        </w:numPr>
        <w:spacing w:after="0" w:line="360" w:lineRule="auto"/>
        <w:ind w:left="426" w:hanging="284"/>
        <w:jc w:val="both"/>
        <w:rPr>
          <w:rFonts w:ascii="Calibri" w:eastAsia="Calibri" w:hAnsi="Calibri" w:cs="Calibri"/>
          <w:b/>
          <w:sz w:val="20"/>
        </w:rPr>
      </w:pPr>
      <w:r>
        <w:rPr>
          <w:rFonts w:ascii="Arial" w:eastAsia="Arial" w:hAnsi="Arial" w:cs="Arial"/>
          <w:sz w:val="20"/>
        </w:rPr>
        <w:t xml:space="preserve">Os arquivos deverão ser compatíveis com o software AutoCAD </w:t>
      </w:r>
      <w:r w:rsidRPr="00365A2B">
        <w:rPr>
          <w:rFonts w:ascii="Arial" w:eastAsia="Arial" w:hAnsi="Arial" w:cs="Arial"/>
          <w:sz w:val="20"/>
        </w:rPr>
        <w:t>2000</w:t>
      </w:r>
      <w:r>
        <w:rPr>
          <w:rFonts w:ascii="Arial" w:eastAsia="Arial" w:hAnsi="Arial" w:cs="Arial"/>
          <w:sz w:val="20"/>
        </w:rPr>
        <w:t>.</w:t>
      </w:r>
    </w:p>
    <w:p w:rsidR="001A00BA" w:rsidRDefault="00AD4190">
      <w:pPr>
        <w:ind w:left="1080" w:hanging="1080"/>
        <w:rPr>
          <w:rFonts w:ascii="Arial" w:eastAsia="Arial" w:hAnsi="Arial" w:cs="Arial"/>
          <w:b/>
          <w:color w:val="000000"/>
          <w:sz w:val="20"/>
        </w:rPr>
      </w:pPr>
      <w:r>
        <w:rPr>
          <w:rFonts w:ascii="Calibri" w:eastAsia="Calibri" w:hAnsi="Calibri" w:cs="Calibri"/>
          <w:color w:val="000000"/>
        </w:rPr>
        <w:t xml:space="preserve"> </w:t>
      </w: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11.  OBRIGAÇÕES DA CONTRATADA:</w:t>
      </w:r>
    </w:p>
    <w:p w:rsidR="008A0F68" w:rsidRDefault="008A0F68">
      <w:pPr>
        <w:spacing w:after="0" w:line="360" w:lineRule="auto"/>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11.1-</w:t>
      </w:r>
      <w:r w:rsidR="00354BBA">
        <w:rPr>
          <w:rFonts w:ascii="Arial" w:eastAsia="Arial" w:hAnsi="Arial" w:cs="Arial"/>
          <w:b/>
          <w:color w:val="000000"/>
          <w:sz w:val="20"/>
        </w:rPr>
        <w:t xml:space="preserve"> </w:t>
      </w:r>
      <w:r>
        <w:rPr>
          <w:rFonts w:ascii="Arial" w:eastAsia="Arial" w:hAnsi="Arial" w:cs="Arial"/>
          <w:color w:val="000000"/>
          <w:sz w:val="20"/>
        </w:rPr>
        <w:t>Elaborar todo e qualquer levantamento de dados com vistas à elaboração do objeto de contrato. No caso de disponibilização de material pela contratante, a contratada deverá verificar e compatibilizar os projetos, estudos ou demais informações fornecidas;</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11.2-</w:t>
      </w:r>
      <w:r w:rsidR="00354BBA">
        <w:rPr>
          <w:rFonts w:ascii="Arial" w:eastAsia="Arial" w:hAnsi="Arial" w:cs="Arial"/>
          <w:color w:val="000000"/>
          <w:sz w:val="20"/>
        </w:rPr>
        <w:t xml:space="preserve"> </w:t>
      </w:r>
      <w:r>
        <w:rPr>
          <w:rFonts w:ascii="Arial" w:eastAsia="Arial" w:hAnsi="Arial" w:cs="Arial"/>
          <w:color w:val="000000"/>
          <w:sz w:val="20"/>
        </w:rPr>
        <w:t xml:space="preserve">Verificar junto ao CBMERJ, o Laudo de Exigência N° P – 1260/09 de acordo com a Resolução N° 169, de 28 de novembro de 1994 para verificar se este laudo deve ser anulado ou modificado; </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lastRenderedPageBreak/>
        <w:t>11.3-</w:t>
      </w:r>
      <w:r w:rsidR="00354BBA">
        <w:rPr>
          <w:rFonts w:ascii="Arial" w:eastAsia="Arial" w:hAnsi="Arial" w:cs="Arial"/>
          <w:b/>
          <w:color w:val="000000"/>
          <w:sz w:val="20"/>
        </w:rPr>
        <w:t xml:space="preserve"> </w:t>
      </w:r>
      <w:r>
        <w:rPr>
          <w:rFonts w:ascii="Arial" w:eastAsia="Arial" w:hAnsi="Arial" w:cs="Arial"/>
          <w:color w:val="000000"/>
          <w:sz w:val="20"/>
        </w:rPr>
        <w:t>Participar à SAEN, das alterações, substituições e/ou complementações de desenhos e/ou quaisquer documentos técnicos, relacionados, ao Projeto supracitado;</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11.4-</w:t>
      </w:r>
      <w:r w:rsidR="00354BBA">
        <w:rPr>
          <w:rFonts w:ascii="Arial" w:eastAsia="Arial" w:hAnsi="Arial" w:cs="Arial"/>
          <w:b/>
          <w:color w:val="000000"/>
          <w:sz w:val="20"/>
        </w:rPr>
        <w:t xml:space="preserve"> </w:t>
      </w:r>
      <w:r>
        <w:rPr>
          <w:rFonts w:ascii="Arial" w:eastAsia="Arial" w:hAnsi="Arial" w:cs="Arial"/>
          <w:color w:val="000000"/>
          <w:sz w:val="20"/>
        </w:rPr>
        <w:t>Elaborar os planos de gerenciamento para obra referente às Instalações de Segurança Contra Incêndio e Pânico, dos quais deverão constar os cronogramas físico-financeiros de execução das mesmas;</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11.5-</w:t>
      </w:r>
      <w:r w:rsidR="00354BBA">
        <w:rPr>
          <w:rFonts w:ascii="Arial" w:eastAsia="Arial" w:hAnsi="Arial" w:cs="Arial"/>
          <w:color w:val="000000"/>
          <w:sz w:val="20"/>
        </w:rPr>
        <w:t xml:space="preserve"> </w:t>
      </w:r>
      <w:r>
        <w:rPr>
          <w:rFonts w:ascii="Arial" w:eastAsia="Arial" w:hAnsi="Arial" w:cs="Arial"/>
          <w:color w:val="000000"/>
          <w:sz w:val="20"/>
        </w:rPr>
        <w:t>A Contratada ficará responsável pela aprovação do Projeto Legal junto ao CBMERJ, com vistas a atender às Normas Técnicas e à Legislação vigentes, ficando responsável pelo fornecimento das plantas, bem como pelo recolhimento de taxas e emolumentos legais;</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11.6-</w:t>
      </w:r>
      <w:r w:rsidR="00354BBA">
        <w:rPr>
          <w:rFonts w:ascii="Arial" w:eastAsia="Arial" w:hAnsi="Arial" w:cs="Arial"/>
          <w:color w:val="000000"/>
          <w:sz w:val="20"/>
        </w:rPr>
        <w:t xml:space="preserve"> </w:t>
      </w:r>
      <w:r>
        <w:rPr>
          <w:rFonts w:ascii="Arial" w:eastAsia="Arial" w:hAnsi="Arial" w:cs="Arial"/>
          <w:color w:val="000000"/>
          <w:sz w:val="20"/>
        </w:rPr>
        <w:t>A contratada deverá realizar visita prévia ao local, no intuito de dirimir toda e qualquer dúvida e/ou questionamento, junto ao solicitante; bem como esclarecer as demandas apontadas no programa de necessidades;</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11.7-</w:t>
      </w:r>
      <w:r w:rsidR="00365A2B">
        <w:rPr>
          <w:rFonts w:ascii="Arial" w:eastAsia="Arial" w:hAnsi="Arial" w:cs="Arial"/>
          <w:b/>
          <w:color w:val="000000"/>
          <w:sz w:val="20"/>
        </w:rPr>
        <w:t xml:space="preserve"> </w:t>
      </w:r>
      <w:r>
        <w:rPr>
          <w:rFonts w:ascii="Arial" w:eastAsia="Arial" w:hAnsi="Arial" w:cs="Arial"/>
          <w:color w:val="000000"/>
          <w:sz w:val="20"/>
        </w:rPr>
        <w:t>Caso a Contratada possua domicílio comercial fora da cidade de Niterói/RJ, esta deverá dispor de um profissional devidamente habilitado para comparecer semanalmente na SAEN, pelo tempo que se fizer necessário, visando tratar das soluções relativas às pendências de projeto que por ventura possam surgir, bem como tratar de trâmites administrativos junto ao CBMERJ, devendo o mesmo encaminhar à fiscalização da SAEN, por escrito, o teor dos mesmos;</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17"/>
        </w:rPr>
      </w:pPr>
      <w:r>
        <w:rPr>
          <w:rFonts w:ascii="Arial" w:eastAsia="Arial" w:hAnsi="Arial" w:cs="Arial"/>
          <w:b/>
          <w:color w:val="000000"/>
          <w:sz w:val="20"/>
        </w:rPr>
        <w:t>11.8-</w:t>
      </w:r>
      <w:r w:rsidR="00365A2B">
        <w:rPr>
          <w:rFonts w:ascii="Arial" w:eastAsia="Arial" w:hAnsi="Arial" w:cs="Arial"/>
          <w:b/>
          <w:color w:val="000000"/>
          <w:sz w:val="20"/>
        </w:rPr>
        <w:t xml:space="preserve"> </w:t>
      </w:r>
      <w:r>
        <w:rPr>
          <w:rFonts w:ascii="Arial" w:eastAsia="Arial" w:hAnsi="Arial" w:cs="Arial"/>
          <w:color w:val="000000"/>
          <w:sz w:val="20"/>
        </w:rPr>
        <w:t xml:space="preserve">O(s) </w:t>
      </w:r>
      <w:proofErr w:type="gramStart"/>
      <w:r>
        <w:rPr>
          <w:rFonts w:ascii="Arial" w:eastAsia="Arial" w:hAnsi="Arial" w:cs="Arial"/>
          <w:color w:val="000000"/>
          <w:sz w:val="20"/>
        </w:rPr>
        <w:t>autor(</w:t>
      </w:r>
      <w:proofErr w:type="gramEnd"/>
      <w:r>
        <w:rPr>
          <w:rFonts w:ascii="Arial" w:eastAsia="Arial" w:hAnsi="Arial" w:cs="Arial"/>
          <w:color w:val="000000"/>
          <w:sz w:val="20"/>
        </w:rPr>
        <w:t>res) deverá(</w:t>
      </w:r>
      <w:proofErr w:type="spellStart"/>
      <w:r>
        <w:rPr>
          <w:rFonts w:ascii="Arial" w:eastAsia="Arial" w:hAnsi="Arial" w:cs="Arial"/>
          <w:color w:val="000000"/>
          <w:sz w:val="20"/>
        </w:rPr>
        <w:t>ão</w:t>
      </w:r>
      <w:proofErr w:type="spellEnd"/>
      <w:r>
        <w:rPr>
          <w:rFonts w:ascii="Arial" w:eastAsia="Arial" w:hAnsi="Arial" w:cs="Arial"/>
          <w:color w:val="000000"/>
          <w:sz w:val="20"/>
        </w:rPr>
        <w:t>) assinar e carimbar todas as peças que compõem o projeto, todos os estudos, indicando os números de inscrição e de registro das Anotações de Responsabilidades Técnicas (</w:t>
      </w:r>
      <w:proofErr w:type="spellStart"/>
      <w:r>
        <w:rPr>
          <w:rFonts w:ascii="Arial" w:eastAsia="Arial" w:hAnsi="Arial" w:cs="Arial"/>
          <w:color w:val="000000"/>
          <w:sz w:val="20"/>
        </w:rPr>
        <w:t>ART’s</w:t>
      </w:r>
      <w:proofErr w:type="spellEnd"/>
      <w:r>
        <w:rPr>
          <w:rFonts w:ascii="Arial" w:eastAsia="Arial" w:hAnsi="Arial" w:cs="Arial"/>
          <w:color w:val="000000"/>
          <w:sz w:val="20"/>
        </w:rPr>
        <w:t>) no CREA, nos termos da Lei nº 6.496/77; e/ou os números de inscrição e de Registros de Responsabilidade Técnica (</w:t>
      </w:r>
      <w:proofErr w:type="spellStart"/>
      <w:r>
        <w:rPr>
          <w:rFonts w:ascii="Arial" w:eastAsia="Arial" w:hAnsi="Arial" w:cs="Arial"/>
          <w:color w:val="000000"/>
          <w:sz w:val="20"/>
        </w:rPr>
        <w:t>RRT’s</w:t>
      </w:r>
      <w:proofErr w:type="spellEnd"/>
      <w:r>
        <w:rPr>
          <w:rFonts w:ascii="Arial" w:eastAsia="Arial" w:hAnsi="Arial" w:cs="Arial"/>
          <w:color w:val="000000"/>
          <w:sz w:val="20"/>
        </w:rPr>
        <w:t>) no CAU, nos termos da Lei nº 12.378/2010. Junto a isto, o projeto de segurança contra incêndio e pânico deve ser assinado pelo responsável legal da edificação, pelo profissional que realizou o Levantamento Arquitetônico, e pelo profissional, credenciado no CBMERJ responsável pelas medidas de segurança contra incêndio e pânico, acompanhado de seu número de registro no CBMERJ; e, para os casos em que o profissional assinar na condição de responsável técnico por empresa credenciada, o nome da empresa e o número de registro da mesma;</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11.9-</w:t>
      </w:r>
      <w:r w:rsidR="00365A2B">
        <w:rPr>
          <w:rFonts w:ascii="Arial" w:eastAsia="Arial" w:hAnsi="Arial" w:cs="Arial"/>
          <w:b/>
          <w:color w:val="000000"/>
          <w:sz w:val="20"/>
        </w:rPr>
        <w:t xml:space="preserve"> </w:t>
      </w:r>
      <w:r>
        <w:rPr>
          <w:rFonts w:ascii="Arial" w:eastAsia="Arial" w:hAnsi="Arial" w:cs="Arial"/>
          <w:b/>
          <w:color w:val="000000"/>
          <w:sz w:val="20"/>
        </w:rPr>
        <w:t>A responsabilidade pela elaboração dos projetos, bem como das Memórias de Cálculo dos Serviços, dos cronogramas físico-financeiros, dos Orçamentos contemplando todos os serviços necessários à execução da obra, será de profissionais ou de empresas legalmente habilitadas</w:t>
      </w:r>
      <w:r>
        <w:rPr>
          <w:rFonts w:ascii="Arial" w:eastAsia="Arial" w:hAnsi="Arial" w:cs="Arial"/>
          <w:color w:val="000000"/>
          <w:sz w:val="20"/>
        </w:rPr>
        <w:t xml:space="preserve"> </w:t>
      </w:r>
      <w:r>
        <w:rPr>
          <w:rFonts w:ascii="Arial" w:eastAsia="Arial" w:hAnsi="Arial" w:cs="Arial"/>
          <w:b/>
          <w:color w:val="000000"/>
          <w:sz w:val="20"/>
        </w:rPr>
        <w:t>pelo Conselho Regional de Engenharia e Agronomia (CREA) local e/ou pelo Conselho de Arquitetura e Urbanismo (CAU), e pelo Corpo de Bombeiros Militar do Estado do Rio de Janeiro (CBMERJ), cabendo à Contratante, somente a fiscalização da condução do trabalho técnico, acatando a Memória de Cálculo apresentada, ficando a CONTRATADA responsável pelos erros, inclusive das memórias de cálculos;</w:t>
      </w:r>
    </w:p>
    <w:p w:rsidR="001A00BA" w:rsidRDefault="001A00BA">
      <w:pPr>
        <w:spacing w:after="0" w:line="360" w:lineRule="auto"/>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lastRenderedPageBreak/>
        <w:t>11.10-</w:t>
      </w:r>
      <w:r w:rsidR="00365A2B">
        <w:rPr>
          <w:rFonts w:ascii="Arial" w:eastAsia="Arial" w:hAnsi="Arial" w:cs="Arial"/>
          <w:color w:val="000000"/>
          <w:sz w:val="20"/>
        </w:rPr>
        <w:t xml:space="preserve"> </w:t>
      </w:r>
      <w:r>
        <w:rPr>
          <w:rFonts w:ascii="Arial" w:eastAsia="Arial" w:hAnsi="Arial" w:cs="Arial"/>
          <w:color w:val="000000"/>
          <w:sz w:val="20"/>
        </w:rPr>
        <w:t>A contratada deverá responder aos questionamentos que porventura venham a ser feitos pelos licitantes, quando das licitações das obras, inclusive devendo participar de reunião, a ser previamente agendada pela Comissão de Licitação, com os licitantes, para esclarecimento de dúvidas, antes do certame;</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sz w:val="20"/>
        </w:rPr>
      </w:pPr>
      <w:r>
        <w:rPr>
          <w:rFonts w:ascii="Arial" w:eastAsia="Arial" w:hAnsi="Arial" w:cs="Arial"/>
          <w:b/>
          <w:color w:val="000000"/>
          <w:sz w:val="20"/>
        </w:rPr>
        <w:t>11.11 -</w:t>
      </w:r>
      <w:r w:rsidR="00365A2B">
        <w:rPr>
          <w:rFonts w:ascii="Arial" w:eastAsia="Arial" w:hAnsi="Arial" w:cs="Arial"/>
          <w:b/>
          <w:color w:val="000000"/>
          <w:sz w:val="20"/>
        </w:rPr>
        <w:t xml:space="preserve"> </w:t>
      </w:r>
      <w:r>
        <w:rPr>
          <w:rFonts w:ascii="Arial" w:eastAsia="Arial" w:hAnsi="Arial" w:cs="Arial"/>
          <w:sz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12.  PRAZOS:</w:t>
      </w: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12.1-</w:t>
      </w:r>
      <w:r>
        <w:rPr>
          <w:rFonts w:ascii="Arial" w:eastAsia="Arial" w:hAnsi="Arial" w:cs="Arial"/>
          <w:color w:val="000000"/>
          <w:sz w:val="20"/>
        </w:rPr>
        <w:t xml:space="preserve"> O prazo previsto para a elaboração de todo objeto contratado é de </w:t>
      </w:r>
      <w:r w:rsidR="00A468C6">
        <w:rPr>
          <w:rFonts w:ascii="Arial" w:eastAsia="Arial" w:hAnsi="Arial" w:cs="Arial"/>
          <w:color w:val="000000"/>
          <w:sz w:val="20"/>
        </w:rPr>
        <w:t>120</w:t>
      </w:r>
      <w:r w:rsidR="00365A2B">
        <w:rPr>
          <w:rFonts w:ascii="Arial" w:eastAsia="Arial" w:hAnsi="Arial" w:cs="Arial"/>
          <w:color w:val="000000"/>
          <w:sz w:val="20"/>
        </w:rPr>
        <w:t xml:space="preserve"> </w:t>
      </w:r>
      <w:r w:rsidR="00A468C6">
        <w:rPr>
          <w:rFonts w:ascii="Arial" w:eastAsia="Arial" w:hAnsi="Arial" w:cs="Arial"/>
          <w:color w:val="000000"/>
          <w:sz w:val="20"/>
        </w:rPr>
        <w:t>(cento e vinte)</w:t>
      </w:r>
      <w:r w:rsidR="00365A2B">
        <w:rPr>
          <w:rFonts w:ascii="Arial" w:eastAsia="Arial" w:hAnsi="Arial" w:cs="Arial"/>
          <w:color w:val="000000"/>
          <w:sz w:val="20"/>
        </w:rPr>
        <w:t xml:space="preserve"> </w:t>
      </w:r>
      <w:r>
        <w:rPr>
          <w:rFonts w:ascii="Arial" w:eastAsia="Arial" w:hAnsi="Arial" w:cs="Arial"/>
          <w:color w:val="000000"/>
          <w:sz w:val="20"/>
        </w:rPr>
        <w:t xml:space="preserve">dias, após a </w:t>
      </w:r>
      <w:r>
        <w:rPr>
          <w:rFonts w:ascii="Arial" w:eastAsia="Arial" w:hAnsi="Arial" w:cs="Arial"/>
          <w:b/>
          <w:color w:val="000000"/>
          <w:sz w:val="20"/>
        </w:rPr>
        <w:t>Ordem de Início de Serviços</w:t>
      </w:r>
      <w:r>
        <w:rPr>
          <w:rFonts w:ascii="Arial" w:eastAsia="Arial" w:hAnsi="Arial" w:cs="Arial"/>
          <w:color w:val="000000"/>
          <w:sz w:val="20"/>
        </w:rPr>
        <w:t>. Sendo,</w:t>
      </w:r>
      <w:r w:rsidR="00365A2B">
        <w:rPr>
          <w:rFonts w:ascii="Arial" w:eastAsia="Arial" w:hAnsi="Arial" w:cs="Arial"/>
          <w:color w:val="000000"/>
          <w:sz w:val="20"/>
        </w:rPr>
        <w:t xml:space="preserve"> </w:t>
      </w:r>
      <w:r w:rsidR="00A468C6">
        <w:rPr>
          <w:rFonts w:ascii="Arial" w:eastAsia="Arial" w:hAnsi="Arial" w:cs="Arial"/>
          <w:color w:val="000000"/>
          <w:sz w:val="20"/>
        </w:rPr>
        <w:t>30</w:t>
      </w:r>
      <w:r>
        <w:rPr>
          <w:rFonts w:ascii="Arial" w:eastAsia="Arial" w:hAnsi="Arial" w:cs="Arial"/>
          <w:color w:val="000000"/>
          <w:sz w:val="20"/>
        </w:rPr>
        <w:t xml:space="preserve"> (</w:t>
      </w:r>
      <w:r w:rsidR="00A468C6">
        <w:rPr>
          <w:rFonts w:ascii="Arial" w:eastAsia="Arial" w:hAnsi="Arial" w:cs="Arial"/>
          <w:color w:val="000000"/>
          <w:sz w:val="20"/>
        </w:rPr>
        <w:t>trinta</w:t>
      </w:r>
      <w:r>
        <w:rPr>
          <w:rFonts w:ascii="Arial" w:eastAsia="Arial" w:hAnsi="Arial" w:cs="Arial"/>
          <w:color w:val="000000"/>
          <w:sz w:val="20"/>
        </w:rPr>
        <w:t>) dias corridos para a fase de Anteprojeto,</w:t>
      </w:r>
      <w:r w:rsidR="00365A2B">
        <w:rPr>
          <w:rFonts w:ascii="Arial" w:eastAsia="Arial" w:hAnsi="Arial" w:cs="Arial"/>
          <w:color w:val="000000"/>
          <w:sz w:val="20"/>
        </w:rPr>
        <w:t xml:space="preserve"> </w:t>
      </w:r>
      <w:r w:rsidR="00A468C6">
        <w:rPr>
          <w:rFonts w:ascii="Arial" w:eastAsia="Arial" w:hAnsi="Arial" w:cs="Arial"/>
          <w:color w:val="000000"/>
          <w:sz w:val="20"/>
        </w:rPr>
        <w:t>40</w:t>
      </w:r>
      <w:r>
        <w:rPr>
          <w:rFonts w:ascii="Arial" w:eastAsia="Arial" w:hAnsi="Arial" w:cs="Arial"/>
          <w:color w:val="000000"/>
          <w:sz w:val="20"/>
        </w:rPr>
        <w:t xml:space="preserve"> </w:t>
      </w:r>
      <w:r w:rsidR="00365A2B">
        <w:rPr>
          <w:rFonts w:ascii="Arial" w:eastAsia="Arial" w:hAnsi="Arial" w:cs="Arial"/>
          <w:color w:val="000000"/>
          <w:sz w:val="20"/>
        </w:rPr>
        <w:t>(</w:t>
      </w:r>
      <w:r w:rsidR="00A468C6">
        <w:rPr>
          <w:rFonts w:ascii="Arial" w:eastAsia="Arial" w:hAnsi="Arial" w:cs="Arial"/>
          <w:color w:val="000000"/>
          <w:sz w:val="20"/>
        </w:rPr>
        <w:t>quarenta</w:t>
      </w:r>
      <w:r w:rsidR="00365A2B">
        <w:rPr>
          <w:rFonts w:ascii="Arial" w:eastAsia="Arial" w:hAnsi="Arial" w:cs="Arial"/>
          <w:color w:val="000000"/>
          <w:sz w:val="20"/>
        </w:rPr>
        <w:t>)</w:t>
      </w:r>
      <w:r>
        <w:rPr>
          <w:rFonts w:ascii="Arial" w:eastAsia="Arial" w:hAnsi="Arial" w:cs="Arial"/>
          <w:color w:val="000000"/>
          <w:sz w:val="20"/>
        </w:rPr>
        <w:t xml:space="preserve"> dias corridos para a fase de Projeto Básico e</w:t>
      </w:r>
      <w:r w:rsidR="00365A2B">
        <w:rPr>
          <w:rFonts w:ascii="Arial" w:eastAsia="Arial" w:hAnsi="Arial" w:cs="Arial"/>
          <w:color w:val="000000"/>
          <w:sz w:val="20"/>
        </w:rPr>
        <w:t xml:space="preserve"> </w:t>
      </w:r>
      <w:r w:rsidR="00A468C6">
        <w:rPr>
          <w:rFonts w:ascii="Arial" w:eastAsia="Arial" w:hAnsi="Arial" w:cs="Arial"/>
          <w:color w:val="000000"/>
          <w:sz w:val="20"/>
        </w:rPr>
        <w:t>50</w:t>
      </w:r>
      <w:r w:rsidR="00365A2B">
        <w:rPr>
          <w:rFonts w:ascii="Arial" w:eastAsia="Arial" w:hAnsi="Arial" w:cs="Arial"/>
          <w:color w:val="000000"/>
          <w:sz w:val="20"/>
        </w:rPr>
        <w:t xml:space="preserve"> </w:t>
      </w:r>
      <w:r w:rsidR="00A468C6">
        <w:rPr>
          <w:rFonts w:ascii="Arial" w:eastAsia="Arial" w:hAnsi="Arial" w:cs="Arial"/>
          <w:color w:val="000000"/>
          <w:sz w:val="20"/>
        </w:rPr>
        <w:t>(cinquenta</w:t>
      </w:r>
      <w:r>
        <w:rPr>
          <w:rFonts w:ascii="Arial" w:eastAsia="Arial" w:hAnsi="Arial" w:cs="Arial"/>
          <w:color w:val="000000"/>
          <w:sz w:val="20"/>
        </w:rPr>
        <w:t>) dias corridos para a fase de projeto Executivo;</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 xml:space="preserve">12.2- </w:t>
      </w:r>
      <w:r>
        <w:rPr>
          <w:rFonts w:ascii="Arial" w:eastAsia="Arial" w:hAnsi="Arial" w:cs="Arial"/>
          <w:color w:val="000000"/>
          <w:sz w:val="20"/>
        </w:rPr>
        <w:t xml:space="preserve">Deverá </w:t>
      </w:r>
      <w:r w:rsidR="00365A2B">
        <w:rPr>
          <w:rFonts w:ascii="Arial" w:eastAsia="Arial" w:hAnsi="Arial" w:cs="Arial"/>
          <w:color w:val="000000"/>
          <w:sz w:val="20"/>
        </w:rPr>
        <w:t>haver</w:t>
      </w:r>
      <w:r w:rsidR="00A468C6">
        <w:rPr>
          <w:rFonts w:ascii="Arial" w:eastAsia="Arial" w:hAnsi="Arial" w:cs="Arial"/>
          <w:color w:val="000000"/>
          <w:sz w:val="20"/>
        </w:rPr>
        <w:t xml:space="preserve"> uma entrega parcial, aos 10 (dez</w:t>
      </w:r>
      <w:r>
        <w:rPr>
          <w:rFonts w:ascii="Arial" w:eastAsia="Arial" w:hAnsi="Arial" w:cs="Arial"/>
          <w:color w:val="000000"/>
          <w:sz w:val="20"/>
        </w:rPr>
        <w:t xml:space="preserve">) dias corridos </w:t>
      </w:r>
      <w:r>
        <w:rPr>
          <w:rFonts w:ascii="Arial" w:eastAsia="Arial" w:hAnsi="Arial" w:cs="Arial"/>
          <w:b/>
          <w:color w:val="000000"/>
          <w:sz w:val="20"/>
        </w:rPr>
        <w:t>antes</w:t>
      </w:r>
      <w:r>
        <w:rPr>
          <w:rFonts w:ascii="Arial" w:eastAsia="Arial" w:hAnsi="Arial" w:cs="Arial"/>
          <w:color w:val="000000"/>
          <w:sz w:val="20"/>
        </w:rPr>
        <w:t xml:space="preserve"> do término da fase de </w:t>
      </w:r>
      <w:r>
        <w:rPr>
          <w:rFonts w:ascii="Arial" w:eastAsia="Arial" w:hAnsi="Arial" w:cs="Arial"/>
          <w:b/>
          <w:color w:val="000000"/>
          <w:sz w:val="20"/>
        </w:rPr>
        <w:t>Anteprojeto</w:t>
      </w:r>
      <w:r>
        <w:rPr>
          <w:rFonts w:ascii="Arial" w:eastAsia="Arial" w:hAnsi="Arial" w:cs="Arial"/>
          <w:color w:val="000000"/>
          <w:sz w:val="20"/>
        </w:rPr>
        <w:t xml:space="preserve">, e 20 (vinte) dias corridos </w:t>
      </w:r>
      <w:r>
        <w:rPr>
          <w:rFonts w:ascii="Arial" w:eastAsia="Arial" w:hAnsi="Arial" w:cs="Arial"/>
          <w:b/>
          <w:color w:val="000000"/>
          <w:sz w:val="20"/>
        </w:rPr>
        <w:t>antes</w:t>
      </w:r>
      <w:r>
        <w:rPr>
          <w:rFonts w:ascii="Arial" w:eastAsia="Arial" w:hAnsi="Arial" w:cs="Arial"/>
          <w:color w:val="000000"/>
          <w:sz w:val="20"/>
        </w:rPr>
        <w:t xml:space="preserve"> do término das </w:t>
      </w:r>
      <w:r>
        <w:rPr>
          <w:rFonts w:ascii="Arial" w:eastAsia="Arial" w:hAnsi="Arial" w:cs="Arial"/>
          <w:b/>
          <w:color w:val="000000"/>
          <w:sz w:val="20"/>
        </w:rPr>
        <w:t>demais fases de projeto</w:t>
      </w:r>
      <w:r>
        <w:rPr>
          <w:rFonts w:ascii="Arial" w:eastAsia="Arial" w:hAnsi="Arial" w:cs="Arial"/>
          <w:color w:val="000000"/>
          <w:sz w:val="20"/>
        </w:rPr>
        <w:t xml:space="preserve">, a fim de que a fiscalização possa analisar os documentos, solicitando as revisões/correções, caso estas sejam necessárias, e também que possa haver tempo hábil para a Contratada </w:t>
      </w:r>
      <w:r w:rsidR="00EF3820">
        <w:rPr>
          <w:rFonts w:ascii="Arial" w:eastAsia="Arial" w:hAnsi="Arial" w:cs="Arial"/>
          <w:color w:val="000000"/>
          <w:sz w:val="20"/>
        </w:rPr>
        <w:t>proceder aos</w:t>
      </w:r>
      <w:r>
        <w:rPr>
          <w:rFonts w:ascii="Arial" w:eastAsia="Arial" w:hAnsi="Arial" w:cs="Arial"/>
          <w:color w:val="000000"/>
          <w:sz w:val="20"/>
        </w:rPr>
        <w:t xml:space="preserve"> ajustes apropriados antes do término do período de tempo atribuído a cada fase de projeto;</w:t>
      </w:r>
    </w:p>
    <w:p w:rsidR="001A00BA" w:rsidRDefault="001A00BA">
      <w:pPr>
        <w:spacing w:after="0" w:line="360" w:lineRule="auto"/>
        <w:jc w:val="both"/>
        <w:rPr>
          <w:rFonts w:ascii="Arial" w:eastAsia="Arial" w:hAnsi="Arial" w:cs="Arial"/>
          <w:color w:val="000000"/>
          <w:sz w:val="20"/>
        </w:rPr>
      </w:pP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13.  CUSTOS:</w:t>
      </w:r>
    </w:p>
    <w:p w:rsidR="001A00BA" w:rsidRDefault="00AD4190">
      <w:pPr>
        <w:spacing w:after="0" w:line="360" w:lineRule="auto"/>
        <w:ind w:firstLine="348"/>
        <w:jc w:val="both"/>
        <w:rPr>
          <w:rFonts w:ascii="Arial" w:eastAsia="Arial" w:hAnsi="Arial" w:cs="Arial"/>
          <w:color w:val="000000"/>
          <w:sz w:val="20"/>
        </w:rPr>
      </w:pPr>
      <w:r>
        <w:rPr>
          <w:rFonts w:ascii="Arial" w:eastAsia="Arial" w:hAnsi="Arial" w:cs="Arial"/>
          <w:color w:val="000000"/>
          <w:sz w:val="20"/>
        </w:rPr>
        <w:tab/>
        <w:t>O valor total estimado para a elabor</w:t>
      </w:r>
      <w:r w:rsidR="00F9611A">
        <w:rPr>
          <w:rFonts w:ascii="Arial" w:eastAsia="Arial" w:hAnsi="Arial" w:cs="Arial"/>
          <w:color w:val="000000"/>
          <w:sz w:val="20"/>
        </w:rPr>
        <w:t>ação do objeto do contrato é de:</w:t>
      </w:r>
    </w:p>
    <w:p w:rsidR="001A00BA" w:rsidRDefault="00AD4190">
      <w:pPr>
        <w:spacing w:after="0" w:line="360" w:lineRule="auto"/>
        <w:ind w:firstLine="348"/>
        <w:jc w:val="both"/>
        <w:rPr>
          <w:rFonts w:ascii="Arial" w:eastAsia="Arial" w:hAnsi="Arial" w:cs="Arial"/>
          <w:b/>
          <w:color w:val="000000"/>
          <w:sz w:val="20"/>
        </w:rPr>
      </w:pPr>
      <w:r>
        <w:rPr>
          <w:rFonts w:ascii="Arial" w:eastAsia="Arial" w:hAnsi="Arial" w:cs="Arial"/>
          <w:b/>
          <w:color w:val="000000"/>
          <w:sz w:val="20"/>
        </w:rPr>
        <w:t>R$</w:t>
      </w:r>
      <w:r w:rsidR="00F9611A">
        <w:rPr>
          <w:rFonts w:ascii="Arial" w:eastAsia="Arial" w:hAnsi="Arial" w:cs="Arial"/>
          <w:b/>
          <w:i/>
          <w:color w:val="000000"/>
          <w:sz w:val="20"/>
        </w:rPr>
        <w:t xml:space="preserve"> 67.041,32 </w:t>
      </w:r>
      <w:r w:rsidR="00F9611A">
        <w:rPr>
          <w:rFonts w:ascii="Arial" w:eastAsia="Arial" w:hAnsi="Arial" w:cs="Arial"/>
          <w:b/>
          <w:color w:val="000000"/>
          <w:sz w:val="20"/>
        </w:rPr>
        <w:t>(</w:t>
      </w:r>
      <w:r w:rsidR="00365A2B" w:rsidRPr="00F9611A">
        <w:rPr>
          <w:rFonts w:ascii="Arial" w:eastAsia="Arial" w:hAnsi="Arial" w:cs="Arial"/>
          <w:color w:val="000000"/>
          <w:sz w:val="20"/>
        </w:rPr>
        <w:t>SESSENTA E SETE MIL</w:t>
      </w:r>
      <w:r w:rsidR="00365A2B">
        <w:rPr>
          <w:rFonts w:ascii="Arial" w:eastAsia="Arial" w:hAnsi="Arial" w:cs="Arial"/>
          <w:color w:val="000000"/>
          <w:sz w:val="20"/>
        </w:rPr>
        <w:t xml:space="preserve"> QUARENTA E UM REAIS E TRINTA E DOIS CENTAVOS</w:t>
      </w:r>
      <w:r>
        <w:rPr>
          <w:rFonts w:ascii="Arial" w:eastAsia="Arial" w:hAnsi="Arial" w:cs="Arial"/>
          <w:b/>
          <w:color w:val="000000"/>
          <w:sz w:val="20"/>
        </w:rPr>
        <w:t>).</w:t>
      </w:r>
    </w:p>
    <w:p w:rsidR="001A00BA" w:rsidRDefault="001A00BA">
      <w:pPr>
        <w:spacing w:after="0" w:line="360" w:lineRule="auto"/>
        <w:jc w:val="both"/>
        <w:rPr>
          <w:rFonts w:ascii="Arial" w:eastAsia="Arial" w:hAnsi="Arial" w:cs="Arial"/>
          <w:b/>
          <w:color w:val="000000"/>
          <w:sz w:val="20"/>
        </w:rPr>
      </w:pPr>
    </w:p>
    <w:p w:rsidR="00EE7BFD" w:rsidRDefault="00EE7BFD">
      <w:pPr>
        <w:spacing w:after="0" w:line="360" w:lineRule="auto"/>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b/>
          <w:color w:val="000000"/>
          <w:sz w:val="20"/>
        </w:rPr>
      </w:pPr>
      <w:r>
        <w:rPr>
          <w:rFonts w:ascii="Arial" w:eastAsia="Arial" w:hAnsi="Arial" w:cs="Arial"/>
          <w:b/>
          <w:color w:val="000000"/>
          <w:sz w:val="20"/>
        </w:rPr>
        <w:t>14.  CONSIDERAÇÕES FINAIS</w:t>
      </w:r>
    </w:p>
    <w:p w:rsidR="00EE7BFD" w:rsidRDefault="00EE7BFD">
      <w:pPr>
        <w:spacing w:after="0" w:line="360" w:lineRule="auto"/>
        <w:jc w:val="both"/>
        <w:rPr>
          <w:rFonts w:ascii="Arial" w:eastAsia="Arial" w:hAnsi="Arial" w:cs="Arial"/>
          <w:b/>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 xml:space="preserve">14.1- </w:t>
      </w:r>
      <w:r>
        <w:rPr>
          <w:rFonts w:ascii="Arial" w:eastAsia="Arial" w:hAnsi="Arial" w:cs="Arial"/>
          <w:color w:val="000000"/>
          <w:sz w:val="20"/>
        </w:rPr>
        <w:t xml:space="preserve">A contratada ficará responsável pelo fornecimento/plotagem/impressão de todas as plantas e documentos textuais a serem entregues para análise da fiscalização; </w:t>
      </w: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14.2-</w:t>
      </w:r>
      <w:r w:rsidR="00365A2B">
        <w:rPr>
          <w:rFonts w:ascii="Arial" w:eastAsia="Arial" w:hAnsi="Arial" w:cs="Arial"/>
          <w:b/>
          <w:color w:val="000000"/>
          <w:sz w:val="20"/>
        </w:rPr>
        <w:t xml:space="preserve"> </w:t>
      </w:r>
      <w:r>
        <w:rPr>
          <w:rFonts w:ascii="Arial" w:eastAsia="Arial" w:hAnsi="Arial" w:cs="Arial"/>
          <w:color w:val="000000"/>
          <w:sz w:val="20"/>
        </w:rPr>
        <w:t xml:space="preserve">Na entrega das fases de Anteprojeto e Projeto Básico, a contratada deverá apresentar </w:t>
      </w:r>
      <w:proofErr w:type="gramStart"/>
      <w:r>
        <w:rPr>
          <w:rFonts w:ascii="Arial" w:eastAsia="Arial" w:hAnsi="Arial" w:cs="Arial"/>
          <w:color w:val="000000"/>
          <w:sz w:val="20"/>
        </w:rPr>
        <w:t>1</w:t>
      </w:r>
      <w:proofErr w:type="gramEnd"/>
      <w:r w:rsidR="00365A2B">
        <w:rPr>
          <w:rFonts w:ascii="Arial" w:eastAsia="Arial" w:hAnsi="Arial" w:cs="Arial"/>
          <w:color w:val="000000"/>
          <w:sz w:val="20"/>
        </w:rPr>
        <w:t xml:space="preserve"> </w:t>
      </w:r>
      <w:r>
        <w:rPr>
          <w:rFonts w:ascii="Arial" w:eastAsia="Arial" w:hAnsi="Arial" w:cs="Arial"/>
          <w:color w:val="000000"/>
          <w:sz w:val="20"/>
        </w:rPr>
        <w:t xml:space="preserve">(um) jogo do conjunto de documentos exigidos no item </w:t>
      </w:r>
      <w:r w:rsidR="003C6887">
        <w:rPr>
          <w:rFonts w:ascii="Arial" w:eastAsia="Arial" w:hAnsi="Arial" w:cs="Arial"/>
          <w:color w:val="000000"/>
          <w:sz w:val="20"/>
        </w:rPr>
        <w:t>9</w:t>
      </w:r>
      <w:r>
        <w:rPr>
          <w:rFonts w:ascii="Arial" w:eastAsia="Arial" w:hAnsi="Arial" w:cs="Arial"/>
          <w:color w:val="000000"/>
          <w:sz w:val="20"/>
        </w:rPr>
        <w:t xml:space="preserve">, e 3 (três) </w:t>
      </w:r>
      <w:r w:rsidR="00365A2B">
        <w:rPr>
          <w:rFonts w:ascii="Arial" w:eastAsia="Arial" w:hAnsi="Arial" w:cs="Arial"/>
          <w:i/>
          <w:color w:val="000000"/>
          <w:sz w:val="20"/>
        </w:rPr>
        <w:t>CD-ROM</w:t>
      </w:r>
      <w:r>
        <w:rPr>
          <w:rFonts w:ascii="Arial" w:eastAsia="Arial" w:hAnsi="Arial" w:cs="Arial"/>
          <w:color w:val="000000"/>
          <w:sz w:val="20"/>
        </w:rPr>
        <w:t xml:space="preserve"> com os arquivos de todos os documentos (desenhos, memoriais descritivos, memória de cálculo, orçamentos, cronograma físico-financeiro, etc.) gravados. Já para a fase de Projeto Executivo, a contratada deverá apresentar </w:t>
      </w:r>
      <w:proofErr w:type="gramStart"/>
      <w:r>
        <w:rPr>
          <w:rFonts w:ascii="Arial" w:eastAsia="Arial" w:hAnsi="Arial" w:cs="Arial"/>
          <w:color w:val="000000"/>
          <w:sz w:val="20"/>
        </w:rPr>
        <w:t>2</w:t>
      </w:r>
      <w:proofErr w:type="gramEnd"/>
      <w:r>
        <w:rPr>
          <w:rFonts w:ascii="Arial" w:eastAsia="Arial" w:hAnsi="Arial" w:cs="Arial"/>
          <w:color w:val="000000"/>
          <w:sz w:val="20"/>
        </w:rPr>
        <w:t xml:space="preserve"> (dois) jogos do conjunto de documentos exigidos no item 9 - CONTEÚDO DOS DOCUMENTOS e 3</w:t>
      </w:r>
      <w:r w:rsidR="00365A2B">
        <w:rPr>
          <w:rFonts w:ascii="Arial" w:eastAsia="Arial" w:hAnsi="Arial" w:cs="Arial"/>
          <w:color w:val="000000"/>
          <w:sz w:val="20"/>
        </w:rPr>
        <w:t xml:space="preserve"> </w:t>
      </w:r>
      <w:r>
        <w:rPr>
          <w:rFonts w:ascii="Arial" w:eastAsia="Arial" w:hAnsi="Arial" w:cs="Arial"/>
          <w:color w:val="000000"/>
          <w:sz w:val="20"/>
        </w:rPr>
        <w:t xml:space="preserve">(três) </w:t>
      </w:r>
      <w:r w:rsidR="00365A2B">
        <w:rPr>
          <w:rFonts w:ascii="Arial" w:eastAsia="Arial" w:hAnsi="Arial" w:cs="Arial"/>
          <w:i/>
          <w:color w:val="000000"/>
          <w:sz w:val="20"/>
        </w:rPr>
        <w:t>CD-ROM</w:t>
      </w:r>
      <w:r>
        <w:rPr>
          <w:rFonts w:ascii="Arial" w:eastAsia="Arial" w:hAnsi="Arial" w:cs="Arial"/>
          <w:color w:val="000000"/>
          <w:sz w:val="20"/>
        </w:rPr>
        <w:t xml:space="preserve"> com os arquivos de todos os documentos (desenhos, memoriais descritivos, memória de cálculo, orçamentos, cronograma físico-financeiro, etc.) gravados.</w:t>
      </w:r>
    </w:p>
    <w:p w:rsidR="00EE7BFD" w:rsidRDefault="00EE7BFD">
      <w:pPr>
        <w:spacing w:after="0" w:line="360" w:lineRule="auto"/>
        <w:jc w:val="both"/>
        <w:rPr>
          <w:rFonts w:ascii="Arial" w:eastAsia="Arial" w:hAnsi="Arial" w:cs="Arial"/>
          <w:color w:val="000000"/>
          <w:sz w:val="20"/>
        </w:rPr>
      </w:pPr>
    </w:p>
    <w:p w:rsidR="001A00BA" w:rsidRDefault="001A00BA">
      <w:pPr>
        <w:spacing w:after="0" w:line="360" w:lineRule="auto"/>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000000"/>
          <w:sz w:val="20"/>
        </w:rPr>
      </w:pPr>
      <w:r>
        <w:rPr>
          <w:rFonts w:ascii="Arial" w:eastAsia="Arial" w:hAnsi="Arial" w:cs="Arial"/>
          <w:b/>
          <w:color w:val="000000"/>
          <w:sz w:val="20"/>
        </w:rPr>
        <w:t>14.3-</w:t>
      </w:r>
      <w:r w:rsidR="00365A2B">
        <w:rPr>
          <w:rFonts w:ascii="Arial" w:eastAsia="Arial" w:hAnsi="Arial" w:cs="Arial"/>
          <w:b/>
          <w:color w:val="000000"/>
          <w:sz w:val="20"/>
        </w:rPr>
        <w:t xml:space="preserve"> </w:t>
      </w:r>
      <w:r>
        <w:rPr>
          <w:rFonts w:ascii="Arial" w:eastAsia="Arial" w:hAnsi="Arial" w:cs="Arial"/>
          <w:color w:val="000000"/>
          <w:sz w:val="20"/>
        </w:rPr>
        <w:t xml:space="preserve">A documentação relativa </w:t>
      </w:r>
      <w:proofErr w:type="gramStart"/>
      <w:r>
        <w:rPr>
          <w:rFonts w:ascii="Arial" w:eastAsia="Arial" w:hAnsi="Arial" w:cs="Arial"/>
          <w:color w:val="000000"/>
          <w:sz w:val="20"/>
        </w:rPr>
        <w:t>à</w:t>
      </w:r>
      <w:proofErr w:type="gramEnd"/>
      <w:r>
        <w:rPr>
          <w:rFonts w:ascii="Arial" w:eastAsia="Arial" w:hAnsi="Arial" w:cs="Arial"/>
          <w:color w:val="000000"/>
          <w:sz w:val="20"/>
        </w:rPr>
        <w:t xml:space="preserve"> cada fase de projeto deve ser entregue à UFF em pastas do tipo arquivo em plástico polionda, em cor preferencialmente conforme correlação abaixo:</w:t>
      </w:r>
    </w:p>
    <w:p w:rsidR="001A00BA" w:rsidRDefault="00AD4190">
      <w:pPr>
        <w:numPr>
          <w:ilvl w:val="0"/>
          <w:numId w:val="26"/>
        </w:numPr>
        <w:spacing w:after="0" w:line="360" w:lineRule="auto"/>
        <w:ind w:left="720" w:hanging="360"/>
        <w:jc w:val="both"/>
        <w:rPr>
          <w:rFonts w:ascii="Calibri" w:eastAsia="Calibri" w:hAnsi="Calibri" w:cs="Calibri"/>
          <w:color w:val="000000"/>
          <w:sz w:val="20"/>
        </w:rPr>
      </w:pPr>
      <w:r>
        <w:rPr>
          <w:rFonts w:ascii="Arial" w:eastAsia="Arial" w:hAnsi="Arial" w:cs="Arial"/>
          <w:color w:val="000000"/>
          <w:sz w:val="20"/>
        </w:rPr>
        <w:t>Anteprojeto – na cor amarela;</w:t>
      </w:r>
    </w:p>
    <w:p w:rsidR="001A00BA" w:rsidRDefault="00AD4190">
      <w:pPr>
        <w:numPr>
          <w:ilvl w:val="0"/>
          <w:numId w:val="26"/>
        </w:numPr>
        <w:spacing w:after="0" w:line="360" w:lineRule="auto"/>
        <w:ind w:left="720" w:hanging="360"/>
        <w:jc w:val="both"/>
        <w:rPr>
          <w:rFonts w:ascii="Calibri" w:eastAsia="Calibri" w:hAnsi="Calibri" w:cs="Calibri"/>
          <w:color w:val="000000"/>
          <w:sz w:val="20"/>
        </w:rPr>
      </w:pPr>
      <w:r>
        <w:rPr>
          <w:rFonts w:ascii="Arial" w:eastAsia="Arial" w:hAnsi="Arial" w:cs="Arial"/>
          <w:color w:val="000000"/>
          <w:sz w:val="20"/>
        </w:rPr>
        <w:t>Projeto Básico – na cor azul;</w:t>
      </w:r>
    </w:p>
    <w:p w:rsidR="001A00BA" w:rsidRDefault="00AD4190">
      <w:pPr>
        <w:numPr>
          <w:ilvl w:val="0"/>
          <w:numId w:val="26"/>
        </w:numPr>
        <w:spacing w:after="0" w:line="360" w:lineRule="auto"/>
        <w:ind w:left="720" w:hanging="360"/>
        <w:jc w:val="both"/>
        <w:rPr>
          <w:rFonts w:ascii="Calibri" w:eastAsia="Calibri" w:hAnsi="Calibri" w:cs="Calibri"/>
          <w:color w:val="000000"/>
          <w:sz w:val="20"/>
        </w:rPr>
      </w:pPr>
      <w:r>
        <w:rPr>
          <w:rFonts w:ascii="Arial" w:eastAsia="Arial" w:hAnsi="Arial" w:cs="Arial"/>
          <w:color w:val="000000"/>
          <w:sz w:val="20"/>
        </w:rPr>
        <w:t>Projeto Executivo – na cor rosa;</w:t>
      </w:r>
    </w:p>
    <w:p w:rsidR="001A00BA" w:rsidRDefault="00AD4190">
      <w:pPr>
        <w:numPr>
          <w:ilvl w:val="0"/>
          <w:numId w:val="26"/>
        </w:numPr>
        <w:spacing w:after="0" w:line="360" w:lineRule="auto"/>
        <w:ind w:left="720" w:hanging="360"/>
        <w:jc w:val="both"/>
        <w:rPr>
          <w:rFonts w:ascii="Calibri" w:eastAsia="Calibri" w:hAnsi="Calibri" w:cs="Calibri"/>
          <w:color w:val="000000"/>
          <w:sz w:val="20"/>
        </w:rPr>
      </w:pPr>
      <w:r>
        <w:rPr>
          <w:rFonts w:ascii="Arial" w:eastAsia="Arial" w:hAnsi="Arial" w:cs="Arial"/>
          <w:color w:val="000000"/>
          <w:sz w:val="20"/>
        </w:rPr>
        <w:t>Projeto Legal – na cor verde.</w:t>
      </w:r>
    </w:p>
    <w:p w:rsidR="001A00BA" w:rsidRDefault="001A00BA">
      <w:pPr>
        <w:spacing w:after="0" w:line="360" w:lineRule="auto"/>
        <w:ind w:firstLine="708"/>
        <w:jc w:val="both"/>
        <w:rPr>
          <w:rFonts w:ascii="Arial" w:eastAsia="Arial" w:hAnsi="Arial" w:cs="Arial"/>
          <w:color w:val="000000"/>
          <w:sz w:val="20"/>
        </w:rPr>
      </w:pPr>
    </w:p>
    <w:p w:rsidR="001A00BA" w:rsidRDefault="00AD4190">
      <w:pPr>
        <w:spacing w:after="0" w:line="360" w:lineRule="auto"/>
        <w:jc w:val="both"/>
        <w:rPr>
          <w:rFonts w:ascii="Arial" w:eastAsia="Arial" w:hAnsi="Arial" w:cs="Arial"/>
          <w:color w:val="FF0000"/>
          <w:sz w:val="20"/>
        </w:rPr>
      </w:pPr>
      <w:r>
        <w:rPr>
          <w:rFonts w:ascii="Arial" w:eastAsia="Arial" w:hAnsi="Arial" w:cs="Arial"/>
          <w:b/>
          <w:color w:val="000000"/>
          <w:sz w:val="20"/>
        </w:rPr>
        <w:t>14.4-</w:t>
      </w:r>
      <w:r w:rsidR="00354BBA">
        <w:rPr>
          <w:rFonts w:ascii="Arial" w:eastAsia="Arial" w:hAnsi="Arial" w:cs="Arial"/>
          <w:b/>
          <w:color w:val="000000"/>
          <w:sz w:val="20"/>
        </w:rPr>
        <w:t xml:space="preserve"> </w:t>
      </w:r>
      <w:r>
        <w:rPr>
          <w:rFonts w:ascii="Arial" w:eastAsia="Arial" w:hAnsi="Arial" w:cs="Arial"/>
          <w:color w:val="000000"/>
          <w:sz w:val="20"/>
        </w:rPr>
        <w:t xml:space="preserve">Após a entrega definitiva do objeto de contrato, e tão logo o mesmo seja aprovado pelo CBMERJ, </w:t>
      </w:r>
      <w:proofErr w:type="gramStart"/>
      <w:r>
        <w:rPr>
          <w:rFonts w:ascii="Arial" w:eastAsia="Arial" w:hAnsi="Arial" w:cs="Arial"/>
          <w:color w:val="000000"/>
          <w:sz w:val="20"/>
        </w:rPr>
        <w:t>a</w:t>
      </w:r>
      <w:proofErr w:type="gramEnd"/>
      <w:r>
        <w:rPr>
          <w:rFonts w:ascii="Arial" w:eastAsia="Arial" w:hAnsi="Arial" w:cs="Arial"/>
          <w:color w:val="000000"/>
          <w:sz w:val="20"/>
        </w:rPr>
        <w:t xml:space="preserve"> contratada deverá apresentar 02 (dois) jogos de plantas do Projeto Legal aprovado e 02 (duas) cópias dos documentos que comprovem a aprovação dos mesmo</w:t>
      </w:r>
      <w:r w:rsidR="00354BBA">
        <w:rPr>
          <w:rFonts w:ascii="Arial" w:eastAsia="Arial" w:hAnsi="Arial" w:cs="Arial"/>
          <w:color w:val="000000"/>
          <w:sz w:val="20"/>
        </w:rPr>
        <w:t>s</w:t>
      </w:r>
      <w:r>
        <w:rPr>
          <w:rFonts w:ascii="Arial" w:eastAsia="Arial" w:hAnsi="Arial" w:cs="Arial"/>
          <w:color w:val="000000"/>
          <w:sz w:val="20"/>
        </w:rPr>
        <w:t xml:space="preserve"> no órgão competente, neste caso, as </w:t>
      </w:r>
      <w:r>
        <w:rPr>
          <w:rFonts w:ascii="Arial" w:eastAsia="Arial" w:hAnsi="Arial" w:cs="Arial"/>
          <w:b/>
          <w:color w:val="000000"/>
          <w:sz w:val="20"/>
        </w:rPr>
        <w:t>plantas e o Memorial Descritivo referentes ao projeto autenticadas pela Diretoria Geral de Serviços Técnicos (DGST) do CBMERJ e do o Laudo de Exigências emitido pela DGST do CBMERJ</w:t>
      </w:r>
      <w:r>
        <w:rPr>
          <w:rFonts w:ascii="Arial" w:eastAsia="Arial" w:hAnsi="Arial" w:cs="Arial"/>
          <w:color w:val="000000"/>
          <w:sz w:val="20"/>
        </w:rPr>
        <w:t xml:space="preserve">.  </w:t>
      </w:r>
    </w:p>
    <w:sectPr w:rsidR="001A00BA" w:rsidSect="008A0F68">
      <w:headerReference w:type="default" r:id="rId11"/>
      <w:footerReference w:type="default" r:id="rId12"/>
      <w:pgSz w:w="11906" w:h="16838"/>
      <w:pgMar w:top="1440" w:right="1077" w:bottom="1440" w:left="1418" w:header="709" w:footer="5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3D8" w:rsidRDefault="00FA23D8" w:rsidP="00BC5678">
      <w:pPr>
        <w:spacing w:after="0" w:line="240" w:lineRule="auto"/>
      </w:pPr>
      <w:r>
        <w:separator/>
      </w:r>
    </w:p>
  </w:endnote>
  <w:endnote w:type="continuationSeparator" w:id="0">
    <w:p w:rsidR="00FA23D8" w:rsidRDefault="00FA23D8" w:rsidP="00BC5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Ligh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333035"/>
      <w:docPartObj>
        <w:docPartGallery w:val="Page Numbers (Bottom of Page)"/>
        <w:docPartUnique/>
      </w:docPartObj>
    </w:sdtPr>
    <w:sdtEndPr>
      <w:rPr>
        <w:sz w:val="16"/>
        <w:szCs w:val="16"/>
      </w:rPr>
    </w:sdtEndPr>
    <w:sdtContent>
      <w:sdt>
        <w:sdtPr>
          <w:id w:val="98381352"/>
          <w:docPartObj>
            <w:docPartGallery w:val="Page Numbers (Top of Page)"/>
            <w:docPartUnique/>
          </w:docPartObj>
        </w:sdtPr>
        <w:sdtEndPr>
          <w:rPr>
            <w:sz w:val="16"/>
            <w:szCs w:val="16"/>
          </w:rPr>
        </w:sdtEndPr>
        <w:sdtContent>
          <w:p w:rsidR="008A0F68" w:rsidRPr="008A0F68" w:rsidRDefault="008A0F68" w:rsidP="008A0F68">
            <w:pPr>
              <w:pStyle w:val="Rodap"/>
              <w:jc w:val="right"/>
              <w:rPr>
                <w:sz w:val="16"/>
                <w:szCs w:val="16"/>
              </w:rPr>
            </w:pPr>
            <w:r w:rsidRPr="008A0F68">
              <w:rPr>
                <w:rFonts w:ascii="Arial" w:hAnsi="Arial" w:cs="Arial"/>
                <w:sz w:val="16"/>
                <w:szCs w:val="16"/>
              </w:rPr>
              <w:t xml:space="preserve">Página </w:t>
            </w:r>
            <w:r w:rsidRPr="008A0F68">
              <w:rPr>
                <w:rFonts w:ascii="Arial" w:hAnsi="Arial" w:cs="Arial"/>
                <w:b/>
                <w:bCs/>
                <w:sz w:val="16"/>
                <w:szCs w:val="16"/>
              </w:rPr>
              <w:fldChar w:fldCharType="begin"/>
            </w:r>
            <w:r w:rsidRPr="008A0F68">
              <w:rPr>
                <w:rFonts w:ascii="Arial" w:hAnsi="Arial" w:cs="Arial"/>
                <w:b/>
                <w:bCs/>
                <w:sz w:val="16"/>
                <w:szCs w:val="16"/>
              </w:rPr>
              <w:instrText>PAGE</w:instrText>
            </w:r>
            <w:r w:rsidRPr="008A0F68">
              <w:rPr>
                <w:rFonts w:ascii="Arial" w:hAnsi="Arial" w:cs="Arial"/>
                <w:b/>
                <w:bCs/>
                <w:sz w:val="16"/>
                <w:szCs w:val="16"/>
              </w:rPr>
              <w:fldChar w:fldCharType="separate"/>
            </w:r>
            <w:r w:rsidR="002C6AE4">
              <w:rPr>
                <w:rFonts w:ascii="Arial" w:hAnsi="Arial" w:cs="Arial"/>
                <w:b/>
                <w:bCs/>
                <w:noProof/>
                <w:sz w:val="16"/>
                <w:szCs w:val="16"/>
              </w:rPr>
              <w:t>1</w:t>
            </w:r>
            <w:r w:rsidRPr="008A0F68">
              <w:rPr>
                <w:rFonts w:ascii="Arial" w:hAnsi="Arial" w:cs="Arial"/>
                <w:b/>
                <w:bCs/>
                <w:sz w:val="16"/>
                <w:szCs w:val="16"/>
              </w:rPr>
              <w:fldChar w:fldCharType="end"/>
            </w:r>
            <w:r w:rsidRPr="008A0F68">
              <w:rPr>
                <w:rFonts w:ascii="Arial" w:hAnsi="Arial" w:cs="Arial"/>
                <w:sz w:val="16"/>
                <w:szCs w:val="16"/>
              </w:rPr>
              <w:t xml:space="preserve"> de </w:t>
            </w:r>
            <w:r w:rsidRPr="008A0F68">
              <w:rPr>
                <w:rFonts w:ascii="Arial" w:hAnsi="Arial" w:cs="Arial"/>
                <w:b/>
                <w:bCs/>
                <w:sz w:val="16"/>
                <w:szCs w:val="16"/>
              </w:rPr>
              <w:fldChar w:fldCharType="begin"/>
            </w:r>
            <w:r w:rsidRPr="008A0F68">
              <w:rPr>
                <w:rFonts w:ascii="Arial" w:hAnsi="Arial" w:cs="Arial"/>
                <w:b/>
                <w:bCs/>
                <w:sz w:val="16"/>
                <w:szCs w:val="16"/>
              </w:rPr>
              <w:instrText>NUMPAGES</w:instrText>
            </w:r>
            <w:r w:rsidRPr="008A0F68">
              <w:rPr>
                <w:rFonts w:ascii="Arial" w:hAnsi="Arial" w:cs="Arial"/>
                <w:b/>
                <w:bCs/>
                <w:sz w:val="16"/>
                <w:szCs w:val="16"/>
              </w:rPr>
              <w:fldChar w:fldCharType="separate"/>
            </w:r>
            <w:r w:rsidR="002C6AE4">
              <w:rPr>
                <w:rFonts w:ascii="Arial" w:hAnsi="Arial" w:cs="Arial"/>
                <w:b/>
                <w:bCs/>
                <w:noProof/>
                <w:sz w:val="16"/>
                <w:szCs w:val="16"/>
              </w:rPr>
              <w:t>21</w:t>
            </w:r>
            <w:r w:rsidRPr="008A0F68">
              <w:rPr>
                <w:rFonts w:ascii="Arial" w:hAnsi="Arial" w:cs="Arial"/>
                <w:b/>
                <w:bCs/>
                <w:sz w:val="16"/>
                <w:szCs w:val="16"/>
              </w:rPr>
              <w:fldChar w:fldCharType="end"/>
            </w:r>
          </w:p>
        </w:sdtContent>
      </w:sdt>
    </w:sdtContent>
  </w:sdt>
  <w:p w:rsidR="0005712A" w:rsidRDefault="000571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3D8" w:rsidRDefault="00FA23D8" w:rsidP="00BC5678">
      <w:pPr>
        <w:spacing w:after="0" w:line="240" w:lineRule="auto"/>
      </w:pPr>
      <w:r>
        <w:separator/>
      </w:r>
    </w:p>
  </w:footnote>
  <w:footnote w:type="continuationSeparator" w:id="0">
    <w:p w:rsidR="00FA23D8" w:rsidRDefault="00FA23D8" w:rsidP="00BC56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2A" w:rsidRPr="00102DE0" w:rsidRDefault="0005712A" w:rsidP="003E21C2">
    <w:pPr>
      <w:pStyle w:val="Cabealho"/>
      <w:tabs>
        <w:tab w:val="clear" w:pos="8504"/>
        <w:tab w:val="right" w:pos="8789"/>
      </w:tabs>
      <w:rPr>
        <w:rFonts w:ascii="Arial" w:hAnsi="Arial" w:cs="Arial"/>
        <w:sz w:val="16"/>
        <w:szCs w:val="16"/>
      </w:rPr>
    </w:pPr>
    <w:r>
      <w:rPr>
        <w:rFonts w:ascii="Arial" w:hAnsi="Arial" w:cs="Arial"/>
        <w:sz w:val="16"/>
        <w:szCs w:val="16"/>
      </w:rPr>
      <w:t xml:space="preserve">                                                                                                                                 </w:t>
    </w:r>
    <w:r w:rsidR="00490A47">
      <w:rPr>
        <w:rFonts w:ascii="Arial" w:hAnsi="Arial" w:cs="Arial"/>
        <w:sz w:val="16"/>
        <w:szCs w:val="16"/>
      </w:rPr>
      <w:t xml:space="preserve">                         </w:t>
    </w:r>
    <w:r>
      <w:rPr>
        <w:rFonts w:ascii="Arial" w:hAnsi="Arial" w:cs="Arial"/>
        <w:sz w:val="16"/>
        <w:szCs w:val="16"/>
      </w:rPr>
      <w:t>Fl</w:t>
    </w:r>
    <w:r w:rsidRPr="00102DE0">
      <w:rPr>
        <w:rFonts w:ascii="Arial" w:hAnsi="Arial" w:cs="Arial"/>
        <w:sz w:val="16"/>
        <w:szCs w:val="16"/>
      </w:rPr>
      <w:t>. nº</w:t>
    </w:r>
    <w:r>
      <w:rPr>
        <w:rFonts w:ascii="Arial" w:hAnsi="Arial" w:cs="Arial"/>
        <w:sz w:val="16"/>
        <w:szCs w:val="16"/>
      </w:rPr>
      <w:t xml:space="preserve"> </w:t>
    </w:r>
  </w:p>
  <w:p w:rsidR="0005712A" w:rsidRDefault="0005712A" w:rsidP="003E21C2">
    <w:pPr>
      <w:pStyle w:val="Cabealho"/>
      <w:rPr>
        <w:rFonts w:ascii="Arial" w:hAnsi="Arial" w:cs="Arial"/>
        <w:sz w:val="16"/>
        <w:szCs w:val="16"/>
      </w:rPr>
    </w:pPr>
    <w:r>
      <w:rPr>
        <w:rFonts w:ascii="Arial" w:hAnsi="Arial" w:cs="Arial"/>
        <w:sz w:val="16"/>
        <w:szCs w:val="16"/>
      </w:rPr>
      <w:t xml:space="preserve">                                                                                                                                 </w:t>
    </w:r>
    <w:r w:rsidR="00490A47">
      <w:rPr>
        <w:rFonts w:ascii="Arial" w:hAnsi="Arial" w:cs="Arial"/>
        <w:sz w:val="16"/>
        <w:szCs w:val="16"/>
      </w:rPr>
      <w:t xml:space="preserve">                         </w:t>
    </w:r>
    <w:r w:rsidRPr="00102DE0">
      <w:rPr>
        <w:rFonts w:ascii="Arial" w:hAnsi="Arial" w:cs="Arial"/>
        <w:sz w:val="16"/>
        <w:szCs w:val="16"/>
      </w:rPr>
      <w:t xml:space="preserve">Processo nº </w:t>
    </w:r>
    <w:r>
      <w:rPr>
        <w:rFonts w:ascii="Arial" w:hAnsi="Arial" w:cs="Arial"/>
        <w:sz w:val="16"/>
        <w:szCs w:val="16"/>
      </w:rPr>
      <w:t>23069.021347/2018-34</w:t>
    </w:r>
  </w:p>
  <w:p w:rsidR="0005712A" w:rsidRDefault="0005712A" w:rsidP="00FC309F">
    <w:pPr>
      <w:pStyle w:val="Cabealho"/>
      <w:rPr>
        <w:b/>
        <w:bCs/>
      </w:rPr>
    </w:pPr>
    <w:r>
      <w:rPr>
        <w:position w:val="-37"/>
      </w:rPr>
      <w:t xml:space="preserve">                                                                                      </w:t>
    </w:r>
  </w:p>
  <w:p w:rsidR="0005712A" w:rsidRDefault="0005712A" w:rsidP="00FC309F">
    <w:pPr>
      <w:pStyle w:val="Cabealho"/>
      <w:jc w:val="center"/>
      <w:rPr>
        <w:rFonts w:eastAsia="Times New Roman"/>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4F"/>
    <w:multiLevelType w:val="multilevel"/>
    <w:tmpl w:val="020E3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8C2AD3"/>
    <w:multiLevelType w:val="multilevel"/>
    <w:tmpl w:val="36B64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43E4B"/>
    <w:multiLevelType w:val="multilevel"/>
    <w:tmpl w:val="00D67440"/>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050EDD"/>
    <w:multiLevelType w:val="multilevel"/>
    <w:tmpl w:val="BFA49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5E541D"/>
    <w:multiLevelType w:val="multilevel"/>
    <w:tmpl w:val="3EFE09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909A5"/>
    <w:multiLevelType w:val="multilevel"/>
    <w:tmpl w:val="75580C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267606"/>
    <w:multiLevelType w:val="multilevel"/>
    <w:tmpl w:val="470E6F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5E4303"/>
    <w:multiLevelType w:val="multilevel"/>
    <w:tmpl w:val="2AF449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E05FE4"/>
    <w:multiLevelType w:val="multilevel"/>
    <w:tmpl w:val="E8FEE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47605E"/>
    <w:multiLevelType w:val="multilevel"/>
    <w:tmpl w:val="81A29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856E58"/>
    <w:multiLevelType w:val="multilevel"/>
    <w:tmpl w:val="CA0CA562"/>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287603"/>
    <w:multiLevelType w:val="multilevel"/>
    <w:tmpl w:val="4F7A7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3B5761"/>
    <w:multiLevelType w:val="multilevel"/>
    <w:tmpl w:val="F13657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921A49"/>
    <w:multiLevelType w:val="multilevel"/>
    <w:tmpl w:val="3F7E2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21A7A23"/>
    <w:multiLevelType w:val="multilevel"/>
    <w:tmpl w:val="E332B9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8E22D3"/>
    <w:multiLevelType w:val="multilevel"/>
    <w:tmpl w:val="83585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B93C74"/>
    <w:multiLevelType w:val="multilevel"/>
    <w:tmpl w:val="2AB25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8C44D1"/>
    <w:multiLevelType w:val="multilevel"/>
    <w:tmpl w:val="796A5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B33C4F"/>
    <w:multiLevelType w:val="multilevel"/>
    <w:tmpl w:val="E06E7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068514E"/>
    <w:multiLevelType w:val="multilevel"/>
    <w:tmpl w:val="BA7EE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9A4C59"/>
    <w:multiLevelType w:val="multilevel"/>
    <w:tmpl w:val="69403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E53135"/>
    <w:multiLevelType w:val="multilevel"/>
    <w:tmpl w:val="01C2AF04"/>
    <w:lvl w:ilvl="0">
      <w:start w:val="1"/>
      <w:numFmt w:val="upp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3E90C7E"/>
    <w:multiLevelType w:val="multilevel"/>
    <w:tmpl w:val="FAC631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6F0FBF"/>
    <w:multiLevelType w:val="multilevel"/>
    <w:tmpl w:val="681C7E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8E06AB5"/>
    <w:multiLevelType w:val="multilevel"/>
    <w:tmpl w:val="BDE0C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9BE361C"/>
    <w:multiLevelType w:val="multilevel"/>
    <w:tmpl w:val="F88230A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4"/>
  </w:num>
  <w:num w:numId="3">
    <w:abstractNumId w:val="15"/>
  </w:num>
  <w:num w:numId="4">
    <w:abstractNumId w:val="12"/>
  </w:num>
  <w:num w:numId="5">
    <w:abstractNumId w:val="5"/>
  </w:num>
  <w:num w:numId="6">
    <w:abstractNumId w:val="24"/>
  </w:num>
  <w:num w:numId="7">
    <w:abstractNumId w:val="4"/>
  </w:num>
  <w:num w:numId="8">
    <w:abstractNumId w:val="3"/>
  </w:num>
  <w:num w:numId="9">
    <w:abstractNumId w:val="23"/>
  </w:num>
  <w:num w:numId="10">
    <w:abstractNumId w:val="13"/>
  </w:num>
  <w:num w:numId="11">
    <w:abstractNumId w:val="20"/>
  </w:num>
  <w:num w:numId="12">
    <w:abstractNumId w:val="2"/>
  </w:num>
  <w:num w:numId="13">
    <w:abstractNumId w:val="11"/>
  </w:num>
  <w:num w:numId="14">
    <w:abstractNumId w:val="10"/>
  </w:num>
  <w:num w:numId="15">
    <w:abstractNumId w:val="7"/>
  </w:num>
  <w:num w:numId="16">
    <w:abstractNumId w:val="22"/>
  </w:num>
  <w:num w:numId="17">
    <w:abstractNumId w:val="21"/>
  </w:num>
  <w:num w:numId="18">
    <w:abstractNumId w:val="0"/>
  </w:num>
  <w:num w:numId="19">
    <w:abstractNumId w:val="25"/>
  </w:num>
  <w:num w:numId="20">
    <w:abstractNumId w:val="1"/>
  </w:num>
  <w:num w:numId="21">
    <w:abstractNumId w:val="9"/>
  </w:num>
  <w:num w:numId="22">
    <w:abstractNumId w:val="17"/>
  </w:num>
  <w:num w:numId="23">
    <w:abstractNumId w:val="18"/>
  </w:num>
  <w:num w:numId="24">
    <w:abstractNumId w:val="6"/>
  </w:num>
  <w:num w:numId="25">
    <w:abstractNumId w:val="8"/>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A00BA"/>
    <w:rsid w:val="00034D57"/>
    <w:rsid w:val="0005712A"/>
    <w:rsid w:val="000A21F2"/>
    <w:rsid w:val="00144CA3"/>
    <w:rsid w:val="001822BB"/>
    <w:rsid w:val="001A00BA"/>
    <w:rsid w:val="0025385F"/>
    <w:rsid w:val="002C6AE4"/>
    <w:rsid w:val="002D74CD"/>
    <w:rsid w:val="002E0FAB"/>
    <w:rsid w:val="00354BBA"/>
    <w:rsid w:val="00365A2B"/>
    <w:rsid w:val="003C6887"/>
    <w:rsid w:val="003E21C2"/>
    <w:rsid w:val="00490A47"/>
    <w:rsid w:val="00495A93"/>
    <w:rsid w:val="004A3ABF"/>
    <w:rsid w:val="00500E3B"/>
    <w:rsid w:val="00516220"/>
    <w:rsid w:val="0054016D"/>
    <w:rsid w:val="005518B6"/>
    <w:rsid w:val="005B7A37"/>
    <w:rsid w:val="005C1FC0"/>
    <w:rsid w:val="00643831"/>
    <w:rsid w:val="00654A80"/>
    <w:rsid w:val="006A64A0"/>
    <w:rsid w:val="006A6CD8"/>
    <w:rsid w:val="007A4A1A"/>
    <w:rsid w:val="007A55B8"/>
    <w:rsid w:val="007B295D"/>
    <w:rsid w:val="00833C95"/>
    <w:rsid w:val="00855A2B"/>
    <w:rsid w:val="00867313"/>
    <w:rsid w:val="0088152F"/>
    <w:rsid w:val="00882D67"/>
    <w:rsid w:val="0089218F"/>
    <w:rsid w:val="008A0F68"/>
    <w:rsid w:val="00912522"/>
    <w:rsid w:val="0093789E"/>
    <w:rsid w:val="00956E93"/>
    <w:rsid w:val="0098754F"/>
    <w:rsid w:val="009C07A9"/>
    <w:rsid w:val="009E6E9D"/>
    <w:rsid w:val="009F07EE"/>
    <w:rsid w:val="00A27631"/>
    <w:rsid w:val="00A3512E"/>
    <w:rsid w:val="00A468C6"/>
    <w:rsid w:val="00A9652B"/>
    <w:rsid w:val="00AD4190"/>
    <w:rsid w:val="00B454CF"/>
    <w:rsid w:val="00B50F31"/>
    <w:rsid w:val="00BC5678"/>
    <w:rsid w:val="00C63AE8"/>
    <w:rsid w:val="00CB1A13"/>
    <w:rsid w:val="00CF2015"/>
    <w:rsid w:val="00D0379F"/>
    <w:rsid w:val="00D0402C"/>
    <w:rsid w:val="00D57226"/>
    <w:rsid w:val="00DA3216"/>
    <w:rsid w:val="00DB5799"/>
    <w:rsid w:val="00EE7BFD"/>
    <w:rsid w:val="00EF3820"/>
    <w:rsid w:val="00EF5D01"/>
    <w:rsid w:val="00EF7A08"/>
    <w:rsid w:val="00F538B4"/>
    <w:rsid w:val="00F674E7"/>
    <w:rsid w:val="00F81817"/>
    <w:rsid w:val="00F9611A"/>
    <w:rsid w:val="00FA23D8"/>
    <w:rsid w:val="00FC3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8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C567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C5678"/>
  </w:style>
  <w:style w:type="paragraph" w:styleId="Rodap">
    <w:name w:val="footer"/>
    <w:basedOn w:val="Normal"/>
    <w:link w:val="RodapChar"/>
    <w:uiPriority w:val="99"/>
    <w:unhideWhenUsed/>
    <w:rsid w:val="00BC5678"/>
    <w:pPr>
      <w:tabs>
        <w:tab w:val="center" w:pos="4252"/>
        <w:tab w:val="right" w:pos="8504"/>
      </w:tabs>
      <w:spacing w:after="0" w:line="240" w:lineRule="auto"/>
    </w:pPr>
  </w:style>
  <w:style w:type="character" w:customStyle="1" w:styleId="RodapChar">
    <w:name w:val="Rodapé Char"/>
    <w:basedOn w:val="Fontepargpadro"/>
    <w:link w:val="Rodap"/>
    <w:uiPriority w:val="99"/>
    <w:rsid w:val="00BC5678"/>
  </w:style>
  <w:style w:type="paragraph" w:styleId="Textodebalo">
    <w:name w:val="Balloon Text"/>
    <w:basedOn w:val="Normal"/>
    <w:link w:val="TextodebaloChar"/>
    <w:uiPriority w:val="99"/>
    <w:semiHidden/>
    <w:unhideWhenUsed/>
    <w:rsid w:val="00BC567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C5678"/>
    <w:rPr>
      <w:rFonts w:ascii="Tahoma" w:hAnsi="Tahoma" w:cs="Tahoma"/>
      <w:sz w:val="16"/>
      <w:szCs w:val="16"/>
    </w:rPr>
  </w:style>
  <w:style w:type="paragraph" w:customStyle="1" w:styleId="Normal1">
    <w:name w:val="Normal1"/>
    <w:rsid w:val="0093789E"/>
    <w:pPr>
      <w:pBdr>
        <w:top w:val="nil"/>
        <w:left w:val="nil"/>
        <w:bottom w:val="nil"/>
        <w:right w:val="nil"/>
        <w:between w:val="nil"/>
      </w:pBdr>
    </w:pPr>
    <w:rPr>
      <w:rFonts w:ascii="Calibri" w:eastAsia="Calibri" w:hAnsi="Calibri" w:cs="Calibri"/>
      <w:color w:val="000000"/>
    </w:rPr>
  </w:style>
  <w:style w:type="paragraph" w:styleId="SemEspaamento">
    <w:name w:val="No Spacing"/>
    <w:basedOn w:val="Normal"/>
    <w:uiPriority w:val="1"/>
    <w:qFormat/>
    <w:rsid w:val="00EF5D01"/>
    <w:pPr>
      <w:spacing w:after="0" w:line="240" w:lineRule="auto"/>
    </w:pPr>
    <w:rPr>
      <w:color w:val="000000" w:themeColor="text1"/>
      <w:lang w:eastAsia="fr-FR"/>
    </w:rPr>
  </w:style>
  <w:style w:type="paragraph" w:styleId="PargrafodaLista">
    <w:name w:val="List Paragraph"/>
    <w:basedOn w:val="Normal"/>
    <w:uiPriority w:val="34"/>
    <w:qFormat/>
    <w:rsid w:val="00EE7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21</Pages>
  <Words>7891</Words>
  <Characters>42616</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28</cp:revision>
  <cp:lastPrinted>2018-09-04T14:27:00Z</cp:lastPrinted>
  <dcterms:created xsi:type="dcterms:W3CDTF">2018-03-20T17:36:00Z</dcterms:created>
  <dcterms:modified xsi:type="dcterms:W3CDTF">2018-09-04T14:29:00Z</dcterms:modified>
</cp:coreProperties>
</file>