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92646F">
      <w:pPr>
        <w:pStyle w:val="Ttulo1"/>
        <w:spacing w:line="276" w:lineRule="auto"/>
        <w:ind w:left="709" w:hanging="709"/>
        <w:rPr>
          <w:rFonts w:asciiTheme="minorHAnsi" w:hAnsiTheme="minorHAnsi" w:cstheme="minorHAnsi"/>
          <w:sz w:val="20"/>
          <w:szCs w:val="20"/>
        </w:rPr>
      </w:pPr>
      <w:r w:rsidRPr="00782642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1963" w:rsidRPr="00782642" w:rsidRDefault="00761963" w:rsidP="0092646F">
      <w:pPr>
        <w:tabs>
          <w:tab w:val="left" w:pos="8880"/>
        </w:tabs>
        <w:spacing w:line="276" w:lineRule="auto"/>
        <w:ind w:left="709" w:hanging="709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ab/>
      </w:r>
    </w:p>
    <w:p w:rsidR="00761963" w:rsidRPr="00782642" w:rsidRDefault="00761963" w:rsidP="0092646F">
      <w:pPr>
        <w:tabs>
          <w:tab w:val="left" w:pos="6284"/>
        </w:tabs>
        <w:spacing w:line="276" w:lineRule="auto"/>
        <w:ind w:left="709" w:hanging="709"/>
        <w:jc w:val="center"/>
        <w:rPr>
          <w:rFonts w:asciiTheme="minorHAnsi" w:hAnsiTheme="minorHAnsi" w:cstheme="minorHAnsi"/>
          <w:b/>
          <w:bCs/>
          <w:szCs w:val="20"/>
        </w:rPr>
      </w:pPr>
      <w:r w:rsidRPr="00782642">
        <w:rPr>
          <w:rFonts w:asciiTheme="minorHAnsi" w:hAnsiTheme="minorHAnsi" w:cstheme="minorHAnsi"/>
          <w:b/>
          <w:bCs/>
          <w:szCs w:val="20"/>
        </w:rPr>
        <w:t>MINISTÉRIO DA EDUCAÇÃO</w:t>
      </w:r>
    </w:p>
    <w:p w:rsidR="00761963" w:rsidRPr="00782642" w:rsidRDefault="00761963" w:rsidP="0092646F">
      <w:pPr>
        <w:pStyle w:val="Ttulo1"/>
        <w:spacing w:before="0" w:line="276" w:lineRule="auto"/>
        <w:ind w:left="709" w:hanging="709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782642">
        <w:rPr>
          <w:rFonts w:asciiTheme="minorHAnsi" w:hAnsiTheme="minorHAnsi" w:cstheme="minorHAnsi"/>
          <w:b/>
          <w:color w:val="auto"/>
          <w:sz w:val="20"/>
          <w:szCs w:val="20"/>
        </w:rPr>
        <w:t>UNIVERSIDADE FEDERAL FLUMINENSE</w:t>
      </w:r>
    </w:p>
    <w:p w:rsidR="00761963" w:rsidRPr="00782642" w:rsidRDefault="00761963" w:rsidP="0092646F">
      <w:pPr>
        <w:spacing w:line="276" w:lineRule="auto"/>
        <w:ind w:left="709" w:hanging="709"/>
        <w:jc w:val="center"/>
        <w:rPr>
          <w:rFonts w:asciiTheme="minorHAnsi" w:hAnsiTheme="minorHAnsi" w:cstheme="minorHAnsi"/>
          <w:b/>
          <w:szCs w:val="20"/>
        </w:rPr>
      </w:pPr>
      <w:r w:rsidRPr="00782642">
        <w:rPr>
          <w:rFonts w:asciiTheme="minorHAnsi" w:hAnsiTheme="minorHAnsi" w:cstheme="minorHAnsi"/>
          <w:b/>
          <w:szCs w:val="20"/>
        </w:rPr>
        <w:t>PRO REITORIA DE ADMINISTRAÇÃO</w:t>
      </w:r>
    </w:p>
    <w:p w:rsidR="001B3F02" w:rsidRDefault="001B3F02" w:rsidP="0092646F">
      <w:pPr>
        <w:ind w:left="709" w:hanging="709"/>
      </w:pPr>
    </w:p>
    <w:p w:rsidR="00761963" w:rsidRDefault="00761963" w:rsidP="0092646F">
      <w:pPr>
        <w:ind w:left="709" w:hanging="709"/>
        <w:jc w:val="center"/>
        <w:rPr>
          <w:b/>
        </w:rPr>
      </w:pPr>
      <w:r w:rsidRPr="00761963">
        <w:rPr>
          <w:rFonts w:asciiTheme="minorHAnsi" w:hAnsiTheme="minorHAnsi" w:cstheme="minorHAnsi"/>
          <w:b/>
          <w:bCs/>
          <w:sz w:val="24"/>
        </w:rPr>
        <w:t xml:space="preserve">ANEXO </w:t>
      </w:r>
      <w:r w:rsidR="00AF107B">
        <w:rPr>
          <w:rFonts w:asciiTheme="minorHAnsi" w:hAnsiTheme="minorHAnsi" w:cstheme="minorHAnsi"/>
          <w:b/>
          <w:bCs/>
          <w:sz w:val="24"/>
        </w:rPr>
        <w:t>V</w:t>
      </w:r>
      <w:r w:rsidR="0092646F">
        <w:rPr>
          <w:rFonts w:asciiTheme="minorHAnsi" w:hAnsiTheme="minorHAnsi" w:cstheme="minorHAnsi"/>
          <w:b/>
          <w:bCs/>
          <w:sz w:val="24"/>
        </w:rPr>
        <w:t xml:space="preserve"> </w:t>
      </w:r>
      <w:r w:rsidR="00CE6A3F">
        <w:rPr>
          <w:rFonts w:asciiTheme="minorHAnsi" w:hAnsiTheme="minorHAnsi" w:cstheme="minorHAnsi"/>
          <w:b/>
          <w:bCs/>
          <w:sz w:val="24"/>
        </w:rPr>
        <w:t>–</w:t>
      </w:r>
      <w:r w:rsidR="0092646F">
        <w:rPr>
          <w:rFonts w:asciiTheme="minorHAnsi" w:hAnsiTheme="minorHAnsi" w:cstheme="minorHAnsi"/>
          <w:b/>
          <w:bCs/>
          <w:sz w:val="24"/>
        </w:rPr>
        <w:t xml:space="preserve"> </w:t>
      </w:r>
      <w:r w:rsidR="000673D1">
        <w:rPr>
          <w:b/>
        </w:rPr>
        <w:t>INSTRUMENTO DE MEDIÇÃO DE RESULTADOS</w:t>
      </w:r>
    </w:p>
    <w:p w:rsidR="000673D1" w:rsidRDefault="000673D1" w:rsidP="000673D1">
      <w:pPr>
        <w:ind w:left="709" w:hanging="709"/>
        <w:rPr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998"/>
        <w:gridCol w:w="8570"/>
      </w:tblGrid>
      <w:tr w:rsidR="00F56DEB" w:rsidRPr="00F56DEB" w:rsidTr="00AF7796">
        <w:trPr>
          <w:trHeight w:val="528"/>
        </w:trPr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</w:t>
            </w:r>
          </w:p>
        </w:tc>
        <w:tc>
          <w:tcPr>
            <w:tcW w:w="85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2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DE ATENDIMENTO REMOTO AOS USUÁRIOS DE TI. 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Objetivo 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Prestar serviço de atendimento remoto aos usuários da UFF garantindo os níveis de serviço acordados.</w:t>
            </w:r>
          </w:p>
        </w:tc>
      </w:tr>
      <w:tr w:rsidR="00F56DEB" w:rsidRPr="00F56DEB" w:rsidTr="00AF7796">
        <w:trPr>
          <w:trHeight w:val="28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Métrica 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FVu x S x C x D</w:t>
            </w:r>
          </w:p>
        </w:tc>
      </w:tr>
      <w:tr w:rsidR="00F56DEB" w:rsidRPr="00F56DEB" w:rsidTr="00AF7796">
        <w:trPr>
          <w:trHeight w:val="28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Id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Atividades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Efetuar o recebimento receptivo de chamadas telefônicas, com base em Roteiro Padrão de Atendimento.</w:t>
            </w:r>
          </w:p>
        </w:tc>
      </w:tr>
      <w:tr w:rsidR="00F56DEB" w:rsidRPr="00F56DEB" w:rsidTr="00AF7796">
        <w:trPr>
          <w:trHeight w:val="1056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Registrar chamados abertos pelo telefone e/ou e-mail e/ou Intranet, pelo usuário no sistema de gerenciamento de chamados, bem como atualizar, fechar ou informar o histórico dos chamados quando necessário.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atendimento ativo para esclarecimentos, orientações e informações não disponibilizadas no primeiro contato.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Consultar base de conhecimento e executar procedimentos de atendimento de primeiro nível.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Receber e encaminhar chamados para o atendimento nos demais níveis.</w:t>
            </w:r>
          </w:p>
        </w:tc>
      </w:tr>
      <w:tr w:rsidR="00F56DEB" w:rsidRPr="00F56DEB" w:rsidTr="00AF7796">
        <w:trPr>
          <w:trHeight w:val="132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abertura de chamados junto às assistências técnicas, empresas fornecedoras da UFF, órgãos públicos, para equipamentos cobertos por contratos de garantia, locação ou de manutenção, e controle do cumprimento dos níveis de serviço estabelecidos nos contratos.</w:t>
            </w:r>
          </w:p>
        </w:tc>
      </w:tr>
      <w:tr w:rsidR="00F56DEB" w:rsidRPr="00F56DEB" w:rsidTr="00AF7796">
        <w:trPr>
          <w:trHeight w:val="792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Criar ou revisar documentação técnica dos procedimentos relacionados ao atendimento de 1º nível, para inclusão ou revisão na base de conhecimento.</w:t>
            </w:r>
          </w:p>
        </w:tc>
      </w:tr>
      <w:tr w:rsidR="00F56DEB" w:rsidRPr="00F56DEB" w:rsidTr="00AF7796">
        <w:trPr>
          <w:trHeight w:val="792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intervenção e manutenção remota nas estações de trabalho, quando necessário e mediante a autorização do usuário.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Recepcionar chamados resolvidos e realizar procedimentos de encerramento, junto aos usuários.</w:t>
            </w:r>
          </w:p>
        </w:tc>
      </w:tr>
      <w:tr w:rsidR="00F56DEB" w:rsidRPr="00F56DEB" w:rsidTr="00AF7796">
        <w:trPr>
          <w:trHeight w:val="528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configuração e orientações utilização de ferramentas de correio eletrônico da UFF.</w:t>
            </w:r>
          </w:p>
        </w:tc>
      </w:tr>
      <w:tr w:rsidR="00F56DEB" w:rsidRPr="00F56DEB" w:rsidTr="00AF7796">
        <w:trPr>
          <w:trHeight w:val="300"/>
        </w:trPr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11</w:t>
            </w:r>
          </w:p>
        </w:tc>
        <w:tc>
          <w:tcPr>
            <w:tcW w:w="8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Receber soluções e fechamento dos chamados no sistema.</w:t>
            </w:r>
          </w:p>
        </w:tc>
      </w:tr>
    </w:tbl>
    <w:p w:rsidR="000673D1" w:rsidRDefault="000673D1" w:rsidP="000673D1">
      <w:pPr>
        <w:spacing w:line="360" w:lineRule="auto"/>
        <w:ind w:left="195"/>
        <w:jc w:val="center"/>
      </w:pPr>
    </w:p>
    <w:p w:rsidR="000673D1" w:rsidRDefault="000673D1" w:rsidP="000673D1">
      <w:pPr>
        <w:ind w:left="709" w:hanging="709"/>
        <w:rPr>
          <w:b/>
        </w:rPr>
      </w:pPr>
    </w:p>
    <w:p w:rsidR="00F56DEB" w:rsidRDefault="00F56DEB" w:rsidP="000673D1">
      <w:pPr>
        <w:ind w:left="709" w:hanging="709"/>
        <w:rPr>
          <w:b/>
        </w:rPr>
      </w:pPr>
    </w:p>
    <w:p w:rsidR="000673D1" w:rsidRDefault="000673D1" w:rsidP="000673D1">
      <w:pPr>
        <w:spacing w:line="360" w:lineRule="auto"/>
        <w:ind w:left="357" w:right="408"/>
      </w:pPr>
      <w:r>
        <w:rPr>
          <w:b/>
        </w:rPr>
        <w:t xml:space="preserve">Pressupostos e Restrições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Serão desconsideradas as ligações em fila de espera que tiverem duração inferior a 120 segundos, abandonadas voluntariamente pelo usuário.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A central de telefônica deve permitir identificação do número chamador;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lastRenderedPageBreak/>
        <w:t xml:space="preserve">Os operadores devem ser treinados e ter conhecimento em: atendimento ao público, uso de recursos de atendimento remoto (telefone, microcomputadores, operação do sistema de gestão), normas e procedimentos gerais do CONTRATANTE, suporte aos softwares aplicativos e hardware de uso padrão acordados previamente com antecedência de 15 (quinze) dias e padrões de qualidade no atendimento.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A CONTRATADA deve estruturar e manter continuamente atualizada a base de conhecimento, que contém as orientações para atendimentos (scripts), aprimorando, sempre que possível, a resolução de problemas pelo atendimento remoto;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O encerramento do chamado deve ser precedido da comunicação/confirmação da conclusão do atendimento com o usuário demandante;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A central de atendimento será acionada através de ramal interno no caso de central interna ou de um número de DDD local para central remota; </w:t>
      </w:r>
    </w:p>
    <w:p w:rsidR="000673D1" w:rsidRDefault="000673D1" w:rsidP="000673D1">
      <w:pPr>
        <w:spacing w:after="3" w:line="360" w:lineRule="auto"/>
        <w:ind w:left="357" w:right="408"/>
        <w:jc w:val="both"/>
      </w:pPr>
      <w:r>
        <w:t xml:space="preserve">Caso o CONTRATANTE opte pela prestação do serviço através do 0800 o custo será de responsabilidade do CONTRATANTE. </w:t>
      </w:r>
    </w:p>
    <w:p w:rsidR="000673D1" w:rsidRPr="000673D1" w:rsidRDefault="000673D1" w:rsidP="000673D1">
      <w:pPr>
        <w:spacing w:after="164" w:line="360" w:lineRule="auto"/>
        <w:ind w:left="360"/>
        <w:rPr>
          <w:b/>
          <w:bCs/>
        </w:rPr>
      </w:pPr>
      <w:r w:rsidRPr="000673D1">
        <w:rPr>
          <w:b/>
          <w:bCs/>
        </w:rPr>
        <w:t xml:space="preserve">Documentos Entregues </w:t>
      </w:r>
    </w:p>
    <w:p w:rsidR="000673D1" w:rsidRDefault="000673D1" w:rsidP="000673D1">
      <w:pPr>
        <w:spacing w:after="164" w:line="360" w:lineRule="auto"/>
        <w:ind w:left="360"/>
      </w:pPr>
      <w:r>
        <w:t xml:space="preserve">(   ) –  Relatório com o quantitativo de ligações recepcionadas; </w:t>
      </w:r>
    </w:p>
    <w:p w:rsidR="000673D1" w:rsidRDefault="000673D1" w:rsidP="000673D1">
      <w:pPr>
        <w:spacing w:after="164" w:line="360" w:lineRule="auto"/>
        <w:ind w:left="360"/>
      </w:pPr>
      <w:r>
        <w:t xml:space="preserve">(   ) –  Relatório com o quantitativo de chamados solucionados dentro dos ANS’s acordados; </w:t>
      </w:r>
    </w:p>
    <w:p w:rsidR="000673D1" w:rsidRDefault="000673D1" w:rsidP="000673D1">
      <w:pPr>
        <w:spacing w:after="114" w:line="360" w:lineRule="auto"/>
        <w:ind w:left="360"/>
      </w:pPr>
      <w:r>
        <w:t xml:space="preserve">(   ) – Relatório com a comprovação de atendimento do índice de satisfação acordado; </w:t>
      </w:r>
    </w:p>
    <w:p w:rsidR="000673D1" w:rsidRPr="000673D1" w:rsidRDefault="000673D1" w:rsidP="000673D1">
      <w:pPr>
        <w:spacing w:line="360" w:lineRule="auto"/>
        <w:ind w:left="360" w:right="212"/>
        <w:jc w:val="center"/>
        <w:rPr>
          <w:b/>
          <w:bCs/>
        </w:rPr>
      </w:pPr>
      <w:r w:rsidRPr="000673D1">
        <w:rPr>
          <w:b/>
          <w:bCs/>
        </w:rPr>
        <w:t xml:space="preserve">Indicadores de Desempenho </w:t>
      </w:r>
    </w:p>
    <w:tbl>
      <w:tblPr>
        <w:tblW w:w="7928" w:type="dxa"/>
        <w:tblInd w:w="433" w:type="dxa"/>
        <w:tblCellMar>
          <w:left w:w="70" w:type="dxa"/>
          <w:right w:w="70" w:type="dxa"/>
        </w:tblCellMar>
        <w:tblLook w:val="04A0"/>
      </w:tblPr>
      <w:tblGrid>
        <w:gridCol w:w="3392"/>
        <w:gridCol w:w="1134"/>
        <w:gridCol w:w="2127"/>
        <w:gridCol w:w="1275"/>
      </w:tblGrid>
      <w:tr w:rsidR="00F56DEB" w:rsidRPr="00F56DEB" w:rsidTr="00301447">
        <w:trPr>
          <w:trHeight w:val="528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Indicadores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Meta (ANS)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Glosa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Limite da Glosa</w:t>
            </w:r>
          </w:p>
        </w:tc>
      </w:tr>
      <w:tr w:rsidR="00F56DEB" w:rsidRPr="00F56DEB" w:rsidTr="00301447">
        <w:trPr>
          <w:trHeight w:val="105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Resolver incidentes e requisições com severidade baixa em até 16 horas úteis.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&gt;=95%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1% para cada chamado não atendido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  <w:tr w:rsidR="00F56DEB" w:rsidRPr="00F56DEB" w:rsidTr="00301447">
        <w:trPr>
          <w:trHeight w:val="132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Resolver incidentes e requisições com severidade média em até 8 horas úteis.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&gt;=95%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2% para cada chamado não atendido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  <w:tr w:rsidR="00F56DEB" w:rsidRPr="00F56DEB" w:rsidTr="00301447">
        <w:trPr>
          <w:trHeight w:val="105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Resolver incidentes e requisições com severidade alta em até 4 horas úteis.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&gt;=95%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3% para cada chamado não atendido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  <w:tr w:rsidR="00F56DEB" w:rsidRPr="00F56DEB" w:rsidTr="00301447">
        <w:trPr>
          <w:trHeight w:val="1056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Garantir índice de satisfação do cliente na Pesquisa de satisfação.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2% por ponto percentual abaixo do limite.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  <w:tr w:rsidR="00F56DEB" w:rsidRPr="00F56DEB" w:rsidTr="00301447">
        <w:trPr>
          <w:trHeight w:val="52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both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Tempo médio de espera em fila.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30 segundos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1% por segundo acima do limite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  <w:tr w:rsidR="00F56DEB" w:rsidRPr="00F56DEB" w:rsidTr="00301447">
        <w:trPr>
          <w:trHeight w:val="1068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Chamados reabertos por erros ou execução incompleta.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2%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2% para cada chamado.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10%</w:t>
            </w:r>
          </w:p>
        </w:tc>
      </w:tr>
    </w:tbl>
    <w:p w:rsidR="000673D1" w:rsidRDefault="000673D1" w:rsidP="000673D1">
      <w:pPr>
        <w:ind w:left="709" w:hanging="709"/>
        <w:rPr>
          <w:b/>
        </w:rPr>
      </w:pPr>
    </w:p>
    <w:p w:rsidR="000673D1" w:rsidRDefault="000673D1" w:rsidP="000673D1">
      <w:pPr>
        <w:ind w:left="709" w:hanging="709"/>
        <w:rPr>
          <w:b/>
        </w:rPr>
      </w:pPr>
    </w:p>
    <w:tbl>
      <w:tblPr>
        <w:tblW w:w="7933" w:type="dxa"/>
        <w:tblCellMar>
          <w:left w:w="70" w:type="dxa"/>
          <w:right w:w="70" w:type="dxa"/>
        </w:tblCellMar>
        <w:tblLook w:val="04A0"/>
      </w:tblPr>
      <w:tblGrid>
        <w:gridCol w:w="960"/>
        <w:gridCol w:w="6973"/>
      </w:tblGrid>
      <w:tr w:rsidR="00F56DEB" w:rsidRPr="00F56DEB" w:rsidTr="00F56DEB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</w:t>
            </w: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DE ATENDIMENTO PRESENCIAL AOS USUÁRIOS DE TI. </w:t>
            </w:r>
          </w:p>
        </w:tc>
      </w:tr>
      <w:tr w:rsidR="00F56DEB" w:rsidRPr="00F56DEB" w:rsidTr="00F56DEB">
        <w:trPr>
          <w:trHeight w:val="8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Objetivo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Prestar serviço de atendimento presencial aos usuários da UFF garantindo os níveis de serviço acordados.</w:t>
            </w:r>
          </w:p>
        </w:tc>
      </w:tr>
      <w:tr w:rsidR="00F56DEB" w:rsidRPr="00F56DEB" w:rsidTr="00F56DE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Métrica 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FVd x S x C x D</w:t>
            </w:r>
          </w:p>
        </w:tc>
      </w:tr>
      <w:tr w:rsidR="00F56DEB" w:rsidRPr="00F56DEB" w:rsidTr="00F56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Id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Atividades</w:t>
            </w:r>
          </w:p>
        </w:tc>
      </w:tr>
      <w:tr w:rsidR="00F56DEB" w:rsidRPr="00F56DEB" w:rsidTr="00F56DEB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 xml:space="preserve">Recepcionar chamados transferidos dos demais níveis, ou abrir novos chamados com o uso da ferramenta de gestão, e realizar os procedimentos necessários para resolução. </w:t>
            </w:r>
          </w:p>
        </w:tc>
      </w:tr>
      <w:tr w:rsidR="00F56DEB" w:rsidRPr="00F56DEB" w:rsidTr="00F56DEB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criação, revisão, ou pesquisa de documentação técnica dos procedimentos relacionados ao atendimento presencial, para inclusão na base de conhecimento para solucionar chamados.</w:t>
            </w:r>
          </w:p>
        </w:tc>
      </w:tr>
      <w:tr w:rsidR="00F56DEB" w:rsidRPr="00F56DEB" w:rsidTr="00F56DE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Encaminhar chamados para o 3º nível, quando necessário.</w:t>
            </w:r>
          </w:p>
        </w:tc>
      </w:tr>
      <w:tr w:rsidR="00F56DEB" w:rsidRPr="00F56DEB" w:rsidTr="00F56DEB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Executar os procedimentos necessários para a resolução e fechamento dos chamados.</w:t>
            </w:r>
          </w:p>
        </w:tc>
      </w:tr>
    </w:tbl>
    <w:p w:rsidR="00F56DEB" w:rsidRDefault="00F56DEB" w:rsidP="000673D1">
      <w:pPr>
        <w:ind w:left="709" w:hanging="709"/>
        <w:rPr>
          <w:b/>
        </w:rPr>
      </w:pPr>
    </w:p>
    <w:p w:rsidR="00F56DEB" w:rsidRDefault="00F56DEB" w:rsidP="000673D1">
      <w:pPr>
        <w:ind w:left="709" w:hanging="709"/>
        <w:rPr>
          <w:b/>
        </w:rPr>
      </w:pPr>
    </w:p>
    <w:p w:rsidR="00F56DEB" w:rsidRDefault="00F56DEB" w:rsidP="000673D1">
      <w:pPr>
        <w:ind w:left="709" w:hanging="709"/>
        <w:rPr>
          <w:b/>
        </w:rPr>
      </w:pPr>
    </w:p>
    <w:p w:rsidR="000673D1" w:rsidRDefault="000673D1" w:rsidP="000673D1">
      <w:pPr>
        <w:tabs>
          <w:tab w:val="left" w:pos="9214"/>
        </w:tabs>
        <w:spacing w:line="360" w:lineRule="auto"/>
        <w:ind w:left="426" w:right="407"/>
      </w:pPr>
      <w:r>
        <w:rPr>
          <w:b/>
        </w:rPr>
        <w:t>Pressupostos e Restrições</w:t>
      </w:r>
      <w:r>
        <w:t xml:space="preserve"> </w:t>
      </w:r>
    </w:p>
    <w:p w:rsidR="000673D1" w:rsidRDefault="000673D1" w:rsidP="000673D1">
      <w:pPr>
        <w:spacing w:after="3" w:line="360" w:lineRule="auto"/>
        <w:ind w:left="426" w:right="407"/>
        <w:jc w:val="both"/>
      </w:pPr>
      <w:r>
        <w:t xml:space="preserve">O encerramento do chamado deve ser precedido da comunicação/confirmação da conclusão do atendimento com o usuário demandante; </w:t>
      </w:r>
    </w:p>
    <w:p w:rsidR="000673D1" w:rsidRDefault="000673D1" w:rsidP="000673D1">
      <w:pPr>
        <w:spacing w:after="3" w:line="360" w:lineRule="auto"/>
        <w:ind w:left="426" w:right="407"/>
        <w:jc w:val="both"/>
      </w:pPr>
      <w:r>
        <w:t xml:space="preserve">Os técnicos devem ser treinados e ter conhecimento em: atendimento presencial ao público, uso de recursos de atendimento remoto (telefone, microcomputadores, operação do sistema de gestão), normas e procedimentos gerais do CONTRATANTE, suporte aos softwares aplicativos e hardware de uso padrão acordados previamente com antecedência de 15 (quinze) dias e padrões de qualidade no atendimento. </w:t>
      </w:r>
    </w:p>
    <w:p w:rsidR="000673D1" w:rsidRDefault="000673D1" w:rsidP="000673D1">
      <w:pPr>
        <w:spacing w:after="3" w:line="360" w:lineRule="auto"/>
        <w:ind w:left="426" w:right="407"/>
        <w:jc w:val="both"/>
      </w:pPr>
      <w:r>
        <w:t xml:space="preserve">A CONTRATADA deve estruturar e manter continuamente atualizada a base de conhecimento, que contém as orientações para atendimentos (scripts), aprimorando, sempre que possível, a resolução de problemas pelo atendimento presencial; </w:t>
      </w:r>
    </w:p>
    <w:p w:rsidR="000673D1" w:rsidRPr="000673D1" w:rsidRDefault="000673D1" w:rsidP="000673D1">
      <w:pPr>
        <w:spacing w:after="164" w:line="360" w:lineRule="auto"/>
        <w:ind w:left="426"/>
        <w:jc w:val="both"/>
        <w:rPr>
          <w:b/>
          <w:bCs/>
        </w:rPr>
      </w:pPr>
      <w:r w:rsidRPr="000673D1">
        <w:rPr>
          <w:b/>
          <w:bCs/>
        </w:rPr>
        <w:t xml:space="preserve">Documentos Entregues </w:t>
      </w:r>
    </w:p>
    <w:p w:rsidR="000673D1" w:rsidRDefault="000673D1" w:rsidP="000673D1">
      <w:pPr>
        <w:spacing w:after="164" w:line="360" w:lineRule="auto"/>
        <w:ind w:left="426"/>
        <w:jc w:val="both"/>
      </w:pPr>
      <w:r>
        <w:t xml:space="preserve">(   ) –  Relatório com o quantitativo de chamados solucionados dentro dos SLA’s acordados; </w:t>
      </w:r>
    </w:p>
    <w:p w:rsidR="000673D1" w:rsidRDefault="000673D1" w:rsidP="000673D1">
      <w:pPr>
        <w:spacing w:after="164" w:line="360" w:lineRule="auto"/>
        <w:ind w:left="426"/>
        <w:jc w:val="both"/>
      </w:pPr>
      <w:r>
        <w:t xml:space="preserve">(   ) – Relatório com o quantitativo de chamados reabertos; </w:t>
      </w:r>
    </w:p>
    <w:p w:rsidR="000673D1" w:rsidRDefault="000673D1" w:rsidP="000673D1">
      <w:pPr>
        <w:spacing w:after="114" w:line="360" w:lineRule="auto"/>
        <w:ind w:left="426"/>
        <w:jc w:val="both"/>
      </w:pPr>
      <w:r>
        <w:t xml:space="preserve">(   ) – Relatório com a comprovação de atendimento do índice de satisfação acordado; </w:t>
      </w:r>
    </w:p>
    <w:p w:rsidR="000673D1" w:rsidRPr="00F56DEB" w:rsidRDefault="000673D1" w:rsidP="000673D1">
      <w:pPr>
        <w:spacing w:line="360" w:lineRule="auto"/>
        <w:ind w:left="360" w:right="212"/>
        <w:jc w:val="center"/>
        <w:rPr>
          <w:b/>
          <w:bCs/>
        </w:rPr>
      </w:pPr>
      <w:r w:rsidRPr="00F56DEB">
        <w:rPr>
          <w:b/>
          <w:bCs/>
        </w:rPr>
        <w:t xml:space="preserve">Indicadores de Desempenho </w:t>
      </w:r>
    </w:p>
    <w:tbl>
      <w:tblPr>
        <w:tblW w:w="9074" w:type="dxa"/>
        <w:tblInd w:w="425" w:type="dxa"/>
        <w:tblLayout w:type="fixed"/>
        <w:tblLook w:val="0400"/>
      </w:tblPr>
      <w:tblGrid>
        <w:gridCol w:w="3260"/>
        <w:gridCol w:w="1985"/>
        <w:gridCol w:w="2269"/>
        <w:gridCol w:w="1560"/>
      </w:tblGrid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Indicadores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Meta (ANS)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Glosa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4C6E7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Limite da Glosa</w:t>
            </w:r>
          </w:p>
        </w:tc>
      </w:tr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Resolver incidentes e requisições com severidade baixa em até 16 horas úteis.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&gt;=95%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1% para cada chamado não atendido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10%</w:t>
            </w:r>
          </w:p>
        </w:tc>
      </w:tr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lastRenderedPageBreak/>
              <w:t>Resolver incidentes e requisições com severidade média em até 8 horas úteis.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&gt;=95%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2% para cada chamado não atendido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10%</w:t>
            </w:r>
          </w:p>
        </w:tc>
      </w:tr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Resolver incidentes e requisições com severidade alta em até 4 horas úteis.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&gt;=95%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3% para cada chamado não atendido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10%</w:t>
            </w:r>
          </w:p>
        </w:tc>
      </w:tr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Garantir índice de satisfação do cliente na Pesquisa de satisfação.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&gt;=95%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2% por ponto percentual abaixo do limite.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10%</w:t>
            </w:r>
          </w:p>
        </w:tc>
      </w:tr>
      <w:tr w:rsidR="00F56DEB" w:rsidRPr="00F56DEB" w:rsidTr="00F56DEB">
        <w:trPr>
          <w:trHeight w:val="62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Chamados reabertos por erros ou execução incompleta.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7"/>
              <w:jc w:val="center"/>
            </w:pPr>
            <w:r w:rsidRPr="00F56DEB">
              <w:t>2%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 w:right="6"/>
              <w:jc w:val="center"/>
            </w:pPr>
            <w:r w:rsidRPr="00F56DEB">
              <w:t>2% para cada chamado.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EB" w:rsidRPr="00F56DEB" w:rsidRDefault="00F56DEB" w:rsidP="00F56DEB">
            <w:pPr>
              <w:ind w:left="360"/>
              <w:jc w:val="center"/>
            </w:pPr>
            <w:r w:rsidRPr="00F56DEB">
              <w:t>10%</w:t>
            </w:r>
          </w:p>
        </w:tc>
      </w:tr>
    </w:tbl>
    <w:p w:rsidR="000673D1" w:rsidRDefault="000673D1" w:rsidP="000673D1">
      <w:pPr>
        <w:spacing w:after="155" w:line="360" w:lineRule="auto"/>
        <w:ind w:left="60" w:right="4827"/>
        <w:jc w:val="right"/>
      </w:pPr>
    </w:p>
    <w:p w:rsidR="00F56DEB" w:rsidRDefault="00F56DEB" w:rsidP="000673D1">
      <w:pPr>
        <w:spacing w:after="155" w:line="360" w:lineRule="auto"/>
        <w:ind w:left="60" w:right="4827"/>
        <w:jc w:val="right"/>
      </w:pPr>
    </w:p>
    <w:tbl>
      <w:tblPr>
        <w:tblW w:w="9204" w:type="dxa"/>
        <w:tblCellMar>
          <w:left w:w="70" w:type="dxa"/>
          <w:right w:w="70" w:type="dxa"/>
        </w:tblCellMar>
        <w:tblLook w:val="04A0"/>
      </w:tblPr>
      <w:tblGrid>
        <w:gridCol w:w="1691"/>
        <w:gridCol w:w="7513"/>
      </w:tblGrid>
      <w:tr w:rsidR="00F56DEB" w:rsidRPr="00F56DEB" w:rsidTr="00F56DEB">
        <w:trPr>
          <w:trHeight w:val="1056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vAlign w:val="bottom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>SUPORTE E OPERAÇÃO DE MONITORAÇÃO INTELIGENTE DO AMBIENTE DE INFRAESTRUTURA</w:t>
            </w:r>
          </w:p>
        </w:tc>
      </w:tr>
      <w:tr w:rsidR="00F56DEB" w:rsidRPr="00F56DEB" w:rsidTr="00F56DEB">
        <w:trPr>
          <w:trHeight w:val="184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Objetivo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Monitorar o ambiente de TIC e segurança da UFF mitigando os riscos com a utilização de solução de automação de eventos/processos.</w:t>
            </w:r>
          </w:p>
        </w:tc>
      </w:tr>
      <w:tr w:rsidR="00F56DEB" w:rsidRPr="00F56DEB" w:rsidTr="00F56DEB">
        <w:trPr>
          <w:trHeight w:val="3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Métrica 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 xml:space="preserve">E (QFm x LM) x C x D </w:t>
            </w:r>
          </w:p>
        </w:tc>
      </w:tr>
      <w:tr w:rsidR="00F56DEB" w:rsidRPr="00F56DEB" w:rsidTr="00F56DEB">
        <w:trPr>
          <w:trHeight w:val="28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Id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Atividades</w:t>
            </w:r>
          </w:p>
        </w:tc>
      </w:tr>
      <w:tr w:rsidR="00F56DEB" w:rsidRPr="00F56DEB" w:rsidTr="00F56DEB">
        <w:trPr>
          <w:trHeight w:val="79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Levantar dados históricos sobre o desempenho do ambiente especificado pelo demandante.</w:t>
            </w:r>
          </w:p>
        </w:tc>
      </w:tr>
      <w:tr w:rsidR="00F56DEB" w:rsidRPr="00F56DEB" w:rsidTr="00F56DEB">
        <w:trPr>
          <w:trHeight w:val="792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Efetuar análise e executar rotinas para diagnóstico.</w:t>
            </w:r>
          </w:p>
        </w:tc>
      </w:tr>
      <w:tr w:rsidR="00F56DEB" w:rsidRPr="00F56DEB" w:rsidTr="00F56DEB">
        <w:trPr>
          <w:trHeight w:val="52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Elaborar parecer com propostas de alteração e/ou ajustes no ambiente.</w:t>
            </w:r>
          </w:p>
        </w:tc>
      </w:tr>
      <w:tr w:rsidR="00F56DEB" w:rsidRPr="00F56DEB" w:rsidTr="00F56DEB">
        <w:trPr>
          <w:trHeight w:val="528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Documentar os resultados obtidos e encaminhar à área solicitante para análise e aprovação.</w:t>
            </w:r>
          </w:p>
        </w:tc>
      </w:tr>
    </w:tbl>
    <w:p w:rsidR="000673D1" w:rsidRDefault="000673D1" w:rsidP="00F56DEB">
      <w:pPr>
        <w:spacing w:after="154" w:line="360" w:lineRule="auto"/>
        <w:ind w:right="293"/>
        <w:rPr>
          <w:b/>
        </w:rPr>
      </w:pPr>
    </w:p>
    <w:p w:rsidR="000673D1" w:rsidRDefault="000673D1" w:rsidP="000673D1">
      <w:pPr>
        <w:spacing w:after="154" w:line="360" w:lineRule="auto"/>
        <w:ind w:left="45" w:right="293"/>
      </w:pPr>
      <w:r>
        <w:rPr>
          <w:b/>
        </w:rPr>
        <w:t>Pressupostos e Restrições</w:t>
      </w:r>
    </w:p>
    <w:p w:rsidR="000673D1" w:rsidRDefault="000673D1" w:rsidP="000673D1">
      <w:pPr>
        <w:ind w:left="360"/>
        <w:jc w:val="both"/>
      </w:pPr>
      <w:r>
        <w:t>O ônus para refazer ou reajustar o serviço inicial será da empresa Contratada.</w:t>
      </w:r>
    </w:p>
    <w:p w:rsidR="000673D1" w:rsidRDefault="000673D1" w:rsidP="000673D1">
      <w:pPr>
        <w:ind w:left="360"/>
        <w:jc w:val="both"/>
      </w:pPr>
      <w:r>
        <w:t xml:space="preserve">O escopo da análise será definido antes de emitida ordem de serviço. </w:t>
      </w:r>
    </w:p>
    <w:p w:rsidR="000673D1" w:rsidRDefault="000673D1" w:rsidP="000673D1">
      <w:pPr>
        <w:ind w:left="360"/>
        <w:jc w:val="both"/>
      </w:pPr>
      <w:r>
        <w:t xml:space="preserve">Caso a contratada não alcance os objetivos definidos no escopo da tarefa não será aprovado o pagamento.  </w:t>
      </w:r>
    </w:p>
    <w:p w:rsidR="000673D1" w:rsidRDefault="000673D1" w:rsidP="000673D1">
      <w:pPr>
        <w:spacing w:after="154" w:line="360" w:lineRule="auto"/>
        <w:ind w:left="45" w:right="293"/>
        <w:jc w:val="center"/>
      </w:pPr>
    </w:p>
    <w:p w:rsidR="000673D1" w:rsidRDefault="000673D1" w:rsidP="000673D1">
      <w:pPr>
        <w:spacing w:after="3" w:line="360" w:lineRule="auto"/>
        <w:ind w:left="360" w:right="3816"/>
        <w:jc w:val="right"/>
      </w:pPr>
      <w:r>
        <w:rPr>
          <w:b/>
        </w:rPr>
        <w:t xml:space="preserve">Indicadores de Desempenho </w:t>
      </w:r>
    </w:p>
    <w:tbl>
      <w:tblPr>
        <w:tblW w:w="9098" w:type="dxa"/>
        <w:tblInd w:w="272" w:type="dxa"/>
        <w:tblLayout w:type="fixed"/>
        <w:tblLook w:val="0400"/>
      </w:tblPr>
      <w:tblGrid>
        <w:gridCol w:w="3389"/>
        <w:gridCol w:w="1988"/>
        <w:gridCol w:w="1841"/>
        <w:gridCol w:w="1880"/>
      </w:tblGrid>
      <w:tr w:rsidR="000673D1" w:rsidTr="00305E5B">
        <w:trPr>
          <w:trHeight w:val="48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  <w:jc w:val="center"/>
            </w:pPr>
            <w:r>
              <w:rPr>
                <w:b/>
              </w:rPr>
              <w:t>Resultados esperados e níveis de Qualidade exigidos</w:t>
            </w: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D1" w:rsidRDefault="000673D1" w:rsidP="00305E5B">
            <w:pPr>
              <w:spacing w:line="360" w:lineRule="auto"/>
              <w:ind w:left="360"/>
              <w:jc w:val="center"/>
            </w:pPr>
            <w:r>
              <w:rPr>
                <w:b/>
              </w:rPr>
              <w:t xml:space="preserve">Limites (ANS)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D1" w:rsidRDefault="000673D1" w:rsidP="00305E5B">
            <w:pPr>
              <w:spacing w:line="360" w:lineRule="auto"/>
              <w:ind w:left="360"/>
              <w:jc w:val="center"/>
            </w:pPr>
            <w:r>
              <w:rPr>
                <w:b/>
              </w:rPr>
              <w:t xml:space="preserve">Glosas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3D1" w:rsidRDefault="000673D1" w:rsidP="00305E5B">
            <w:pPr>
              <w:spacing w:line="360" w:lineRule="auto"/>
              <w:ind w:left="360"/>
              <w:jc w:val="center"/>
            </w:pPr>
            <w:r>
              <w:rPr>
                <w:b/>
              </w:rPr>
              <w:t xml:space="preserve">Limite Glosa </w:t>
            </w:r>
          </w:p>
        </w:tc>
      </w:tr>
      <w:tr w:rsidR="000673D1" w:rsidTr="00305E5B">
        <w:trPr>
          <w:trHeight w:val="200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after="106" w:line="360" w:lineRule="auto"/>
              <w:ind w:left="360"/>
            </w:pPr>
            <w:r>
              <w:lastRenderedPageBreak/>
              <w:t xml:space="preserve">Relatório detalhado com: </w:t>
            </w:r>
          </w:p>
          <w:p w:rsidR="000673D1" w:rsidRDefault="000673D1" w:rsidP="00305E5B">
            <w:pPr>
              <w:spacing w:after="120" w:line="360" w:lineRule="auto"/>
              <w:ind w:left="360"/>
            </w:pPr>
            <w:r>
              <w:t xml:space="preserve">as falhas observadas e as correções para sanar tais falhas; </w:t>
            </w:r>
          </w:p>
          <w:p w:rsidR="000673D1" w:rsidRDefault="000673D1" w:rsidP="00305E5B">
            <w:pPr>
              <w:spacing w:after="61" w:line="360" w:lineRule="auto"/>
              <w:ind w:left="360"/>
            </w:pPr>
            <w:r>
              <w:t xml:space="preserve">avaliação do desempenho e sugestões para melhoria; </w:t>
            </w:r>
          </w:p>
          <w:p w:rsidR="000673D1" w:rsidRDefault="000673D1" w:rsidP="00305E5B">
            <w:pPr>
              <w:spacing w:line="360" w:lineRule="auto"/>
              <w:ind w:left="360"/>
            </w:pPr>
            <w:r>
              <w:t xml:space="preserve">avaliação se as melhores práticas estão sendo adotadas.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99,7%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5% por cada falha encontrada no parecer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30% se mais de 4 falhas </w:t>
            </w:r>
          </w:p>
        </w:tc>
      </w:tr>
      <w:tr w:rsidR="000673D1" w:rsidTr="00305E5B">
        <w:trPr>
          <w:trHeight w:val="70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Entregar o produto dentro do prazo e horário definido na Ordem de Serviço/Requisição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&lt;= 1 hora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10% até o limite de </w:t>
            </w:r>
          </w:p>
          <w:p w:rsidR="000673D1" w:rsidRDefault="000673D1" w:rsidP="00305E5B">
            <w:pPr>
              <w:spacing w:line="360" w:lineRule="auto"/>
              <w:ind w:left="360"/>
            </w:pPr>
            <w:r>
              <w:t xml:space="preserve">2 dias ocorridos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3D1" w:rsidRDefault="000673D1" w:rsidP="00305E5B">
            <w:pPr>
              <w:spacing w:line="360" w:lineRule="auto"/>
              <w:ind w:left="360"/>
            </w:pPr>
            <w:r>
              <w:t xml:space="preserve">30% da Tarefa para tempo superior a 2 dias </w:t>
            </w:r>
          </w:p>
        </w:tc>
      </w:tr>
    </w:tbl>
    <w:p w:rsidR="000673D1" w:rsidRDefault="000673D1" w:rsidP="000673D1">
      <w:pPr>
        <w:spacing w:line="360" w:lineRule="auto"/>
        <w:ind w:firstLine="60"/>
        <w:jc w:val="right"/>
      </w:pPr>
    </w:p>
    <w:tbl>
      <w:tblPr>
        <w:tblW w:w="9284" w:type="dxa"/>
        <w:tblCellMar>
          <w:left w:w="70" w:type="dxa"/>
          <w:right w:w="70" w:type="dxa"/>
        </w:tblCellMar>
        <w:tblLook w:val="04A0"/>
      </w:tblPr>
      <w:tblGrid>
        <w:gridCol w:w="19"/>
        <w:gridCol w:w="1327"/>
        <w:gridCol w:w="7938"/>
      </w:tblGrid>
      <w:tr w:rsidR="00F56DEB" w:rsidRPr="00F56DEB" w:rsidTr="001921F2">
        <w:trPr>
          <w:gridBefore w:val="1"/>
          <w:wBefore w:w="19" w:type="dxa"/>
          <w:trHeight w:val="1056"/>
        </w:trPr>
        <w:tc>
          <w:tcPr>
            <w:tcW w:w="13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Serviço </w:t>
            </w:r>
          </w:p>
        </w:tc>
        <w:tc>
          <w:tcPr>
            <w:tcW w:w="79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>SUPORTE DA INFRAESTRUTURA DE TIC DA UFF - 3º NÍVEL</w:t>
            </w:r>
          </w:p>
        </w:tc>
      </w:tr>
      <w:tr w:rsidR="00F56DEB" w:rsidRPr="00F56DEB" w:rsidTr="001921F2">
        <w:trPr>
          <w:gridBefore w:val="1"/>
          <w:wBefore w:w="19" w:type="dxa"/>
          <w:trHeight w:val="184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Objetivo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 xml:space="preserve">Manter a disponibilidade dos Sistemas Corporativos, aplicações web e desktop, sites, portais, e gerenciadores de banco de dados, segurança, virtualização, redes de dados, backup e storage e de conteúdo com a qualidade exigida e acordada. </w:t>
            </w:r>
          </w:p>
        </w:tc>
      </w:tr>
      <w:tr w:rsidR="00F56DEB" w:rsidRPr="00F56DEB" w:rsidTr="001921F2">
        <w:trPr>
          <w:gridBefore w:val="1"/>
          <w:wBefore w:w="19" w:type="dxa"/>
          <w:trHeight w:val="300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F56DEB">
              <w:rPr>
                <w:rFonts w:cs="Arial"/>
                <w:b/>
                <w:bCs/>
                <w:color w:val="000000"/>
                <w:szCs w:val="20"/>
              </w:rPr>
              <w:t xml:space="preserve">Métrica 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 xml:space="preserve">FAI x FAD x ICs x C x D </w:t>
            </w:r>
          </w:p>
        </w:tc>
      </w:tr>
      <w:tr w:rsidR="00F56DEB" w:rsidRPr="00F56DEB" w:rsidTr="001921F2">
        <w:trPr>
          <w:gridBefore w:val="1"/>
          <w:wBefore w:w="19" w:type="dxa"/>
          <w:trHeight w:val="28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Atividades</w:t>
            </w:r>
          </w:p>
        </w:tc>
      </w:tr>
      <w:tr w:rsidR="00F56DEB" w:rsidRPr="00F56DEB" w:rsidTr="001921F2">
        <w:trPr>
          <w:gridBefore w:val="1"/>
          <w:wBefore w:w="19" w:type="dxa"/>
          <w:trHeight w:val="792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Administrar a capacidade dos servidores físicos e virtuais.</w:t>
            </w:r>
          </w:p>
        </w:tc>
      </w:tr>
      <w:tr w:rsidR="00F56DEB" w:rsidRPr="00F56DEB" w:rsidTr="001921F2">
        <w:trPr>
          <w:gridBefore w:val="1"/>
          <w:wBefore w:w="19" w:type="dxa"/>
          <w:trHeight w:val="792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Monitorar ininterruptamente servidores e serviços através de ferramentas adequadas e logs de eventos.</w:t>
            </w:r>
          </w:p>
        </w:tc>
      </w:tr>
      <w:tr w:rsidR="00F56DEB" w:rsidRPr="00F56DEB" w:rsidTr="001921F2">
        <w:trPr>
          <w:gridBefore w:val="1"/>
          <w:wBefore w:w="19" w:type="dxa"/>
          <w:trHeight w:val="1056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Gerenciar softwares, firmwares e equipamentos de segurança, backup, virtualização, rede, storage, telefonia, banco de dados e sistemas operacionais e web, fornecidos pelo cliente.</w:t>
            </w:r>
          </w:p>
        </w:tc>
      </w:tr>
      <w:tr w:rsidR="00F56DEB" w:rsidRPr="00F56DEB" w:rsidTr="001921F2">
        <w:trPr>
          <w:gridBefore w:val="1"/>
          <w:wBefore w:w="19" w:type="dxa"/>
          <w:trHeight w:val="528"/>
        </w:trPr>
        <w:tc>
          <w:tcPr>
            <w:tcW w:w="13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Monitorar a rede de modo a identificar programas, ou atitudes maliciosas ou atividades suspeitas que possam comprometer a segurança institucional.</w:t>
            </w:r>
          </w:p>
        </w:tc>
      </w:tr>
      <w:tr w:rsidR="00F56DEB" w:rsidRPr="00F56DEB" w:rsidTr="001921F2">
        <w:trPr>
          <w:gridBefore w:val="2"/>
          <w:wBefore w:w="1346" w:type="dxa"/>
          <w:trHeight w:val="1584"/>
        </w:trPr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szCs w:val="20"/>
              </w:rPr>
              <w:t xml:space="preserve">Instalar, configurar, monitorar, exportar, importar, migrar e analisar modelos e performance de banco de dados e de seus gerenciadores, o que inclui: criar, excluir ou alterar rotinas, objetos e recursos; implementar melhores práticas de backup e recovery; propor e implementar plano de sustentação e de segurança. </w:t>
            </w:r>
          </w:p>
        </w:tc>
      </w:tr>
      <w:tr w:rsidR="00F56DEB" w:rsidRPr="00F56DEB" w:rsidTr="001921F2">
        <w:trPr>
          <w:trHeight w:val="1056"/>
        </w:trPr>
        <w:tc>
          <w:tcPr>
            <w:tcW w:w="1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lastRenderedPageBreak/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Instalar, configurar, monitorar, possuir habilidades de uso, executar tarefas e deploy, e analisar performance do gerenciador de conteúdo livre JOOMLA ou outro que A UFF venha a utilizar.</w:t>
            </w:r>
          </w:p>
        </w:tc>
      </w:tr>
      <w:tr w:rsidR="00F56DEB" w:rsidRPr="00F56DEB" w:rsidTr="001921F2">
        <w:trPr>
          <w:trHeight w:val="1056"/>
        </w:trPr>
        <w:tc>
          <w:tcPr>
            <w:tcW w:w="1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Instalar, configurar, monitorar, executar deploy, e analisar performance de servidores de aplicação e/ou web Microsoft IIS, JBoss, Geoserver, Apache, Apache Tomcat ou outros que A UFF venha a utilizar.</w:t>
            </w:r>
          </w:p>
        </w:tc>
      </w:tr>
      <w:tr w:rsidR="00F56DEB" w:rsidRPr="00F56DEB" w:rsidTr="001921F2">
        <w:trPr>
          <w:trHeight w:val="288"/>
        </w:trPr>
        <w:tc>
          <w:tcPr>
            <w:tcW w:w="1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Conferir, executar e criar scripts.</w:t>
            </w:r>
          </w:p>
        </w:tc>
      </w:tr>
      <w:tr w:rsidR="00F56DEB" w:rsidRPr="00F56DEB" w:rsidTr="001921F2">
        <w:trPr>
          <w:trHeight w:val="540"/>
        </w:trPr>
        <w:tc>
          <w:tcPr>
            <w:tcW w:w="13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DEB" w:rsidRPr="00F56DEB" w:rsidRDefault="00F56DEB" w:rsidP="00F56DEB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F56DEB">
              <w:rPr>
                <w:rFonts w:cs="Arial"/>
                <w:color w:val="000000"/>
                <w:szCs w:val="20"/>
              </w:rPr>
              <w:t>Realizar análise de viabilidade e propor soluções para demandas ou problemas.</w:t>
            </w:r>
          </w:p>
        </w:tc>
      </w:tr>
    </w:tbl>
    <w:p w:rsidR="000673D1" w:rsidRDefault="000673D1" w:rsidP="000673D1">
      <w:pPr>
        <w:spacing w:line="360" w:lineRule="auto"/>
      </w:pPr>
    </w:p>
    <w:p w:rsidR="000673D1" w:rsidRDefault="000673D1" w:rsidP="000673D1">
      <w:pPr>
        <w:spacing w:after="164" w:line="360" w:lineRule="auto"/>
        <w:ind w:left="187"/>
      </w:pPr>
    </w:p>
    <w:p w:rsidR="000673D1" w:rsidRPr="000673D1" w:rsidRDefault="000673D1" w:rsidP="000673D1">
      <w:pPr>
        <w:spacing w:after="164" w:line="360" w:lineRule="auto"/>
        <w:ind w:left="187"/>
        <w:rPr>
          <w:b/>
          <w:bCs/>
        </w:rPr>
      </w:pPr>
      <w:r w:rsidRPr="000673D1">
        <w:rPr>
          <w:b/>
          <w:bCs/>
        </w:rPr>
        <w:t xml:space="preserve">Pressupostos e Restrições </w:t>
      </w:r>
    </w:p>
    <w:p w:rsidR="000673D1" w:rsidRDefault="000673D1" w:rsidP="000673D1">
      <w:pPr>
        <w:spacing w:after="164"/>
        <w:ind w:left="187"/>
        <w:jc w:val="both"/>
      </w:pPr>
      <w:r>
        <w:t xml:space="preserve">Para índice de disponibilidade não serão computados as manutenções programadas e indisponibilidades promovidas por terceiros. </w:t>
      </w:r>
    </w:p>
    <w:p w:rsidR="000673D1" w:rsidRDefault="000673D1" w:rsidP="000673D1">
      <w:pPr>
        <w:spacing w:after="164"/>
        <w:ind w:left="187"/>
        <w:jc w:val="both"/>
      </w:pPr>
      <w:r>
        <w:t xml:space="preserve">Existência de ferramenta de monitoramento. </w:t>
      </w:r>
    </w:p>
    <w:p w:rsidR="000673D1" w:rsidRDefault="000673D1" w:rsidP="000673D1">
      <w:pPr>
        <w:spacing w:after="164"/>
        <w:ind w:left="187"/>
        <w:jc w:val="both"/>
      </w:pPr>
      <w:r>
        <w:t xml:space="preserve">Manter a documentação técnica e procedimental sempre atualizada, contendo todas as rotinas e inovações aplicadas. </w:t>
      </w:r>
    </w:p>
    <w:p w:rsidR="000673D1" w:rsidRDefault="000673D1" w:rsidP="000673D1">
      <w:pPr>
        <w:spacing w:after="164"/>
        <w:ind w:left="187"/>
        <w:jc w:val="both"/>
      </w:pPr>
      <w:r>
        <w:t xml:space="preserve">Verificar em todos os casos de correções e alterações, a necessidade de abertura de Requisição de Mudança. </w:t>
      </w:r>
    </w:p>
    <w:p w:rsidR="000673D1" w:rsidRDefault="000673D1" w:rsidP="000673D1">
      <w:pPr>
        <w:spacing w:after="164"/>
        <w:ind w:left="187"/>
        <w:jc w:val="both"/>
      </w:pPr>
      <w:r>
        <w:t xml:space="preserve">A execução das atividades desta ordem de serviço será dada pelo somatório dos servidores até a data a fim da OS.  </w:t>
      </w:r>
    </w:p>
    <w:p w:rsidR="000673D1" w:rsidRDefault="000673D1" w:rsidP="000673D1">
      <w:pPr>
        <w:spacing w:after="164"/>
        <w:ind w:left="187"/>
        <w:jc w:val="both"/>
      </w:pPr>
      <w:r>
        <w:t xml:space="preserve">Os dados a serem evidenciados no relatório de disponibilidade serão previamente acordados entre as partes (Ex: memória, processador, tempo de acesso, quantidade de conexões, </w:t>
      </w:r>
      <w:r w:rsidR="0065778C">
        <w:t>etc.</w:t>
      </w:r>
      <w:r>
        <w:t xml:space="preserve">).  </w:t>
      </w:r>
    </w:p>
    <w:p w:rsidR="000673D1" w:rsidRDefault="000673D1" w:rsidP="000673D1">
      <w:pPr>
        <w:spacing w:after="164"/>
        <w:ind w:left="187"/>
        <w:jc w:val="both"/>
      </w:pPr>
      <w:r>
        <w:t xml:space="preserve">Todas as propostas de melhorias e atividades executadas em relação ao serviço desta ordem de serviço estarão descritas no relatório gerencial mensal;  </w:t>
      </w:r>
    </w:p>
    <w:p w:rsidR="000673D1" w:rsidRDefault="000673D1" w:rsidP="000673D1">
      <w:pPr>
        <w:spacing w:after="164"/>
        <w:ind w:left="187"/>
        <w:jc w:val="both"/>
      </w:pPr>
      <w:r>
        <w:t>As melhorias propostas, quando necessário, serão demandadas por ordens de serviços específicas.</w:t>
      </w:r>
    </w:p>
    <w:p w:rsidR="000673D1" w:rsidRPr="000673D1" w:rsidRDefault="000673D1" w:rsidP="000673D1">
      <w:pPr>
        <w:spacing w:after="164" w:line="360" w:lineRule="auto"/>
        <w:ind w:left="187"/>
        <w:rPr>
          <w:b/>
          <w:bCs/>
        </w:rPr>
      </w:pPr>
      <w:r w:rsidRPr="000673D1">
        <w:rPr>
          <w:b/>
          <w:bCs/>
        </w:rPr>
        <w:t xml:space="preserve">Documentos Entregues </w:t>
      </w:r>
    </w:p>
    <w:p w:rsidR="000673D1" w:rsidRDefault="000673D1" w:rsidP="000673D1">
      <w:pPr>
        <w:spacing w:after="164"/>
        <w:ind w:left="187"/>
        <w:jc w:val="both"/>
      </w:pPr>
      <w:r>
        <w:t xml:space="preserve">(   ) Relatório que evidencia a disponibilidade dos sistemas corporativos, aplicações web, desktops, sites, portais e gerenciadores de banco de dados e de conteúdo por meio da ferramenta de monitoração; </w:t>
      </w:r>
    </w:p>
    <w:p w:rsidR="000673D1" w:rsidRDefault="000673D1" w:rsidP="000673D1">
      <w:pPr>
        <w:spacing w:after="164"/>
        <w:ind w:left="187"/>
        <w:jc w:val="both"/>
      </w:pPr>
      <w:r>
        <w:t>(   ) Relatório de incidentes relacionados aos sistemas corporativos, aplicações web, desktops, sites, portais e gerenciadores de banco de dados e de conteúdo.</w:t>
      </w:r>
    </w:p>
    <w:p w:rsidR="000673D1" w:rsidRDefault="000673D1" w:rsidP="000673D1">
      <w:pPr>
        <w:spacing w:after="132" w:line="360" w:lineRule="auto"/>
        <w:ind w:left="360" w:right="629"/>
        <w:jc w:val="center"/>
      </w:pPr>
      <w:r>
        <w:rPr>
          <w:b/>
        </w:rPr>
        <w:t xml:space="preserve">Indicadores de Desempenho </w:t>
      </w:r>
    </w:p>
    <w:tbl>
      <w:tblPr>
        <w:tblW w:w="9576" w:type="dxa"/>
        <w:tblInd w:w="-34" w:type="dxa"/>
        <w:tblLayout w:type="fixed"/>
        <w:tblLook w:val="0400"/>
      </w:tblPr>
      <w:tblGrid>
        <w:gridCol w:w="3311"/>
        <w:gridCol w:w="1968"/>
        <w:gridCol w:w="1937"/>
        <w:gridCol w:w="2360"/>
      </w:tblGrid>
      <w:tr w:rsidR="000673D1" w:rsidTr="00A83172">
        <w:trPr>
          <w:trHeight w:val="240"/>
        </w:trPr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2"/>
              <w:jc w:val="center"/>
            </w:pPr>
            <w:r>
              <w:rPr>
                <w:b/>
              </w:rPr>
              <w:t xml:space="preserve">Indicadores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0"/>
              <w:jc w:val="center"/>
            </w:pPr>
            <w:r>
              <w:rPr>
                <w:b/>
              </w:rPr>
              <w:t xml:space="preserve">Meta (ANS)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0"/>
              <w:jc w:val="center"/>
            </w:pPr>
            <w:r>
              <w:rPr>
                <w:b/>
              </w:rPr>
              <w:t xml:space="preserve">Glosa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4"/>
              <w:jc w:val="center"/>
            </w:pPr>
            <w:r>
              <w:rPr>
                <w:b/>
              </w:rPr>
              <w:t xml:space="preserve">Limite da glosa </w:t>
            </w:r>
          </w:p>
        </w:tc>
      </w:tr>
      <w:tr w:rsidR="000673D1" w:rsidTr="00A83172">
        <w:trPr>
          <w:trHeight w:val="1060"/>
        </w:trPr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91"/>
            </w:pPr>
            <w:r>
              <w:t xml:space="preserve">Disponibilidade dos sistemas corporativos, aplicações web, desktops, sites, portais e gerenciadores de conteúdo, banco de dados, storage, segurança, virtualização, redes, armazenamento de dados e backup.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30"/>
              <w:jc w:val="center"/>
            </w:pPr>
            <w:r>
              <w:t xml:space="preserve">99,7%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/>
            </w:pPr>
            <w:r>
              <w:t xml:space="preserve">2% para cada décimo inferior ao limite até 98,7%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29"/>
            </w:pPr>
            <w:r>
              <w:t xml:space="preserve">20% se ultrapassar o limite </w:t>
            </w:r>
          </w:p>
        </w:tc>
      </w:tr>
      <w:tr w:rsidR="000673D1" w:rsidTr="00A83172">
        <w:trPr>
          <w:trHeight w:val="820"/>
        </w:trPr>
        <w:tc>
          <w:tcPr>
            <w:tcW w:w="3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91"/>
            </w:pPr>
            <w:r>
              <w:lastRenderedPageBreak/>
              <w:t xml:space="preserve">Número de incidentes tratados que não dependem de terceiros.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26"/>
              <w:jc w:val="center"/>
            </w:pPr>
            <w:r>
              <w:t xml:space="preserve">90%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/>
            </w:pPr>
            <w:r>
              <w:t xml:space="preserve">1% por ponto percentual abaixo da meta.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/>
            </w:pPr>
            <w:r>
              <w:t xml:space="preserve">20% se ultrapassar a meta. </w:t>
            </w:r>
          </w:p>
        </w:tc>
      </w:tr>
    </w:tbl>
    <w:p w:rsidR="000673D1" w:rsidRDefault="000673D1" w:rsidP="000673D1">
      <w:pPr>
        <w:spacing w:line="360" w:lineRule="auto"/>
      </w:pPr>
    </w:p>
    <w:tbl>
      <w:tblPr>
        <w:tblW w:w="9568" w:type="dxa"/>
        <w:tblCellMar>
          <w:left w:w="70" w:type="dxa"/>
          <w:right w:w="70" w:type="dxa"/>
        </w:tblCellMar>
        <w:tblLook w:val="04A0"/>
      </w:tblPr>
      <w:tblGrid>
        <w:gridCol w:w="1680"/>
        <w:gridCol w:w="7888"/>
      </w:tblGrid>
      <w:tr w:rsidR="003A7EB5" w:rsidRPr="003A7EB5" w:rsidTr="00A83172">
        <w:trPr>
          <w:trHeight w:val="1056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3A7EB5">
              <w:rPr>
                <w:rFonts w:cs="Arial"/>
                <w:b/>
                <w:bCs/>
                <w:color w:val="000000"/>
                <w:szCs w:val="20"/>
              </w:rPr>
              <w:t xml:space="preserve">Serviço </w:t>
            </w:r>
          </w:p>
        </w:tc>
        <w:tc>
          <w:tcPr>
            <w:tcW w:w="78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3A7EB5">
              <w:rPr>
                <w:rFonts w:cs="Arial"/>
                <w:b/>
                <w:bCs/>
                <w:color w:val="000000"/>
                <w:szCs w:val="20"/>
              </w:rPr>
              <w:t>SUSTENTAÇÃO DO AMBIENTE LEGADO/EAD</w:t>
            </w:r>
          </w:p>
        </w:tc>
      </w:tr>
      <w:tr w:rsidR="003A7EB5" w:rsidRPr="003A7EB5" w:rsidTr="00A83172">
        <w:trPr>
          <w:trHeight w:val="184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3A7EB5">
              <w:rPr>
                <w:rFonts w:cs="Arial"/>
                <w:b/>
                <w:bCs/>
                <w:color w:val="000000"/>
                <w:szCs w:val="20"/>
              </w:rPr>
              <w:t xml:space="preserve">Objetivo 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 xml:space="preserve">Manter a disponibilidade dos Sistemas Corporativos, aplicações web e desktop, sites, portais de conteúdo com a qualidade exigida e acordada. </w:t>
            </w:r>
          </w:p>
        </w:tc>
      </w:tr>
      <w:tr w:rsidR="003A7EB5" w:rsidRPr="003A7EB5" w:rsidTr="00A83172">
        <w:trPr>
          <w:trHeight w:val="30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b/>
                <w:bCs/>
                <w:color w:val="000000"/>
                <w:szCs w:val="20"/>
              </w:rPr>
            </w:pPr>
            <w:r w:rsidRPr="003A7EB5">
              <w:rPr>
                <w:rFonts w:cs="Arial"/>
                <w:b/>
                <w:bCs/>
                <w:color w:val="000000"/>
                <w:szCs w:val="20"/>
              </w:rPr>
              <w:t xml:space="preserve">Métrica 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 xml:space="preserve">ICs x C x S x D </w:t>
            </w:r>
          </w:p>
        </w:tc>
      </w:tr>
      <w:tr w:rsidR="003A7EB5" w:rsidRPr="003A7EB5" w:rsidTr="00A83172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Id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Atividades</w:t>
            </w:r>
          </w:p>
        </w:tc>
      </w:tr>
      <w:tr w:rsidR="003A7EB5" w:rsidRPr="003A7EB5" w:rsidTr="00A83172">
        <w:trPr>
          <w:trHeight w:val="79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Administrar a capacidade dos servidores web do ambiente legado/ead</w:t>
            </w:r>
          </w:p>
        </w:tc>
      </w:tr>
      <w:tr w:rsidR="003A7EB5" w:rsidRPr="003A7EB5" w:rsidTr="00A83172">
        <w:trPr>
          <w:trHeight w:val="79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Monitorar ininterruptamente servidores e serviços através de ferramentas adequadas e logs de eventos.</w:t>
            </w:r>
          </w:p>
        </w:tc>
      </w:tr>
      <w:tr w:rsidR="003A7EB5" w:rsidRPr="003A7EB5" w:rsidTr="00A83172">
        <w:trPr>
          <w:trHeight w:val="792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Monitorar a rede de modo a identificar programas, ou atitudes maliciosas ou atividades suspeitas que possam comprometer a segurança institucional.</w:t>
            </w:r>
          </w:p>
        </w:tc>
      </w:tr>
      <w:tr w:rsidR="003A7EB5" w:rsidRPr="003A7EB5" w:rsidTr="00A83172">
        <w:trPr>
          <w:trHeight w:val="52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szCs w:val="20"/>
              </w:rPr>
              <w:t xml:space="preserve">Instalar, configurar, monitorar, exportar, importar, migrar e analisar modelos e performance de banco de dados e de seus gerenciadores, o que inclui: criar, excluir ou alterar rotinas, objetos e recursos; implementar melhores práticas de backup e recovery; propor e implementar plano de sustentação e de segurança. </w:t>
            </w:r>
          </w:p>
        </w:tc>
      </w:tr>
      <w:tr w:rsidR="003A7EB5" w:rsidRPr="003A7EB5" w:rsidTr="00A83172">
        <w:trPr>
          <w:gridBefore w:val="1"/>
          <w:wBefore w:w="1680" w:type="dxa"/>
          <w:trHeight w:val="1056"/>
        </w:trPr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Instalar, configurar, monitorar, possuir habilidades de uso, executar tarefas e deploy, e analisar performance do gerenciador de conteúdo livre JOOMLA ou outro que A UFF venha a utilizar.</w:t>
            </w:r>
          </w:p>
        </w:tc>
      </w:tr>
      <w:tr w:rsidR="003A7EB5" w:rsidRPr="003A7EB5" w:rsidTr="00A83172">
        <w:trPr>
          <w:trHeight w:val="1056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6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Instalar, configurar, monitorar, executar deploy, e analisar performance de servidores de aplicação e/ou web Microsoft IIS, JBoss, Geoserver, Apache, Apache Tomcat ou outros que A UFF venha a utilizar.</w:t>
            </w:r>
          </w:p>
        </w:tc>
      </w:tr>
      <w:tr w:rsidR="003A7EB5" w:rsidRPr="003A7EB5" w:rsidTr="00A83172">
        <w:trPr>
          <w:trHeight w:val="288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Conferir, executar e criar scripts.</w:t>
            </w:r>
          </w:p>
        </w:tc>
      </w:tr>
      <w:tr w:rsidR="003A7EB5" w:rsidRPr="003A7EB5" w:rsidTr="00A83172">
        <w:trPr>
          <w:trHeight w:val="54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jc w:val="center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8</w:t>
            </w:r>
          </w:p>
        </w:tc>
        <w:tc>
          <w:tcPr>
            <w:tcW w:w="7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7EB5" w:rsidRPr="003A7EB5" w:rsidRDefault="003A7EB5" w:rsidP="003A7EB5">
            <w:pPr>
              <w:suppressAutoHyphens w:val="0"/>
              <w:ind w:firstLineChars="200" w:firstLine="400"/>
              <w:rPr>
                <w:rFonts w:cs="Arial"/>
                <w:color w:val="000000"/>
                <w:szCs w:val="20"/>
              </w:rPr>
            </w:pPr>
            <w:r w:rsidRPr="003A7EB5">
              <w:rPr>
                <w:rFonts w:cs="Arial"/>
                <w:color w:val="000000"/>
                <w:szCs w:val="20"/>
              </w:rPr>
              <w:t>Realizar análise de viabilidade e propor soluções para demandas ou problemas.</w:t>
            </w:r>
          </w:p>
        </w:tc>
      </w:tr>
    </w:tbl>
    <w:p w:rsidR="000673D1" w:rsidRDefault="000673D1" w:rsidP="000673D1">
      <w:pPr>
        <w:spacing w:after="164" w:line="360" w:lineRule="auto"/>
        <w:ind w:left="187"/>
      </w:pPr>
      <w:bookmarkStart w:id="0" w:name="_GoBack"/>
      <w:bookmarkEnd w:id="0"/>
    </w:p>
    <w:p w:rsidR="000673D1" w:rsidRPr="000673D1" w:rsidRDefault="000673D1" w:rsidP="000673D1">
      <w:pPr>
        <w:spacing w:after="164" w:line="360" w:lineRule="auto"/>
        <w:ind w:left="187"/>
        <w:rPr>
          <w:b/>
          <w:bCs/>
        </w:rPr>
      </w:pPr>
      <w:r w:rsidRPr="000673D1">
        <w:rPr>
          <w:b/>
          <w:bCs/>
        </w:rPr>
        <w:t xml:space="preserve">Pressupostos e Restrições </w:t>
      </w:r>
    </w:p>
    <w:p w:rsidR="000673D1" w:rsidRDefault="000673D1" w:rsidP="000673D1">
      <w:pPr>
        <w:spacing w:after="164"/>
        <w:ind w:left="187"/>
        <w:jc w:val="both"/>
      </w:pPr>
      <w:r>
        <w:t xml:space="preserve">Para índice de disponibilidade não serão computados as manutenções programadas e indisponibilidades promovidas por terceiros. </w:t>
      </w:r>
    </w:p>
    <w:p w:rsidR="000673D1" w:rsidRDefault="000673D1" w:rsidP="000673D1">
      <w:pPr>
        <w:spacing w:after="164"/>
        <w:ind w:left="187"/>
        <w:jc w:val="both"/>
      </w:pPr>
      <w:r>
        <w:t xml:space="preserve">Existência de ferramenta de monitoramento. </w:t>
      </w:r>
    </w:p>
    <w:p w:rsidR="000673D1" w:rsidRDefault="000673D1" w:rsidP="000673D1">
      <w:pPr>
        <w:spacing w:after="164"/>
        <w:ind w:left="187"/>
        <w:jc w:val="both"/>
      </w:pPr>
      <w:r>
        <w:t xml:space="preserve">Manter a documentação técnica e procedimental sempre atualizada, contendo todas as rotinas e inovações aplicadas. </w:t>
      </w:r>
    </w:p>
    <w:p w:rsidR="000673D1" w:rsidRDefault="000673D1" w:rsidP="000673D1">
      <w:pPr>
        <w:spacing w:after="164"/>
        <w:ind w:left="187"/>
        <w:jc w:val="both"/>
      </w:pPr>
      <w:r>
        <w:lastRenderedPageBreak/>
        <w:t xml:space="preserve">Verificar em todos os casos de correções e alterações, a necessidade de abertura de Requisição de Mudança. </w:t>
      </w:r>
    </w:p>
    <w:p w:rsidR="000673D1" w:rsidRDefault="000673D1" w:rsidP="000673D1">
      <w:pPr>
        <w:spacing w:after="164"/>
        <w:ind w:left="187"/>
        <w:jc w:val="both"/>
      </w:pPr>
      <w:r>
        <w:t xml:space="preserve">A execução das atividades desta ordem de serviço será dada pelo somatório dos servidores até a data a fim da OS.  </w:t>
      </w:r>
    </w:p>
    <w:p w:rsidR="000673D1" w:rsidRDefault="000673D1" w:rsidP="000673D1">
      <w:pPr>
        <w:spacing w:after="164"/>
        <w:ind w:left="187"/>
        <w:jc w:val="both"/>
      </w:pPr>
      <w:r>
        <w:t xml:space="preserve">Os dados a serem evidenciados no relatório de disponibilidade serão previamente acordados entre as partes (Ex: memória, processador, tempo de acesso, quantidade de conexões, </w:t>
      </w:r>
      <w:r w:rsidR="0065778C">
        <w:t>etc.</w:t>
      </w:r>
      <w:r>
        <w:t xml:space="preserve">).  </w:t>
      </w:r>
    </w:p>
    <w:p w:rsidR="000673D1" w:rsidRDefault="000673D1" w:rsidP="000673D1">
      <w:pPr>
        <w:spacing w:after="164"/>
        <w:ind w:left="187"/>
        <w:jc w:val="both"/>
      </w:pPr>
      <w:r>
        <w:t xml:space="preserve">Todas as propostas de melhorias e atividades executadas em relação ao serviço desta ordem de serviço estarão descritas no relatório gerencial mensal;  </w:t>
      </w:r>
    </w:p>
    <w:p w:rsidR="000673D1" w:rsidRDefault="000673D1" w:rsidP="000673D1">
      <w:pPr>
        <w:spacing w:after="164"/>
        <w:ind w:left="187"/>
        <w:jc w:val="both"/>
      </w:pPr>
      <w:r>
        <w:t>As melhorias propostas, quando necessário, serão demandadas por ordens de serviços específicas.</w:t>
      </w:r>
    </w:p>
    <w:p w:rsidR="000673D1" w:rsidRPr="000673D1" w:rsidRDefault="000673D1" w:rsidP="000673D1">
      <w:pPr>
        <w:spacing w:after="164" w:line="360" w:lineRule="auto"/>
        <w:ind w:left="187"/>
        <w:rPr>
          <w:b/>
          <w:bCs/>
        </w:rPr>
      </w:pPr>
      <w:r w:rsidRPr="000673D1">
        <w:rPr>
          <w:b/>
          <w:bCs/>
        </w:rPr>
        <w:t xml:space="preserve">Documentos Entregues </w:t>
      </w:r>
    </w:p>
    <w:p w:rsidR="000673D1" w:rsidRDefault="000673D1" w:rsidP="000673D1">
      <w:pPr>
        <w:spacing w:after="164"/>
        <w:ind w:left="187"/>
        <w:jc w:val="both"/>
      </w:pPr>
      <w:r>
        <w:t xml:space="preserve">(   ) Relatório que evidencia a disponibilidade dos sistemas corporativos, aplicações web, desktops, sites, portais de conteúdo por meio da ferramenta de monitoração; </w:t>
      </w:r>
    </w:p>
    <w:p w:rsidR="000673D1" w:rsidRDefault="000673D1" w:rsidP="000673D1">
      <w:pPr>
        <w:spacing w:after="164"/>
        <w:ind w:left="187"/>
        <w:jc w:val="both"/>
      </w:pPr>
      <w:r>
        <w:t>(   ) Relatório de incidentes relacionados aos sistemas corporativos, aplicações web, desktops, sites, portais de conteúdo.</w:t>
      </w:r>
    </w:p>
    <w:p w:rsidR="000673D1" w:rsidRDefault="000673D1" w:rsidP="000673D1">
      <w:pPr>
        <w:spacing w:after="132" w:line="360" w:lineRule="auto"/>
        <w:ind w:left="360" w:right="629"/>
        <w:jc w:val="center"/>
        <w:rPr>
          <w:b/>
        </w:rPr>
      </w:pPr>
    </w:p>
    <w:p w:rsidR="000673D1" w:rsidRDefault="000673D1" w:rsidP="000673D1">
      <w:pPr>
        <w:spacing w:after="132" w:line="360" w:lineRule="auto"/>
        <w:ind w:left="360" w:right="629"/>
        <w:jc w:val="center"/>
      </w:pPr>
      <w:r>
        <w:rPr>
          <w:b/>
        </w:rPr>
        <w:t xml:space="preserve">Indicadores de Desempenho </w:t>
      </w:r>
    </w:p>
    <w:tbl>
      <w:tblPr>
        <w:tblW w:w="9167" w:type="dxa"/>
        <w:tblInd w:w="137" w:type="dxa"/>
        <w:tblLayout w:type="fixed"/>
        <w:tblLook w:val="0400"/>
      </w:tblPr>
      <w:tblGrid>
        <w:gridCol w:w="2902"/>
        <w:gridCol w:w="1968"/>
        <w:gridCol w:w="1937"/>
        <w:gridCol w:w="2360"/>
      </w:tblGrid>
      <w:tr w:rsidR="000673D1" w:rsidTr="000673D1">
        <w:trPr>
          <w:trHeight w:val="240"/>
        </w:trPr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2"/>
              <w:jc w:val="center"/>
            </w:pPr>
            <w:r>
              <w:rPr>
                <w:b/>
              </w:rPr>
              <w:t xml:space="preserve">Indicadores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0"/>
              <w:jc w:val="center"/>
            </w:pPr>
            <w:r>
              <w:rPr>
                <w:b/>
              </w:rPr>
              <w:t xml:space="preserve">Meta (ANS)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0"/>
              <w:jc w:val="center"/>
            </w:pPr>
            <w:r>
              <w:rPr>
                <w:b/>
              </w:rPr>
              <w:t xml:space="preserve">Glosa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 w:right="34"/>
              <w:jc w:val="center"/>
            </w:pPr>
            <w:r>
              <w:rPr>
                <w:b/>
              </w:rPr>
              <w:t xml:space="preserve">Limite da glosa </w:t>
            </w:r>
          </w:p>
        </w:tc>
      </w:tr>
      <w:tr w:rsidR="000673D1" w:rsidTr="000673D1">
        <w:trPr>
          <w:trHeight w:val="1060"/>
        </w:trPr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91"/>
            </w:pPr>
            <w:r>
              <w:t xml:space="preserve">Disponibilidade dos sistemas corporativos, aplicações web, desktops, sites, portais e gerenciadores de conteúdo,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30"/>
              <w:jc w:val="center"/>
            </w:pPr>
            <w:r>
              <w:t xml:space="preserve">99,7%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/>
            </w:pPr>
            <w:r>
              <w:t xml:space="preserve">2% para cada décimo inferior ao limite até 98,7%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29"/>
            </w:pPr>
            <w:r>
              <w:t xml:space="preserve">20% se ultrapassar o limite </w:t>
            </w:r>
          </w:p>
        </w:tc>
      </w:tr>
      <w:tr w:rsidR="000673D1" w:rsidTr="000673D1">
        <w:trPr>
          <w:trHeight w:val="820"/>
        </w:trPr>
        <w:tc>
          <w:tcPr>
            <w:tcW w:w="29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91"/>
            </w:pPr>
            <w:r>
              <w:t xml:space="preserve">Número de incidentes tratados que não dependem de terceiros. </w:t>
            </w:r>
          </w:p>
        </w:tc>
        <w:tc>
          <w:tcPr>
            <w:tcW w:w="1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 w:right="26"/>
              <w:jc w:val="center"/>
            </w:pPr>
            <w:r>
              <w:t xml:space="preserve">90% 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73D1" w:rsidRDefault="000673D1" w:rsidP="00305E5B">
            <w:pPr>
              <w:ind w:left="360"/>
            </w:pPr>
            <w:r>
              <w:t xml:space="preserve">1% por ponto percentual abaixo da meta. </w:t>
            </w:r>
          </w:p>
        </w:tc>
        <w:tc>
          <w:tcPr>
            <w:tcW w:w="2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73D1" w:rsidRDefault="000673D1" w:rsidP="00305E5B">
            <w:pPr>
              <w:ind w:left="360"/>
            </w:pPr>
            <w:r>
              <w:t xml:space="preserve">20% se ultrapassar a meta. </w:t>
            </w:r>
          </w:p>
        </w:tc>
      </w:tr>
    </w:tbl>
    <w:p w:rsidR="000673D1" w:rsidRDefault="000673D1" w:rsidP="000673D1">
      <w:pPr>
        <w:spacing w:line="360" w:lineRule="auto"/>
      </w:pPr>
    </w:p>
    <w:p w:rsidR="000673D1" w:rsidRDefault="000673D1" w:rsidP="000673D1">
      <w:pPr>
        <w:spacing w:line="360" w:lineRule="auto"/>
      </w:pPr>
    </w:p>
    <w:p w:rsidR="000673D1" w:rsidRDefault="000673D1" w:rsidP="000673D1">
      <w:pPr>
        <w:spacing w:line="360" w:lineRule="auto"/>
      </w:pPr>
    </w:p>
    <w:p w:rsidR="000673D1" w:rsidRDefault="000673D1" w:rsidP="000673D1">
      <w:pPr>
        <w:spacing w:line="360" w:lineRule="auto"/>
      </w:pPr>
    </w:p>
    <w:tbl>
      <w:tblPr>
        <w:tblW w:w="9756" w:type="dxa"/>
        <w:jc w:val="center"/>
        <w:tblLayout w:type="fixed"/>
        <w:tblLook w:val="0000"/>
      </w:tblPr>
      <w:tblGrid>
        <w:gridCol w:w="3194"/>
        <w:gridCol w:w="6562"/>
      </w:tblGrid>
      <w:tr w:rsidR="000673D1" w:rsidTr="00305E5B">
        <w:trPr>
          <w:trHeight w:val="280"/>
          <w:jc w:val="center"/>
        </w:trPr>
        <w:tc>
          <w:tcPr>
            <w:tcW w:w="9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673D1" w:rsidRDefault="000673D1" w:rsidP="00305E5B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ORDEM DE SERVIÇO</w:t>
            </w:r>
          </w:p>
        </w:tc>
      </w:tr>
      <w:tr w:rsidR="000673D1" w:rsidTr="00305E5B">
        <w:trPr>
          <w:trHeight w:val="42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OS Nº: P001</w:t>
            </w: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  <w:p w:rsidR="000673D1" w:rsidRDefault="000673D1" w:rsidP="00305E5B">
            <w:pPr>
              <w:widowControl w:val="0"/>
              <w:rPr>
                <w:b/>
                <w:sz w:val="16"/>
                <w:szCs w:val="16"/>
              </w:rPr>
            </w:pPr>
            <w:r>
              <w:rPr>
                <w:b/>
                <w:szCs w:val="20"/>
              </w:rPr>
              <w:t xml:space="preserve">SERVIÇO Nº: </w:t>
            </w:r>
            <w:r>
              <w:rPr>
                <w:b/>
                <w:sz w:val="16"/>
                <w:szCs w:val="16"/>
              </w:rPr>
              <w:t>&lt;&lt; ID &gt;&gt;</w:t>
            </w: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  <w:p w:rsidR="000673D1" w:rsidRDefault="000673D1" w:rsidP="00305E5B">
            <w:pPr>
              <w:widowControl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(Id do Catálogo de Serviços)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Período de Execução:</w:t>
            </w:r>
          </w:p>
        </w:tc>
      </w:tr>
      <w:tr w:rsidR="000673D1" w:rsidTr="00305E5B">
        <w:trPr>
          <w:trHeight w:val="70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Área Requisitante: </w:t>
            </w:r>
          </w:p>
          <w:p w:rsidR="000673D1" w:rsidRDefault="000673D1" w:rsidP="00305E5B">
            <w:pPr>
              <w:widowControl w:val="0"/>
              <w:tabs>
                <w:tab w:val="left" w:pos="1362"/>
              </w:tabs>
              <w:spacing w:after="160"/>
              <w:rPr>
                <w:szCs w:val="20"/>
              </w:rPr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spacing w:after="160"/>
              <w:rPr>
                <w:b/>
                <w:szCs w:val="20"/>
              </w:rPr>
            </w:pPr>
            <w:r>
              <w:rPr>
                <w:b/>
                <w:szCs w:val="20"/>
              </w:rPr>
              <w:t>Tipo:                                            PROJETO/DEMANDA</w:t>
            </w:r>
          </w:p>
          <w:p w:rsidR="000673D1" w:rsidRDefault="000673D1" w:rsidP="00305E5B">
            <w:pPr>
              <w:widowControl w:val="0"/>
              <w:spacing w:after="160"/>
              <w:rPr>
                <w:b/>
                <w:szCs w:val="20"/>
              </w:rPr>
            </w:pPr>
            <w:r>
              <w:rPr>
                <w:b/>
                <w:szCs w:val="20"/>
              </w:rPr>
              <w:t>Quantidade UST:</w:t>
            </w:r>
            <w:r>
              <w:rPr>
                <w:szCs w:val="20"/>
              </w:rPr>
              <w:t xml:space="preserve">                       </w:t>
            </w:r>
          </w:p>
        </w:tc>
      </w:tr>
      <w:tr w:rsidR="000673D1" w:rsidTr="00305E5B">
        <w:trPr>
          <w:trHeight w:val="1480"/>
          <w:jc w:val="center"/>
        </w:trPr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Tarefa/Demanda:</w:t>
            </w:r>
          </w:p>
          <w:p w:rsidR="000673D1" w:rsidRDefault="000673D1" w:rsidP="00305E5B">
            <w:pPr>
              <w:widowControl w:val="0"/>
              <w:spacing w:after="160"/>
            </w:pPr>
          </w:p>
          <w:p w:rsidR="000673D1" w:rsidRDefault="000673D1" w:rsidP="00305E5B">
            <w:pPr>
              <w:widowControl w:val="0"/>
              <w:spacing w:after="160"/>
            </w:pPr>
          </w:p>
          <w:p w:rsidR="000673D1" w:rsidRDefault="000673D1" w:rsidP="00305E5B">
            <w:pPr>
              <w:widowControl w:val="0"/>
            </w:pPr>
            <w:r>
              <w:t>Analise do ambiente e processos, e implantação e configuração dos processos na solução ITSM por área de negócio.</w:t>
            </w: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  <w:p w:rsidR="000673D1" w:rsidRDefault="000673D1" w:rsidP="00305E5B">
            <w:pPr>
              <w:widowControl w:val="0"/>
            </w:pP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tabs>
                <w:tab w:val="left" w:pos="1550"/>
              </w:tabs>
              <w:rPr>
                <w:b/>
                <w:szCs w:val="20"/>
              </w:rPr>
            </w:pPr>
            <w:r>
              <w:rPr>
                <w:b/>
                <w:szCs w:val="20"/>
              </w:rPr>
              <w:lastRenderedPageBreak/>
              <w:t>Objetivo:</w:t>
            </w:r>
          </w:p>
          <w:p w:rsidR="000673D1" w:rsidRDefault="000673D1" w:rsidP="00305E5B">
            <w:pPr>
              <w:widowControl w:val="0"/>
              <w:spacing w:after="120"/>
              <w:rPr>
                <w:szCs w:val="20"/>
              </w:rPr>
            </w:pPr>
            <w:r>
              <w:rPr>
                <w:szCs w:val="20"/>
              </w:rPr>
              <w:t>O objetivo de levantar, propor e implementar os processos indicados abaixo para configuração na solução de gerenciamento de TI - para um dos contratos de serviço (natureza de serviço) executado por terceiro ou equipe interna -, conforme as melhores práticas da ITIL e com foco nos processos de: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Portfólio de Serviços / Catálogo de Serviços;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Acordo do Nível de Serviço;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Requisição;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Incidentes e/ou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Conhecimento.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Gerenciamento de Problema </w:t>
            </w:r>
            <w:r>
              <w:rPr>
                <w:b/>
                <w:szCs w:val="20"/>
              </w:rPr>
              <w:t>e/ou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Gerenciamento de Configuração e de Ativos de Serviço </w:t>
            </w:r>
            <w:r>
              <w:rPr>
                <w:b/>
                <w:szCs w:val="20"/>
              </w:rPr>
              <w:t>e/ou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Gerenciamento de Mudança.</w:t>
            </w:r>
          </w:p>
          <w:p w:rsidR="000673D1" w:rsidRDefault="000673D1" w:rsidP="00305E5B">
            <w:pPr>
              <w:widowControl w:val="0"/>
              <w:ind w:left="360"/>
              <w:rPr>
                <w:szCs w:val="20"/>
              </w:rPr>
            </w:pPr>
          </w:p>
          <w:p w:rsidR="000673D1" w:rsidRDefault="000673D1" w:rsidP="00305E5B">
            <w:pPr>
              <w:widowControl w:val="0"/>
              <w:spacing w:after="120"/>
              <w:rPr>
                <w:szCs w:val="20"/>
              </w:rPr>
            </w:pPr>
            <w:r>
              <w:rPr>
                <w:szCs w:val="20"/>
              </w:rPr>
              <w:t xml:space="preserve">O objetivo de configurar os processos indicados abaixo, por contrato de serviço, na solução de gestão de serviços de TI em ambiente computacional, e sua efetiva implantação dentro dos padrões de qualidade homologados: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Portfólio de Serviços / Catálogo de Serviços;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Acordo do Nível de Serviço;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Requisição;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Incidentes e/ou 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Conhecimento.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Gerenciamento de Problema </w:t>
            </w:r>
            <w:r>
              <w:rPr>
                <w:b/>
                <w:szCs w:val="20"/>
              </w:rPr>
              <w:t>e/ou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 xml:space="preserve">Gerenciamento de Configuração e de Ativos de Serviço </w:t>
            </w:r>
            <w:r>
              <w:rPr>
                <w:b/>
                <w:szCs w:val="20"/>
              </w:rPr>
              <w:t>e/ou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szCs w:val="20"/>
              </w:rPr>
              <w:t>Gerenciamento de Mudança.</w:t>
            </w:r>
          </w:p>
          <w:p w:rsidR="000673D1" w:rsidRDefault="000673D1" w:rsidP="00305E5B">
            <w:pPr>
              <w:widowControl w:val="0"/>
              <w:spacing w:after="120"/>
              <w:ind w:left="360"/>
              <w:rPr>
                <w:szCs w:val="20"/>
              </w:rPr>
            </w:pPr>
          </w:p>
        </w:tc>
      </w:tr>
    </w:tbl>
    <w:p w:rsidR="000673D1" w:rsidRDefault="000673D1" w:rsidP="000673D1">
      <w:pPr>
        <w:widowControl w:val="0"/>
        <w:spacing w:line="360" w:lineRule="auto"/>
        <w:rPr>
          <w:szCs w:val="20"/>
        </w:rPr>
      </w:pPr>
    </w:p>
    <w:p w:rsidR="000673D1" w:rsidRDefault="000673D1" w:rsidP="000673D1">
      <w:pPr>
        <w:widowControl w:val="0"/>
        <w:spacing w:after="160" w:line="360" w:lineRule="auto"/>
        <w:rPr>
          <w:b/>
          <w:szCs w:val="20"/>
        </w:rPr>
      </w:pPr>
      <w:r>
        <w:rPr>
          <w:b/>
          <w:szCs w:val="20"/>
        </w:rPr>
        <w:t>LISTA DE TAREFAS/ATIVIDADES</w:t>
      </w:r>
    </w:p>
    <w:p w:rsidR="000673D1" w:rsidRDefault="000673D1" w:rsidP="000673D1">
      <w:pPr>
        <w:widowControl w:val="0"/>
        <w:spacing w:line="360" w:lineRule="auto"/>
        <w:rPr>
          <w:szCs w:val="20"/>
        </w:rPr>
      </w:pPr>
    </w:p>
    <w:tbl>
      <w:tblPr>
        <w:tblW w:w="989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/>
      </w:tblPr>
      <w:tblGrid>
        <w:gridCol w:w="430"/>
        <w:gridCol w:w="1173"/>
        <w:gridCol w:w="2083"/>
        <w:gridCol w:w="1478"/>
        <w:gridCol w:w="1476"/>
        <w:gridCol w:w="1921"/>
        <w:gridCol w:w="1329"/>
      </w:tblGrid>
      <w:tr w:rsidR="000673D1" w:rsidTr="00305E5B">
        <w:trPr>
          <w:trHeight w:val="280"/>
          <w:jc w:val="center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N.</w:t>
            </w:r>
          </w:p>
        </w:tc>
        <w:tc>
          <w:tcPr>
            <w:tcW w:w="11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Indicador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Modo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Nível mínimo aceitável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Nível máximo esperado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Ocorrência de Atrasos </w:t>
            </w:r>
          </w:p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(total das OS)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:rsidR="000673D1" w:rsidRDefault="000673D1" w:rsidP="00305E5B">
            <w:pPr>
              <w:widowControl w:val="0"/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Redutor no pagamento da fatura</w:t>
            </w:r>
          </w:p>
        </w:tc>
      </w:tr>
      <w:tr w:rsidR="000673D1" w:rsidTr="00305E5B">
        <w:trPr>
          <w:trHeight w:val="280"/>
          <w:jc w:val="center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17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Índice de ordens de serviço concluídas com atraso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%</w:t>
            </w:r>
          </w:p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(Total de ordens de serviço concluídas com atraso) / (Total de ordens de serviço concluídas)</w:t>
            </w:r>
          </w:p>
        </w:tc>
        <w:tc>
          <w:tcPr>
            <w:tcW w:w="1478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95% das ordens de serviço concluídas nos prazos acordados.</w:t>
            </w:r>
          </w:p>
        </w:tc>
        <w:tc>
          <w:tcPr>
            <w:tcW w:w="1476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100% das ordens de serviço concluídas nos prazos acordados.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&gt;= 95 a &lt;= 100%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12%</w:t>
            </w:r>
          </w:p>
        </w:tc>
      </w:tr>
      <w:tr w:rsidR="000673D1" w:rsidTr="00305E5B">
        <w:trPr>
          <w:trHeight w:val="280"/>
          <w:jc w:val="center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&gt;= 70% e &lt; 95%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10%</w:t>
            </w:r>
          </w:p>
        </w:tc>
      </w:tr>
      <w:tr w:rsidR="000673D1" w:rsidTr="00305E5B">
        <w:trPr>
          <w:trHeight w:val="280"/>
          <w:jc w:val="center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&gt;= 55% e &lt; 70%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8%</w:t>
            </w:r>
          </w:p>
        </w:tc>
      </w:tr>
      <w:tr w:rsidR="000673D1" w:rsidTr="00305E5B">
        <w:trPr>
          <w:trHeight w:val="280"/>
          <w:jc w:val="center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&gt;= 40% e &lt; 55%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6%</w:t>
            </w:r>
          </w:p>
        </w:tc>
      </w:tr>
      <w:tr w:rsidR="000673D1" w:rsidTr="00305E5B">
        <w:trPr>
          <w:trHeight w:val="320"/>
          <w:jc w:val="center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2083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476" w:type="dxa"/>
            <w:vMerge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Cs w:val="20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&gt;= 6% e &lt; 40%</w:t>
            </w:r>
          </w:p>
        </w:tc>
        <w:tc>
          <w:tcPr>
            <w:tcW w:w="132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4%</w:t>
            </w:r>
          </w:p>
        </w:tc>
      </w:tr>
    </w:tbl>
    <w:p w:rsidR="000673D1" w:rsidRDefault="000673D1" w:rsidP="000673D1">
      <w:pPr>
        <w:widowControl w:val="0"/>
        <w:spacing w:line="360" w:lineRule="auto"/>
        <w:rPr>
          <w:szCs w:val="20"/>
        </w:rPr>
      </w:pPr>
    </w:p>
    <w:p w:rsidR="000673D1" w:rsidRPr="000673D1" w:rsidRDefault="000673D1" w:rsidP="000673D1">
      <w:pPr>
        <w:widowControl w:val="0"/>
        <w:spacing w:after="160" w:line="360" w:lineRule="auto"/>
        <w:rPr>
          <w:b/>
          <w:bCs/>
          <w:szCs w:val="20"/>
        </w:rPr>
      </w:pPr>
      <w:r w:rsidRPr="000673D1">
        <w:rPr>
          <w:b/>
          <w:bCs/>
          <w:szCs w:val="20"/>
        </w:rPr>
        <w:t xml:space="preserve">PRESSUPOSTOS E RESTRIÇÕES 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** As tarefas/atividades serão preenchidas de acordo com o as prioridades de execução definidas e aprovadas no Plano de Implantação, de acordo com as tarefas/atividades previstas no Catálogo de Serviço.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Verificar as premissas e restrições constantes no Catálogo de Serviços.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Os esforços para as atividades descritas abaixo são específicos para o escopo de Analisar, Modelar e Implantar Processo de Trabalho para uma execução no ambiente de TI.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A disponibilização de informações inerentes ao processo, por parte do Contratante, quando solicitado dentro prazo acordado.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A validação de informações passadas pela Contratada no prazo acordado, caso não ocorra pressupõem o aceite da Contratante ao produto gerado.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Toda documentação ou informação solicitada a contratante, necessárias para a execução da atividade, deverá ser disponibilizada no prazo acordado;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O custo para refazer ou reajustar o serviço inicial deverá ser todo da Contratada;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O escopo da análise deverá ser definido antes de emitida a Ordem de Serviço;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 xml:space="preserve">Os prazos limites para as entregas dos artefatos pela contratada, em cada atividade, serão contados </w:t>
      </w:r>
      <w:r w:rsidRPr="000673D1">
        <w:rPr>
          <w:szCs w:val="20"/>
        </w:rPr>
        <w:lastRenderedPageBreak/>
        <w:t>apenas após a aprovação final da área técnica responsável;</w:t>
      </w:r>
    </w:p>
    <w:p w:rsidR="000673D1" w:rsidRP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Todas as entregas dos artefatos pela contratada deverão ser acompanhadas por uma apresentação, em reunião, dos principais pontos para a área técnica responsável;</w:t>
      </w:r>
    </w:p>
    <w:p w:rsid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O uso diverso do propósito deste projeto ou divulgação de qualquer natureza, pela contratada, dos materiais e artefatos gerados para este projeto poderá ser realizado apenas mediante autorização prévia dos gestores do órgão responsáveis pelo projeto;</w:t>
      </w:r>
    </w:p>
    <w:p w:rsidR="000673D1" w:rsidRPr="000673D1" w:rsidRDefault="000673D1" w:rsidP="000673D1">
      <w:pPr>
        <w:widowControl w:val="0"/>
        <w:spacing w:after="160"/>
        <w:jc w:val="both"/>
        <w:rPr>
          <w:b/>
          <w:bCs/>
          <w:szCs w:val="20"/>
        </w:rPr>
      </w:pPr>
      <w:r w:rsidRPr="000673D1">
        <w:rPr>
          <w:b/>
          <w:bCs/>
          <w:szCs w:val="20"/>
        </w:rPr>
        <w:t>DOCUMENTOS ENTREGUES</w:t>
      </w:r>
    </w:p>
    <w:p w:rsidR="000673D1" w:rsidRDefault="000673D1" w:rsidP="000673D1">
      <w:pPr>
        <w:widowControl w:val="0"/>
        <w:spacing w:after="160"/>
        <w:jc w:val="both"/>
        <w:rPr>
          <w:szCs w:val="20"/>
        </w:rPr>
      </w:pPr>
      <w:r w:rsidRPr="000673D1">
        <w:rPr>
          <w:szCs w:val="20"/>
        </w:rPr>
        <w:t>(    ) –  &lt;&lt;Completar com os possíveis entregáveis, por processo, conforme previsão no Catálogo de Serviços &gt;&gt;</w:t>
      </w:r>
    </w:p>
    <w:p w:rsidR="000673D1" w:rsidRDefault="000673D1" w:rsidP="00067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673D1" w:rsidRDefault="000673D1" w:rsidP="000673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9645" w:type="dxa"/>
        <w:jc w:val="center"/>
        <w:tblLayout w:type="fixed"/>
        <w:tblLook w:val="0000"/>
      </w:tblPr>
      <w:tblGrid>
        <w:gridCol w:w="3799"/>
        <w:gridCol w:w="846"/>
        <w:gridCol w:w="2556"/>
        <w:gridCol w:w="846"/>
        <w:gridCol w:w="1598"/>
      </w:tblGrid>
      <w:tr w:rsidR="000673D1" w:rsidTr="00305E5B">
        <w:trPr>
          <w:trHeight w:val="260"/>
          <w:jc w:val="center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b/>
                <w:szCs w:val="20"/>
              </w:rPr>
              <w:t>Acompanhamento e Fiscalização</w:t>
            </w:r>
          </w:p>
        </w:tc>
      </w:tr>
      <w:tr w:rsidR="000673D1" w:rsidTr="00305E5B">
        <w:trPr>
          <w:trHeight w:val="260"/>
          <w:jc w:val="center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b/>
                <w:szCs w:val="20"/>
              </w:rPr>
              <w:t xml:space="preserve">Gestor do Contrato </w:t>
            </w:r>
            <w:r>
              <w:rPr>
                <w:szCs w:val="20"/>
              </w:rPr>
              <w:t>(Contratante)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Telefone(s) de Contato</w:t>
            </w: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Email</w:t>
            </w:r>
          </w:p>
          <w:p w:rsidR="000673D1" w:rsidRDefault="000673D1" w:rsidP="00305E5B">
            <w:pPr>
              <w:widowControl w:val="0"/>
            </w:pPr>
          </w:p>
        </w:tc>
      </w:tr>
      <w:tr w:rsidR="000673D1" w:rsidTr="00305E5B">
        <w:trPr>
          <w:trHeight w:val="260"/>
          <w:jc w:val="center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b/>
                <w:szCs w:val="20"/>
              </w:rPr>
              <w:t>Validação do Recebimento do Serviço</w:t>
            </w:r>
          </w:p>
        </w:tc>
      </w:tr>
      <w:tr w:rsidR="000673D1" w:rsidTr="00305E5B">
        <w:trPr>
          <w:trHeight w:val="260"/>
          <w:jc w:val="center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szCs w:val="20"/>
              </w:rPr>
            </w:pPr>
            <w:r>
              <w:rPr>
                <w:b/>
                <w:szCs w:val="20"/>
              </w:rPr>
              <w:t>Responsável pela Validação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</w:p>
        </w:tc>
      </w:tr>
      <w:tr w:rsidR="000673D1" w:rsidTr="00305E5B">
        <w:trPr>
          <w:trHeight w:val="260"/>
          <w:jc w:val="center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673D1" w:rsidRDefault="000673D1" w:rsidP="00305E5B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Nome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0673D1" w:rsidRDefault="000673D1" w:rsidP="00305E5B">
            <w:pPr>
              <w:widowControl w:val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Assinatura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673D1" w:rsidRDefault="000673D1" w:rsidP="00305E5B">
            <w:pPr>
              <w:widowControl w:val="0"/>
              <w:jc w:val="center"/>
            </w:pPr>
            <w:r>
              <w:rPr>
                <w:b/>
                <w:szCs w:val="20"/>
              </w:rPr>
              <w:t>Data</w:t>
            </w:r>
          </w:p>
        </w:tc>
      </w:tr>
      <w:tr w:rsidR="000673D1" w:rsidTr="00305E5B">
        <w:trPr>
          <w:trHeight w:val="260"/>
          <w:jc w:val="center"/>
        </w:trPr>
        <w:tc>
          <w:tcPr>
            <w:tcW w:w="4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jc w:val="center"/>
              <w:rPr>
                <w:szCs w:val="20"/>
              </w:rPr>
            </w:pPr>
            <w:r>
              <w:rPr>
                <w:szCs w:val="20"/>
              </w:rPr>
              <w:t>&lt;&lt;Nome Responsável&gt;&gt;</w:t>
            </w:r>
          </w:p>
          <w:p w:rsidR="000673D1" w:rsidRDefault="000673D1" w:rsidP="00305E5B">
            <w:pPr>
              <w:widowControl w:val="0"/>
              <w:rPr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3D1" w:rsidRDefault="000673D1" w:rsidP="00305E5B">
            <w:pPr>
              <w:widowControl w:val="0"/>
              <w:rPr>
                <w:szCs w:val="20"/>
              </w:rPr>
            </w:pPr>
          </w:p>
        </w:tc>
      </w:tr>
    </w:tbl>
    <w:p w:rsidR="000673D1" w:rsidRDefault="000673D1" w:rsidP="000673D1">
      <w:pPr>
        <w:ind w:left="709" w:hanging="709"/>
        <w:rPr>
          <w:b/>
        </w:rPr>
      </w:pPr>
    </w:p>
    <w:sectPr w:rsidR="000673D1" w:rsidSect="008D3F14">
      <w:headerReference w:type="default" r:id="rId9"/>
      <w:footerReference w:type="default" r:id="rId10"/>
      <w:pgSz w:w="11906" w:h="16838"/>
      <w:pgMar w:top="1440" w:right="1080" w:bottom="1440" w:left="1560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pgNumType w:start="99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11E" w:rsidRDefault="008A211E" w:rsidP="00195787">
      <w:r>
        <w:separator/>
      </w:r>
    </w:p>
  </w:endnote>
  <w:endnote w:type="continuationSeparator" w:id="0">
    <w:p w:rsidR="008A211E" w:rsidRDefault="008A211E" w:rsidP="001957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Ecofont_Spranq_eco_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EA" w:rsidRDefault="005622EA">
    <w:pPr>
      <w:pStyle w:val="Rodap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</w:t>
    </w:r>
  </w:p>
  <w:p w:rsidR="005622EA" w:rsidRPr="007D1C2C" w:rsidRDefault="00CE6A3F" w:rsidP="00BB598F">
    <w:pPr>
      <w:pStyle w:val="Rodap"/>
      <w:jc w:val="center"/>
      <w:rPr>
        <w:i/>
      </w:rPr>
    </w:pPr>
    <w:r>
      <w:rPr>
        <w:sz w:val="12"/>
        <w:szCs w:val="12"/>
      </w:rPr>
      <w:t>Anexo III</w:t>
    </w:r>
    <w:r w:rsidR="005622EA">
      <w:rPr>
        <w:sz w:val="12"/>
        <w:szCs w:val="12"/>
      </w:rPr>
      <w:t xml:space="preserve"> </w:t>
    </w:r>
    <w:r w:rsidR="005622EA">
      <w:rPr>
        <w:sz w:val="12"/>
        <w:szCs w:val="12"/>
      </w:rPr>
      <w:tab/>
    </w:r>
    <w:r w:rsidR="005622EA">
      <w:rPr>
        <w:sz w:val="12"/>
        <w:szCs w:val="12"/>
      </w:rPr>
      <w:tab/>
    </w:r>
    <w:r w:rsidR="005622EA">
      <w:rPr>
        <w:rFonts w:ascii="Verdana" w:hAnsi="Verdana"/>
        <w:sz w:val="16"/>
        <w:szCs w:val="16"/>
      </w:rPr>
      <w:t>Pág</w:t>
    </w:r>
    <w:r w:rsidR="005622EA" w:rsidRPr="00901838">
      <w:rPr>
        <w:rFonts w:ascii="Verdana" w:hAnsi="Verdana"/>
        <w:sz w:val="16"/>
        <w:szCs w:val="16"/>
      </w:rPr>
      <w:t xml:space="preserve">. </w: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5622EA"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F3AB6">
      <w:rPr>
        <w:rStyle w:val="Nmerodepgina"/>
        <w:rFonts w:ascii="Verdana" w:eastAsia="MS Gothic" w:hAnsi="Verdana"/>
        <w:noProof/>
        <w:sz w:val="16"/>
        <w:szCs w:val="16"/>
      </w:rPr>
      <w:t>99</w: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="005622EA" w:rsidRPr="00901838">
      <w:rPr>
        <w:rStyle w:val="Nmerodepgina"/>
        <w:rFonts w:ascii="Verdana" w:eastAsia="MS Gothic" w:hAnsi="Verdana"/>
        <w:sz w:val="16"/>
        <w:szCs w:val="16"/>
      </w:rPr>
      <w:t>/</w: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="005622EA"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 w:rsidR="00BF3AB6">
      <w:rPr>
        <w:rStyle w:val="Nmerodepgina"/>
        <w:rFonts w:ascii="Verdana" w:eastAsia="MS Gothic" w:hAnsi="Verdana"/>
        <w:noProof/>
        <w:sz w:val="16"/>
        <w:szCs w:val="16"/>
      </w:rPr>
      <w:t>10</w:t>
    </w:r>
    <w:r w:rsidR="00971FA3"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:rsidR="005622EA" w:rsidRDefault="005622EA">
    <w:pPr>
      <w:pStyle w:val="Rodap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11E" w:rsidRDefault="008A211E" w:rsidP="00195787">
      <w:r>
        <w:separator/>
      </w:r>
    </w:p>
  </w:footnote>
  <w:footnote w:type="continuationSeparator" w:id="0">
    <w:p w:rsidR="008A211E" w:rsidRDefault="008A211E" w:rsidP="001957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2784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8D3F14" w:rsidRPr="008D3F14" w:rsidRDefault="008D3F14">
        <w:pPr>
          <w:pStyle w:val="Cabealho"/>
          <w:jc w:val="right"/>
          <w:rPr>
            <w:rFonts w:asciiTheme="minorHAnsi" w:hAnsiTheme="minorHAnsi"/>
          </w:rPr>
        </w:pPr>
        <w:r>
          <w:t xml:space="preserve">Fls. </w:t>
        </w:r>
        <w:r w:rsidRPr="008D3F14">
          <w:rPr>
            <w:rFonts w:asciiTheme="minorHAnsi" w:hAnsiTheme="minorHAnsi"/>
          </w:rPr>
          <w:fldChar w:fldCharType="begin"/>
        </w:r>
        <w:r w:rsidRPr="008D3F14">
          <w:rPr>
            <w:rFonts w:asciiTheme="minorHAnsi" w:hAnsiTheme="minorHAnsi"/>
          </w:rPr>
          <w:instrText xml:space="preserve"> PAGE   \* MERGEFORMAT </w:instrText>
        </w:r>
        <w:r w:rsidRPr="008D3F14">
          <w:rPr>
            <w:rFonts w:asciiTheme="minorHAnsi" w:hAnsiTheme="minorHAnsi"/>
          </w:rPr>
          <w:fldChar w:fldCharType="separate"/>
        </w:r>
        <w:r w:rsidR="00BF3AB6">
          <w:rPr>
            <w:rFonts w:asciiTheme="minorHAnsi" w:hAnsiTheme="minorHAnsi"/>
            <w:noProof/>
          </w:rPr>
          <w:t>99</w:t>
        </w:r>
        <w:r w:rsidRPr="008D3F14">
          <w:rPr>
            <w:rFonts w:asciiTheme="minorHAnsi" w:hAnsiTheme="minorHAnsi"/>
          </w:rPr>
          <w:fldChar w:fldCharType="end"/>
        </w:r>
      </w:p>
    </w:sdtContent>
  </w:sdt>
  <w:p w:rsidR="005622EA" w:rsidRPr="008D3F14" w:rsidRDefault="005622EA" w:rsidP="007D1562">
    <w:pPr>
      <w:pStyle w:val="Cabealho"/>
      <w:jc w:val="right"/>
      <w:rPr>
        <w:rFonts w:asciiTheme="minorHAnsi" w:hAnsiTheme="minorHAnsi"/>
      </w:rPr>
    </w:pPr>
  </w:p>
  <w:p w:rsidR="008D3F14" w:rsidRPr="008D3F14" w:rsidRDefault="008D3F14" w:rsidP="007D1562">
    <w:pPr>
      <w:pStyle w:val="Cabealho"/>
      <w:jc w:val="right"/>
      <w:rPr>
        <w:rFonts w:asciiTheme="minorHAnsi" w:hAnsiTheme="minorHAnsi"/>
      </w:rPr>
    </w:pPr>
    <w:r w:rsidRPr="008D3F14">
      <w:rPr>
        <w:rFonts w:asciiTheme="minorHAnsi" w:hAnsiTheme="minorHAnsi" w:cs="Verdana"/>
      </w:rPr>
      <w:t>Processo n.º 23069.</w:t>
    </w:r>
    <w:r w:rsidRPr="008D3F14">
      <w:rPr>
        <w:rFonts w:asciiTheme="minorHAnsi" w:hAnsiTheme="minorHAnsi"/>
      </w:rPr>
      <w:t>041803/2019-43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>
    <w:nsid w:val="047A626F"/>
    <w:multiLevelType w:val="multilevel"/>
    <w:tmpl w:val="F7540AE8"/>
    <w:lvl w:ilvl="0">
      <w:start w:val="7"/>
      <w:numFmt w:val="decimal"/>
      <w:lvlText w:val="%1."/>
      <w:lvlJc w:val="left"/>
      <w:pPr>
        <w:ind w:left="359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1079" w:hanging="1080"/>
      </w:pPr>
    </w:lvl>
    <w:lvl w:ilvl="3">
      <w:start w:val="1"/>
      <w:numFmt w:val="decimal"/>
      <w:lvlText w:val="%1.%2.%3.%4."/>
      <w:lvlJc w:val="left"/>
      <w:pPr>
        <w:ind w:left="1079" w:hanging="1080"/>
      </w:pPr>
    </w:lvl>
    <w:lvl w:ilvl="4">
      <w:start w:val="1"/>
      <w:numFmt w:val="decimal"/>
      <w:lvlText w:val="%1.%2.%3.%4.%5."/>
      <w:lvlJc w:val="left"/>
      <w:pPr>
        <w:ind w:left="1439" w:hanging="1440"/>
      </w:pPr>
    </w:lvl>
    <w:lvl w:ilvl="5">
      <w:start w:val="1"/>
      <w:numFmt w:val="decimal"/>
      <w:lvlText w:val="%1.%2.%3.%4.%5.%6."/>
      <w:lvlJc w:val="left"/>
      <w:pPr>
        <w:ind w:left="1799" w:hanging="1800"/>
      </w:pPr>
    </w:lvl>
    <w:lvl w:ilvl="6">
      <w:start w:val="1"/>
      <w:numFmt w:val="decimal"/>
      <w:lvlText w:val="%1.%2.%3.%4.%5.%6.%7."/>
      <w:lvlJc w:val="left"/>
      <w:pPr>
        <w:ind w:left="2159" w:hanging="2160"/>
      </w:pPr>
    </w:lvl>
    <w:lvl w:ilvl="7">
      <w:start w:val="1"/>
      <w:numFmt w:val="decimal"/>
      <w:lvlText w:val="%1.%2.%3.%4.%5.%6.%7.%8."/>
      <w:lvlJc w:val="left"/>
      <w:pPr>
        <w:ind w:left="2159" w:hanging="2160"/>
      </w:pPr>
    </w:lvl>
    <w:lvl w:ilvl="8">
      <w:start w:val="1"/>
      <w:numFmt w:val="decimal"/>
      <w:lvlText w:val="%1.%2.%3.%4.%5.%6.%7.%8.%9."/>
      <w:lvlJc w:val="left"/>
      <w:pPr>
        <w:ind w:left="2519" w:hanging="2520"/>
      </w:pPr>
    </w:lvl>
  </w:abstractNum>
  <w:abstractNum w:abstractNumId="21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0E440187"/>
    <w:multiLevelType w:val="multilevel"/>
    <w:tmpl w:val="797AE158"/>
    <w:lvl w:ilvl="0">
      <w:start w:val="1"/>
      <w:numFmt w:val="decimal"/>
      <w:lvlText w:val="%1."/>
      <w:lvlJc w:val="left"/>
      <w:pPr>
        <w:ind w:left="495" w:hanging="495"/>
      </w:pPr>
      <w:rPr>
        <w:rFonts w:ascii="Arial" w:eastAsia="Arial" w:hAnsi="Arial" w:cs="Arial"/>
      </w:rPr>
    </w:lvl>
    <w:lvl w:ilvl="1">
      <w:start w:val="1"/>
      <w:numFmt w:val="decimal"/>
      <w:lvlText w:val="%1.%2."/>
      <w:lvlJc w:val="left"/>
      <w:pPr>
        <w:ind w:left="719" w:hanging="720"/>
      </w:pPr>
      <w:rPr>
        <w:rFonts w:ascii="Arial" w:eastAsia="Arial" w:hAnsi="Arial" w:cs="Arial"/>
      </w:rPr>
    </w:lvl>
    <w:lvl w:ilvl="2">
      <w:start w:val="1"/>
      <w:numFmt w:val="decimal"/>
      <w:lvlText w:val="%1.%2.%3."/>
      <w:lvlJc w:val="left"/>
      <w:pPr>
        <w:ind w:left="1078" w:hanging="1080"/>
      </w:pPr>
      <w:rPr>
        <w:rFonts w:ascii="Arial" w:eastAsia="Arial" w:hAnsi="Arial" w:cs="Arial"/>
      </w:rPr>
    </w:lvl>
    <w:lvl w:ilvl="3">
      <w:start w:val="1"/>
      <w:numFmt w:val="decimal"/>
      <w:lvlText w:val="%1.%2.%3.%4."/>
      <w:lvlJc w:val="left"/>
      <w:pPr>
        <w:ind w:left="1077" w:hanging="1080"/>
      </w:pPr>
      <w:rPr>
        <w:rFonts w:ascii="Arial" w:eastAsia="Arial" w:hAnsi="Arial" w:cs="Arial"/>
      </w:rPr>
    </w:lvl>
    <w:lvl w:ilvl="4">
      <w:start w:val="1"/>
      <w:numFmt w:val="decimal"/>
      <w:lvlText w:val="%1.%2.%3.%4.%5."/>
      <w:lvlJc w:val="left"/>
      <w:pPr>
        <w:ind w:left="1436" w:hanging="144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1795" w:hanging="1800"/>
      </w:pPr>
      <w:rPr>
        <w:rFonts w:ascii="Arial" w:eastAsia="Arial" w:hAnsi="Arial" w:cs="Arial"/>
      </w:rPr>
    </w:lvl>
    <w:lvl w:ilvl="6">
      <w:start w:val="1"/>
      <w:numFmt w:val="decimal"/>
      <w:lvlText w:val="%1.%2.%3.%4.%5.%6.%7."/>
      <w:lvlJc w:val="left"/>
      <w:pPr>
        <w:ind w:left="2154" w:hanging="2160"/>
      </w:pPr>
      <w:rPr>
        <w:rFonts w:ascii="Arial" w:eastAsia="Arial" w:hAnsi="Arial" w:cs="Arial"/>
      </w:rPr>
    </w:lvl>
    <w:lvl w:ilvl="7">
      <w:start w:val="1"/>
      <w:numFmt w:val="decimal"/>
      <w:lvlText w:val="%1.%2.%3.%4.%5.%6.%7.%8."/>
      <w:lvlJc w:val="left"/>
      <w:pPr>
        <w:ind w:left="2153" w:hanging="2160"/>
      </w:pPr>
      <w:rPr>
        <w:rFonts w:ascii="Arial" w:eastAsia="Arial" w:hAnsi="Arial" w:cs="Arial"/>
      </w:rPr>
    </w:lvl>
    <w:lvl w:ilvl="8">
      <w:start w:val="1"/>
      <w:numFmt w:val="decimal"/>
      <w:lvlText w:val="%1.%2.%3.%4.%5.%6.%7.%8.%9."/>
      <w:lvlJc w:val="left"/>
      <w:pPr>
        <w:ind w:left="2512" w:hanging="2520"/>
      </w:pPr>
      <w:rPr>
        <w:rFonts w:ascii="Arial" w:eastAsia="Arial" w:hAnsi="Arial" w:cs="Arial"/>
      </w:rPr>
    </w:lvl>
  </w:abstractNum>
  <w:abstractNum w:abstractNumId="23">
    <w:nsid w:val="10F36EFA"/>
    <w:multiLevelType w:val="multilevel"/>
    <w:tmpl w:val="571ADCB2"/>
    <w:lvl w:ilvl="0">
      <w:start w:val="1"/>
      <w:numFmt w:val="decimal"/>
      <w:lvlText w:val="%1."/>
      <w:lvlJc w:val="left"/>
      <w:pPr>
        <w:ind w:left="359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1079" w:hanging="1080"/>
      </w:pPr>
    </w:lvl>
    <w:lvl w:ilvl="3">
      <w:start w:val="1"/>
      <w:numFmt w:val="decimal"/>
      <w:lvlText w:val="%1.%2.%3.%4."/>
      <w:lvlJc w:val="left"/>
      <w:pPr>
        <w:ind w:left="1079" w:hanging="1080"/>
      </w:pPr>
    </w:lvl>
    <w:lvl w:ilvl="4">
      <w:start w:val="1"/>
      <w:numFmt w:val="decimal"/>
      <w:lvlText w:val="%1.%2.%3.%4.%5."/>
      <w:lvlJc w:val="left"/>
      <w:pPr>
        <w:ind w:left="1439" w:hanging="1440"/>
      </w:pPr>
    </w:lvl>
    <w:lvl w:ilvl="5">
      <w:start w:val="1"/>
      <w:numFmt w:val="decimal"/>
      <w:lvlText w:val="%1.%2.%3.%4.%5.%6."/>
      <w:lvlJc w:val="left"/>
      <w:pPr>
        <w:ind w:left="1799" w:hanging="1800"/>
      </w:pPr>
    </w:lvl>
    <w:lvl w:ilvl="6">
      <w:start w:val="1"/>
      <w:numFmt w:val="decimal"/>
      <w:lvlText w:val="%1.%2.%3.%4.%5.%6.%7."/>
      <w:lvlJc w:val="left"/>
      <w:pPr>
        <w:ind w:left="2159" w:hanging="2160"/>
      </w:pPr>
    </w:lvl>
    <w:lvl w:ilvl="7">
      <w:start w:val="1"/>
      <w:numFmt w:val="decimal"/>
      <w:lvlText w:val="%1.%2.%3.%4.%5.%6.%7.%8."/>
      <w:lvlJc w:val="left"/>
      <w:pPr>
        <w:ind w:left="2159" w:hanging="2160"/>
      </w:pPr>
    </w:lvl>
    <w:lvl w:ilvl="8">
      <w:start w:val="1"/>
      <w:numFmt w:val="decimal"/>
      <w:lvlText w:val="%1.%2.%3.%4.%5.%6.%7.%8.%9."/>
      <w:lvlJc w:val="left"/>
      <w:pPr>
        <w:ind w:left="2519" w:hanging="2520"/>
      </w:pPr>
    </w:lvl>
  </w:abstractNum>
  <w:abstractNum w:abstractNumId="24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16C3601C"/>
    <w:multiLevelType w:val="multilevel"/>
    <w:tmpl w:val="B252779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>
    <w:nsid w:val="1F94334B"/>
    <w:multiLevelType w:val="multilevel"/>
    <w:tmpl w:val="1B607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3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EE46660"/>
    <w:multiLevelType w:val="multilevel"/>
    <w:tmpl w:val="5C8834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2FA1A7A"/>
    <w:multiLevelType w:val="multilevel"/>
    <w:tmpl w:val="CFAC8F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55E91004"/>
    <w:multiLevelType w:val="multilevel"/>
    <w:tmpl w:val="3D544A92"/>
    <w:lvl w:ilvl="0">
      <w:start w:val="1"/>
      <w:numFmt w:val="decimal"/>
      <w:lvlText w:val="%1."/>
      <w:lvlJc w:val="left"/>
      <w:pPr>
        <w:ind w:left="870" w:hanging="870"/>
      </w:pPr>
      <w:rPr>
        <w:b/>
      </w:rPr>
    </w:lvl>
    <w:lvl w:ilvl="1">
      <w:start w:val="1"/>
      <w:numFmt w:val="decimal"/>
      <w:lvlText w:val="%1.%2."/>
      <w:lvlJc w:val="left"/>
      <w:pPr>
        <w:ind w:left="870" w:hanging="87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b/>
      </w:rPr>
    </w:lvl>
  </w:abstractNum>
  <w:abstractNum w:abstractNumId="38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>
    <w:nsid w:val="62D373AC"/>
    <w:multiLevelType w:val="multilevel"/>
    <w:tmpl w:val="C1A0A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F2A76"/>
    <w:multiLevelType w:val="multilevel"/>
    <w:tmpl w:val="4726D5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98C7CA7"/>
    <w:multiLevelType w:val="multilevel"/>
    <w:tmpl w:val="AD1A2BA6"/>
    <w:lvl w:ilvl="0">
      <w:start w:val="1"/>
      <w:numFmt w:val="decimal"/>
      <w:lvlText w:val="%1."/>
      <w:lvlJc w:val="left"/>
      <w:pPr>
        <w:ind w:left="359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1079" w:hanging="1080"/>
      </w:pPr>
    </w:lvl>
    <w:lvl w:ilvl="3">
      <w:start w:val="1"/>
      <w:numFmt w:val="decimal"/>
      <w:lvlText w:val="%1.%2.%3.%4."/>
      <w:lvlJc w:val="left"/>
      <w:pPr>
        <w:ind w:left="1079" w:hanging="1080"/>
      </w:pPr>
    </w:lvl>
    <w:lvl w:ilvl="4">
      <w:start w:val="1"/>
      <w:numFmt w:val="decimal"/>
      <w:lvlText w:val="%1.%2.%3.%4.%5."/>
      <w:lvlJc w:val="left"/>
      <w:pPr>
        <w:ind w:left="1439" w:hanging="1440"/>
      </w:pPr>
    </w:lvl>
    <w:lvl w:ilvl="5">
      <w:start w:val="1"/>
      <w:numFmt w:val="decimal"/>
      <w:lvlText w:val="%1.%2.%3.%4.%5.%6."/>
      <w:lvlJc w:val="left"/>
      <w:pPr>
        <w:ind w:left="1799" w:hanging="1800"/>
      </w:pPr>
    </w:lvl>
    <w:lvl w:ilvl="6">
      <w:start w:val="1"/>
      <w:numFmt w:val="decimal"/>
      <w:lvlText w:val="%1.%2.%3.%4.%5.%6.%7."/>
      <w:lvlJc w:val="left"/>
      <w:pPr>
        <w:ind w:left="2159" w:hanging="2160"/>
      </w:pPr>
    </w:lvl>
    <w:lvl w:ilvl="7">
      <w:start w:val="1"/>
      <w:numFmt w:val="decimal"/>
      <w:lvlText w:val="%1.%2.%3.%4.%5.%6.%7.%8."/>
      <w:lvlJc w:val="left"/>
      <w:pPr>
        <w:ind w:left="2159" w:hanging="2160"/>
      </w:pPr>
    </w:lvl>
    <w:lvl w:ilvl="8">
      <w:start w:val="1"/>
      <w:numFmt w:val="decimal"/>
      <w:lvlText w:val="%1.%2.%3.%4.%5.%6.%7.%8.%9."/>
      <w:lvlJc w:val="left"/>
      <w:pPr>
        <w:ind w:left="2519" w:hanging="2520"/>
      </w:pPr>
    </w:lvl>
  </w:abstractNum>
  <w:abstractNum w:abstractNumId="46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7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D7345A"/>
    <w:multiLevelType w:val="multilevel"/>
    <w:tmpl w:val="53903E4A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880" w:hanging="8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33" w:hanging="213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21" w:hanging="21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41" w:hanging="284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61" w:hanging="356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81" w:hanging="428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01" w:hanging="500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21" w:hanging="5721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35"/>
  </w:num>
  <w:num w:numId="2">
    <w:abstractNumId w:val="40"/>
  </w:num>
  <w:num w:numId="3">
    <w:abstractNumId w:val="41"/>
  </w:num>
  <w:num w:numId="4">
    <w:abstractNumId w:val="32"/>
  </w:num>
  <w:num w:numId="5">
    <w:abstractNumId w:val="26"/>
  </w:num>
  <w:num w:numId="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4"/>
  </w:num>
  <w:num w:numId="9">
    <w:abstractNumId w:val="39"/>
  </w:num>
  <w:num w:numId="10">
    <w:abstractNumId w:val="46"/>
  </w:num>
  <w:num w:numId="11">
    <w:abstractNumId w:val="28"/>
  </w:num>
  <w:num w:numId="12">
    <w:abstractNumId w:val="21"/>
  </w:num>
  <w:num w:numId="13">
    <w:abstractNumId w:val="29"/>
  </w:num>
  <w:num w:numId="1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3"/>
  </w:num>
  <w:num w:numId="26">
    <w:abstractNumId w:val="47"/>
  </w:num>
  <w:num w:numId="27">
    <w:abstractNumId w:val="30"/>
  </w:num>
  <w:num w:numId="28">
    <w:abstractNumId w:val="23"/>
  </w:num>
  <w:num w:numId="29">
    <w:abstractNumId w:val="22"/>
  </w:num>
  <w:num w:numId="30">
    <w:abstractNumId w:val="48"/>
  </w:num>
  <w:num w:numId="31">
    <w:abstractNumId w:val="20"/>
  </w:num>
  <w:num w:numId="32">
    <w:abstractNumId w:val="45"/>
  </w:num>
  <w:num w:numId="33">
    <w:abstractNumId w:val="43"/>
  </w:num>
  <w:num w:numId="34">
    <w:abstractNumId w:val="34"/>
  </w:num>
  <w:num w:numId="35">
    <w:abstractNumId w:val="27"/>
  </w:num>
  <w:num w:numId="36">
    <w:abstractNumId w:val="36"/>
  </w:num>
  <w:num w:numId="37">
    <w:abstractNumId w:val="44"/>
  </w:num>
  <w:num w:numId="38">
    <w:abstractNumId w:val="25"/>
  </w:num>
  <w:num w:numId="39">
    <w:abstractNumId w:val="3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673D1"/>
    <w:rsid w:val="00073A80"/>
    <w:rsid w:val="000A5C63"/>
    <w:rsid w:val="000B5CD5"/>
    <w:rsid w:val="000D13E3"/>
    <w:rsid w:val="000D1838"/>
    <w:rsid w:val="000D62E0"/>
    <w:rsid w:val="000E0BB9"/>
    <w:rsid w:val="000F0145"/>
    <w:rsid w:val="0010119F"/>
    <w:rsid w:val="00122A72"/>
    <w:rsid w:val="00131CC6"/>
    <w:rsid w:val="0014109B"/>
    <w:rsid w:val="001571D0"/>
    <w:rsid w:val="00163819"/>
    <w:rsid w:val="0018615A"/>
    <w:rsid w:val="001877DC"/>
    <w:rsid w:val="00191B50"/>
    <w:rsid w:val="001921F2"/>
    <w:rsid w:val="00194CFD"/>
    <w:rsid w:val="00195487"/>
    <w:rsid w:val="00195787"/>
    <w:rsid w:val="001A6554"/>
    <w:rsid w:val="001B3F02"/>
    <w:rsid w:val="001C5C08"/>
    <w:rsid w:val="001C723F"/>
    <w:rsid w:val="001F7911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D60"/>
    <w:rsid w:val="002D35D6"/>
    <w:rsid w:val="002D7E78"/>
    <w:rsid w:val="002E549D"/>
    <w:rsid w:val="002E7AB5"/>
    <w:rsid w:val="002F4D24"/>
    <w:rsid w:val="002F756A"/>
    <w:rsid w:val="00301447"/>
    <w:rsid w:val="00301BE8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70DA"/>
    <w:rsid w:val="003804AE"/>
    <w:rsid w:val="003A5295"/>
    <w:rsid w:val="003A7EB5"/>
    <w:rsid w:val="003B11E3"/>
    <w:rsid w:val="003B77A0"/>
    <w:rsid w:val="003D2CA2"/>
    <w:rsid w:val="003D4A95"/>
    <w:rsid w:val="003E4D83"/>
    <w:rsid w:val="003F1825"/>
    <w:rsid w:val="003F4DBD"/>
    <w:rsid w:val="003F500E"/>
    <w:rsid w:val="00403A10"/>
    <w:rsid w:val="004063C2"/>
    <w:rsid w:val="00407775"/>
    <w:rsid w:val="00414A38"/>
    <w:rsid w:val="00416633"/>
    <w:rsid w:val="004174E3"/>
    <w:rsid w:val="00422FE7"/>
    <w:rsid w:val="004251A4"/>
    <w:rsid w:val="0043170D"/>
    <w:rsid w:val="00434F64"/>
    <w:rsid w:val="0044315D"/>
    <w:rsid w:val="00444EC6"/>
    <w:rsid w:val="0044702E"/>
    <w:rsid w:val="00447BEF"/>
    <w:rsid w:val="00450266"/>
    <w:rsid w:val="004629C6"/>
    <w:rsid w:val="00470A8D"/>
    <w:rsid w:val="004720B9"/>
    <w:rsid w:val="00477A20"/>
    <w:rsid w:val="004871F1"/>
    <w:rsid w:val="0048745B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61155"/>
    <w:rsid w:val="005622EA"/>
    <w:rsid w:val="005807EC"/>
    <w:rsid w:val="00581724"/>
    <w:rsid w:val="005853CE"/>
    <w:rsid w:val="00592C4D"/>
    <w:rsid w:val="005A0B33"/>
    <w:rsid w:val="005B345F"/>
    <w:rsid w:val="005B3CB4"/>
    <w:rsid w:val="005B5B66"/>
    <w:rsid w:val="005B6C51"/>
    <w:rsid w:val="005C41B6"/>
    <w:rsid w:val="005D7737"/>
    <w:rsid w:val="005F39EB"/>
    <w:rsid w:val="005F6D6E"/>
    <w:rsid w:val="00602349"/>
    <w:rsid w:val="00611D72"/>
    <w:rsid w:val="0061397F"/>
    <w:rsid w:val="006146CF"/>
    <w:rsid w:val="006151BA"/>
    <w:rsid w:val="006314E9"/>
    <w:rsid w:val="00640955"/>
    <w:rsid w:val="00642767"/>
    <w:rsid w:val="00645265"/>
    <w:rsid w:val="006466E1"/>
    <w:rsid w:val="00647DA8"/>
    <w:rsid w:val="00656E9A"/>
    <w:rsid w:val="0065778C"/>
    <w:rsid w:val="00661793"/>
    <w:rsid w:val="00667772"/>
    <w:rsid w:val="006723C3"/>
    <w:rsid w:val="006757D3"/>
    <w:rsid w:val="0069429E"/>
    <w:rsid w:val="00697869"/>
    <w:rsid w:val="006A50FF"/>
    <w:rsid w:val="006C27E6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50831"/>
    <w:rsid w:val="00752541"/>
    <w:rsid w:val="007535D5"/>
    <w:rsid w:val="00754691"/>
    <w:rsid w:val="00761963"/>
    <w:rsid w:val="00772F28"/>
    <w:rsid w:val="00782642"/>
    <w:rsid w:val="007856B1"/>
    <w:rsid w:val="007861D9"/>
    <w:rsid w:val="00792C4F"/>
    <w:rsid w:val="00792EFD"/>
    <w:rsid w:val="00793F13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A211E"/>
    <w:rsid w:val="008C23FF"/>
    <w:rsid w:val="008C6744"/>
    <w:rsid w:val="008D3F14"/>
    <w:rsid w:val="008F3BD8"/>
    <w:rsid w:val="0090037C"/>
    <w:rsid w:val="00912689"/>
    <w:rsid w:val="0092646F"/>
    <w:rsid w:val="009350A3"/>
    <w:rsid w:val="00937A6A"/>
    <w:rsid w:val="00946A34"/>
    <w:rsid w:val="009479BD"/>
    <w:rsid w:val="009502A0"/>
    <w:rsid w:val="00951247"/>
    <w:rsid w:val="00971FA3"/>
    <w:rsid w:val="00973203"/>
    <w:rsid w:val="009A4E8F"/>
    <w:rsid w:val="009C1A02"/>
    <w:rsid w:val="009E113C"/>
    <w:rsid w:val="009F2EB2"/>
    <w:rsid w:val="009F7183"/>
    <w:rsid w:val="00A21E8F"/>
    <w:rsid w:val="00A30A28"/>
    <w:rsid w:val="00A33729"/>
    <w:rsid w:val="00A45504"/>
    <w:rsid w:val="00A738FA"/>
    <w:rsid w:val="00A83172"/>
    <w:rsid w:val="00A85110"/>
    <w:rsid w:val="00A93E08"/>
    <w:rsid w:val="00A942C3"/>
    <w:rsid w:val="00AB336E"/>
    <w:rsid w:val="00AC3B53"/>
    <w:rsid w:val="00AD321A"/>
    <w:rsid w:val="00AE0A71"/>
    <w:rsid w:val="00AF107B"/>
    <w:rsid w:val="00AF32BC"/>
    <w:rsid w:val="00AF3581"/>
    <w:rsid w:val="00AF7796"/>
    <w:rsid w:val="00AF781E"/>
    <w:rsid w:val="00AF7DA7"/>
    <w:rsid w:val="00B525B8"/>
    <w:rsid w:val="00B54C7E"/>
    <w:rsid w:val="00B66F19"/>
    <w:rsid w:val="00B67441"/>
    <w:rsid w:val="00B7127C"/>
    <w:rsid w:val="00B72EE9"/>
    <w:rsid w:val="00B82EC1"/>
    <w:rsid w:val="00B85C8F"/>
    <w:rsid w:val="00B9643D"/>
    <w:rsid w:val="00BB0870"/>
    <w:rsid w:val="00BB1363"/>
    <w:rsid w:val="00BB598F"/>
    <w:rsid w:val="00BC4F69"/>
    <w:rsid w:val="00BD6DA3"/>
    <w:rsid w:val="00BE2F47"/>
    <w:rsid w:val="00BE53BB"/>
    <w:rsid w:val="00BE591B"/>
    <w:rsid w:val="00BF0117"/>
    <w:rsid w:val="00BF3AB6"/>
    <w:rsid w:val="00C01D97"/>
    <w:rsid w:val="00C107EE"/>
    <w:rsid w:val="00C11C38"/>
    <w:rsid w:val="00C154AA"/>
    <w:rsid w:val="00C1654F"/>
    <w:rsid w:val="00C2046E"/>
    <w:rsid w:val="00C30204"/>
    <w:rsid w:val="00C433C3"/>
    <w:rsid w:val="00C44CC3"/>
    <w:rsid w:val="00C50DCE"/>
    <w:rsid w:val="00C804D0"/>
    <w:rsid w:val="00CB5F48"/>
    <w:rsid w:val="00CD2701"/>
    <w:rsid w:val="00CE00C9"/>
    <w:rsid w:val="00CE1387"/>
    <w:rsid w:val="00CE1A91"/>
    <w:rsid w:val="00CE4C58"/>
    <w:rsid w:val="00CE6A3F"/>
    <w:rsid w:val="00CE7B83"/>
    <w:rsid w:val="00D03194"/>
    <w:rsid w:val="00D11FB6"/>
    <w:rsid w:val="00D15CE1"/>
    <w:rsid w:val="00D166E7"/>
    <w:rsid w:val="00D20659"/>
    <w:rsid w:val="00D24004"/>
    <w:rsid w:val="00D40051"/>
    <w:rsid w:val="00D4570A"/>
    <w:rsid w:val="00D52F83"/>
    <w:rsid w:val="00D734D3"/>
    <w:rsid w:val="00D75AC1"/>
    <w:rsid w:val="00D7605E"/>
    <w:rsid w:val="00D83B02"/>
    <w:rsid w:val="00D901EE"/>
    <w:rsid w:val="00D902D6"/>
    <w:rsid w:val="00D945C1"/>
    <w:rsid w:val="00DB435A"/>
    <w:rsid w:val="00DB6F67"/>
    <w:rsid w:val="00DC6924"/>
    <w:rsid w:val="00DD40C4"/>
    <w:rsid w:val="00DE596B"/>
    <w:rsid w:val="00DF5E89"/>
    <w:rsid w:val="00E03B99"/>
    <w:rsid w:val="00E04C1D"/>
    <w:rsid w:val="00E1163C"/>
    <w:rsid w:val="00E23909"/>
    <w:rsid w:val="00E358EA"/>
    <w:rsid w:val="00E44B0C"/>
    <w:rsid w:val="00E52524"/>
    <w:rsid w:val="00E578A6"/>
    <w:rsid w:val="00EA06C5"/>
    <w:rsid w:val="00EB6AF5"/>
    <w:rsid w:val="00EB7F69"/>
    <w:rsid w:val="00ED4EB4"/>
    <w:rsid w:val="00F12161"/>
    <w:rsid w:val="00F12A88"/>
    <w:rsid w:val="00F147BA"/>
    <w:rsid w:val="00F233BA"/>
    <w:rsid w:val="00F35B8E"/>
    <w:rsid w:val="00F43482"/>
    <w:rsid w:val="00F4673F"/>
    <w:rsid w:val="00F559A1"/>
    <w:rsid w:val="00F56DEB"/>
    <w:rsid w:val="00F6478A"/>
    <w:rsid w:val="00F672BD"/>
    <w:rsid w:val="00F713B3"/>
    <w:rsid w:val="00F74382"/>
    <w:rsid w:val="00F7797B"/>
    <w:rsid w:val="00F840C3"/>
    <w:rsid w:val="00F9267B"/>
    <w:rsid w:val="00FA11BA"/>
    <w:rsid w:val="00FA19C7"/>
    <w:rsid w:val="00FA37D5"/>
    <w:rsid w:val="00FA6B1D"/>
    <w:rsid w:val="00FC1C20"/>
    <w:rsid w:val="00FC2D21"/>
    <w:rsid w:val="00FC4618"/>
    <w:rsid w:val="00FE7935"/>
    <w:rsid w:val="00FF652B"/>
    <w:rsid w:val="00FF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uiPriority w:val="9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uiPriority w:val="9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5519E"/>
    <w:rPr>
      <w:rFonts w:ascii="Ecofont_Spranq_eco_Sans" w:hAnsi="Ecofont_Spranq_eco_Sans" w:cs="Tahoma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519E"/>
    <w:rPr>
      <w:rFonts w:ascii="Ecofont_Spranq_eco_Sans" w:hAnsi="Ecofont_Spranq_eco_Sans" w:cs="Tahoma"/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aliases w:val="foote Char,Heading 1a Char"/>
    <w:basedOn w:val="Fontepargpadro"/>
    <w:link w:val="Cabealho"/>
    <w:uiPriority w:val="99"/>
    <w:qFormat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character" w:styleId="Forte">
    <w:name w:val="Strong"/>
    <w:basedOn w:val="Fontepargpadro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aliases w:val="DOCs_Paragrafo-1,Normal com bullets,Lista Paragrafo em Preto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rsid w:val="006B156A"/>
    <w:pPr>
      <w:spacing w:after="280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5519E"/>
    <w:rPr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rsid w:val="0015519E"/>
    <w:rPr>
      <w:b/>
      <w:bCs/>
    </w:rPr>
  </w:style>
  <w:style w:type="paragraph" w:styleId="Cabealho">
    <w:name w:val="header"/>
    <w:aliases w:val="foote,Heading 1a"/>
    <w:basedOn w:val="Normal"/>
    <w:link w:val="CabealhoChar"/>
    <w:uiPriority w:val="99"/>
    <w:unhideWhenUsed/>
    <w:rsid w:val="00DB64E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DB64EF"/>
    <w:pPr>
      <w:tabs>
        <w:tab w:val="center" w:pos="4252"/>
        <w:tab w:val="right" w:pos="8504"/>
      </w:tabs>
    </w:p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link w:val="Corpodetexto21Char"/>
    <w:uiPriority w:val="99"/>
    <w:qFormat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Normal1">
    <w:name w:val="Normal1"/>
    <w:rsid w:val="00761963"/>
    <w:pPr>
      <w:spacing w:after="5" w:line="256" w:lineRule="auto"/>
      <w:ind w:left="34" w:hanging="10"/>
      <w:jc w:val="both"/>
    </w:pPr>
    <w:rPr>
      <w:sz w:val="24"/>
      <w:szCs w:val="24"/>
    </w:rPr>
  </w:style>
  <w:style w:type="table" w:customStyle="1" w:styleId="TableNormal">
    <w:name w:val="Table Normal"/>
    <w:rsid w:val="00761963"/>
    <w:pPr>
      <w:spacing w:after="5" w:line="256" w:lineRule="auto"/>
      <w:ind w:left="34" w:hanging="1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761963"/>
    <w:pPr>
      <w:spacing w:line="249" w:lineRule="auto"/>
      <w:ind w:left="142" w:right="452" w:hanging="10"/>
      <w:jc w:val="both"/>
    </w:pPr>
    <w:rPr>
      <w:color w:val="000000"/>
      <w:szCs w:val="24"/>
    </w:rPr>
  </w:style>
  <w:style w:type="character" w:customStyle="1" w:styleId="footnotedescriptionChar">
    <w:name w:val="footnote description Char"/>
    <w:link w:val="footnotedescription"/>
    <w:rsid w:val="00761963"/>
    <w:rPr>
      <w:color w:val="000000"/>
      <w:szCs w:val="24"/>
    </w:rPr>
  </w:style>
  <w:style w:type="character" w:customStyle="1" w:styleId="footnotemark">
    <w:name w:val="footnote mark"/>
    <w:hidden/>
    <w:rsid w:val="0076196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761963"/>
    <w:pPr>
      <w:ind w:left="34" w:hanging="10"/>
      <w:jc w:val="both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">
    <w:name w:val="texto"/>
    <w:rsid w:val="00761963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line="240" w:lineRule="atLeast"/>
      <w:ind w:left="170" w:hanging="170"/>
      <w:jc w:val="both"/>
      <w:textAlignment w:val="baseline"/>
    </w:pPr>
    <w:rPr>
      <w:kern w:val="3"/>
      <w:lang w:eastAsia="zh-CN"/>
    </w:rPr>
  </w:style>
  <w:style w:type="paragraph" w:customStyle="1" w:styleId="TableParagraph">
    <w:name w:val="Table Paragraph"/>
    <w:basedOn w:val="Normal"/>
    <w:rsid w:val="00761963"/>
    <w:pPr>
      <w:widowControl w:val="0"/>
      <w:suppressAutoHyphens w:val="0"/>
      <w:autoSpaceDN w:val="0"/>
    </w:pPr>
    <w:rPr>
      <w:rFonts w:ascii="Calibri" w:eastAsia="Calibri" w:hAnsi="Calibri" w:cs="Times New Roman"/>
      <w:sz w:val="22"/>
      <w:lang w:val="en-US" w:eastAsia="en-US"/>
    </w:rPr>
  </w:style>
  <w:style w:type="paragraph" w:customStyle="1" w:styleId="Default">
    <w:name w:val="Default"/>
    <w:rsid w:val="00761963"/>
    <w:pPr>
      <w:autoSpaceDE w:val="0"/>
      <w:autoSpaceDN w:val="0"/>
      <w:ind w:left="34" w:hanging="10"/>
      <w:jc w:val="both"/>
    </w:pPr>
    <w:rPr>
      <w:rFonts w:ascii="Candara" w:eastAsia="Calibri" w:hAnsi="Candara" w:cs="Candara"/>
      <w:color w:val="000000"/>
      <w:sz w:val="24"/>
      <w:szCs w:val="24"/>
      <w:lang w:eastAsia="en-US"/>
    </w:rPr>
  </w:style>
  <w:style w:type="paragraph" w:customStyle="1" w:styleId="Index">
    <w:name w:val="Index"/>
    <w:basedOn w:val="Normal"/>
    <w:rsid w:val="00761963"/>
    <w:pPr>
      <w:suppressLineNumbers/>
      <w:autoSpaceDN w:val="0"/>
      <w:jc w:val="both"/>
    </w:pPr>
    <w:rPr>
      <w:rFonts w:ascii="Verdana" w:hAnsi="Verdana" w:cs="Times New Roman"/>
      <w:szCs w:val="20"/>
      <w:lang w:eastAsia="ar-SA"/>
    </w:rPr>
  </w:style>
  <w:style w:type="character" w:customStyle="1" w:styleId="PargrafodaListaChar">
    <w:name w:val="Parágrafo da Lista Char"/>
    <w:aliases w:val="DOCs_Paragrafo-1 Char,Normal com bullets Char,Lista Paragrafo em Preto Char"/>
    <w:link w:val="PargrafodaLista"/>
    <w:uiPriority w:val="34"/>
    <w:qFormat/>
    <w:locked/>
    <w:rsid w:val="00761963"/>
    <w:rPr>
      <w:rFonts w:ascii="Arial" w:hAnsi="Arial" w:cs="Tahoma"/>
      <w:szCs w:val="24"/>
    </w:rPr>
  </w:style>
  <w:style w:type="paragraph" w:customStyle="1" w:styleId="msonormal0">
    <w:name w:val="msonormal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font5">
    <w:name w:val="font5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font6">
    <w:name w:val="font6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4"/>
      <w:szCs w:val="14"/>
    </w:rPr>
  </w:style>
  <w:style w:type="paragraph" w:customStyle="1" w:styleId="font7">
    <w:name w:val="font7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5"/>
      <w:szCs w:val="25"/>
    </w:rPr>
  </w:style>
  <w:style w:type="paragraph" w:customStyle="1" w:styleId="font8">
    <w:name w:val="font8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4"/>
      <w:szCs w:val="14"/>
    </w:rPr>
  </w:style>
  <w:style w:type="paragraph" w:customStyle="1" w:styleId="xl63">
    <w:name w:val="xl63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4">
    <w:name w:val="xl64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xl65">
    <w:name w:val="xl65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FF0000"/>
      <w:sz w:val="24"/>
    </w:rPr>
  </w:style>
  <w:style w:type="paragraph" w:customStyle="1" w:styleId="xl66">
    <w:name w:val="xl66"/>
    <w:basedOn w:val="Normal"/>
    <w:rsid w:val="00761963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1F4E78"/>
      <w:sz w:val="24"/>
    </w:rPr>
  </w:style>
  <w:style w:type="paragraph" w:customStyle="1" w:styleId="xl68">
    <w:name w:val="xl68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5"/>
      <w:szCs w:val="25"/>
    </w:rPr>
  </w:style>
  <w:style w:type="paragraph" w:customStyle="1" w:styleId="xl69">
    <w:name w:val="xl69"/>
    <w:basedOn w:val="Normal"/>
    <w:rsid w:val="0076196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b/>
      <w:bCs/>
      <w:color w:val="000000"/>
      <w:sz w:val="25"/>
      <w:szCs w:val="25"/>
    </w:rPr>
  </w:style>
  <w:style w:type="paragraph" w:customStyle="1" w:styleId="xl70">
    <w:name w:val="xl70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1">
    <w:name w:val="xl71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72">
    <w:name w:val="xl72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73">
    <w:name w:val="xl73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1F4E78"/>
      <w:sz w:val="25"/>
      <w:szCs w:val="25"/>
    </w:rPr>
  </w:style>
  <w:style w:type="paragraph" w:customStyle="1" w:styleId="xl74">
    <w:name w:val="xl74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75">
    <w:name w:val="xl75"/>
    <w:basedOn w:val="Normal"/>
    <w:rsid w:val="0076196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76">
    <w:name w:val="xl76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77">
    <w:name w:val="xl77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4"/>
    </w:rPr>
  </w:style>
  <w:style w:type="paragraph" w:customStyle="1" w:styleId="xl78">
    <w:name w:val="xl78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79">
    <w:name w:val="xl79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80">
    <w:name w:val="xl80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B050"/>
      <w:sz w:val="25"/>
      <w:szCs w:val="25"/>
    </w:rPr>
  </w:style>
  <w:style w:type="paragraph" w:customStyle="1" w:styleId="xl81">
    <w:name w:val="xl81"/>
    <w:basedOn w:val="Normal"/>
    <w:rsid w:val="00761963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B050"/>
      <w:sz w:val="24"/>
    </w:rPr>
  </w:style>
  <w:style w:type="paragraph" w:customStyle="1" w:styleId="xl82">
    <w:name w:val="xl82"/>
    <w:basedOn w:val="Normal"/>
    <w:rsid w:val="0076196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83">
    <w:name w:val="xl83"/>
    <w:basedOn w:val="Normal"/>
    <w:rsid w:val="0076196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84">
    <w:name w:val="xl84"/>
    <w:basedOn w:val="Normal"/>
    <w:rsid w:val="0076196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85">
    <w:name w:val="xl85"/>
    <w:basedOn w:val="Normal"/>
    <w:rsid w:val="00761963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86">
    <w:name w:val="xl86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87">
    <w:name w:val="xl87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88">
    <w:name w:val="xl88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89">
    <w:name w:val="xl89"/>
    <w:basedOn w:val="Normal"/>
    <w:rsid w:val="0076196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90">
    <w:name w:val="xl90"/>
    <w:basedOn w:val="Normal"/>
    <w:rsid w:val="00761963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91">
    <w:name w:val="xl91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</w:rPr>
  </w:style>
  <w:style w:type="paragraph" w:customStyle="1" w:styleId="xl92">
    <w:name w:val="xl92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hAnsi="Times New Roman" w:cs="Times New Roman"/>
      <w:sz w:val="25"/>
      <w:szCs w:val="25"/>
    </w:rPr>
  </w:style>
  <w:style w:type="paragraph" w:customStyle="1" w:styleId="xl93">
    <w:name w:val="xl93"/>
    <w:basedOn w:val="Normal"/>
    <w:rsid w:val="00761963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xl94">
    <w:name w:val="xl94"/>
    <w:basedOn w:val="Normal"/>
    <w:rsid w:val="00761963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95">
    <w:name w:val="xl95"/>
    <w:basedOn w:val="Normal"/>
    <w:rsid w:val="00761963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96">
    <w:name w:val="xl96"/>
    <w:basedOn w:val="Normal"/>
    <w:rsid w:val="0076196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97">
    <w:name w:val="xl97"/>
    <w:basedOn w:val="Normal"/>
    <w:rsid w:val="0076196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5"/>
      <w:szCs w:val="25"/>
    </w:rPr>
  </w:style>
  <w:style w:type="paragraph" w:customStyle="1" w:styleId="xl98">
    <w:name w:val="xl98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xl99">
    <w:name w:val="xl99"/>
    <w:basedOn w:val="Normal"/>
    <w:rsid w:val="00761963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100">
    <w:name w:val="xl100"/>
    <w:basedOn w:val="Normal"/>
    <w:rsid w:val="00761963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101">
    <w:name w:val="xl101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5"/>
      <w:szCs w:val="25"/>
    </w:rPr>
  </w:style>
  <w:style w:type="paragraph" w:customStyle="1" w:styleId="xl102">
    <w:name w:val="xl102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5"/>
      <w:szCs w:val="25"/>
    </w:rPr>
  </w:style>
  <w:style w:type="paragraph" w:customStyle="1" w:styleId="xl103">
    <w:name w:val="xl103"/>
    <w:basedOn w:val="Normal"/>
    <w:rsid w:val="00761963"/>
    <w:pP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Cs w:val="20"/>
    </w:rPr>
  </w:style>
  <w:style w:type="paragraph" w:customStyle="1" w:styleId="xl104">
    <w:name w:val="xl104"/>
    <w:basedOn w:val="Normal"/>
    <w:rsid w:val="007619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xl105">
    <w:name w:val="xl105"/>
    <w:basedOn w:val="Normal"/>
    <w:rsid w:val="00761963"/>
    <w:pPr>
      <w:pBdr>
        <w:top w:val="single" w:sz="4" w:space="0" w:color="auto"/>
        <w:bottom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xl106">
    <w:name w:val="xl106"/>
    <w:basedOn w:val="Normal"/>
    <w:rsid w:val="007619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xl107">
    <w:name w:val="xl107"/>
    <w:basedOn w:val="Normal"/>
    <w:rsid w:val="00761963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customStyle="1" w:styleId="xl108">
    <w:name w:val="xl108"/>
    <w:basedOn w:val="Normal"/>
    <w:rsid w:val="00761963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25"/>
      <w:szCs w:val="25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61963"/>
    <w:pPr>
      <w:suppressAutoHyphens w:val="0"/>
      <w:spacing w:after="120" w:line="480" w:lineRule="auto"/>
      <w:ind w:left="34" w:hanging="10"/>
      <w:jc w:val="both"/>
    </w:pPr>
    <w:rPr>
      <w:rFonts w:ascii="Times New Roman" w:hAnsi="Times New Roman" w:cs="Times New Roman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61963"/>
    <w:rPr>
      <w:color w:val="000000"/>
      <w:sz w:val="24"/>
      <w:szCs w:val="24"/>
    </w:rPr>
  </w:style>
  <w:style w:type="character" w:customStyle="1" w:styleId="Corpodetexto21Char">
    <w:name w:val="Corpo de texto 21 Char"/>
    <w:link w:val="Corpodetexto21"/>
    <w:uiPriority w:val="99"/>
    <w:locked/>
    <w:rsid w:val="00761963"/>
    <w:rPr>
      <w:rFonts w:ascii="Arial" w:hAnsi="Arial"/>
      <w:sz w:val="24"/>
      <w:lang w:eastAsia="ar-SA"/>
    </w:rPr>
  </w:style>
  <w:style w:type="paragraph" w:customStyle="1" w:styleId="3TRDcenter">
    <w:name w:val="3_TR_Dcenter"/>
    <w:basedOn w:val="Normal"/>
    <w:rsid w:val="00761963"/>
    <w:pPr>
      <w:suppressAutoHyphens w:val="0"/>
      <w:autoSpaceDN w:val="0"/>
      <w:spacing w:line="360" w:lineRule="auto"/>
      <w:ind w:left="851" w:hanging="360"/>
      <w:jc w:val="both"/>
      <w:outlineLvl w:val="0"/>
    </w:pPr>
    <w:rPr>
      <w:rFonts w:eastAsia="DejaVu Sans" w:cs="Arial"/>
      <w:color w:val="00000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07BCD-E0E2-4B6D-86F2-9ADE99F8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2867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henrique</cp:lastModifiedBy>
  <cp:revision>13</cp:revision>
  <cp:lastPrinted>2019-09-09T14:21:00Z</cp:lastPrinted>
  <dcterms:created xsi:type="dcterms:W3CDTF">2019-08-27T03:51:00Z</dcterms:created>
  <dcterms:modified xsi:type="dcterms:W3CDTF">2019-09-09T14:23:00Z</dcterms:modified>
  <dc:language>pt-BR</dc:language>
</cp:coreProperties>
</file>