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565795">
      <w:pPr>
        <w:pStyle w:val="Cabealho1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4A8E68C5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80474CA" w14:textId="4A354A40" w:rsidR="00220544" w:rsidRPr="00911A2A" w:rsidRDefault="00220544" w:rsidP="00220544">
      <w:pPr>
        <w:jc w:val="center"/>
        <w:rPr>
          <w:rFonts w:asciiTheme="minorHAnsi" w:hAnsiTheme="minorHAnsi" w:cstheme="minorHAnsi"/>
          <w:b/>
        </w:rPr>
      </w:pPr>
      <w:r w:rsidRPr="00911A2A">
        <w:rPr>
          <w:rFonts w:asciiTheme="minorHAnsi" w:hAnsiTheme="minorHAnsi" w:cstheme="minorHAnsi"/>
          <w:b/>
        </w:rPr>
        <w:t xml:space="preserve">PREGÃO ELETRÔNICO Nº </w:t>
      </w:r>
      <w:r w:rsidR="00AD6B04">
        <w:rPr>
          <w:rFonts w:asciiTheme="minorHAnsi" w:hAnsiTheme="minorHAnsi" w:cstheme="minorHAnsi"/>
          <w:b/>
        </w:rPr>
        <w:t>11/2020</w:t>
      </w:r>
    </w:p>
    <w:p w14:paraId="2E012CD2" w14:textId="77777777" w:rsidR="00220544" w:rsidRPr="00911A2A" w:rsidRDefault="00220544" w:rsidP="00220544">
      <w:pPr>
        <w:pStyle w:val="Default"/>
        <w:rPr>
          <w:rFonts w:asciiTheme="minorHAnsi" w:hAnsiTheme="minorHAnsi"/>
          <w:b/>
          <w:sz w:val="16"/>
          <w:szCs w:val="16"/>
        </w:rPr>
      </w:pPr>
    </w:p>
    <w:p w14:paraId="7E213A0B" w14:textId="658F1487" w:rsidR="00220544" w:rsidRPr="00220544" w:rsidRDefault="00220544" w:rsidP="00220544">
      <w:pPr>
        <w:pStyle w:val="Cabealho7"/>
        <w:numPr>
          <w:ilvl w:val="0"/>
          <w:numId w:val="0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220544">
        <w:rPr>
          <w:rFonts w:asciiTheme="minorHAnsi" w:hAnsiTheme="minorHAnsi"/>
          <w:b/>
          <w:bCs/>
          <w:sz w:val="22"/>
          <w:szCs w:val="22"/>
        </w:rPr>
        <w:t>ANEXO III DO TERMO DE REFERÊNCIA</w:t>
      </w:r>
    </w:p>
    <w:p w14:paraId="7291673C" w14:textId="77777777" w:rsidR="00220544" w:rsidRPr="00220544" w:rsidRDefault="00220544" w:rsidP="00220544">
      <w:pPr>
        <w:pStyle w:val="Cabealho7"/>
        <w:numPr>
          <w:ilvl w:val="0"/>
          <w:numId w:val="0"/>
        </w:numPr>
        <w:jc w:val="center"/>
        <w:rPr>
          <w:rFonts w:asciiTheme="minorHAnsi" w:hAnsiTheme="minorHAnsi"/>
          <w:b/>
          <w:bCs/>
        </w:rPr>
      </w:pPr>
      <w:r w:rsidRPr="00220544">
        <w:rPr>
          <w:rFonts w:asciiTheme="minorHAnsi" w:hAnsiTheme="minorHAnsi"/>
          <w:b/>
          <w:bCs/>
        </w:rPr>
        <w:t>MEMÓRIA DE CÁLCULO DA PLANILHA DE CUSTO E FORMAÇÃO DE PREÇO</w:t>
      </w:r>
    </w:p>
    <w:p w14:paraId="4F3253A5" w14:textId="77777777" w:rsidR="00220544" w:rsidRPr="00911A2A" w:rsidRDefault="00220544" w:rsidP="00220544">
      <w:pPr>
        <w:rPr>
          <w:rFonts w:asciiTheme="minorHAnsi" w:hAnsiTheme="minorHAnsi" w:cs="Arial"/>
          <w:sz w:val="16"/>
          <w:szCs w:val="16"/>
          <w:lang w:val="pt-PT"/>
        </w:rPr>
      </w:pPr>
    </w:p>
    <w:p w14:paraId="58BFBBAE" w14:textId="77777777" w:rsidR="00220544" w:rsidRDefault="00220544" w:rsidP="00220544">
      <w:pPr>
        <w:rPr>
          <w:rFonts w:asciiTheme="minorHAnsi" w:hAnsiTheme="minorHAnsi" w:cs="Arial"/>
          <w:b/>
          <w:sz w:val="16"/>
          <w:szCs w:val="16"/>
          <w:u w:val="single"/>
          <w:lang w:val="pt-PT"/>
        </w:rPr>
      </w:pPr>
    </w:p>
    <w:p w14:paraId="4E8FDAC7" w14:textId="77777777" w:rsidR="00220544" w:rsidRPr="00514F12" w:rsidRDefault="00220544" w:rsidP="00220544">
      <w:pPr>
        <w:pStyle w:val="A010165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A empresa deverá declarar em qual REGIME DE TRIBUTAÇÃO se enquadra, e não poderá se beneficiar da condição de optante pelo Simples Nacional, salvo as exceções previstas no § 5º-C do art. 18 da Lei Complementar nº 123, de 14 de dezembro de 2006; pois se caso vencedora será obrigatória à exclusão desse regime, logo os custos atribuídos a esta prestação de serviço, com cessão de mão de obra deverão estar corretamente previstos.</w:t>
      </w:r>
    </w:p>
    <w:p w14:paraId="7FC8D297" w14:textId="77777777" w:rsidR="00220544" w:rsidRPr="00514F12" w:rsidRDefault="00220544" w:rsidP="00220544">
      <w:pPr>
        <w:pStyle w:val="Default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5643E3F0" w14:textId="77777777" w:rsidR="00220544" w:rsidRPr="00514F12" w:rsidRDefault="00220544" w:rsidP="00220544">
      <w:pPr>
        <w:rPr>
          <w:rFonts w:ascii="Calibri" w:hAnsi="Calibri" w:cs="Arial"/>
          <w:b/>
          <w:sz w:val="18"/>
          <w:szCs w:val="18"/>
          <w:u w:val="single"/>
          <w:lang w:val="pt-PT"/>
        </w:rPr>
      </w:pPr>
      <w:r w:rsidRPr="00514F12">
        <w:rPr>
          <w:rFonts w:ascii="Calibri" w:hAnsi="Calibri" w:cs="Arial"/>
          <w:b/>
          <w:sz w:val="18"/>
          <w:szCs w:val="18"/>
          <w:u w:val="single"/>
          <w:lang w:val="pt-PT"/>
        </w:rPr>
        <w:t>Módulo 1 – Composição da Remuneração</w:t>
      </w:r>
    </w:p>
    <w:p w14:paraId="058C5C69" w14:textId="77777777" w:rsidR="00220544" w:rsidRPr="00514F12" w:rsidRDefault="00220544" w:rsidP="00220544">
      <w:pPr>
        <w:rPr>
          <w:rFonts w:ascii="Calibri" w:hAnsi="Calibri" w:cs="Arial"/>
          <w:sz w:val="18"/>
          <w:szCs w:val="18"/>
        </w:rPr>
      </w:pPr>
    </w:p>
    <w:p w14:paraId="74C1E309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 xml:space="preserve">A) Salário Base </w:t>
      </w:r>
    </w:p>
    <w:p w14:paraId="4D2FC7A1" w14:textId="77777777" w:rsidR="00220544" w:rsidRPr="00514F12" w:rsidRDefault="00220544" w:rsidP="00220544">
      <w:pPr>
        <w:pStyle w:val="Default"/>
        <w:jc w:val="both"/>
        <w:rPr>
          <w:rStyle w:val="Fontepargpadro6"/>
          <w:rFonts w:ascii="Calibri" w:hAnsi="Calibri"/>
          <w:sz w:val="18"/>
          <w:szCs w:val="18"/>
        </w:rPr>
      </w:pPr>
    </w:p>
    <w:p w14:paraId="3D0A52F7" w14:textId="3A66A2BE" w:rsidR="00220544" w:rsidRPr="00514F12" w:rsidRDefault="00220544" w:rsidP="00220544">
      <w:pPr>
        <w:pStyle w:val="Default"/>
        <w:jc w:val="both"/>
        <w:rPr>
          <w:rStyle w:val="Fontepargpadro6"/>
          <w:rFonts w:ascii="Calibri" w:hAnsi="Calibri"/>
          <w:sz w:val="18"/>
          <w:szCs w:val="18"/>
          <w:highlight w:val="yellow"/>
        </w:rPr>
      </w:pPr>
      <w:r w:rsidRPr="00514F12">
        <w:rPr>
          <w:rStyle w:val="Fontepargpadro6"/>
          <w:rFonts w:ascii="Calibri" w:hAnsi="Calibri"/>
          <w:sz w:val="18"/>
          <w:szCs w:val="18"/>
        </w:rPr>
        <w:t xml:space="preserve">A empresa deverá indicar qual seu enquadramento sindical, sendo a elaboração de sua proposta de acordo com a convenção coletiva do sindicato relacionado à sua atividade preponderante (Arts. 570, 577 e 581, §2º da CLT, </w:t>
      </w:r>
      <w:r w:rsidRPr="00514F12">
        <w:rPr>
          <w:rStyle w:val="Fontepargpadro6"/>
          <w:rFonts w:asciiTheme="minorHAnsi" w:hAnsiTheme="minorHAnsi"/>
          <w:color w:val="auto"/>
          <w:sz w:val="18"/>
          <w:szCs w:val="18"/>
        </w:rPr>
        <w:t xml:space="preserve">Art. 8º, II, CF e Acórdão TCU 1097/2019, Plenário). Os valores dos salários e benefícios dos profissionais previstos neste Edital foram considerados de acordo com o estabelecido pelo </w:t>
      </w:r>
      <w:r w:rsidRPr="00514F12">
        <w:rPr>
          <w:rFonts w:asciiTheme="minorHAnsi" w:hAnsiTheme="minorHAnsi"/>
          <w:b/>
          <w:color w:val="auto"/>
          <w:sz w:val="18"/>
          <w:szCs w:val="18"/>
        </w:rPr>
        <w:t>Sindicato dos Oficiais Eletricistas e Trabalhadores nas Indústrias de Instalação e Manutenção Elétrica, Gás, Hidráulica, Sanitária, Mecânica e de Telefonia do Estado Do Rio De Janeiro</w:t>
      </w:r>
      <w:r w:rsidRPr="00514F12">
        <w:rPr>
          <w:rStyle w:val="Fontepargpadro6"/>
          <w:rFonts w:asciiTheme="minorHAnsi" w:hAnsiTheme="minorHAnsi"/>
          <w:color w:val="auto"/>
          <w:sz w:val="18"/>
          <w:szCs w:val="18"/>
        </w:rPr>
        <w:t xml:space="preserve">, por meio da Convenção Coletiva de Trabalho 2019/2020, registrada sob o nº </w:t>
      </w:r>
      <w:r w:rsidRPr="00514F12">
        <w:rPr>
          <w:rFonts w:asciiTheme="minorHAnsi" w:hAnsiTheme="minorHAnsi"/>
          <w:color w:val="auto"/>
          <w:sz w:val="18"/>
          <w:szCs w:val="18"/>
        </w:rPr>
        <w:t xml:space="preserve">RJ000808/2019 e pelo </w:t>
      </w:r>
      <w:r w:rsidR="00FC0355" w:rsidRPr="00514F12">
        <w:rPr>
          <w:rStyle w:val="Fontepargpadro6"/>
          <w:rFonts w:asciiTheme="minorHAnsi" w:eastAsia="Arial" w:hAnsiTheme="minorHAnsi"/>
          <w:b/>
          <w:bCs/>
          <w:color w:val="auto"/>
          <w:sz w:val="18"/>
          <w:szCs w:val="18"/>
          <w:lang w:eastAsia="en-US"/>
        </w:rPr>
        <w:t>Sindicato das Empresas de Transportes de Passageiros por Fretamento no Estado do Rio de Janeiro</w:t>
      </w:r>
      <w:r w:rsidRPr="00514F12">
        <w:rPr>
          <w:rFonts w:asciiTheme="minorHAnsi" w:hAnsiTheme="minorHAnsi"/>
          <w:color w:val="auto"/>
          <w:sz w:val="18"/>
          <w:szCs w:val="18"/>
        </w:rPr>
        <w:t xml:space="preserve">, </w:t>
      </w:r>
      <w:r w:rsidRPr="00514F12">
        <w:rPr>
          <w:rStyle w:val="Fontepargpadro6"/>
          <w:rFonts w:asciiTheme="minorHAnsi" w:hAnsiTheme="minorHAnsi"/>
          <w:color w:val="auto"/>
          <w:sz w:val="18"/>
          <w:szCs w:val="18"/>
        </w:rPr>
        <w:t xml:space="preserve">por meio da Convenção Coletiva de Trabalho 2019/2020, registrada sob o </w:t>
      </w:r>
      <w:r w:rsidRPr="00514F12">
        <w:rPr>
          <w:rFonts w:asciiTheme="minorHAnsi" w:hAnsiTheme="minorHAnsi"/>
          <w:color w:val="auto"/>
          <w:sz w:val="18"/>
          <w:szCs w:val="18"/>
        </w:rPr>
        <w:t xml:space="preserve"> nº RJ00</w:t>
      </w:r>
      <w:r w:rsidR="00FC0355" w:rsidRPr="00514F12">
        <w:rPr>
          <w:rFonts w:asciiTheme="minorHAnsi" w:hAnsiTheme="minorHAnsi"/>
          <w:color w:val="auto"/>
          <w:sz w:val="18"/>
          <w:szCs w:val="18"/>
        </w:rPr>
        <w:t>2110</w:t>
      </w:r>
      <w:r w:rsidRPr="00514F12">
        <w:rPr>
          <w:rFonts w:asciiTheme="minorHAnsi" w:hAnsiTheme="minorHAnsi"/>
          <w:color w:val="auto"/>
          <w:sz w:val="18"/>
          <w:szCs w:val="18"/>
        </w:rPr>
        <w:t>/2019.</w:t>
      </w:r>
    </w:p>
    <w:p w14:paraId="501DA1A6" w14:textId="77777777" w:rsidR="00220544" w:rsidRDefault="00220544" w:rsidP="00220544">
      <w:pPr>
        <w:pStyle w:val="Default"/>
        <w:jc w:val="both"/>
        <w:rPr>
          <w:rFonts w:ascii="Calibri" w:hAnsi="Calibri"/>
          <w:b/>
          <w:u w:val="single"/>
        </w:rPr>
      </w:pPr>
    </w:p>
    <w:tbl>
      <w:tblPr>
        <w:tblW w:w="87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3686"/>
      </w:tblGrid>
      <w:tr w:rsidR="00220544" w:rsidRPr="00514F12" w14:paraId="569364D1" w14:textId="77777777" w:rsidTr="00514F12">
        <w:trPr>
          <w:tblHeader/>
          <w:jc w:val="center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/>
            <w:hideMark/>
          </w:tcPr>
          <w:p w14:paraId="1BCF47EE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>SERVIÇO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/>
            <w:hideMark/>
          </w:tcPr>
          <w:p w14:paraId="7A073B24" w14:textId="77777777" w:rsidR="00220544" w:rsidRPr="00514F12" w:rsidRDefault="00220544" w:rsidP="00FC0355">
            <w:pPr>
              <w:pStyle w:val="Default"/>
              <w:ind w:left="11"/>
              <w:jc w:val="both"/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>SALÁRIO-BASE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hideMark/>
          </w:tcPr>
          <w:p w14:paraId="0274D170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Fonts w:ascii="Calibri" w:hAnsi="Calibri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>REFERÊNCIA</w:t>
            </w:r>
          </w:p>
        </w:tc>
      </w:tr>
      <w:tr w:rsidR="00220544" w:rsidRPr="00514F12" w14:paraId="064300D7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F896E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Encarregado geral / Supervisor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983A31" w14:textId="77777777" w:rsidR="00220544" w:rsidRPr="00514F12" w:rsidRDefault="00220544" w:rsidP="00FC0355">
            <w:pPr>
              <w:jc w:val="center"/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R$ 3.027,13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661C" w14:textId="77777777" w:rsidR="00220544" w:rsidRPr="00514F12" w:rsidRDefault="00220544" w:rsidP="00FC0355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color w:val="auto"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color w:val="auto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1359142B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3E237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Encarregado de turma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8A34F8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R$ 2.386,54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1ED188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6A4E0C3D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676D37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Eletricista de manutenção em geral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D5CEA5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R$ 1.811,88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65467E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70B8AA3A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387067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 xml:space="preserve">Bombeiro hidráulico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3CFD01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R$ 1.811,88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C2E42F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45343B11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75406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Marceneiro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0F6C2E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R$ 1.786,76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B6003F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6506526D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CACE45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Pedreiro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817C4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R$ 1.786,76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9486DB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2FCD17BB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51BC1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Serralheiro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569420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R$ 1.786,76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7D87BD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6DCE69BE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43201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Pintor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CF3EBC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R$ 1.786,76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67B20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731EE56C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BB862D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Mecânico de refrigeração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73269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R$ 1.811,88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9341" w14:textId="77777777" w:rsidR="00220544" w:rsidRPr="00514F12" w:rsidRDefault="00220544" w:rsidP="00FC0355">
            <w:pPr>
              <w:jc w:val="center"/>
              <w:rPr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sz w:val="18"/>
                <w:szCs w:val="18"/>
                <w:lang w:eastAsia="en-US"/>
              </w:rPr>
              <w:t>(RJ 2019/2020)</w:t>
            </w:r>
          </w:p>
        </w:tc>
      </w:tr>
      <w:tr w:rsidR="00220544" w:rsidRPr="00514F12" w14:paraId="57A9D129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46503" w14:textId="77777777" w:rsidR="00220544" w:rsidRPr="00514F12" w:rsidRDefault="00220544" w:rsidP="00514F12">
            <w:pPr>
              <w:pStyle w:val="Default"/>
              <w:ind w:left="382"/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Motorista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3D278" w14:textId="222619FA" w:rsidR="00220544" w:rsidRPr="00514F12" w:rsidRDefault="007E1AF0" w:rsidP="00514F12">
            <w:pPr>
              <w:jc w:val="center"/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R$ 1.324</w:t>
            </w:r>
            <w:r w:rsidR="00220544"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,</w:t>
            </w: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E3025" w14:textId="2E70F230" w:rsidR="00220544" w:rsidRPr="00514F12" w:rsidRDefault="007E1AF0" w:rsidP="007E1AF0">
            <w:pPr>
              <w:pStyle w:val="Default"/>
              <w:ind w:left="382"/>
              <w:rPr>
                <w:rStyle w:val="Fontepargpadro6"/>
                <w:rFonts w:ascii="Calibri" w:eastAsia="Arial" w:hAnsi="Calibri"/>
                <w:b/>
                <w:bCs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514F12">
              <w:rPr>
                <w:rStyle w:val="Fontepargpadro6"/>
                <w:rFonts w:asciiTheme="minorHAnsi" w:eastAsia="Arial" w:hAnsiTheme="minorHAnsi"/>
                <w:b/>
                <w:bCs/>
                <w:color w:val="auto"/>
                <w:sz w:val="18"/>
                <w:szCs w:val="18"/>
                <w:lang w:eastAsia="en-US"/>
              </w:rPr>
              <w:t>Sindicato das Empresas de Transportes de Passageiros por Fretamento no Estado do Rio de Janeiro</w:t>
            </w:r>
            <w:r w:rsidRPr="00514F12">
              <w:rPr>
                <w:rStyle w:val="Fontepargpadro6"/>
                <w:rFonts w:asciiTheme="minorHAnsi" w:eastAsia="Arial" w:hAnsiTheme="minorHAnsi"/>
                <w:bCs/>
                <w:color w:val="auto"/>
                <w:sz w:val="18"/>
                <w:szCs w:val="18"/>
                <w:lang w:eastAsia="en-US"/>
              </w:rPr>
              <w:t xml:space="preserve"> (RJ 2019/2020)</w:t>
            </w:r>
          </w:p>
        </w:tc>
      </w:tr>
      <w:tr w:rsidR="00220544" w:rsidRPr="00514F12" w14:paraId="273D2130" w14:textId="77777777" w:rsidTr="00514F12">
        <w:trPr>
          <w:jc w:val="center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C9E3F1" w14:textId="77777777" w:rsidR="00220544" w:rsidRPr="00514F12" w:rsidRDefault="00220544" w:rsidP="00FC0355">
            <w:pPr>
              <w:pStyle w:val="Default"/>
              <w:ind w:left="382"/>
              <w:jc w:val="both"/>
              <w:rPr>
                <w:rStyle w:val="Fontepargpadro6"/>
                <w:rFonts w:ascii="Calibri" w:eastAsia="Arial" w:hAnsi="Calibri"/>
                <w:bCs/>
                <w:color w:val="auto"/>
                <w:kern w:val="2"/>
                <w:sz w:val="18"/>
                <w:szCs w:val="18"/>
                <w:lang w:eastAsia="en-US"/>
              </w:rPr>
            </w:pPr>
            <w:r w:rsidRPr="00514F12">
              <w:rPr>
                <w:rStyle w:val="Fontepargpadro6"/>
                <w:rFonts w:ascii="Calibri" w:eastAsia="Arial" w:hAnsi="Calibri"/>
                <w:bCs/>
                <w:color w:val="auto"/>
                <w:sz w:val="18"/>
                <w:szCs w:val="18"/>
                <w:lang w:eastAsia="en-US"/>
              </w:rPr>
              <w:t>Auxiliar de Serviços (servente)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A6A6B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 w:cs="Arial"/>
                <w:bCs/>
                <w:sz w:val="18"/>
                <w:szCs w:val="18"/>
                <w:lang w:eastAsia="en-US"/>
              </w:rPr>
              <w:t>R$ 1.212,10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116ADB" w14:textId="77777777" w:rsidR="00220544" w:rsidRPr="00514F12" w:rsidRDefault="00220544" w:rsidP="00FC0355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514F12">
              <w:rPr>
                <w:rStyle w:val="Fontepargpadro6"/>
                <w:rFonts w:ascii="Calibri" w:eastAsia="Arial" w:hAnsi="Calibri"/>
                <w:b/>
                <w:bCs/>
                <w:color w:val="auto"/>
                <w:sz w:val="18"/>
                <w:szCs w:val="18"/>
                <w:lang w:eastAsia="en-US"/>
              </w:rPr>
              <w:t xml:space="preserve">SINDISTRAL </w:t>
            </w:r>
            <w:r w:rsidRPr="00514F12">
              <w:rPr>
                <w:rStyle w:val="Fontepargpadro6"/>
                <w:rFonts w:ascii="Calibri" w:eastAsia="Arial" w:hAnsi="Calibri"/>
                <w:color w:val="auto"/>
                <w:sz w:val="18"/>
                <w:szCs w:val="18"/>
                <w:lang w:eastAsia="en-US"/>
              </w:rPr>
              <w:t>(RJ 2019/2020)</w:t>
            </w:r>
          </w:p>
        </w:tc>
      </w:tr>
    </w:tbl>
    <w:p w14:paraId="6F2EE8CE" w14:textId="77777777" w:rsidR="00220544" w:rsidRDefault="00220544" w:rsidP="00220544">
      <w:pPr>
        <w:spacing w:line="276" w:lineRule="auto"/>
        <w:jc w:val="both"/>
        <w:rPr>
          <w:rFonts w:ascii="Calibri" w:hAnsi="Calibri" w:cs="Arial"/>
          <w:b/>
        </w:rPr>
      </w:pPr>
    </w:p>
    <w:p w14:paraId="75A613C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B e C) Adicional de Insalubridade/Periculosidade</w:t>
      </w:r>
    </w:p>
    <w:p w14:paraId="7F51BDB0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Não há previsão inicial para esses custos. </w:t>
      </w:r>
    </w:p>
    <w:p w14:paraId="7DE707A3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D) Adicional Noturno (critério técnico)</w:t>
      </w:r>
    </w:p>
    <w:p w14:paraId="231CFE6A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Não há previsão de trabalho noturno.</w:t>
      </w:r>
    </w:p>
    <w:p w14:paraId="2A58E846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2FD38F03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E) Adicional de hora noturna reduzida</w:t>
      </w:r>
    </w:p>
    <w:p w14:paraId="622227C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Não há previsão de trabalho noturno.</w:t>
      </w:r>
    </w:p>
    <w:p w14:paraId="535DC8C6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4FEC43F2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F) Outros (Reflexo do adicional noturno no Repouso Semanal Remunerado):</w:t>
      </w:r>
    </w:p>
    <w:p w14:paraId="35F789F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Não há previsão de trabalho noturno.</w:t>
      </w:r>
    </w:p>
    <w:p w14:paraId="74745D2F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2F27C478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1: 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O Módulo 1 refere-se ao </w:t>
      </w: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valor mensal devido ao empregado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 pela prestação do serviço no período de 12 meses.</w:t>
      </w:r>
    </w:p>
    <w:p w14:paraId="23A8F4C1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23C25CB1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1-A) Intrajornada</w:t>
      </w:r>
    </w:p>
    <w:p w14:paraId="726ABE33" w14:textId="77777777" w:rsidR="00220544" w:rsidRPr="00514F12" w:rsidRDefault="00220544" w:rsidP="00220544">
      <w:pPr>
        <w:jc w:val="both"/>
        <w:rPr>
          <w:rFonts w:asciiTheme="minorHAnsi" w:hAnsiTheme="minorHAnsi" w:cstheme="minorHAnsi"/>
          <w:sz w:val="18"/>
          <w:szCs w:val="18"/>
        </w:rPr>
      </w:pPr>
      <w:r w:rsidRPr="00514F12">
        <w:rPr>
          <w:rFonts w:asciiTheme="minorHAnsi" w:hAnsiTheme="minorHAnsi" w:cstheme="minorHAnsi"/>
          <w:sz w:val="18"/>
          <w:szCs w:val="18"/>
        </w:rPr>
        <w:t xml:space="preserve">Não haverá indenização e nem previsão de substituto da intrajornada. </w:t>
      </w:r>
    </w:p>
    <w:p w14:paraId="040FAACF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68187979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0DF91298" w14:textId="77777777" w:rsidR="00220544" w:rsidRPr="00514F12" w:rsidRDefault="00220544" w:rsidP="00220544">
      <w:pPr>
        <w:jc w:val="both"/>
        <w:rPr>
          <w:rFonts w:asciiTheme="minorHAnsi" w:hAnsiTheme="minorHAnsi"/>
          <w:iCs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8D77D" wp14:editId="1E0FB57F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1437004</wp:posOffset>
                </wp:positionV>
                <wp:extent cx="222250" cy="0"/>
                <wp:effectExtent l="0" t="0" r="25400" b="1905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32E552" id="Conector reto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6pt,113.15pt" to="44.1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Pr="00514F12">
        <w:rPr>
          <w:rFonts w:asciiTheme="minorHAnsi" w:hAnsiTheme="minorHAnsi"/>
          <w:b/>
          <w:iCs/>
          <w:sz w:val="18"/>
          <w:szCs w:val="18"/>
          <w:u w:val="single"/>
        </w:rPr>
        <w:t>Média Mensal de Dias Trabalhados (44 horas semanais)</w:t>
      </w:r>
      <w:r w:rsidRPr="00514F12">
        <w:rPr>
          <w:rFonts w:asciiTheme="minorHAnsi" w:hAnsiTheme="minorHAnsi"/>
          <w:iCs/>
          <w:sz w:val="18"/>
          <w:szCs w:val="18"/>
          <w:u w:val="single"/>
        </w:rPr>
        <w:t>:</w:t>
      </w:r>
    </w:p>
    <w:p w14:paraId="274AF975" w14:textId="77777777" w:rsidR="00220544" w:rsidRPr="00514F12" w:rsidRDefault="00220544" w:rsidP="00220544">
      <w:pPr>
        <w:pStyle w:val="rtecenter"/>
        <w:spacing w:before="0" w:beforeAutospacing="0" w:after="0" w:afterAutospacing="0"/>
        <w:jc w:val="center"/>
        <w:rPr>
          <w:rFonts w:asciiTheme="minorHAnsi" w:hAnsiTheme="minorHAnsi"/>
          <w:iCs/>
          <w:sz w:val="18"/>
          <w:szCs w:val="18"/>
          <w:u w:val="single"/>
        </w:rPr>
      </w:pPr>
    </w:p>
    <w:p w14:paraId="0250C5BD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>Considerando 8 feriados nacionais, 01 feriado estadual (data magna), 04 feriados municipais (incluindo sexta-feira da paixão).</w:t>
      </w:r>
    </w:p>
    <w:p w14:paraId="6FBE9B08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>13 feriados por ano, sendo 10 com data fixa.</w:t>
      </w:r>
    </w:p>
    <w:p w14:paraId="7E4E64A9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>Sendo assim, considerando 05 dias de trabalho por semana (jornada de 44 horas), temos:</w:t>
      </w:r>
    </w:p>
    <w:p w14:paraId="2078A7C0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</w:p>
    <w:p w14:paraId="4FC82A12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(a)</w:t>
      </w:r>
      <w:r w:rsidRPr="00514F12">
        <w:rPr>
          <w:rFonts w:asciiTheme="minorHAnsi" w:hAnsiTheme="minorHAnsi"/>
          <w:iCs/>
          <w:sz w:val="18"/>
          <w:szCs w:val="18"/>
        </w:rPr>
        <w:t xml:space="preserve"> 10 x (5/7)    = 7,1429    </w:t>
      </w:r>
    </w:p>
    <w:p w14:paraId="4D02CCA7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 xml:space="preserve">              </w:t>
      </w:r>
    </w:p>
    <w:p w14:paraId="7F7213E2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iCs/>
          <w:sz w:val="18"/>
          <w:szCs w:val="18"/>
        </w:rPr>
        <w:t xml:space="preserve">Somando-se aos feriados com data móvel (03):   7,1429 + 3= </w:t>
      </w:r>
      <w:r w:rsidRPr="00514F12">
        <w:rPr>
          <w:rFonts w:asciiTheme="minorHAnsi" w:hAnsiTheme="minorHAnsi"/>
          <w:b/>
          <w:iCs/>
          <w:sz w:val="18"/>
          <w:szCs w:val="18"/>
        </w:rPr>
        <w:t>10,1429</w:t>
      </w:r>
      <w:r w:rsidRPr="00514F12">
        <w:rPr>
          <w:rFonts w:asciiTheme="minorHAnsi" w:hAnsiTheme="minorHAnsi"/>
          <w:iCs/>
          <w:sz w:val="18"/>
          <w:szCs w:val="18"/>
        </w:rPr>
        <w:t xml:space="preserve"> (por ano)</w:t>
      </w:r>
    </w:p>
    <w:p w14:paraId="5671B08C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</w:p>
    <w:p w14:paraId="628ED6FB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(b)</w:t>
      </w:r>
      <w:r w:rsidRPr="00514F12">
        <w:rPr>
          <w:rFonts w:asciiTheme="minorHAnsi" w:hAnsiTheme="minorHAnsi"/>
          <w:iCs/>
          <w:sz w:val="18"/>
          <w:szCs w:val="18"/>
        </w:rPr>
        <w:t xml:space="preserve"> 365:7 = 52,1429   (semanas no ano)</w:t>
      </w:r>
    </w:p>
    <w:p w14:paraId="1CDA3925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(c)</w:t>
      </w:r>
      <w:r w:rsidRPr="00514F12">
        <w:rPr>
          <w:rFonts w:asciiTheme="minorHAnsi" w:hAnsiTheme="minorHAnsi"/>
          <w:iCs/>
          <w:sz w:val="18"/>
          <w:szCs w:val="18"/>
        </w:rPr>
        <w:t xml:space="preserve"> 52,1429 x 2 = 104,2858  (dias de final de semana no ano)</w:t>
      </w:r>
    </w:p>
    <w:p w14:paraId="7ACF11BC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(d)</w:t>
      </w:r>
      <w:r w:rsidRPr="00514F12">
        <w:rPr>
          <w:rFonts w:asciiTheme="minorHAnsi" w:hAnsiTheme="minorHAnsi"/>
          <w:iCs/>
          <w:sz w:val="18"/>
          <w:szCs w:val="18"/>
        </w:rPr>
        <w:t xml:space="preserve"> 104,2858 + 10,1429 = 114,4287 (dias não trabalhados no ano)</w:t>
      </w:r>
    </w:p>
    <w:p w14:paraId="74E85C91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(e)</w:t>
      </w:r>
      <w:r w:rsidRPr="00514F12">
        <w:rPr>
          <w:rFonts w:asciiTheme="minorHAnsi" w:hAnsiTheme="minorHAnsi"/>
          <w:iCs/>
          <w:sz w:val="18"/>
          <w:szCs w:val="18"/>
        </w:rPr>
        <w:t xml:space="preserve"> 365 – 114,4287 = 250,5713 (dias de trabalho no ano)</w:t>
      </w:r>
    </w:p>
    <w:p w14:paraId="11342FDF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(f)</w:t>
      </w:r>
      <w:r w:rsidRPr="00514F12">
        <w:rPr>
          <w:rFonts w:asciiTheme="minorHAnsi" w:hAnsiTheme="minorHAnsi"/>
          <w:iCs/>
          <w:sz w:val="18"/>
          <w:szCs w:val="18"/>
        </w:rPr>
        <w:t xml:space="preserve"> 250,5713 : 12 = </w:t>
      </w:r>
      <w:r w:rsidRPr="00514F12">
        <w:rPr>
          <w:rFonts w:asciiTheme="minorHAnsi" w:hAnsiTheme="minorHAnsi"/>
          <w:b/>
          <w:iCs/>
          <w:sz w:val="18"/>
          <w:szCs w:val="18"/>
        </w:rPr>
        <w:t>20,88</w:t>
      </w:r>
      <w:r w:rsidRPr="00514F12">
        <w:rPr>
          <w:rFonts w:asciiTheme="minorHAnsi" w:hAnsiTheme="minorHAnsi"/>
          <w:iCs/>
          <w:sz w:val="18"/>
          <w:szCs w:val="18"/>
        </w:rPr>
        <w:t xml:space="preserve"> (</w:t>
      </w:r>
      <w:r w:rsidRPr="00514F12">
        <w:rPr>
          <w:rFonts w:asciiTheme="minorHAnsi" w:hAnsiTheme="minorHAnsi"/>
          <w:b/>
          <w:iCs/>
          <w:sz w:val="18"/>
          <w:szCs w:val="18"/>
        </w:rPr>
        <w:t>MMDT</w:t>
      </w:r>
      <w:r w:rsidRPr="00514F12">
        <w:rPr>
          <w:rFonts w:asciiTheme="minorHAnsi" w:hAnsiTheme="minorHAnsi"/>
          <w:iCs/>
          <w:sz w:val="18"/>
          <w:szCs w:val="18"/>
        </w:rPr>
        <w:t xml:space="preserve"> – Média mensal de dias trabalhados)</w:t>
      </w:r>
    </w:p>
    <w:p w14:paraId="1A1D47F8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</w:p>
    <w:p w14:paraId="705EB348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  <w:u w:val="single"/>
        </w:rPr>
      </w:pPr>
      <w:r w:rsidRPr="00514F12">
        <w:rPr>
          <w:rFonts w:asciiTheme="minorHAnsi" w:hAnsiTheme="minorHAnsi"/>
          <w:b/>
          <w:iCs/>
          <w:sz w:val="18"/>
          <w:szCs w:val="18"/>
          <w:u w:val="single"/>
        </w:rPr>
        <w:t>Média Mensal de Dias Trabalhados (12x36)</w:t>
      </w:r>
      <w:r w:rsidRPr="00514F12">
        <w:rPr>
          <w:rFonts w:asciiTheme="minorHAnsi" w:hAnsiTheme="minorHAnsi"/>
          <w:iCs/>
          <w:sz w:val="18"/>
          <w:szCs w:val="18"/>
          <w:u w:val="single"/>
        </w:rPr>
        <w:t>:</w:t>
      </w:r>
    </w:p>
    <w:p w14:paraId="7C10C837" w14:textId="77777777" w:rsidR="00220544" w:rsidRPr="00514F12" w:rsidRDefault="00220544" w:rsidP="00220544">
      <w:pPr>
        <w:pStyle w:val="rtecenter"/>
        <w:spacing w:before="0" w:beforeAutospacing="0" w:after="0" w:afterAutospacing="0"/>
        <w:jc w:val="center"/>
        <w:rPr>
          <w:rFonts w:asciiTheme="minorHAnsi" w:hAnsiTheme="minorHAnsi"/>
          <w:iCs/>
          <w:sz w:val="18"/>
          <w:szCs w:val="18"/>
          <w:u w:val="single"/>
        </w:rPr>
      </w:pPr>
    </w:p>
    <w:p w14:paraId="2ADDD7F3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(a)</w:t>
      </w:r>
      <w:r w:rsidRPr="00514F12">
        <w:rPr>
          <w:rFonts w:asciiTheme="minorHAnsi" w:hAnsiTheme="minorHAnsi"/>
          <w:iCs/>
          <w:sz w:val="18"/>
          <w:szCs w:val="18"/>
        </w:rPr>
        <w:t xml:space="preserve"> 365 : 12 = 30,42   (média de dias no mês)</w:t>
      </w:r>
    </w:p>
    <w:p w14:paraId="1BB24365" w14:textId="77777777" w:rsidR="00220544" w:rsidRPr="00514F12" w:rsidRDefault="00220544" w:rsidP="00220544">
      <w:pPr>
        <w:pStyle w:val="rtecenter"/>
        <w:spacing w:before="0" w:beforeAutospacing="0" w:after="0" w:afterAutospacing="0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/>
          <w:b/>
          <w:iCs/>
          <w:sz w:val="18"/>
          <w:szCs w:val="18"/>
        </w:rPr>
        <w:t>(b)</w:t>
      </w:r>
      <w:r w:rsidRPr="00514F12">
        <w:rPr>
          <w:rFonts w:asciiTheme="minorHAnsi" w:hAnsiTheme="minorHAnsi"/>
          <w:iCs/>
          <w:sz w:val="18"/>
          <w:szCs w:val="18"/>
        </w:rPr>
        <w:t xml:space="preserve"> 30,42 : 2 = </w:t>
      </w:r>
      <w:r w:rsidRPr="00514F12">
        <w:rPr>
          <w:rFonts w:asciiTheme="minorHAnsi" w:hAnsiTheme="minorHAnsi"/>
          <w:b/>
          <w:iCs/>
          <w:sz w:val="18"/>
          <w:szCs w:val="18"/>
        </w:rPr>
        <w:t>15,21</w:t>
      </w:r>
      <w:r w:rsidRPr="00514F12">
        <w:rPr>
          <w:rFonts w:asciiTheme="minorHAnsi" w:hAnsiTheme="minorHAnsi"/>
          <w:iCs/>
          <w:sz w:val="18"/>
          <w:szCs w:val="18"/>
        </w:rPr>
        <w:t xml:space="preserve"> (</w:t>
      </w:r>
      <w:r w:rsidRPr="00514F12">
        <w:rPr>
          <w:rFonts w:asciiTheme="minorHAnsi" w:hAnsiTheme="minorHAnsi"/>
          <w:b/>
          <w:iCs/>
          <w:sz w:val="18"/>
          <w:szCs w:val="18"/>
        </w:rPr>
        <w:t>MMDT</w:t>
      </w:r>
      <w:r w:rsidRPr="00514F12">
        <w:rPr>
          <w:rFonts w:asciiTheme="minorHAnsi" w:hAnsiTheme="minorHAnsi"/>
          <w:iCs/>
          <w:sz w:val="18"/>
          <w:szCs w:val="18"/>
        </w:rPr>
        <w:t xml:space="preserve"> – Média mensal de dias trabalhado no mês para a jornada 12x36 horas) </w:t>
      </w:r>
    </w:p>
    <w:p w14:paraId="20D0436C" w14:textId="77777777" w:rsidR="00220544" w:rsidRPr="00514F12" w:rsidRDefault="00220544" w:rsidP="00220544">
      <w:pPr>
        <w:jc w:val="both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2F81C1D0" w14:textId="77777777" w:rsidR="00220544" w:rsidRPr="00514F12" w:rsidRDefault="00220544" w:rsidP="00220544">
      <w:pPr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Modulo 2 – Encargos e Benefícios Anuais, Mensais e Diários</w:t>
      </w:r>
    </w:p>
    <w:p w14:paraId="1FF51823" w14:textId="77777777" w:rsidR="00220544" w:rsidRPr="00514F12" w:rsidRDefault="00220544" w:rsidP="00220544">
      <w:pPr>
        <w:jc w:val="both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11DCEFBA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  <w:lang w:val="pt-PT"/>
        </w:rPr>
      </w:pPr>
      <w:proofErr w:type="spellStart"/>
      <w:r w:rsidRPr="00514F12">
        <w:rPr>
          <w:rFonts w:asciiTheme="minorHAnsi" w:hAnsiTheme="minorHAnsi" w:cs="Arial"/>
          <w:sz w:val="18"/>
          <w:szCs w:val="18"/>
          <w:u w:val="single"/>
          <w:lang w:val="pt-PT"/>
        </w:rPr>
        <w:t>Submódulo</w:t>
      </w:r>
      <w:proofErr w:type="spellEnd"/>
      <w:r w:rsidRPr="00514F12">
        <w:rPr>
          <w:rFonts w:asciiTheme="minorHAnsi" w:hAnsiTheme="minorHAnsi" w:cs="Arial"/>
          <w:sz w:val="18"/>
          <w:szCs w:val="18"/>
          <w:u w:val="single"/>
          <w:lang w:val="pt-PT"/>
        </w:rPr>
        <w:t xml:space="preserve"> 2.1 – 13º Salário, Férias e Adicional de Férias</w:t>
      </w:r>
    </w:p>
    <w:p w14:paraId="63E573D5" w14:textId="77777777" w:rsidR="00220544" w:rsidRPr="00534820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3"/>
        <w:gridCol w:w="2268"/>
        <w:gridCol w:w="851"/>
        <w:gridCol w:w="2901"/>
        <w:gridCol w:w="1688"/>
        <w:gridCol w:w="13"/>
      </w:tblGrid>
      <w:tr w:rsidR="00220544" w:rsidRPr="005B20B6" w14:paraId="5E962C0A" w14:textId="77777777" w:rsidTr="00FC0355">
        <w:trPr>
          <w:gridAfter w:val="1"/>
          <w:wAfter w:w="13" w:type="dxa"/>
          <w:trHeight w:val="510"/>
          <w:jc w:val="center"/>
        </w:trPr>
        <w:tc>
          <w:tcPr>
            <w:tcW w:w="1173" w:type="dxa"/>
            <w:shd w:val="clear" w:color="auto" w:fill="EAF1DD" w:themeFill="accent3" w:themeFillTint="33"/>
            <w:noWrap/>
            <w:vAlign w:val="center"/>
            <w:hideMark/>
          </w:tcPr>
          <w:p w14:paraId="7499943B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91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42D8A42E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0C1F3F39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  <w:hideMark/>
          </w:tcPr>
          <w:p w14:paraId="25C91E43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688" w:type="dxa"/>
            <w:shd w:val="clear" w:color="auto" w:fill="EAF1DD" w:themeFill="accent3" w:themeFillTint="33"/>
            <w:noWrap/>
            <w:vAlign w:val="center"/>
            <w:hideMark/>
          </w:tcPr>
          <w:p w14:paraId="2F9ABECB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220544" w:rsidRPr="005B20B6" w14:paraId="69B85FDE" w14:textId="77777777" w:rsidTr="00FC0355">
        <w:trPr>
          <w:gridAfter w:val="1"/>
          <w:wAfter w:w="13" w:type="dxa"/>
          <w:trHeight w:val="631"/>
          <w:jc w:val="center"/>
        </w:trPr>
        <w:tc>
          <w:tcPr>
            <w:tcW w:w="1173" w:type="dxa"/>
            <w:shd w:val="clear" w:color="auto" w:fill="auto"/>
            <w:noWrap/>
            <w:vAlign w:val="center"/>
            <w:hideMark/>
          </w:tcPr>
          <w:p w14:paraId="4224619C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91" w:type="dxa"/>
            <w:gridSpan w:val="2"/>
            <w:shd w:val="clear" w:color="auto" w:fill="auto"/>
            <w:noWrap/>
            <w:vAlign w:val="center"/>
            <w:hideMark/>
          </w:tcPr>
          <w:p w14:paraId="08C17FAF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13º Salário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4C002B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8,33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14:paraId="38AF2FD0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DTS = 1/12 x Remuneração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33CA0F44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Art.7º, VIII, CF/88</w:t>
            </w:r>
          </w:p>
        </w:tc>
      </w:tr>
      <w:tr w:rsidR="00220544" w:rsidRPr="005B20B6" w14:paraId="7DF8DD86" w14:textId="77777777" w:rsidTr="00FC0355">
        <w:trPr>
          <w:gridAfter w:val="1"/>
          <w:wAfter w:w="13" w:type="dxa"/>
          <w:trHeight w:val="510"/>
          <w:jc w:val="center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C261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F14F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Férias e Adicional de Férias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613704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12,10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14:paraId="6888940E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FAF = 1/11 x R + 1/3 x 1/11 x R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14:paraId="5AA4C3D0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  <w:tr w:rsidR="00220544" w:rsidRPr="005B20B6" w14:paraId="74E7E028" w14:textId="77777777" w:rsidTr="00FC0355">
        <w:trPr>
          <w:gridAfter w:val="1"/>
          <w:wAfter w:w="13" w:type="dxa"/>
          <w:trHeight w:val="283"/>
          <w:jc w:val="center"/>
        </w:trPr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F574B26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2EAD92E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B20B6">
              <w:rPr>
                <w:rFonts w:ascii="Calibri" w:hAnsi="Calibri" w:cs="Arial"/>
                <w:sz w:val="18"/>
                <w:szCs w:val="18"/>
              </w:rPr>
              <w:t>20,43</w:t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</w:tcPr>
          <w:p w14:paraId="669A9486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EAF1DD" w:themeFill="accent3" w:themeFillTint="33"/>
            <w:noWrap/>
            <w:vAlign w:val="center"/>
          </w:tcPr>
          <w:p w14:paraId="5340B836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20544" w:rsidRPr="005B20B6" w14:paraId="076A5B1F" w14:textId="77777777" w:rsidTr="00FC0355">
        <w:trPr>
          <w:trHeight w:val="283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E8F57FD" w14:textId="77777777" w:rsidR="00220544" w:rsidRPr="005B20B6" w:rsidRDefault="00220544" w:rsidP="00FC0355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2F6FAE" w14:textId="77777777" w:rsidR="00220544" w:rsidRPr="005B20B6" w:rsidRDefault="00220544" w:rsidP="00FC0355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90C35">
              <w:rPr>
                <w:rFonts w:ascii="Calibri" w:hAnsi="Calibri" w:cs="Arial"/>
                <w:sz w:val="18"/>
                <w:szCs w:val="18"/>
              </w:rPr>
              <w:t>Incidência do Submódulo 2.2 - Encargos previdenciários (GPS), FGTS e outras contribuições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2DC6045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7,82</w:t>
            </w:r>
            <w:r>
              <w:rPr>
                <w:rStyle w:val="Refdenotaderodap"/>
                <w:rFonts w:ascii="Calibri" w:hAnsi="Calibri" w:cs="Arial"/>
                <w:sz w:val="18"/>
                <w:szCs w:val="18"/>
              </w:rPr>
              <w:footnoteReference w:id="1"/>
            </w:r>
          </w:p>
        </w:tc>
        <w:tc>
          <w:tcPr>
            <w:tcW w:w="2901" w:type="dxa"/>
            <w:shd w:val="clear" w:color="auto" w:fill="EAF1DD" w:themeFill="accent3" w:themeFillTint="33"/>
            <w:vAlign w:val="center"/>
          </w:tcPr>
          <w:p w14:paraId="7B660CC8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=Total da remuneração x Percentual da tabela do Anexo XII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noWrap/>
            <w:vAlign w:val="center"/>
          </w:tcPr>
          <w:p w14:paraId="15054D12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</w:tbl>
    <w:p w14:paraId="163674DA" w14:textId="77777777" w:rsidR="00220544" w:rsidRPr="00534820" w:rsidRDefault="00220544" w:rsidP="00220544">
      <w:pPr>
        <w:jc w:val="center"/>
        <w:rPr>
          <w:rFonts w:ascii="Calibri" w:hAnsi="Calibri" w:cs="Arial"/>
        </w:rPr>
      </w:pPr>
    </w:p>
    <w:p w14:paraId="422D98B3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1: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 Como a planilha de custos e formação de preços é calculada </w:t>
      </w:r>
      <w:r w:rsidRPr="00514F12">
        <w:rPr>
          <w:rFonts w:asciiTheme="minorHAnsi" w:hAnsiTheme="minorHAnsi" w:cs="Arial"/>
          <w:color w:val="000000"/>
          <w:sz w:val="18"/>
          <w:szCs w:val="18"/>
          <w:u w:val="single"/>
          <w:shd w:val="clear" w:color="auto" w:fill="FFFFFF"/>
        </w:rPr>
        <w:t>mensalmente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, provisiona-se proporcionalmente 1/12 (um doze avos) dos valores referentes a gratificação natalina, férias e adicional de férias.</w:t>
      </w:r>
    </w:p>
    <w:p w14:paraId="6A47EC22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</w:p>
    <w:p w14:paraId="643ABDC6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2: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 O adicional de férias contido no Submódulo 2.1 corresponde a 1/3 (um terço) da remuneração que, por sua vez, é divido por 12 (doze) conforme Nota 1 acima.</w:t>
      </w:r>
    </w:p>
    <w:p w14:paraId="3C8F4493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</w:rPr>
      </w:pPr>
    </w:p>
    <w:p w14:paraId="5F46879A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  <w:lang w:val="pt-PT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3: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 w:rsidRPr="00514F12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>torna-se custo não renovável.</w:t>
      </w:r>
    </w:p>
    <w:p w14:paraId="2FCD14BC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  <w:lang w:val="pt-PT"/>
        </w:rPr>
      </w:pPr>
    </w:p>
    <w:p w14:paraId="69A13873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  <w:proofErr w:type="spellStart"/>
      <w:r w:rsidRPr="00514F12">
        <w:rPr>
          <w:rFonts w:ascii="Calibri" w:hAnsi="Calibri" w:cs="Arial"/>
          <w:sz w:val="18"/>
          <w:szCs w:val="18"/>
          <w:u w:val="single"/>
          <w:lang w:val="pt-PT"/>
        </w:rPr>
        <w:lastRenderedPageBreak/>
        <w:t>Submódulo</w:t>
      </w:r>
      <w:proofErr w:type="spellEnd"/>
      <w:r w:rsidRPr="00514F12">
        <w:rPr>
          <w:rFonts w:ascii="Calibri" w:hAnsi="Calibri" w:cs="Arial"/>
          <w:sz w:val="18"/>
          <w:szCs w:val="18"/>
          <w:u w:val="single"/>
          <w:lang w:val="pt-PT"/>
        </w:rPr>
        <w:t xml:space="preserve"> 2.2 - Encargos Previdenciários (GPS), Fundo de Garantia por Tempo de Serviço (FGTS) e outras contribuições. </w:t>
      </w:r>
    </w:p>
    <w:p w14:paraId="68FF90E8" w14:textId="77777777" w:rsidR="00220544" w:rsidRPr="00534820" w:rsidRDefault="00220544" w:rsidP="00220544">
      <w:pPr>
        <w:rPr>
          <w:rFonts w:ascii="Calibri" w:hAnsi="Calibri" w:cs="Arial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1842"/>
        <w:gridCol w:w="3342"/>
      </w:tblGrid>
      <w:tr w:rsidR="00220544" w:rsidRPr="00514F12" w14:paraId="4418A56D" w14:textId="77777777" w:rsidTr="00FC0355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F66FB2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CBE166F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36F5F30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A39D7D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CALCULO 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9DD9135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220544" w:rsidRPr="00514F12" w14:paraId="3784DE41" w14:textId="77777777" w:rsidTr="00FC0355">
        <w:trPr>
          <w:trHeight w:val="31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1427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CF93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DEBF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080A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1DC5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Art.22, Inciso I da Lei 8.212/91</w:t>
            </w:r>
          </w:p>
        </w:tc>
      </w:tr>
      <w:tr w:rsidR="00220544" w:rsidRPr="00514F12" w14:paraId="17179191" w14:textId="77777777" w:rsidTr="00FC035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30F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C263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SALÁRIO EDUCAÇÃO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023E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D9CB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F59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Art.3º, Inciso I, Decreto 87.043/82</w:t>
            </w:r>
          </w:p>
        </w:tc>
      </w:tr>
      <w:tr w:rsidR="00220544" w:rsidRPr="00514F12" w14:paraId="7745012E" w14:textId="77777777" w:rsidTr="00FC0355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1F0B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F21D" w14:textId="77777777" w:rsidR="00220544" w:rsidRPr="00514F12" w:rsidRDefault="00220544" w:rsidP="00FC0355">
            <w:pP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Seguro de Acidente de Trabalho (SAT)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2BF6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45A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  <w:p w14:paraId="14A7BD82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RAT: 1%, 2% ou </w:t>
            </w:r>
            <w:r w:rsidRPr="00514F12">
              <w:rPr>
                <w:rStyle w:val="Forte"/>
                <w:rFonts w:asciiTheme="minorHAnsi" w:hAnsiTheme="minorHAnsi" w:cs="Arial"/>
                <w:sz w:val="18"/>
                <w:szCs w:val="18"/>
                <w:shd w:val="clear" w:color="auto" w:fill="FFFFFF"/>
              </w:rPr>
              <w:t>3%</w:t>
            </w: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 x </w:t>
            </w:r>
            <w:r w:rsidRPr="00514F12">
              <w:rPr>
                <w:rStyle w:val="qtip-link"/>
                <w:rFonts w:asciiTheme="minorHAnsi" w:hAnsiTheme="minorHAnsi" w:cs="Arial"/>
                <w:sz w:val="18"/>
                <w:szCs w:val="18"/>
                <w:shd w:val="clear" w:color="auto" w:fill="FFFFFF"/>
              </w:rPr>
              <w:t>FAP</w:t>
            </w: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: 0,5 a 2% </w:t>
            </w:r>
          </w:p>
          <w:p w14:paraId="021DF3A8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</w:p>
          <w:p w14:paraId="52192CD3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CNAE </w:t>
            </w: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8111-7/00 </w:t>
            </w: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= RAT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/>
              </w:rPr>
              <w:t>3% x 2</w:t>
            </w: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  <w:shd w:val="clear" w:color="auto" w:fill="FFFFFF"/>
              </w:rPr>
              <w:t xml:space="preserve">% FAP </w:t>
            </w:r>
            <w:r w:rsidRPr="00514F1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(considerando a maior)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8EB8" w14:textId="77777777" w:rsidR="00220544" w:rsidRPr="00514F12" w:rsidRDefault="00220544" w:rsidP="00FC035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RATxFAT – </w:t>
            </w:r>
            <w:r w:rsidRPr="00514F12"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Fundamentação: art. 22, inciso II, alíneas ‘b’ e ‘c’, da Lei nº 8.212/91.</w:t>
            </w:r>
            <w:r w:rsidRPr="00514F1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C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>onforme GFIP do mês anterior à data da proposta – Para estimativa, considerado o maior valor possível.</w:t>
            </w:r>
          </w:p>
        </w:tc>
      </w:tr>
      <w:tr w:rsidR="00220544" w:rsidRPr="00514F12" w14:paraId="2C4C26FC" w14:textId="77777777" w:rsidTr="00FC0355">
        <w:trPr>
          <w:trHeight w:val="37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47D6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959D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SESC OU SESI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7CB4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BE8F9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B4C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Art.3º, da lei 8036/90</w:t>
            </w:r>
          </w:p>
        </w:tc>
      </w:tr>
      <w:tr w:rsidR="00220544" w:rsidRPr="00514F12" w14:paraId="5CB0EB84" w14:textId="77777777" w:rsidTr="00FC0355">
        <w:trPr>
          <w:trHeight w:val="2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6A1E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8D6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EC77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648E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E7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Decreto 2.318/86</w:t>
            </w:r>
          </w:p>
        </w:tc>
      </w:tr>
      <w:tr w:rsidR="00220544" w:rsidRPr="00514F12" w14:paraId="14F13256" w14:textId="77777777" w:rsidTr="00FC0355">
        <w:trPr>
          <w:trHeight w:val="3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15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C54B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8FD0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4CF92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F9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Art.8º, Lei 8029/90 e Lei 8154/90</w:t>
            </w:r>
          </w:p>
        </w:tc>
      </w:tr>
      <w:tr w:rsidR="00220544" w:rsidRPr="00514F12" w14:paraId="32ABAD63" w14:textId="77777777" w:rsidTr="00FC0355">
        <w:trPr>
          <w:trHeight w:val="50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CF1C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0BB0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205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8E621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3C3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Lei 7787/89 e DL 1146/70</w:t>
            </w:r>
          </w:p>
        </w:tc>
      </w:tr>
      <w:tr w:rsidR="00220544" w:rsidRPr="00514F12" w14:paraId="1494B8D3" w14:textId="77777777" w:rsidTr="00FC0355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7804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357B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654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69F2" w14:textId="77777777" w:rsidR="00220544" w:rsidRPr="00514F12" w:rsidRDefault="00220544" w:rsidP="00FC0355">
            <w:pPr>
              <w:rPr>
                <w:rFonts w:asciiTheme="minorHAnsi" w:hAnsiTheme="minorHAnsi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 da remuneração x %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4228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Art.15, da Lei 8036/90 e Art.7º III, CF</w:t>
            </w:r>
          </w:p>
        </w:tc>
      </w:tr>
      <w:tr w:rsidR="00220544" w:rsidRPr="00514F12" w14:paraId="26058E99" w14:textId="77777777" w:rsidTr="00FC0355">
        <w:trPr>
          <w:trHeight w:val="3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883244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A13CFBF" w14:textId="77777777" w:rsidR="00220544" w:rsidRPr="00514F12" w:rsidRDefault="00220544" w:rsidP="00FC0355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515BA4F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D99666D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60FB5C01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D4C121A" w14:textId="77777777" w:rsidR="00514F12" w:rsidRDefault="00514F12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 w:cs="Arial"/>
          <w:color w:val="000000"/>
          <w:sz w:val="18"/>
          <w:szCs w:val="18"/>
        </w:rPr>
      </w:pPr>
    </w:p>
    <w:p w14:paraId="3E3C3D34" w14:textId="77777777" w:rsidR="00220544" w:rsidRPr="00514F12" w:rsidRDefault="00220544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</w:rPr>
        <w:t>Nota 1:</w:t>
      </w:r>
      <w:r w:rsidRPr="00514F12">
        <w:rPr>
          <w:rFonts w:asciiTheme="minorHAnsi" w:hAnsiTheme="minorHAnsi" w:cs="Arial"/>
          <w:color w:val="000000"/>
          <w:sz w:val="18"/>
          <w:szCs w:val="18"/>
        </w:rPr>
        <w:t> Os percentuais dos encargos previdenciários, do FGTS e demais contribuições são aqueles estabelecidos pela legislação vigente.</w:t>
      </w:r>
    </w:p>
    <w:p w14:paraId="2804C185" w14:textId="77777777" w:rsidR="00220544" w:rsidRPr="00514F12" w:rsidRDefault="00220544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</w:p>
    <w:p w14:paraId="5980C5AF" w14:textId="77777777" w:rsidR="00220544" w:rsidRPr="00514F12" w:rsidRDefault="00220544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</w:rPr>
        <w:t>Nota 2:</w:t>
      </w:r>
      <w:r w:rsidRPr="00514F12">
        <w:rPr>
          <w:rFonts w:asciiTheme="minorHAnsi" w:hAnsiTheme="minorHAnsi" w:cs="Arial"/>
          <w:color w:val="000000"/>
          <w:sz w:val="18"/>
          <w:szCs w:val="18"/>
        </w:rPr>
        <w:t xml:space="preserve"> O FAP a depender do grau de risco do serviço irá variar entre 1%, para risco leve, de 2%, para risco médio, e de 3% de risco grave. No caso, consideraremos as alíquotas de 3%, relativa a serviços combinados </w:t>
      </w:r>
      <w:r w:rsidRPr="00514F12">
        <w:rPr>
          <w:rFonts w:asciiTheme="minorHAnsi" w:hAnsiTheme="minorHAnsi" w:cs="Arial"/>
          <w:b/>
          <w:color w:val="000000"/>
          <w:sz w:val="18"/>
          <w:szCs w:val="18"/>
        </w:rPr>
        <w:t>serviços combinados para apoio a edifícios, exceto condomínios prediais (CNAE 8111-7/00).</w:t>
      </w:r>
    </w:p>
    <w:p w14:paraId="3C2CB785" w14:textId="77777777" w:rsidR="00220544" w:rsidRPr="00514F12" w:rsidRDefault="00220544" w:rsidP="00220544">
      <w:pPr>
        <w:pStyle w:val="textojustificado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18"/>
          <w:szCs w:val="18"/>
        </w:rPr>
      </w:pPr>
    </w:p>
    <w:p w14:paraId="1A894734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3: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 Esses percentuais incidem sobre o Módulo 1, o Submódulo 2.1.</w:t>
      </w:r>
      <w:r w:rsidRPr="00514F12">
        <w:rPr>
          <w:rFonts w:asciiTheme="minorHAnsi" w:hAnsiTheme="minorHAnsi"/>
          <w:iCs/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BB28FDE" wp14:editId="6C462378">
                <wp:simplePos x="0" y="0"/>
                <wp:positionH relativeFrom="margin">
                  <wp:posOffset>0</wp:posOffset>
                </wp:positionH>
                <wp:positionV relativeFrom="margin">
                  <wp:posOffset>-4182745</wp:posOffset>
                </wp:positionV>
                <wp:extent cx="1802130" cy="2481580"/>
                <wp:effectExtent l="3175" t="0" r="0" b="0"/>
                <wp:wrapSquare wrapText="bothSides"/>
                <wp:docPr id="1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2130" cy="24815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0B7F5964" w14:textId="77777777" w:rsidR="00102530" w:rsidRPr="00E81B5F" w:rsidRDefault="00102530" w:rsidP="00220544">
                            <w:pPr>
                              <w:pStyle w:val="rtecenter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 xml:space="preserve">Fórmula dias: </w:t>
                            </w:r>
                            <w:r w:rsidRPr="00E81B5F"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[(365 / 7) x 5 – 9] /12 = </w:t>
                            </w:r>
                            <w:r w:rsidRPr="00E81B5F"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14:paraId="2F950AA6" w14:textId="77777777" w:rsidR="00102530" w:rsidRPr="009E0376" w:rsidRDefault="00102530" w:rsidP="00220544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="Arial"/>
                                <w:i/>
                                <w:iCs/>
                                <w:szCs w:val="20"/>
                                <w:u w:val="single"/>
                              </w:rPr>
                            </w:pPr>
                            <w:r w:rsidRPr="009E0376">
                              <w:rPr>
                                <w:rStyle w:val="nfase"/>
                                <w:rFonts w:asciiTheme="minorHAnsi" w:hAnsiTheme="minorHAnsi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14:paraId="03C65A6D" w14:textId="77777777" w:rsidR="00102530" w:rsidRDefault="00102530" w:rsidP="00220544">
                            <w:pPr>
                              <w:pStyle w:val="rteindent1"/>
                              <w:spacing w:before="0" w:beforeAutospacing="0" w:after="0" w:afterAutospacing="0"/>
                              <w:ind w:left="60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 w:rsidRPr="00E81B5F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B28FDE" id="AutoForma 2" o:spid="_x0000_s1026" style="position:absolute;left:0;text-align:left;margin-left:0;margin-top:-329.35pt;width:141.9pt;height:195.4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" o:allowincell="f" fillcolor="#d6e3bc [1302]" stroked="f">
                <v:textbox>
                  <w:txbxContent>
                    <w:p w14:paraId="0B7F5964" w14:textId="77777777" w:rsidR="00102530" w:rsidRPr="00E81B5F" w:rsidRDefault="00102530" w:rsidP="00220544">
                      <w:pPr>
                        <w:pStyle w:val="rtecenter"/>
                        <w:spacing w:before="0" w:beforeAutospacing="0" w:after="0" w:afterAutospacing="0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Fórmula dias: </w:t>
                      </w:r>
                      <w:r w:rsidRPr="00E81B5F"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[(365 / 7) x 5 – 9] /12 = </w:t>
                      </w:r>
                      <w:r w:rsidRPr="00E81B5F">
                        <w:rPr>
                          <w:rStyle w:val="Forte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 w14:paraId="2F950AA6" w14:textId="77777777" w:rsidR="00102530" w:rsidRPr="009E0376" w:rsidRDefault="00102530" w:rsidP="00220544">
                      <w:pPr>
                        <w:pStyle w:val="NormalWeb"/>
                        <w:spacing w:after="0"/>
                        <w:rPr>
                          <w:rFonts w:asciiTheme="minorHAnsi" w:hAnsiTheme="minorHAnsi" w:cs="Arial"/>
                          <w:i/>
                          <w:iCs/>
                          <w:szCs w:val="20"/>
                          <w:u w:val="single"/>
                        </w:rPr>
                      </w:pPr>
                      <w:r w:rsidRPr="009E0376">
                        <w:rPr>
                          <w:rStyle w:val="nfase"/>
                          <w:rFonts w:asciiTheme="minorHAnsi" w:hAnsiTheme="minorHAnsi"/>
                          <w:szCs w:val="20"/>
                          <w:u w:val="single"/>
                        </w:rPr>
                        <w:t>Onde:</w:t>
                      </w:r>
                    </w:p>
                    <w:p w14:paraId="03C65A6D" w14:textId="77777777" w:rsidR="00102530" w:rsidRDefault="00102530" w:rsidP="00220544">
                      <w:pPr>
                        <w:pStyle w:val="rteindent1"/>
                        <w:spacing w:before="0" w:beforeAutospacing="0" w:after="0" w:afterAutospacing="0"/>
                        <w:ind w:left="60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7 = número de dias na semana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5 = número de dias úteis (segunda a sexta)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9 = número de feriados nacionais em dias úteis (média)</w:t>
                      </w:r>
                      <w:r w:rsidRPr="00E81B5F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12 = número de meses no ano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 </w:t>
      </w:r>
    </w:p>
    <w:p w14:paraId="1F7D6039" w14:textId="77777777" w:rsidR="00220544" w:rsidRPr="00514F12" w:rsidRDefault="00220544" w:rsidP="00220544">
      <w:pPr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Obs: Incindirá apenas na linha A do Submódulo 2.1 pois, na base de cálculo no primeiro ano, consideraremos que, inicialmente, não haverá prorrogação do contrato e segundo a tabela de incidência do </w:t>
      </w:r>
      <w:r w:rsidRPr="00514F12">
        <w:rPr>
          <w:rFonts w:asciiTheme="minorHAnsi" w:hAnsiTheme="minorHAnsi" w:cs="Arial"/>
          <w:b/>
          <w:color w:val="000000"/>
          <w:sz w:val="18"/>
          <w:szCs w:val="18"/>
          <w:shd w:val="clear" w:color="auto" w:fill="FFFFFF"/>
        </w:rPr>
        <w:t>GPS e FGTS não incide sobre indenizações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.</w:t>
      </w:r>
    </w:p>
    <w:p w14:paraId="27E12561" w14:textId="77777777" w:rsidR="00220544" w:rsidRPr="00514F12" w:rsidRDefault="00220544" w:rsidP="00220544">
      <w:pPr>
        <w:jc w:val="both"/>
        <w:rPr>
          <w:rFonts w:asciiTheme="minorHAnsi" w:hAnsiTheme="minorHAnsi"/>
          <w:b/>
          <w:sz w:val="18"/>
          <w:szCs w:val="18"/>
        </w:rPr>
      </w:pP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 xml:space="preserve"> No segundo ano, no caso de prorrogação, utilizar somente o 1/3 constitucional.</w:t>
      </w:r>
    </w:p>
    <w:p w14:paraId="0363B656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  <w:lang w:val="pt-PT"/>
        </w:rPr>
      </w:pPr>
    </w:p>
    <w:p w14:paraId="2356A848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lang w:val="pt-PT"/>
        </w:rPr>
      </w:pPr>
      <w:r w:rsidRPr="00514F12">
        <w:rPr>
          <w:rFonts w:asciiTheme="minorHAnsi" w:hAnsiTheme="minorHAnsi" w:cs="Arial"/>
          <w:sz w:val="18"/>
          <w:szCs w:val="18"/>
          <w:u w:val="single"/>
          <w:lang w:val="pt-PT"/>
        </w:rPr>
        <w:t>OBS</w:t>
      </w:r>
      <w:r w:rsidRPr="00514F12">
        <w:rPr>
          <w:rFonts w:asciiTheme="minorHAnsi" w:hAnsiTheme="minorHAnsi" w:cs="Arial"/>
          <w:sz w:val="18"/>
          <w:szCs w:val="18"/>
          <w:lang w:val="pt-PT"/>
        </w:rPr>
        <w:t xml:space="preserve">.: Para fins de cálculo do GPS, FGTS e outras contribuições (item 2.2 do quadro resumo do Módulo 2), deverá ser considerado o </w:t>
      </w:r>
      <w:r w:rsidRPr="00514F12">
        <w:rPr>
          <w:rFonts w:asciiTheme="minorHAnsi" w:hAnsiTheme="minorHAnsi" w:cs="Arial"/>
          <w:b/>
          <w:sz w:val="18"/>
          <w:szCs w:val="18"/>
          <w:lang w:val="pt-PT"/>
        </w:rPr>
        <w:t xml:space="preserve">total do </w:t>
      </w:r>
      <w:proofErr w:type="spellStart"/>
      <w:r w:rsidRPr="00514F12">
        <w:rPr>
          <w:rFonts w:asciiTheme="minorHAnsi" w:hAnsiTheme="minorHAnsi" w:cs="Arial"/>
          <w:b/>
          <w:sz w:val="18"/>
          <w:szCs w:val="18"/>
          <w:lang w:val="pt-PT"/>
        </w:rPr>
        <w:t>Submódulo</w:t>
      </w:r>
      <w:proofErr w:type="spellEnd"/>
      <w:r w:rsidRPr="00514F12">
        <w:rPr>
          <w:rFonts w:asciiTheme="minorHAnsi" w:hAnsiTheme="minorHAnsi" w:cs="Arial"/>
          <w:b/>
          <w:sz w:val="18"/>
          <w:szCs w:val="18"/>
          <w:lang w:val="pt-PT"/>
        </w:rPr>
        <w:t xml:space="preserve"> 2.2</w:t>
      </w:r>
      <w:r w:rsidRPr="00514F12">
        <w:rPr>
          <w:rFonts w:asciiTheme="minorHAnsi" w:hAnsiTheme="minorHAnsi" w:cs="Arial"/>
          <w:sz w:val="18"/>
          <w:szCs w:val="18"/>
          <w:lang w:val="pt-PT"/>
        </w:rPr>
        <w:t xml:space="preserve"> + Incidência do </w:t>
      </w:r>
      <w:proofErr w:type="spellStart"/>
      <w:r w:rsidRPr="00514F12">
        <w:rPr>
          <w:rFonts w:asciiTheme="minorHAnsi" w:hAnsiTheme="minorHAnsi" w:cs="Arial"/>
          <w:sz w:val="18"/>
          <w:szCs w:val="18"/>
          <w:lang w:val="pt-PT"/>
        </w:rPr>
        <w:t>Submódulo</w:t>
      </w:r>
      <w:proofErr w:type="spellEnd"/>
      <w:r w:rsidRPr="00514F12">
        <w:rPr>
          <w:rFonts w:asciiTheme="minorHAnsi" w:hAnsiTheme="minorHAnsi" w:cs="Arial"/>
          <w:sz w:val="18"/>
          <w:szCs w:val="18"/>
          <w:lang w:val="pt-PT"/>
        </w:rPr>
        <w:t xml:space="preserve"> 2.2  - Encargos previdenciários (GPS), FGTS e outras contribuições sobre o 13º (décimo terceiro) Salário, Férias e Adicional de Férias (letra C do </w:t>
      </w:r>
      <w:proofErr w:type="spellStart"/>
      <w:r w:rsidRPr="00514F12">
        <w:rPr>
          <w:rFonts w:asciiTheme="minorHAnsi" w:hAnsiTheme="minorHAnsi" w:cs="Arial"/>
          <w:sz w:val="18"/>
          <w:szCs w:val="18"/>
          <w:lang w:val="pt-PT"/>
        </w:rPr>
        <w:t>Submódulo</w:t>
      </w:r>
      <w:proofErr w:type="spellEnd"/>
      <w:r w:rsidRPr="00514F12">
        <w:rPr>
          <w:rFonts w:asciiTheme="minorHAnsi" w:hAnsiTheme="minorHAnsi" w:cs="Arial"/>
          <w:sz w:val="18"/>
          <w:szCs w:val="18"/>
          <w:lang w:val="pt-PT"/>
        </w:rPr>
        <w:t xml:space="preserve"> 2.1)</w:t>
      </w:r>
    </w:p>
    <w:p w14:paraId="4E829DFC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p w14:paraId="03F39F7F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  <w:proofErr w:type="spellStart"/>
      <w:r w:rsidRPr="00514F12">
        <w:rPr>
          <w:rFonts w:ascii="Calibri" w:hAnsi="Calibri" w:cs="Arial"/>
          <w:sz w:val="18"/>
          <w:szCs w:val="18"/>
          <w:u w:val="single"/>
          <w:lang w:val="pt-PT"/>
        </w:rPr>
        <w:t>Submódulo</w:t>
      </w:r>
      <w:proofErr w:type="spellEnd"/>
      <w:r w:rsidRPr="00514F12">
        <w:rPr>
          <w:rFonts w:ascii="Calibri" w:hAnsi="Calibri" w:cs="Arial"/>
          <w:sz w:val="18"/>
          <w:szCs w:val="18"/>
          <w:u w:val="single"/>
          <w:lang w:val="pt-PT"/>
        </w:rPr>
        <w:t xml:space="preserve"> 2.3 - Benefícios Mensais e Diários</w:t>
      </w:r>
    </w:p>
    <w:p w14:paraId="343A8189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3"/>
        <w:gridCol w:w="3119"/>
      </w:tblGrid>
      <w:tr w:rsidR="00220544" w:rsidRPr="00514F12" w14:paraId="29A7A744" w14:textId="77777777" w:rsidTr="00FC0355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438839AA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3" w:type="dxa"/>
            <w:shd w:val="clear" w:color="auto" w:fill="EAF1DD" w:themeFill="accent3" w:themeFillTint="33"/>
            <w:noWrap/>
            <w:vAlign w:val="center"/>
            <w:hideMark/>
          </w:tcPr>
          <w:p w14:paraId="5C1900E1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  <w:hideMark/>
          </w:tcPr>
          <w:p w14:paraId="46439493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VALOR (R$) </w:t>
            </w:r>
          </w:p>
        </w:tc>
      </w:tr>
      <w:tr w:rsidR="00220544" w:rsidRPr="00514F12" w14:paraId="5F64DF5A" w14:textId="77777777" w:rsidTr="00FC0355">
        <w:trPr>
          <w:trHeight w:val="63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C8A9B5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70233B99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B25B4A" w14:textId="77777777" w:rsidR="00220544" w:rsidRPr="00514F12" w:rsidRDefault="00220544" w:rsidP="00FC0355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</w:p>
        </w:tc>
      </w:tr>
      <w:tr w:rsidR="00220544" w:rsidRPr="00514F12" w14:paraId="20E11454" w14:textId="77777777" w:rsidTr="00FC0355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65C0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21395D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4127B2" w14:textId="77777777" w:rsidR="00220544" w:rsidRPr="00514F12" w:rsidRDefault="00FA31F8" w:rsidP="00FA31F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Para todos os cargos, com exceção de motoristas: </w:t>
            </w:r>
            <w:r w:rsidR="00220544" w:rsidRPr="00514F12">
              <w:rPr>
                <w:rFonts w:ascii="Calibri" w:hAnsi="Calibri" w:cs="Arial"/>
                <w:sz w:val="18"/>
                <w:szCs w:val="18"/>
              </w:rPr>
              <w:t xml:space="preserve">valor do </w:t>
            </w:r>
            <w:r w:rsidR="00220544" w:rsidRPr="00514F12">
              <w:rPr>
                <w:rFonts w:ascii="Calibri" w:hAnsi="Calibri"/>
                <w:sz w:val="18"/>
                <w:szCs w:val="18"/>
              </w:rPr>
              <w:t>ticket alimentação no valor de R$ 260,00 (duzentos e sessenta reais), Cláusula 12ª, alínea B, da CCT</w:t>
            </w:r>
          </w:p>
          <w:p w14:paraId="7BA26A9D" w14:textId="181B8332" w:rsidR="00FA31F8" w:rsidRPr="00514F12" w:rsidRDefault="00FA31F8" w:rsidP="00FA31F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/>
                <w:sz w:val="18"/>
                <w:szCs w:val="18"/>
              </w:rPr>
              <w:t>Para motoristas: R$65,00, descontado 20%. Cláusula 9ª</w:t>
            </w:r>
          </w:p>
        </w:tc>
      </w:tr>
      <w:tr w:rsidR="00220544" w:rsidRPr="00514F12" w14:paraId="5932F70E" w14:textId="77777777" w:rsidTr="00FC0355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5A7C4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1EE76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Seguro de vida em grupo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75D9D8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R$ 2,45</w:t>
            </w:r>
          </w:p>
        </w:tc>
      </w:tr>
      <w:tr w:rsidR="00220544" w:rsidRPr="00514F12" w14:paraId="0623189B" w14:textId="77777777" w:rsidTr="00FC0355">
        <w:trPr>
          <w:trHeight w:val="51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3CA7C9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D7960" w14:textId="5F7AC58C" w:rsidR="00220544" w:rsidRPr="00514F12" w:rsidRDefault="00220544" w:rsidP="008646F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Outros (</w:t>
            </w:r>
            <w:r w:rsidR="008646F5" w:rsidRPr="00514F12">
              <w:rPr>
                <w:rFonts w:ascii="Calibri" w:hAnsi="Calibri" w:cs="Arial"/>
                <w:sz w:val="18"/>
                <w:szCs w:val="18"/>
              </w:rPr>
              <w:t>Plano odontológico</w:t>
            </w:r>
            <w:r w:rsidRPr="00514F12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2629EC" w14:textId="671A43B7" w:rsidR="008646F5" w:rsidRPr="00514F12" w:rsidRDefault="008646F5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Somente para motoristas: R$ 15,00</w:t>
            </w:r>
          </w:p>
        </w:tc>
      </w:tr>
      <w:tr w:rsidR="00220544" w:rsidRPr="00514F12" w14:paraId="258C07BA" w14:textId="77777777" w:rsidTr="00FC0355"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B73ABEF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14:paraId="6F979716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811313B" w14:textId="77777777" w:rsidR="00220544" w:rsidRDefault="00220544" w:rsidP="00220544">
      <w:pPr>
        <w:shd w:val="clear" w:color="auto" w:fill="FFFFFF"/>
        <w:textAlignment w:val="baseline"/>
        <w:rPr>
          <w:rFonts w:cs="Arial"/>
          <w:b/>
          <w:bCs/>
          <w:color w:val="000000"/>
          <w:sz w:val="16"/>
          <w:szCs w:val="16"/>
          <w:lang w:eastAsia="en-US"/>
        </w:rPr>
      </w:pPr>
    </w:p>
    <w:p w14:paraId="169A62ED" w14:textId="77777777" w:rsidR="00220544" w:rsidRPr="00514F12" w:rsidRDefault="00220544" w:rsidP="00220544">
      <w:pPr>
        <w:shd w:val="clear" w:color="auto" w:fill="FFFFFF"/>
        <w:textAlignment w:val="baseline"/>
        <w:rPr>
          <w:rFonts w:asciiTheme="minorHAnsi" w:hAnsiTheme="minorHAnsi" w:cs="Arial"/>
          <w:color w:val="000000"/>
          <w:sz w:val="18"/>
          <w:szCs w:val="18"/>
          <w:lang w:eastAsia="en-US"/>
        </w:rPr>
      </w:pPr>
      <w:r w:rsidRPr="00514F12">
        <w:rPr>
          <w:rFonts w:asciiTheme="minorHAnsi" w:hAnsiTheme="minorHAnsi" w:cs="Arial"/>
          <w:b/>
          <w:bCs/>
          <w:color w:val="000000"/>
          <w:sz w:val="18"/>
          <w:szCs w:val="18"/>
          <w:lang w:eastAsia="en-US"/>
        </w:rPr>
        <w:t>Nota 1:</w:t>
      </w:r>
      <w:r w:rsidRPr="00514F12">
        <w:rPr>
          <w:rFonts w:asciiTheme="minorHAnsi" w:hAnsiTheme="minorHAnsi" w:cs="Arial"/>
          <w:color w:val="000000"/>
          <w:sz w:val="18"/>
          <w:szCs w:val="18"/>
          <w:lang w:eastAsia="en-US"/>
        </w:rPr>
        <w:t> O valor informado deverá ser o custo real do benefício (descontado o valor eventualmente pago pelo empregado).</w:t>
      </w:r>
    </w:p>
    <w:p w14:paraId="3BD1E44E" w14:textId="77777777" w:rsidR="00220544" w:rsidRPr="00514F12" w:rsidRDefault="00220544" w:rsidP="00220544">
      <w:pPr>
        <w:shd w:val="clear" w:color="auto" w:fill="FFFFFF"/>
        <w:textAlignment w:val="baseline"/>
        <w:rPr>
          <w:rFonts w:asciiTheme="minorHAnsi" w:hAnsiTheme="minorHAnsi" w:cs="Arial"/>
          <w:color w:val="000000"/>
          <w:sz w:val="18"/>
          <w:szCs w:val="18"/>
          <w:lang w:eastAsia="en-US"/>
        </w:rPr>
      </w:pPr>
    </w:p>
    <w:p w14:paraId="7E3065BD" w14:textId="77777777" w:rsidR="00220544" w:rsidRPr="00514F12" w:rsidRDefault="00220544" w:rsidP="00220544">
      <w:pPr>
        <w:shd w:val="clear" w:color="auto" w:fill="FFFFFF"/>
        <w:textAlignment w:val="baseline"/>
        <w:rPr>
          <w:rFonts w:asciiTheme="minorHAnsi" w:hAnsiTheme="minorHAnsi" w:cs="Arial"/>
          <w:color w:val="000000"/>
          <w:sz w:val="18"/>
          <w:szCs w:val="18"/>
          <w:lang w:eastAsia="en-US"/>
        </w:rPr>
      </w:pPr>
      <w:r w:rsidRPr="00514F12">
        <w:rPr>
          <w:rFonts w:asciiTheme="minorHAnsi" w:hAnsiTheme="minorHAnsi" w:cs="Arial"/>
          <w:b/>
          <w:bCs/>
          <w:color w:val="000000"/>
          <w:sz w:val="18"/>
          <w:szCs w:val="18"/>
          <w:lang w:eastAsia="en-US"/>
        </w:rPr>
        <w:t>Nota 2: </w:t>
      </w:r>
      <w:r w:rsidRPr="00514F12">
        <w:rPr>
          <w:rFonts w:asciiTheme="minorHAnsi" w:hAnsiTheme="minorHAnsi" w:cs="Arial"/>
          <w:color w:val="000000"/>
          <w:sz w:val="18"/>
          <w:szCs w:val="18"/>
          <w:lang w:eastAsia="en-US"/>
        </w:rPr>
        <w:t>Observar a previsão dos benefícios contidos em Acordos, Convenções e Dissídios Coletivos de Trabalho e atentar-se ao disposto no art. 6º da IN 5/2017.</w:t>
      </w:r>
    </w:p>
    <w:p w14:paraId="21BC08F6" w14:textId="77777777" w:rsidR="00220544" w:rsidRPr="00514F12" w:rsidRDefault="00220544" w:rsidP="00220544">
      <w:pPr>
        <w:jc w:val="both"/>
        <w:rPr>
          <w:rFonts w:asciiTheme="minorHAnsi" w:hAnsiTheme="minorHAnsi" w:cs="Arial"/>
          <w:sz w:val="18"/>
          <w:szCs w:val="18"/>
          <w:u w:val="single"/>
        </w:rPr>
      </w:pPr>
    </w:p>
    <w:p w14:paraId="45B07E3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A) Transporte</w:t>
      </w:r>
    </w:p>
    <w:p w14:paraId="1EE7BED5" w14:textId="77777777" w:rsidR="00220544" w:rsidRPr="00514F12" w:rsidRDefault="00220544" w:rsidP="00220544">
      <w:pPr>
        <w:spacing w:line="276" w:lineRule="auto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a.1. Para fins de estimativa, foi considerado o valor referente ao preço da passagem de ônibus em Niterói, considerando duas passagens de ida e duas passagens de volta, com o desconto de 6% do empregado, calculado com base em </w:t>
      </w:r>
      <w:r w:rsidRPr="00514F12">
        <w:rPr>
          <w:rFonts w:asciiTheme="minorHAnsi" w:hAnsiTheme="minorHAnsi" w:cs="Arial"/>
          <w:b/>
          <w:sz w:val="18"/>
          <w:szCs w:val="18"/>
        </w:rPr>
        <w:t>20,88 dias úteis</w:t>
      </w:r>
      <w:r w:rsidRPr="00514F12">
        <w:rPr>
          <w:rFonts w:asciiTheme="minorHAnsi" w:hAnsiTheme="minorHAnsi" w:cs="Arial"/>
          <w:sz w:val="18"/>
          <w:szCs w:val="18"/>
        </w:rPr>
        <w:t xml:space="preserve">, como </w:t>
      </w:r>
      <w:r w:rsidRPr="00514F12">
        <w:rPr>
          <w:rFonts w:asciiTheme="minorHAnsi" w:hAnsiTheme="minorHAnsi"/>
          <w:iCs/>
          <w:sz w:val="18"/>
          <w:szCs w:val="18"/>
        </w:rPr>
        <w:t xml:space="preserve">demonstrado, para </w:t>
      </w:r>
      <w:r w:rsidRPr="00514F12">
        <w:rPr>
          <w:rFonts w:asciiTheme="minorHAnsi" w:hAnsiTheme="minorHAnsi"/>
          <w:b/>
          <w:iCs/>
          <w:sz w:val="18"/>
          <w:szCs w:val="18"/>
        </w:rPr>
        <w:t>jornada de 44 horas</w:t>
      </w:r>
      <w:r w:rsidRPr="00514F12">
        <w:rPr>
          <w:rFonts w:asciiTheme="minorHAnsi" w:hAnsiTheme="minorHAnsi"/>
          <w:iCs/>
          <w:sz w:val="18"/>
          <w:szCs w:val="18"/>
        </w:rPr>
        <w:t>:</w:t>
      </w:r>
    </w:p>
    <w:p w14:paraId="3B90AE99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3886E66B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Fórmula = </w:t>
      </w:r>
      <w:r w:rsidRPr="00514F12">
        <w:rPr>
          <w:rFonts w:asciiTheme="minorHAnsi" w:hAnsiTheme="minorHAnsi" w:cs="Arial"/>
          <w:b/>
          <w:sz w:val="18"/>
          <w:szCs w:val="18"/>
        </w:rPr>
        <w:t>valor do transporte x nº de passagens por dia x nº de dias trabalhados – (6% x valor salário base)</w:t>
      </w:r>
    </w:p>
    <w:p w14:paraId="2A42719C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                                              R$ 4,05 x 4 x </w:t>
      </w:r>
      <w:r w:rsidRPr="00514F12">
        <w:rPr>
          <w:rFonts w:asciiTheme="minorHAnsi" w:hAnsiTheme="minorHAnsi" w:cs="Arial"/>
          <w:b/>
          <w:sz w:val="18"/>
          <w:szCs w:val="18"/>
        </w:rPr>
        <w:t>20,88</w:t>
      </w:r>
      <w:r w:rsidRPr="00514F12">
        <w:rPr>
          <w:rFonts w:asciiTheme="minorHAnsi" w:hAnsiTheme="minorHAnsi" w:cs="Arial"/>
          <w:sz w:val="18"/>
          <w:szCs w:val="18"/>
        </w:rPr>
        <w:t xml:space="preserve"> – (6% x valor salário base)</w:t>
      </w:r>
    </w:p>
    <w:p w14:paraId="520D463D" w14:textId="77777777" w:rsidR="00220544" w:rsidRPr="00514F12" w:rsidRDefault="00220544" w:rsidP="00220544">
      <w:pPr>
        <w:spacing w:line="276" w:lineRule="auto"/>
        <w:rPr>
          <w:rFonts w:asciiTheme="minorHAnsi" w:hAnsiTheme="minorHAnsi"/>
          <w:iCs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a.2. Para fins de estimativa, foi considerado o valor referente ao preço da passagem de ônibus em Niterói, considerando duas passagens de ida e duas passagens de volta, com o desconto de 6% do empregado, calculado com base em </w:t>
      </w:r>
      <w:r w:rsidRPr="00514F12">
        <w:rPr>
          <w:rFonts w:asciiTheme="minorHAnsi" w:hAnsiTheme="minorHAnsi" w:cs="Arial"/>
          <w:b/>
          <w:sz w:val="18"/>
          <w:szCs w:val="18"/>
        </w:rPr>
        <w:t>15,21 dias úteis</w:t>
      </w:r>
      <w:r w:rsidRPr="00514F12">
        <w:rPr>
          <w:rFonts w:asciiTheme="minorHAnsi" w:hAnsiTheme="minorHAnsi" w:cs="Arial"/>
          <w:sz w:val="18"/>
          <w:szCs w:val="18"/>
        </w:rPr>
        <w:t xml:space="preserve">, como </w:t>
      </w:r>
      <w:r w:rsidRPr="00514F12">
        <w:rPr>
          <w:rFonts w:asciiTheme="minorHAnsi" w:hAnsiTheme="minorHAnsi"/>
          <w:iCs/>
          <w:sz w:val="18"/>
          <w:szCs w:val="18"/>
        </w:rPr>
        <w:t xml:space="preserve">demonstrado, para </w:t>
      </w:r>
      <w:r w:rsidRPr="00514F12">
        <w:rPr>
          <w:rFonts w:asciiTheme="minorHAnsi" w:hAnsiTheme="minorHAnsi"/>
          <w:b/>
          <w:iCs/>
          <w:sz w:val="18"/>
          <w:szCs w:val="18"/>
        </w:rPr>
        <w:t>jornada de 12 x 36 horas</w:t>
      </w:r>
      <w:r w:rsidRPr="00514F12">
        <w:rPr>
          <w:rFonts w:asciiTheme="minorHAnsi" w:hAnsiTheme="minorHAnsi"/>
          <w:iCs/>
          <w:sz w:val="18"/>
          <w:szCs w:val="18"/>
        </w:rPr>
        <w:t>:</w:t>
      </w:r>
    </w:p>
    <w:p w14:paraId="624C607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271D619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Fórmula = </w:t>
      </w:r>
      <w:r w:rsidRPr="00514F12">
        <w:rPr>
          <w:rFonts w:asciiTheme="minorHAnsi" w:hAnsiTheme="minorHAnsi" w:cs="Arial"/>
          <w:b/>
          <w:sz w:val="18"/>
          <w:szCs w:val="18"/>
        </w:rPr>
        <w:t>valor do transporte x nº de passagens por dia x nº de dias trabalhados – (6% x valor salário base)</w:t>
      </w:r>
    </w:p>
    <w:p w14:paraId="2D35A5B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                                              R$ 4,05 x 4 x </w:t>
      </w:r>
      <w:r w:rsidRPr="00514F12">
        <w:rPr>
          <w:rFonts w:asciiTheme="minorHAnsi" w:hAnsiTheme="minorHAnsi" w:cs="Arial"/>
          <w:b/>
          <w:sz w:val="18"/>
          <w:szCs w:val="18"/>
        </w:rPr>
        <w:t>15,21</w:t>
      </w:r>
      <w:r w:rsidRPr="00514F12">
        <w:rPr>
          <w:rFonts w:asciiTheme="minorHAnsi" w:hAnsiTheme="minorHAnsi" w:cs="Arial"/>
          <w:sz w:val="18"/>
          <w:szCs w:val="18"/>
        </w:rPr>
        <w:t xml:space="preserve"> – (6% x valor salário base)</w:t>
      </w:r>
    </w:p>
    <w:p w14:paraId="7E23185F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236AEBE0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OBSERVAÇÃO:</w:t>
      </w:r>
      <w:r w:rsidRPr="00514F12">
        <w:rPr>
          <w:rFonts w:asciiTheme="minorHAnsi" w:hAnsiTheme="minorHAnsi" w:cs="Arial"/>
          <w:sz w:val="18"/>
          <w:szCs w:val="18"/>
        </w:rPr>
        <w:t xml:space="preserve"> Tendo em vista que haverá mão de obra alocada nas unidades fora da sede, em que o valor da passagem é distinto da cidade de Niterói, esclarecemos que o valor a ser cobrado pelo vencedor, quando do faturamento dos serviços, será de acordo com o valor da passagem urbana do local da prestação de serviços, limitada ao valor máximo estimado para este custo. Para fins de dimensionamento da proposta, foi adotado o valor vigente na cidade de Niterói (R$ 4,05), que corresponde ao local de prestação de serviço de mais de 50% da mão de obra alocada.</w:t>
      </w:r>
    </w:p>
    <w:p w14:paraId="57E7B17D" w14:textId="77777777" w:rsidR="00220544" w:rsidRPr="00514F12" w:rsidRDefault="00220544" w:rsidP="00220544">
      <w:pPr>
        <w:spacing w:line="276" w:lineRule="auto"/>
        <w:rPr>
          <w:rFonts w:asciiTheme="minorHAnsi" w:hAnsiTheme="minorHAnsi" w:cs="Arial"/>
          <w:sz w:val="18"/>
          <w:szCs w:val="18"/>
        </w:rPr>
      </w:pPr>
    </w:p>
    <w:p w14:paraId="6E90DC54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 xml:space="preserve">B) Auxílio-alimentação </w:t>
      </w:r>
    </w:p>
    <w:p w14:paraId="759D209E" w14:textId="02E282AB" w:rsidR="00FA31F8" w:rsidRPr="00514F12" w:rsidRDefault="00FA31F8" w:rsidP="00FA31F8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>Para todos os cargos, com exceção de motoristas: T</w:t>
      </w:r>
      <w:r w:rsidRPr="00514F12">
        <w:rPr>
          <w:rFonts w:ascii="Calibri" w:hAnsi="Calibri"/>
          <w:sz w:val="18"/>
          <w:szCs w:val="18"/>
        </w:rPr>
        <w:t>icket alimentação no valor de R$ 260,00 (duzentos e sessenta reais), Cláusula 12ª, alínea B, da CCT.</w:t>
      </w:r>
    </w:p>
    <w:p w14:paraId="22A4C3D7" w14:textId="50771160" w:rsidR="00220544" w:rsidRPr="00514F12" w:rsidRDefault="00FA31F8" w:rsidP="00FA31F8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514F12">
        <w:rPr>
          <w:rFonts w:ascii="Calibri" w:hAnsi="Calibri"/>
          <w:sz w:val="18"/>
          <w:szCs w:val="18"/>
        </w:rPr>
        <w:t>Para motoristas: R$65,00, descontado 20%. Cláusula 9ª da CCT.</w:t>
      </w:r>
    </w:p>
    <w:p w14:paraId="636FDBC1" w14:textId="70CDF3E2" w:rsidR="00FA31F8" w:rsidRPr="00514F12" w:rsidRDefault="00FA31F8" w:rsidP="00FA31F8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514F12">
        <w:rPr>
          <w:rFonts w:ascii="Calibri" w:hAnsi="Calibri"/>
          <w:sz w:val="18"/>
          <w:szCs w:val="18"/>
        </w:rPr>
        <w:t>R$ 65,00 – (20%*R$65,00) = R$ 52,00</w:t>
      </w:r>
    </w:p>
    <w:p w14:paraId="3107682C" w14:textId="77777777" w:rsidR="00FA31F8" w:rsidRPr="00514F12" w:rsidRDefault="00FA31F8" w:rsidP="00FA31F8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14:paraId="2059D32F" w14:textId="77777777" w:rsidR="00FA31F8" w:rsidRPr="00514F12" w:rsidRDefault="00FA31F8" w:rsidP="00FA31F8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p w14:paraId="25F9C6B4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C) Seguro de vida em grupo</w:t>
      </w:r>
    </w:p>
    <w:p w14:paraId="411EFB16" w14:textId="77777777" w:rsidR="00FA31F8" w:rsidRPr="00514F12" w:rsidRDefault="00FA31F8" w:rsidP="00220544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 xml:space="preserve">Para todos os cargos, com exceção de motoristas: </w:t>
      </w:r>
      <w:r w:rsidR="00220544" w:rsidRPr="00514F12">
        <w:rPr>
          <w:rFonts w:ascii="Calibri" w:hAnsi="Calibri" w:cs="Arial"/>
          <w:sz w:val="18"/>
          <w:szCs w:val="18"/>
        </w:rPr>
        <w:t>C</w:t>
      </w:r>
      <w:r w:rsidRPr="00514F12">
        <w:rPr>
          <w:rFonts w:ascii="Calibri" w:hAnsi="Calibri" w:cs="Arial"/>
          <w:sz w:val="18"/>
          <w:szCs w:val="18"/>
        </w:rPr>
        <w:t>láusula 17ª da CCT do SINDISTAL</w:t>
      </w:r>
    </w:p>
    <w:p w14:paraId="7A48B8AF" w14:textId="4CA0203F" w:rsidR="00220544" w:rsidRPr="00514F12" w:rsidRDefault="00FA31F8" w:rsidP="00220544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/>
          <w:sz w:val="18"/>
          <w:szCs w:val="18"/>
        </w:rPr>
        <w:t xml:space="preserve">Para motoristas: </w:t>
      </w:r>
      <w:r w:rsidRPr="00514F12">
        <w:rPr>
          <w:rFonts w:ascii="Calibri" w:hAnsi="Calibri" w:cs="Arial"/>
          <w:sz w:val="18"/>
          <w:szCs w:val="18"/>
        </w:rPr>
        <w:t xml:space="preserve">Cláusula 12ª da CCT do </w:t>
      </w:r>
      <w:r w:rsidRPr="00514F12">
        <w:rPr>
          <w:rStyle w:val="Fontepargpadro6"/>
          <w:rFonts w:asciiTheme="minorHAnsi" w:eastAsia="Arial" w:hAnsiTheme="minorHAnsi"/>
          <w:b/>
          <w:bCs/>
          <w:sz w:val="18"/>
          <w:szCs w:val="18"/>
          <w:lang w:eastAsia="en-US"/>
        </w:rPr>
        <w:t>Sindicato das Empresas de Transportes de Passageiros por Fretamento no Estado do Rio de Janeiro</w:t>
      </w:r>
      <w:r w:rsidRPr="00514F12">
        <w:rPr>
          <w:rFonts w:ascii="Calibri" w:hAnsi="Calibri" w:cs="Arial"/>
          <w:sz w:val="18"/>
          <w:szCs w:val="18"/>
        </w:rPr>
        <w:t>.</w:t>
      </w:r>
      <w:r w:rsidR="00220544" w:rsidRPr="00514F12">
        <w:rPr>
          <w:rFonts w:ascii="Calibri" w:hAnsi="Calibri" w:cs="Arial"/>
          <w:sz w:val="18"/>
          <w:szCs w:val="18"/>
        </w:rPr>
        <w:t xml:space="preserve"> </w:t>
      </w:r>
    </w:p>
    <w:p w14:paraId="52E214D9" w14:textId="4A22A729" w:rsidR="00220544" w:rsidRPr="00514F12" w:rsidRDefault="008646F5" w:rsidP="00220544">
      <w:pPr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>R$ 2,45 (pesquisa de mercado)</w:t>
      </w:r>
    </w:p>
    <w:p w14:paraId="2E73BA5E" w14:textId="77777777" w:rsidR="008646F5" w:rsidRPr="00514F12" w:rsidRDefault="008646F5" w:rsidP="00220544">
      <w:pPr>
        <w:jc w:val="both"/>
        <w:rPr>
          <w:rFonts w:ascii="Calibri" w:hAnsi="Calibri" w:cs="Arial"/>
          <w:sz w:val="18"/>
          <w:szCs w:val="18"/>
        </w:rPr>
      </w:pPr>
    </w:p>
    <w:p w14:paraId="28C18643" w14:textId="22EA6AC7" w:rsidR="008646F5" w:rsidRPr="00514F12" w:rsidRDefault="008646F5" w:rsidP="008646F5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D) Outros (Plano odontológico)</w:t>
      </w:r>
    </w:p>
    <w:p w14:paraId="6C6612C1" w14:textId="5E5B6C2E" w:rsidR="008646F5" w:rsidRPr="00514F12" w:rsidRDefault="008646F5" w:rsidP="00220544">
      <w:pPr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 xml:space="preserve">Somente para motoristas, conforme cláusula 11ª da CCT. </w:t>
      </w:r>
    </w:p>
    <w:p w14:paraId="7451FDD8" w14:textId="08843F35" w:rsidR="008646F5" w:rsidRPr="00514F12" w:rsidRDefault="008646F5" w:rsidP="00220544">
      <w:pPr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>R$ 15,00</w:t>
      </w:r>
    </w:p>
    <w:p w14:paraId="4646ABAA" w14:textId="77777777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203462A4" w14:textId="77777777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514F12">
        <w:rPr>
          <w:rFonts w:ascii="Calibri" w:hAnsi="Calibri" w:cs="Arial"/>
          <w:b/>
          <w:sz w:val="18"/>
          <w:szCs w:val="18"/>
          <w:u w:val="single"/>
        </w:rPr>
        <w:t>Módulo 3 – Provisão para Rescisão</w:t>
      </w:r>
    </w:p>
    <w:p w14:paraId="14B8E4CE" w14:textId="77777777" w:rsidR="00220544" w:rsidRPr="00534820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3118"/>
        <w:gridCol w:w="1843"/>
      </w:tblGrid>
      <w:tr w:rsidR="00220544" w:rsidRPr="00514F12" w14:paraId="7B47A85C" w14:textId="77777777" w:rsidTr="00FC0355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142E614B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14:paraId="52574566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PROVISÃO PARA RESCISÃO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  <w:hideMark/>
          </w:tcPr>
          <w:p w14:paraId="790E3B02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14:paraId="31FABD94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220544" w:rsidRPr="00042B8B" w14:paraId="337A7A2D" w14:textId="77777777" w:rsidTr="00FC0355">
        <w:trPr>
          <w:trHeight w:val="53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12CA36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6E42599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Aviso prévio indenizado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835053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[(Remuneração + 13º + Férias + 1/3 constitucional) / meses do ano] x indicador de rotatividade de dispensa sem justa causa =</w:t>
            </w: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5%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AD4FCD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6CDB4888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</w:t>
            </w:r>
          </w:p>
        </w:tc>
      </w:tr>
      <w:tr w:rsidR="00220544" w:rsidRPr="00514F12" w14:paraId="6B3AEB11" w14:textId="77777777" w:rsidTr="00FC0355">
        <w:trPr>
          <w:trHeight w:val="556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ADD20E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lastRenderedPageBreak/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606EC1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Incidência do FGTS sobre o Aviso prévio indenizado.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85ABC5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[(Remuneração + 13º) / 12)] x 5% x 8%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1B6D3F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Súmula nº 305 do TST</w:t>
            </w:r>
          </w:p>
        </w:tc>
      </w:tr>
      <w:tr w:rsidR="00220544" w:rsidRPr="00514F12" w14:paraId="232DF48C" w14:textId="77777777" w:rsidTr="00FC0355">
        <w:trPr>
          <w:trHeight w:val="55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58DB9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1EC353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Multa do FGTS e Contribuição Social sobre Aviso Prévio Indenizado - 5%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C1B21B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Zerado. 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DA81B6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Leis n.ºs 8.036/90 e</w:t>
            </w:r>
          </w:p>
          <w:p w14:paraId="1BAEFD09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9.491/97</w:t>
            </w:r>
          </w:p>
        </w:tc>
      </w:tr>
      <w:tr w:rsidR="00220544" w:rsidRPr="00042B8B" w14:paraId="21EA3594" w14:textId="77777777" w:rsidTr="00FC0355">
        <w:trPr>
          <w:trHeight w:val="416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0B742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372E49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Aviso Prévio Trabalhado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B83D16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[(Remuneração + benefícios mensais e diários não dedutíveis, ex. beneficio social familiar) / dias do mês) / meses do ano] x 7 dias de redução da jornada.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0C52BA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2FCE8C54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220544" w:rsidRPr="00514F12" w14:paraId="5AC205B1" w14:textId="77777777" w:rsidTr="00FC0355">
        <w:trPr>
          <w:trHeight w:val="56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16380C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C70F090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Incidência dos encargos do Submódulo 2.2 sobre Aviso Prévio Trabalhado.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C993BC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3581D0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220544" w:rsidRPr="00042B8B" w14:paraId="30DA33D4" w14:textId="77777777" w:rsidTr="00FC0355">
        <w:trPr>
          <w:trHeight w:val="558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613E53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F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A0ECFE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Multa FGTS e Contribuição Social sobre o Aviso Prévio Trabalhado – 100%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B082E5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  <w:p w14:paraId="1B9A74FE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F86FA09" w14:textId="578D5FE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Remuneração x </w:t>
            </w:r>
            <w:r w:rsidR="00221B01"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4</w:t>
            </w:r>
            <w:r w:rsidRPr="00514F12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%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(Anexo XII, IN 05/2017)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32E2DE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63362FF2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220544" w:rsidRPr="00514F12" w14:paraId="0FB78ADA" w14:textId="77777777" w:rsidTr="00FC0355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3E03087C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56946EE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  <w:hideMark/>
          </w:tcPr>
          <w:p w14:paraId="02D2CFB0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14:paraId="6C764164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0F56786F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OBSERVAÇÕES: Nota Técnica nº 652/2017 - MP</w:t>
      </w:r>
    </w:p>
    <w:p w14:paraId="0356E663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37D10FF3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6A5DA8A7" w14:textId="77777777" w:rsidR="00220544" w:rsidRPr="00514F12" w:rsidRDefault="00220544" w:rsidP="00220544">
      <w:pPr>
        <w:jc w:val="both"/>
        <w:rPr>
          <w:rFonts w:ascii="Calibri" w:hAnsi="Calibri" w:cs="Arial"/>
          <w:b/>
          <w:color w:val="FF0000"/>
          <w:sz w:val="18"/>
          <w:szCs w:val="18"/>
          <w:u w:val="single"/>
        </w:rPr>
      </w:pPr>
      <w:r w:rsidRPr="00514F12">
        <w:rPr>
          <w:rFonts w:ascii="Calibri" w:hAnsi="Calibri" w:cs="Arial"/>
          <w:b/>
          <w:sz w:val="18"/>
          <w:szCs w:val="18"/>
          <w:u w:val="single"/>
        </w:rPr>
        <w:t xml:space="preserve">Módulo 4 – Custo de Reposição de Profissional Ausente </w:t>
      </w:r>
    </w:p>
    <w:p w14:paraId="261C0488" w14:textId="77777777" w:rsidR="00220544" w:rsidRPr="00514F12" w:rsidRDefault="00220544" w:rsidP="00220544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14:paraId="1BE6A488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  <w:proofErr w:type="spellStart"/>
      <w:r w:rsidRPr="00514F12">
        <w:rPr>
          <w:rFonts w:ascii="Calibri" w:hAnsi="Calibri" w:cs="Arial"/>
          <w:sz w:val="18"/>
          <w:szCs w:val="18"/>
          <w:u w:val="single"/>
          <w:lang w:val="pt-PT"/>
        </w:rPr>
        <w:t>Submódulo</w:t>
      </w:r>
      <w:proofErr w:type="spellEnd"/>
      <w:r w:rsidRPr="00514F12">
        <w:rPr>
          <w:rFonts w:ascii="Calibri" w:hAnsi="Calibri" w:cs="Arial"/>
          <w:sz w:val="18"/>
          <w:szCs w:val="18"/>
          <w:u w:val="single"/>
          <w:lang w:val="pt-PT"/>
        </w:rPr>
        <w:t xml:space="preserve"> 4.1 – Ausências Legais</w:t>
      </w:r>
    </w:p>
    <w:p w14:paraId="7A42C80D" w14:textId="77777777" w:rsidR="00220544" w:rsidRPr="00534820" w:rsidRDefault="00220544" w:rsidP="00220544">
      <w:pPr>
        <w:autoSpaceDE w:val="0"/>
        <w:autoSpaceDN w:val="0"/>
        <w:adjustRightInd w:val="0"/>
        <w:rPr>
          <w:rFonts w:ascii="Calibri" w:hAnsi="Calibri" w:cs="Arial"/>
          <w:lang w:val="pt-PT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126"/>
        <w:gridCol w:w="3231"/>
        <w:gridCol w:w="3988"/>
      </w:tblGrid>
      <w:tr w:rsidR="00220544" w:rsidRPr="00514F12" w14:paraId="47C009C2" w14:textId="77777777" w:rsidTr="008646F5">
        <w:trPr>
          <w:trHeight w:val="510"/>
          <w:tblHeader/>
          <w:jc w:val="center"/>
        </w:trPr>
        <w:tc>
          <w:tcPr>
            <w:tcW w:w="371" w:type="dxa"/>
            <w:shd w:val="clear" w:color="auto" w:fill="EAF1DD" w:themeFill="accent3" w:themeFillTint="33"/>
            <w:noWrap/>
            <w:vAlign w:val="center"/>
            <w:hideMark/>
          </w:tcPr>
          <w:p w14:paraId="6F0181F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14:paraId="27E412FD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3524" w:type="dxa"/>
            <w:shd w:val="clear" w:color="auto" w:fill="EAF1DD" w:themeFill="accent3" w:themeFillTint="33"/>
            <w:vAlign w:val="center"/>
            <w:hideMark/>
          </w:tcPr>
          <w:p w14:paraId="73B92C2E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3695" w:type="dxa"/>
            <w:shd w:val="clear" w:color="auto" w:fill="EAF1DD" w:themeFill="accent3" w:themeFillTint="33"/>
            <w:noWrap/>
            <w:vAlign w:val="center"/>
            <w:hideMark/>
          </w:tcPr>
          <w:p w14:paraId="21E0CA5D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220544" w:rsidRPr="00514F12" w14:paraId="2A86108F" w14:textId="77777777" w:rsidTr="008646F5">
        <w:trPr>
          <w:trHeight w:val="461"/>
          <w:jc w:val="center"/>
        </w:trPr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2D43254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3F8F6EC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Férias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01257A14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Esse custo será zerado no primeiro ano.</w:t>
            </w:r>
          </w:p>
        </w:tc>
        <w:tc>
          <w:tcPr>
            <w:tcW w:w="3695" w:type="dxa"/>
            <w:shd w:val="clear" w:color="auto" w:fill="auto"/>
            <w:noWrap/>
            <w:vAlign w:val="center"/>
          </w:tcPr>
          <w:p w14:paraId="15C9098A" w14:textId="77777777" w:rsidR="00220544" w:rsidRPr="00514F12" w:rsidRDefault="00220544" w:rsidP="00FC035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14:paraId="5C7FB66B" w14:textId="77777777" w:rsidR="00220544" w:rsidRPr="00514F12" w:rsidRDefault="00220544" w:rsidP="00FC035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20544" w:rsidRPr="00514F12" w14:paraId="712F2C6A" w14:textId="77777777" w:rsidTr="008646F5">
        <w:trPr>
          <w:trHeight w:val="422"/>
          <w:jc w:val="center"/>
        </w:trPr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74360C79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8896595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Ausências Legais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14:paraId="2A0AE710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AL= nDR(AL) x CDR / 12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14:paraId="7F4F13CB" w14:textId="77777777" w:rsidR="00220544" w:rsidRPr="00514F12" w:rsidRDefault="00220544" w:rsidP="00FC0355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Art. 473 da CLT / Acórdão TCU 1.753/2008:  Calculado segundo estimativa do MPOG (manual de preenchimento, pg 54).</w:t>
            </w:r>
          </w:p>
          <w:p w14:paraId="17B761C9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nDR(AL)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- nº médio anual de dias de ausencias legais por ano =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2,96</w:t>
            </w:r>
          </w:p>
        </w:tc>
      </w:tr>
      <w:tr w:rsidR="00220544" w:rsidRPr="00514F12" w14:paraId="70297C76" w14:textId="77777777" w:rsidTr="008646F5">
        <w:trPr>
          <w:trHeight w:val="542"/>
          <w:jc w:val="center"/>
        </w:trPr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39C7DAE4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325246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Licença-Paternidade</w:t>
            </w:r>
          </w:p>
        </w:tc>
        <w:tc>
          <w:tcPr>
            <w:tcW w:w="3524" w:type="dxa"/>
            <w:shd w:val="clear" w:color="auto" w:fill="auto"/>
            <w:vAlign w:val="center"/>
            <w:hideMark/>
          </w:tcPr>
          <w:p w14:paraId="02F1AF5A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LP= </w:t>
            </w:r>
            <w:proofErr w:type="spellStart"/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>nDR</w:t>
            </w:r>
            <w:proofErr w:type="spellEnd"/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>(LP) x % LP x CDR/12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14:paraId="0CE0CAD1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Art. 7º, XIX, CF/88 e</w:t>
            </w:r>
          </w:p>
          <w:p w14:paraId="26D17378" w14:textId="77777777" w:rsidR="00220544" w:rsidRPr="00514F12" w:rsidRDefault="00220544" w:rsidP="00FC0355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10, § 1º, da CLT.</w:t>
            </w:r>
          </w:p>
          <w:p w14:paraId="4C478E4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Manual de Preenchimento de Planilhas do MPOG 2011 (pg 27):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1,5%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dos trabalhadores tem filhos. Sendo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5 dias (nº de dias corridos de licença).</w:t>
            </w:r>
          </w:p>
        </w:tc>
      </w:tr>
      <w:tr w:rsidR="00220544" w:rsidRPr="00514F12" w14:paraId="5C112635" w14:textId="77777777" w:rsidTr="008646F5">
        <w:trPr>
          <w:trHeight w:val="422"/>
          <w:jc w:val="center"/>
        </w:trPr>
        <w:tc>
          <w:tcPr>
            <w:tcW w:w="371" w:type="dxa"/>
            <w:shd w:val="clear" w:color="auto" w:fill="auto"/>
            <w:noWrap/>
            <w:vAlign w:val="center"/>
            <w:hideMark/>
          </w:tcPr>
          <w:p w14:paraId="0298B468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74D9EDF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37D4A77B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AT= </w:t>
            </w:r>
            <w:proofErr w:type="spellStart"/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>nDR</w:t>
            </w:r>
            <w:proofErr w:type="spellEnd"/>
            <w:r w:rsidRPr="00514F12">
              <w:rPr>
                <w:rFonts w:asciiTheme="minorHAnsi" w:hAnsiTheme="minorHAnsi" w:cs="Arial"/>
                <w:sz w:val="18"/>
                <w:szCs w:val="18"/>
                <w:lang w:val="en-US"/>
              </w:rPr>
              <w:t>(AT) x % AT x CDR/12</w:t>
            </w:r>
          </w:p>
        </w:tc>
        <w:tc>
          <w:tcPr>
            <w:tcW w:w="3695" w:type="dxa"/>
            <w:shd w:val="clear" w:color="auto" w:fill="auto"/>
            <w:noWrap/>
            <w:vAlign w:val="center"/>
            <w:hideMark/>
          </w:tcPr>
          <w:p w14:paraId="7429FBB0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Arts. 19 a 23 c/c § 2º, Art. 43 da Lei 8.213/91.</w:t>
            </w:r>
          </w:p>
          <w:p w14:paraId="09A97F42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Manual de Preenchimento de Planilhas do MPOG 2011 (pg 28):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0,78%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dos empregados se acidentam por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 xml:space="preserve">; </w:t>
            </w:r>
          </w:p>
          <w:p w14:paraId="4683C53E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Sendo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15 dias (nº de dias corridos de licença pagos pelo empregador).</w:t>
            </w:r>
          </w:p>
          <w:p w14:paraId="4832B330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20544" w:rsidRPr="00514F12" w14:paraId="55039F8B" w14:textId="77777777" w:rsidTr="008646F5">
        <w:trPr>
          <w:trHeight w:val="416"/>
          <w:jc w:val="center"/>
        </w:trPr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39D1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DD5889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FF0000"/>
                <w:sz w:val="18"/>
                <w:szCs w:val="18"/>
                <w:shd w:val="clear" w:color="auto" w:fill="FFFFFF"/>
              </w:rPr>
              <w:t>Substituto na cobertura de Afastamento Maternidade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A64EC" w14:textId="77777777" w:rsidR="00220544" w:rsidRPr="00514F12" w:rsidRDefault="00220544" w:rsidP="00FC0355">
            <w:pPr>
              <w:pStyle w:val="PargrafodaLista"/>
              <w:autoSpaceDE w:val="0"/>
              <w:autoSpaceDN w:val="0"/>
              <w:adjustRightInd w:val="0"/>
              <w:ind w:left="-70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(*) AMT: FPAM + (BMDND x 3,95 x  % </w:t>
            </w:r>
            <w:proofErr w:type="spellStart"/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a.a</w:t>
            </w:r>
            <w:proofErr w:type="spellEnd"/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 AM) : 12 + IAM</w:t>
            </w:r>
          </w:p>
          <w:p w14:paraId="201E93D1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1989D9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</w:pPr>
            <w:r w:rsidRPr="00514F12"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Art. 6º e 201 da CF, art. 392 da CLT.</w:t>
            </w:r>
          </w:p>
          <w:p w14:paraId="7ECA2A43" w14:textId="2790B085" w:rsidR="00220544" w:rsidRPr="00514F12" w:rsidRDefault="00220544" w:rsidP="00FC0355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 xml:space="preserve">Considerando os dados do IBGE 2019, a taxa de fecundidade no estado do Rio de Janeiro é de 1,73% </w:t>
            </w:r>
            <w:r w:rsidR="00BC7D0C">
              <w:lastRenderedPageBreak/>
              <w:fldChar w:fldCharType="begin"/>
            </w:r>
            <w:r w:rsidR="00BC7D0C">
              <w:instrText xml:space="preserve"> HYPERLINK "https://www.ibge.gov.br/apps/populacao/projecao/" </w:instrText>
            </w:r>
            <w:r w:rsidR="00BC7D0C">
              <w:fldChar w:fldCharType="separate"/>
            </w:r>
            <w:r w:rsidRPr="00514F12">
              <w:rPr>
                <w:rStyle w:val="Hiperligao"/>
                <w:rFonts w:asciiTheme="minorHAnsi" w:hAnsiTheme="minorHAnsi"/>
                <w:sz w:val="18"/>
                <w:szCs w:val="18"/>
              </w:rPr>
              <w:t>https://www.ibge.gov.br/apps/populacao/projecao/</w:t>
            </w:r>
            <w:r w:rsidR="00BC7D0C">
              <w:rPr>
                <w:rStyle w:val="Hiperligao"/>
                <w:rFonts w:asciiTheme="minorHAnsi" w:hAnsiTheme="minorHAnsi"/>
                <w:sz w:val="18"/>
                <w:szCs w:val="18"/>
              </w:rPr>
              <w:fldChar w:fldCharType="end"/>
            </w:r>
            <w:r w:rsidR="008646F5" w:rsidRPr="00514F1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CC443C7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Considerando dados de contratos anteriores com tipo de serviço assemelhado, consideramos aproximadamente 1% de mulheres do número total de trabalhadores. Sendo assim, a percentagem de afastamento maternidade é de 1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% x 1,73%</w:t>
            </w: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 =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0,0173%</w:t>
            </w:r>
          </w:p>
          <w:p w14:paraId="0068F174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</w:pPr>
          </w:p>
        </w:tc>
      </w:tr>
      <w:tr w:rsidR="00220544" w:rsidRPr="00514F12" w14:paraId="4364F90C" w14:textId="77777777" w:rsidTr="008646F5">
        <w:trPr>
          <w:trHeight w:val="416"/>
          <w:jc w:val="center"/>
        </w:trPr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7E6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F9CD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Outras ausências (especificar)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3E78B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9092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-</w:t>
            </w:r>
          </w:p>
        </w:tc>
      </w:tr>
      <w:tr w:rsidR="00220544" w:rsidRPr="00514F12" w14:paraId="2CC00F93" w14:textId="77777777" w:rsidTr="008646F5">
        <w:trPr>
          <w:trHeight w:val="42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13B30A31" w14:textId="77777777" w:rsidR="00220544" w:rsidRPr="00514F12" w:rsidRDefault="00220544" w:rsidP="00FC0355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69AC28E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26A9BD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84A7D92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5F224375" w14:textId="77777777" w:rsidR="00220544" w:rsidRDefault="00220544" w:rsidP="00220544">
      <w:pPr>
        <w:autoSpaceDE w:val="0"/>
        <w:autoSpaceDN w:val="0"/>
        <w:adjustRightInd w:val="0"/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</w:p>
    <w:p w14:paraId="4082BD2A" w14:textId="77777777" w:rsidR="00220544" w:rsidRDefault="00220544" w:rsidP="00220544">
      <w:pPr>
        <w:autoSpaceDE w:val="0"/>
        <w:autoSpaceDN w:val="0"/>
        <w:adjustRightInd w:val="0"/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 wp14:anchorId="59CB9B0B" wp14:editId="7307D6ED">
            <wp:extent cx="5731510" cy="3223974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FD00B" w14:textId="77777777" w:rsidR="00220544" w:rsidRDefault="00220544" w:rsidP="00220544">
      <w:pPr>
        <w:autoSpaceDE w:val="0"/>
        <w:autoSpaceDN w:val="0"/>
        <w:adjustRightInd w:val="0"/>
        <w:ind w:left="426"/>
        <w:jc w:val="both"/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</w:pPr>
    </w:p>
    <w:p w14:paraId="454394A9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</w:pP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shd w:val="clear" w:color="auto" w:fill="FFFFFF"/>
        </w:rPr>
        <w:t>Nota 1: </w:t>
      </w:r>
      <w:r w:rsidRPr="00514F12">
        <w:rPr>
          <w:rFonts w:asciiTheme="minorHAnsi" w:hAnsiTheme="minorHAnsi" w:cs="Arial"/>
          <w:color w:val="000000"/>
          <w:sz w:val="18"/>
          <w:szCs w:val="18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legislação.</w:t>
      </w:r>
    </w:p>
    <w:p w14:paraId="4CAAEF6F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54B05F92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  <w:r w:rsidRPr="00514F12"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  <w:t>OBSERVAÇÕES:</w:t>
      </w:r>
    </w:p>
    <w:p w14:paraId="0D4F539C" w14:textId="77777777" w:rsidR="00220544" w:rsidRPr="00514F12" w:rsidRDefault="00220544" w:rsidP="00220544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</w:p>
    <w:p w14:paraId="37474CE8" w14:textId="77777777" w:rsidR="00220544" w:rsidRPr="00514F12" w:rsidRDefault="00220544" w:rsidP="00220544">
      <w:pPr>
        <w:pStyle w:val="PargrafodaLista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Para o cálculo do custo de reposição do profissional ausente deve-se em primeiro lugar determinar o custo diário daquele que vai fazer a reposição – CDR, que é obtido:</w:t>
      </w:r>
    </w:p>
    <w:p w14:paraId="455E33D4" w14:textId="77777777" w:rsidR="00220544" w:rsidRDefault="00220544" w:rsidP="00220544">
      <w:pPr>
        <w:pStyle w:val="PargrafodaLista"/>
        <w:autoSpaceDE w:val="0"/>
        <w:autoSpaceDN w:val="0"/>
        <w:adjustRightInd w:val="0"/>
        <w:ind w:left="78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49F713CC" w14:textId="77777777" w:rsidR="00220544" w:rsidRDefault="00220544" w:rsidP="00220544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Custo mensal do repositor </w:t>
      </w:r>
      <w:r w:rsidRPr="00162B9C">
        <w:rPr>
          <w:rFonts w:asciiTheme="minorHAnsi" w:eastAsiaTheme="minorHAnsi" w:hAnsiTheme="minorHAnsi" w:cs="Arial"/>
          <w:sz w:val="10"/>
          <w:szCs w:val="10"/>
          <w:lang w:eastAsia="en-US"/>
        </w:rPr>
        <w:t>(mód. 1 + mód. 2 + mod. 3 + maternidade + mód. 5 – (transp. – aliment. – equip.  – materiais)</w:t>
      </w:r>
    </w:p>
    <w:p w14:paraId="26BF5366" w14:textId="77777777" w:rsidR="00220544" w:rsidRDefault="00220544" w:rsidP="00220544">
      <w:r>
        <w:rPr>
          <w:rFonts w:asciiTheme="minorHAnsi" w:eastAsiaTheme="minorHAnsi" w:hAnsiTheme="minorHAnsi" w:cs="Arial"/>
          <w:b/>
          <w:sz w:val="16"/>
          <w:szCs w:val="16"/>
          <w:lang w:eastAsia="en-US"/>
        </w:rPr>
        <w:t xml:space="preserve">                                               </w:t>
      </w:r>
      <w:r w:rsidRPr="00162B9C">
        <w:rPr>
          <w:rFonts w:asciiTheme="minorHAnsi" w:eastAsiaTheme="minorHAnsi" w:hAnsiTheme="minorHAnsi" w:cs="Arial"/>
          <w:b/>
          <w:sz w:val="16"/>
          <w:szCs w:val="16"/>
          <w:lang w:eastAsia="en-US"/>
        </w:rPr>
        <w:t>CDR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=                                                 _____________________________________________</w:t>
      </w:r>
    </w:p>
    <w:p w14:paraId="14EF452D" w14:textId="77777777" w:rsidR="00220544" w:rsidRDefault="00220544" w:rsidP="00220544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       Dias do mês (30)</w:t>
      </w:r>
    </w:p>
    <w:p w14:paraId="3A3D9003" w14:textId="77777777" w:rsidR="00220544" w:rsidRDefault="00220544" w:rsidP="00220544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66CA9390" w14:textId="77777777" w:rsidR="00220544" w:rsidRPr="00514F12" w:rsidRDefault="00220544" w:rsidP="00220544">
      <w:pPr>
        <w:pStyle w:val="PargrafodaLista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No cálculo do custo diário de reposição de empregados ausentes, deve-se excluir os custos referentes às verbas que já foram consideradas na composição da planilha e que não deverão ser incluídas no custo do profssional vinculado ao contrato, tais como materiais, equipamentos, vale transporte, auxílio refeição, etc.</w:t>
      </w:r>
    </w:p>
    <w:p w14:paraId="048BD84D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03F5C56A" w14:textId="77777777" w:rsidR="00220544" w:rsidRPr="00514F12" w:rsidRDefault="00220544" w:rsidP="00220544">
      <w:pPr>
        <w:pStyle w:val="PargrafodaLista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Deve-se considerar que o afastamento maternidade(4.1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FGTS, e outros.</w:t>
      </w:r>
    </w:p>
    <w:p w14:paraId="06A312E8" w14:textId="77777777" w:rsidR="00220544" w:rsidRPr="00514F12" w:rsidRDefault="00220544" w:rsidP="00220544">
      <w:pPr>
        <w:pStyle w:val="PargrafodaLista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</w:p>
    <w:p w14:paraId="391905E1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  <w:r w:rsidRPr="00514F12"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  <w:t xml:space="preserve">CÁLCULO DO </w:t>
      </w:r>
      <w:r w:rsidRPr="00514F12">
        <w:rPr>
          <w:rFonts w:asciiTheme="minorHAnsi" w:hAnsiTheme="minorHAnsi" w:cs="Arial"/>
          <w:b/>
          <w:sz w:val="18"/>
          <w:szCs w:val="18"/>
          <w:u w:val="single"/>
          <w:shd w:val="clear" w:color="auto" w:fill="FFFFFF"/>
        </w:rPr>
        <w:t>SUBSTITUTO NA COBERTURA DE AFASTAMENTO MATERNIDADE</w:t>
      </w:r>
      <w:r w:rsidRPr="00514F12">
        <w:rPr>
          <w:rFonts w:asciiTheme="minorHAnsi" w:hAnsiTheme="minorHAnsi" w:cs="Arial"/>
          <w:sz w:val="18"/>
          <w:szCs w:val="18"/>
          <w:u w:val="single"/>
        </w:rPr>
        <w:t xml:space="preserve"> (*)</w:t>
      </w:r>
    </w:p>
    <w:p w14:paraId="10035A0A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b/>
          <w:sz w:val="18"/>
          <w:szCs w:val="18"/>
          <w:u w:val="single"/>
          <w:lang w:eastAsia="en-US"/>
        </w:rPr>
      </w:pPr>
    </w:p>
    <w:p w14:paraId="6BA1E82E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8"/>
          <w:szCs w:val="18"/>
          <w:lang w:val="en-US"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lastRenderedPageBreak/>
        <w:t>AMT: FPAM + (BMDND x 3</w:t>
      </w:r>
      <w:proofErr w:type="gramStart"/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t>,95</w:t>
      </w:r>
      <w:proofErr w:type="gramEnd"/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t xml:space="preserve"> x  % </w:t>
      </w:r>
      <w:proofErr w:type="spellStart"/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t>a.a</w:t>
      </w:r>
      <w:proofErr w:type="spellEnd"/>
      <w:r w:rsidRPr="00514F12">
        <w:rPr>
          <w:rFonts w:asciiTheme="minorHAnsi" w:eastAsiaTheme="minorHAnsi" w:hAnsiTheme="minorHAnsi" w:cs="Arial"/>
          <w:sz w:val="18"/>
          <w:szCs w:val="18"/>
          <w:lang w:val="en-US" w:eastAsia="en-US"/>
        </w:rPr>
        <w:t xml:space="preserve"> AM) : 12 + IAM</w:t>
      </w:r>
    </w:p>
    <w:p w14:paraId="3D550F8B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8"/>
          <w:szCs w:val="18"/>
          <w:lang w:val="en-US" w:eastAsia="en-US"/>
        </w:rPr>
      </w:pPr>
    </w:p>
    <w:p w14:paraId="03421174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6"/>
          <w:szCs w:val="18"/>
          <w:lang w:eastAsia="en-US"/>
        </w:rPr>
        <w:t>FPAM (</w:t>
      </w:r>
      <w:r w:rsidRPr="00514F12">
        <w:rPr>
          <w:rFonts w:asciiTheme="minorHAnsi" w:eastAsiaTheme="minorHAnsi" w:hAnsiTheme="minorHAnsi" w:cs="Arial"/>
          <w:i/>
          <w:sz w:val="16"/>
          <w:szCs w:val="18"/>
          <w:lang w:eastAsia="en-US"/>
        </w:rPr>
        <w:t>Ferias proporcionais sobre o afastamento maternidade</w:t>
      </w:r>
      <w:r w:rsidRPr="00514F12">
        <w:rPr>
          <w:rFonts w:asciiTheme="minorHAnsi" w:eastAsiaTheme="minorHAnsi" w:hAnsiTheme="minorHAnsi" w:cs="Arial"/>
          <w:sz w:val="16"/>
          <w:szCs w:val="18"/>
          <w:lang w:eastAsia="en-US"/>
        </w:rPr>
        <w:t>) = [(F + AF) x 3,95/12)]</w:t>
      </w:r>
    </w:p>
    <w:p w14:paraId="18A44D55" w14:textId="77777777" w:rsidR="00220544" w:rsidRPr="00514F12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6"/>
          <w:szCs w:val="18"/>
          <w:lang w:eastAsia="en-US"/>
        </w:rPr>
        <w:t>IAM (</w:t>
      </w:r>
      <w:r w:rsidRPr="00514F12">
        <w:rPr>
          <w:rFonts w:asciiTheme="minorHAnsi" w:eastAsiaTheme="minorHAnsi" w:hAnsiTheme="minorHAnsi" w:cs="Arial"/>
          <w:i/>
          <w:sz w:val="16"/>
          <w:szCs w:val="18"/>
          <w:lang w:eastAsia="en-US"/>
        </w:rPr>
        <w:t>Incidência do submódulo 2.2 sobre o afastamento maternidade</w:t>
      </w:r>
      <w:r w:rsidRPr="00514F12">
        <w:rPr>
          <w:rFonts w:asciiTheme="minorHAnsi" w:eastAsiaTheme="minorHAnsi" w:hAnsiTheme="minorHAnsi" w:cs="Arial"/>
          <w:sz w:val="16"/>
          <w:szCs w:val="18"/>
          <w:lang w:eastAsia="en-US"/>
        </w:rPr>
        <w:t>) = [(R + 13º) x %TE (alíquota encargos) x 3,95)] x %AM : 12</w:t>
      </w:r>
    </w:p>
    <w:p w14:paraId="72378694" w14:textId="77777777" w:rsidR="00220544" w:rsidRPr="00C644D6" w:rsidRDefault="00220544" w:rsidP="00220544">
      <w:pPr>
        <w:pStyle w:val="PargrafodaLista"/>
        <w:autoSpaceDE w:val="0"/>
        <w:autoSpaceDN w:val="0"/>
        <w:adjustRightInd w:val="0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D2B73" wp14:editId="70089D3C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165" cy="480695"/>
                <wp:effectExtent l="0" t="0" r="26035" b="1460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165" cy="4806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1B370" w14:textId="77777777" w:rsidR="00102530" w:rsidRPr="00162B9C" w:rsidRDefault="00102530" w:rsidP="002205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14:paraId="43ADBBCF" w14:textId="77777777" w:rsidR="00102530" w:rsidRPr="00162B9C" w:rsidRDefault="00102530" w:rsidP="0022054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365 / 12 = 30,4167 média de dias por mês</w:t>
                            </w:r>
                          </w:p>
                          <w:p w14:paraId="7B0AD228" w14:textId="77777777" w:rsidR="00102530" w:rsidRPr="00162B9C" w:rsidRDefault="00102530" w:rsidP="0022054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62B9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CD2B7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0;text-align:left;margin-left:83.35pt;margin-top:4.6pt;width:273.9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" fillcolor="#ddd8c2 [2894]" strokeweight=".5pt">
                <v:path arrowok="t"/>
                <v:textbox>
                  <w:txbxContent>
                    <w:p w14:paraId="4EE1B370" w14:textId="77777777" w:rsidR="00102530" w:rsidRPr="00162B9C" w:rsidRDefault="00102530" w:rsidP="00220544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Dias de licença a maternidade:</w:t>
                      </w:r>
                    </w:p>
                    <w:p w14:paraId="43ADBBCF" w14:textId="77777777" w:rsidR="00102530" w:rsidRPr="00162B9C" w:rsidRDefault="00102530" w:rsidP="0022054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365 / 12 = 30,4167 média de dias por mês</w:t>
                      </w:r>
                    </w:p>
                    <w:p w14:paraId="7B0AD228" w14:textId="77777777" w:rsidR="00102530" w:rsidRPr="00162B9C" w:rsidRDefault="00102530" w:rsidP="0022054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62B9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shape>
            </w:pict>
          </mc:Fallback>
        </mc:AlternateContent>
      </w:r>
    </w:p>
    <w:p w14:paraId="5732BE4C" w14:textId="77777777" w:rsidR="00220544" w:rsidRPr="00C644D6" w:rsidRDefault="00220544" w:rsidP="00220544">
      <w:pPr>
        <w:pStyle w:val="PargrafodaLista"/>
        <w:autoSpaceDE w:val="0"/>
        <w:autoSpaceDN w:val="0"/>
        <w:adjustRightInd w:val="0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50BB3E0E" w14:textId="77777777" w:rsidR="00220544" w:rsidRPr="00C644D6" w:rsidRDefault="00220544" w:rsidP="00220544">
      <w:pPr>
        <w:jc w:val="center"/>
        <w:rPr>
          <w:rFonts w:asciiTheme="minorHAnsi" w:hAnsiTheme="minorHAnsi" w:cs="Arial"/>
        </w:rPr>
      </w:pPr>
    </w:p>
    <w:p w14:paraId="3A486DC3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p w14:paraId="07A7A10B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p w14:paraId="0290C44E" w14:textId="77777777" w:rsidR="00220544" w:rsidRDefault="00220544" w:rsidP="00220544">
      <w:pPr>
        <w:jc w:val="both"/>
        <w:rPr>
          <w:rFonts w:ascii="Calibri" w:hAnsi="Calibri" w:cs="Arial"/>
          <w:u w:val="single"/>
          <w:lang w:val="pt-PT"/>
        </w:rPr>
      </w:pPr>
    </w:p>
    <w:p w14:paraId="06C792F2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  <w:proofErr w:type="spellStart"/>
      <w:r w:rsidRPr="00514F12">
        <w:rPr>
          <w:rFonts w:ascii="Calibri" w:hAnsi="Calibri" w:cs="Arial"/>
          <w:sz w:val="18"/>
          <w:szCs w:val="18"/>
          <w:u w:val="single"/>
          <w:lang w:val="pt-PT"/>
        </w:rPr>
        <w:t>Submódulo</w:t>
      </w:r>
      <w:proofErr w:type="spellEnd"/>
      <w:r w:rsidRPr="00514F12">
        <w:rPr>
          <w:rFonts w:ascii="Calibri" w:hAnsi="Calibri" w:cs="Arial"/>
          <w:sz w:val="18"/>
          <w:szCs w:val="18"/>
          <w:u w:val="single"/>
          <w:lang w:val="pt-PT"/>
        </w:rPr>
        <w:t xml:space="preserve"> 4.2 – </w:t>
      </w:r>
      <w:r w:rsidRPr="00514F12">
        <w:rPr>
          <w:rStyle w:val="Forte"/>
          <w:rFonts w:asciiTheme="minorHAnsi" w:hAnsiTheme="minorHAnsi" w:cs="Arial"/>
          <w:color w:val="000000"/>
          <w:sz w:val="18"/>
          <w:szCs w:val="18"/>
          <w:u w:val="single"/>
          <w:shd w:val="clear" w:color="auto" w:fill="FFFFFF"/>
        </w:rPr>
        <w:t>Substituto na Intrajornada</w:t>
      </w:r>
    </w:p>
    <w:p w14:paraId="315D00A5" w14:textId="77777777" w:rsidR="00220544" w:rsidRPr="00514F12" w:rsidRDefault="00220544" w:rsidP="00220544">
      <w:pPr>
        <w:jc w:val="both"/>
        <w:rPr>
          <w:rFonts w:ascii="Calibri" w:hAnsi="Calibri" w:cs="Arial"/>
          <w:sz w:val="18"/>
          <w:szCs w:val="18"/>
          <w:u w:val="single"/>
          <w:lang w:val="pt-PT"/>
        </w:rPr>
      </w:pPr>
    </w:p>
    <w:p w14:paraId="57EE8349" w14:textId="77777777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4.2. Adicional de Intrajornada – Não foi previsto na planilha, portanto, esse custo será zerado.</w:t>
      </w:r>
    </w:p>
    <w:p w14:paraId="742F71CD" w14:textId="77777777" w:rsidR="00220544" w:rsidRDefault="00220544" w:rsidP="00220544">
      <w:pPr>
        <w:jc w:val="both"/>
        <w:rPr>
          <w:rFonts w:ascii="Calibri" w:hAnsi="Calibri" w:cs="Arial"/>
        </w:rPr>
      </w:pPr>
    </w:p>
    <w:tbl>
      <w:tblPr>
        <w:tblW w:w="8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3"/>
        <w:gridCol w:w="3119"/>
        <w:gridCol w:w="1971"/>
      </w:tblGrid>
      <w:tr w:rsidR="00220544" w:rsidRPr="005B20B6" w14:paraId="583F70E6" w14:textId="77777777" w:rsidTr="00FC0355">
        <w:trPr>
          <w:trHeight w:val="510"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5B2DCBBE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263" w:type="dxa"/>
            <w:shd w:val="clear" w:color="auto" w:fill="EAF1DD" w:themeFill="accent3" w:themeFillTint="33"/>
            <w:noWrap/>
            <w:vAlign w:val="center"/>
            <w:hideMark/>
          </w:tcPr>
          <w:p w14:paraId="06EE250C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Substituto na Intrajornada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  <w:hideMark/>
          </w:tcPr>
          <w:p w14:paraId="790FFBD9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B20B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971" w:type="dxa"/>
            <w:shd w:val="clear" w:color="auto" w:fill="EAF1DD" w:themeFill="accent3" w:themeFillTint="33"/>
            <w:noWrap/>
            <w:vAlign w:val="center"/>
            <w:hideMark/>
          </w:tcPr>
          <w:p w14:paraId="753DA066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VALOR (R$)</w:t>
            </w:r>
          </w:p>
        </w:tc>
      </w:tr>
      <w:tr w:rsidR="00220544" w:rsidRPr="005B20B6" w14:paraId="4D985EEF" w14:textId="77777777" w:rsidTr="00FC0355">
        <w:trPr>
          <w:trHeight w:val="63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DB0D89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2A2FC6A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Intervalo trabalhado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1BA3877" w14:textId="77777777" w:rsidR="00220544" w:rsidRPr="005B20B6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  <w:noWrap/>
            <w:vAlign w:val="center"/>
            <w:hideMark/>
          </w:tcPr>
          <w:p w14:paraId="5014EB6C" w14:textId="77777777" w:rsidR="00220544" w:rsidRPr="005B20B6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97EC25A" w14:textId="77777777" w:rsidR="00220544" w:rsidRDefault="00220544" w:rsidP="00220544">
      <w:pPr>
        <w:jc w:val="both"/>
        <w:rPr>
          <w:rFonts w:ascii="Calibri" w:hAnsi="Calibri" w:cs="Arial"/>
        </w:rPr>
      </w:pPr>
    </w:p>
    <w:p w14:paraId="0E37FA7A" w14:textId="77777777" w:rsidR="008646F5" w:rsidRDefault="008646F5">
      <w:pPr>
        <w:suppressAutoHyphens w:val="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br w:type="page"/>
      </w:r>
    </w:p>
    <w:p w14:paraId="3EF2D422" w14:textId="468F9AF1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514F12">
        <w:rPr>
          <w:rFonts w:ascii="Calibri" w:hAnsi="Calibri" w:cs="Arial"/>
          <w:b/>
          <w:sz w:val="18"/>
          <w:szCs w:val="18"/>
          <w:u w:val="single"/>
        </w:rPr>
        <w:lastRenderedPageBreak/>
        <w:t>Módulo 5 – Insumos Diversos</w:t>
      </w:r>
    </w:p>
    <w:p w14:paraId="04C0E33D" w14:textId="77777777" w:rsidR="00220544" w:rsidRPr="00514F12" w:rsidRDefault="00220544" w:rsidP="00220544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14:paraId="76DA4830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r w:rsidRPr="00514F12">
        <w:rPr>
          <w:rFonts w:ascii="Calibri" w:hAnsi="Calibri" w:cs="Arial"/>
          <w:b/>
          <w:sz w:val="18"/>
          <w:szCs w:val="18"/>
        </w:rPr>
        <w:t>A) Uniformes</w:t>
      </w:r>
    </w:p>
    <w:p w14:paraId="2F106003" w14:textId="77777777" w:rsidR="00220544" w:rsidRPr="00514F12" w:rsidRDefault="00220544" w:rsidP="00220544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>É considerado os valores praticados no mercado para uniforme.</w:t>
      </w:r>
    </w:p>
    <w:p w14:paraId="22400F42" w14:textId="77777777" w:rsidR="00220544" w:rsidRDefault="00220544" w:rsidP="00220544">
      <w:pPr>
        <w:spacing w:line="276" w:lineRule="auto"/>
        <w:jc w:val="both"/>
        <w:rPr>
          <w:rFonts w:ascii="Calibri" w:hAnsi="Calibri" w:cs="Arial"/>
        </w:rPr>
      </w:pPr>
    </w:p>
    <w:p w14:paraId="0E962B59" w14:textId="74E66A79" w:rsidR="00220544" w:rsidRDefault="008646F5" w:rsidP="00220544">
      <w:pPr>
        <w:spacing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object w:dxaOrig="8710" w:dyaOrig="11365" w14:anchorId="3DB3E1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381pt" o:ole="">
            <v:imagedata r:id="rId11" o:title=""/>
          </v:shape>
          <o:OLEObject Type="Embed" ProgID="Excel.Sheet.8" ShapeID="_x0000_i1025" DrawAspect="Content" ObjectID="_1657540779" r:id="rId12"/>
        </w:object>
      </w:r>
    </w:p>
    <w:p w14:paraId="3209BD0A" w14:textId="77777777" w:rsidR="00220544" w:rsidRDefault="00220544" w:rsidP="00220544">
      <w:pPr>
        <w:spacing w:line="276" w:lineRule="auto"/>
        <w:jc w:val="both"/>
        <w:rPr>
          <w:rFonts w:ascii="Calibri" w:hAnsi="Calibri" w:cs="Arial"/>
        </w:rPr>
      </w:pPr>
    </w:p>
    <w:p w14:paraId="135BEF77" w14:textId="77777777" w:rsidR="008646F5" w:rsidRDefault="008646F5">
      <w:pPr>
        <w:suppressAutoHyphens w:val="0"/>
        <w:rPr>
          <w:rFonts w:asciiTheme="minorHAnsi" w:hAnsiTheme="minorHAnsi" w:cs="Arial"/>
          <w:b/>
          <w:lang w:val="pt-PT"/>
        </w:rPr>
      </w:pPr>
      <w:r>
        <w:rPr>
          <w:rFonts w:asciiTheme="minorHAnsi" w:hAnsiTheme="minorHAnsi" w:cs="Arial"/>
          <w:b/>
          <w:lang w:val="pt-PT"/>
        </w:rPr>
        <w:br w:type="page"/>
      </w:r>
    </w:p>
    <w:p w14:paraId="3AA5FBF4" w14:textId="1490D584" w:rsidR="00220544" w:rsidRPr="00514F12" w:rsidRDefault="00220544" w:rsidP="00220544">
      <w:pPr>
        <w:rPr>
          <w:rFonts w:asciiTheme="minorHAnsi" w:hAnsiTheme="minorHAnsi" w:cs="Arial"/>
          <w:b/>
          <w:sz w:val="18"/>
          <w:szCs w:val="18"/>
          <w:lang w:val="pt-PT"/>
        </w:rPr>
      </w:pPr>
      <w:r w:rsidRPr="00514F12">
        <w:rPr>
          <w:rFonts w:asciiTheme="minorHAnsi" w:hAnsiTheme="minorHAnsi" w:cs="Arial"/>
          <w:b/>
          <w:sz w:val="18"/>
          <w:szCs w:val="18"/>
          <w:lang w:val="pt-PT"/>
        </w:rPr>
        <w:lastRenderedPageBreak/>
        <w:t>B) EPI</w:t>
      </w:r>
    </w:p>
    <w:p w14:paraId="0CBF98E2" w14:textId="77777777" w:rsidR="00220544" w:rsidRPr="00514F12" w:rsidRDefault="00220544" w:rsidP="00220544">
      <w:pPr>
        <w:rPr>
          <w:rFonts w:asciiTheme="minorHAnsi" w:hAnsiTheme="minorHAnsi" w:cs="Arial"/>
          <w:sz w:val="18"/>
          <w:szCs w:val="18"/>
          <w:lang w:val="pt-PT"/>
        </w:rPr>
      </w:pPr>
      <w:r w:rsidRPr="00514F12">
        <w:rPr>
          <w:rFonts w:asciiTheme="minorHAnsi" w:hAnsiTheme="minorHAnsi" w:cs="Arial"/>
          <w:sz w:val="18"/>
          <w:szCs w:val="18"/>
          <w:lang w:val="pt-PT"/>
        </w:rPr>
        <w:t xml:space="preserve">Incluído apenas os equipamentos de protecção de uso individual, conforme preços praticados no mercado.  </w:t>
      </w:r>
    </w:p>
    <w:p w14:paraId="2D58D664" w14:textId="12879893" w:rsidR="00220544" w:rsidRDefault="00550F86" w:rsidP="00220544">
      <w:pPr>
        <w:jc w:val="center"/>
        <w:rPr>
          <w:rFonts w:asciiTheme="minorHAnsi" w:hAnsiTheme="minorHAnsi" w:cs="Arial"/>
          <w:b/>
          <w:lang w:val="pt-PT"/>
        </w:rPr>
      </w:pPr>
      <w:r w:rsidRPr="00550F86">
        <w:rPr>
          <w:noProof/>
        </w:rPr>
        <w:drawing>
          <wp:inline distT="0" distB="0" distL="0" distR="0" wp14:anchorId="0F35B1DF" wp14:editId="513210FE">
            <wp:extent cx="4845050" cy="838296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44" cy="838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58E53" w14:textId="77777777" w:rsidR="00220544" w:rsidRDefault="00220544" w:rsidP="00220544">
      <w:pPr>
        <w:rPr>
          <w:rFonts w:asciiTheme="minorHAnsi" w:hAnsiTheme="minorHAnsi" w:cs="Arial"/>
          <w:b/>
          <w:lang w:val="pt-PT"/>
        </w:rPr>
      </w:pPr>
      <w:r w:rsidRPr="00625BB1">
        <w:rPr>
          <w:rFonts w:asciiTheme="minorHAnsi" w:hAnsiTheme="minorHAnsi" w:cs="Arial"/>
          <w:b/>
          <w:lang w:val="pt-PT"/>
        </w:rPr>
        <w:t xml:space="preserve"> </w:t>
      </w:r>
    </w:p>
    <w:p w14:paraId="6FD1D161" w14:textId="77777777" w:rsidR="00220544" w:rsidRPr="00514F12" w:rsidRDefault="00220544" w:rsidP="00220544">
      <w:pPr>
        <w:rPr>
          <w:rFonts w:asciiTheme="minorHAnsi" w:hAnsiTheme="minorHAnsi" w:cs="Arial"/>
          <w:b/>
          <w:sz w:val="18"/>
          <w:szCs w:val="18"/>
          <w:lang w:val="pt-PT"/>
        </w:rPr>
      </w:pPr>
      <w:r w:rsidRPr="00514F12">
        <w:rPr>
          <w:rFonts w:asciiTheme="minorHAnsi" w:hAnsiTheme="minorHAnsi" w:cs="Arial"/>
          <w:b/>
          <w:sz w:val="18"/>
          <w:szCs w:val="18"/>
          <w:lang w:val="pt-PT"/>
        </w:rPr>
        <w:lastRenderedPageBreak/>
        <w:t>C) EQUIPAMENTOS E MATERIAIS DURÁVEIS</w:t>
      </w:r>
    </w:p>
    <w:p w14:paraId="5F5A5E2A" w14:textId="77777777" w:rsidR="00220544" w:rsidRPr="00514F12" w:rsidRDefault="00220544" w:rsidP="00220544">
      <w:pPr>
        <w:rPr>
          <w:rFonts w:asciiTheme="minorHAnsi" w:hAnsiTheme="minorHAnsi" w:cs="Arial"/>
          <w:sz w:val="18"/>
          <w:szCs w:val="18"/>
          <w:lang w:val="pt-PT"/>
        </w:rPr>
      </w:pPr>
    </w:p>
    <w:p w14:paraId="28DB48B3" w14:textId="6C1D2089" w:rsidR="00220544" w:rsidRPr="00514F12" w:rsidRDefault="00514F12" w:rsidP="00220544">
      <w:pPr>
        <w:rPr>
          <w:rFonts w:asciiTheme="minorHAnsi" w:hAnsiTheme="minorHAnsi" w:cs="Arial"/>
          <w:sz w:val="18"/>
          <w:szCs w:val="18"/>
          <w:lang w:val="pt-PT"/>
        </w:rPr>
      </w:pPr>
      <w:r>
        <w:rPr>
          <w:rFonts w:asciiTheme="minorHAnsi" w:hAnsiTheme="minorHAnsi" w:cs="Arial"/>
          <w:sz w:val="18"/>
          <w:szCs w:val="18"/>
          <w:lang w:val="pt-PT"/>
        </w:rPr>
        <w:t>Não fazem</w:t>
      </w:r>
      <w:r w:rsidR="00220544" w:rsidRPr="00514F12">
        <w:rPr>
          <w:rFonts w:asciiTheme="minorHAnsi" w:hAnsiTheme="minorHAnsi" w:cs="Arial"/>
          <w:sz w:val="18"/>
          <w:szCs w:val="18"/>
          <w:lang w:val="pt-PT"/>
        </w:rPr>
        <w:t xml:space="preserve"> parte do custo da mão de obra, pois independe</w:t>
      </w:r>
      <w:r>
        <w:rPr>
          <w:rFonts w:asciiTheme="minorHAnsi" w:hAnsiTheme="minorHAnsi" w:cs="Arial"/>
          <w:sz w:val="18"/>
          <w:szCs w:val="18"/>
          <w:lang w:val="pt-PT"/>
        </w:rPr>
        <w:t>m</w:t>
      </w:r>
      <w:r w:rsidR="00220544" w:rsidRPr="00514F12">
        <w:rPr>
          <w:rFonts w:asciiTheme="minorHAnsi" w:hAnsiTheme="minorHAnsi" w:cs="Arial"/>
          <w:sz w:val="18"/>
          <w:szCs w:val="18"/>
          <w:lang w:val="pt-PT"/>
        </w:rPr>
        <w:t xml:space="preserve"> do quantitativo </w:t>
      </w:r>
      <w:proofErr w:type="spellStart"/>
      <w:r w:rsidR="00220544" w:rsidRPr="00514F12">
        <w:rPr>
          <w:rFonts w:asciiTheme="minorHAnsi" w:hAnsiTheme="minorHAnsi" w:cs="Arial"/>
          <w:sz w:val="18"/>
          <w:szCs w:val="18"/>
          <w:lang w:val="pt-PT"/>
        </w:rPr>
        <w:t>efetivamente</w:t>
      </w:r>
      <w:proofErr w:type="spellEnd"/>
      <w:r w:rsidR="00220544" w:rsidRPr="00514F12">
        <w:rPr>
          <w:rFonts w:asciiTheme="minorHAnsi" w:hAnsiTheme="minorHAnsi" w:cs="Arial"/>
          <w:sz w:val="18"/>
          <w:szCs w:val="18"/>
          <w:lang w:val="pt-PT"/>
        </w:rPr>
        <w:t xml:space="preserve"> empregado.</w:t>
      </w:r>
    </w:p>
    <w:p w14:paraId="7F80D3E4" w14:textId="77777777" w:rsidR="00220544" w:rsidRDefault="00220544" w:rsidP="00220544">
      <w:pPr>
        <w:rPr>
          <w:rFonts w:asciiTheme="minorHAnsi" w:hAnsiTheme="minorHAnsi" w:cs="Arial"/>
          <w:lang w:val="pt-PT"/>
        </w:rPr>
      </w:pPr>
    </w:p>
    <w:bookmarkStart w:id="0" w:name="_MON_1642261053"/>
    <w:bookmarkEnd w:id="0"/>
    <w:p w14:paraId="0C4DBC01" w14:textId="77777777" w:rsidR="00220544" w:rsidRDefault="00220544" w:rsidP="00220544">
      <w:pPr>
        <w:jc w:val="center"/>
        <w:rPr>
          <w:rFonts w:asciiTheme="minorHAnsi" w:hAnsiTheme="minorHAnsi" w:cs="Arial"/>
          <w:lang w:val="pt-PT"/>
        </w:rPr>
      </w:pPr>
      <w:r>
        <w:rPr>
          <w:rFonts w:asciiTheme="minorHAnsi" w:hAnsiTheme="minorHAnsi" w:cs="Arial"/>
          <w:lang w:val="pt-PT"/>
        </w:rPr>
        <w:object w:dxaOrig="9532" w:dyaOrig="1488" w14:anchorId="70B30755">
          <v:shape id="_x0000_i1026" type="#_x0000_t75" style="width:6in;height:68.25pt" o:ole="">
            <v:imagedata r:id="rId14" o:title=""/>
          </v:shape>
          <o:OLEObject Type="Embed" ProgID="Excel.Sheet.8" ShapeID="_x0000_i1026" DrawAspect="Content" ObjectID="_1657540780" r:id="rId15"/>
        </w:object>
      </w:r>
    </w:p>
    <w:p w14:paraId="1D3234AD" w14:textId="77777777" w:rsidR="00220544" w:rsidRDefault="00220544" w:rsidP="00220544">
      <w:pPr>
        <w:rPr>
          <w:rFonts w:asciiTheme="minorHAnsi" w:hAnsiTheme="minorHAnsi" w:cs="Arial"/>
          <w:lang w:val="pt-PT"/>
        </w:rPr>
      </w:pPr>
    </w:p>
    <w:p w14:paraId="0102E40A" w14:textId="31A68746" w:rsidR="00220544" w:rsidRPr="00514F12" w:rsidRDefault="00220544" w:rsidP="00220544">
      <w:pPr>
        <w:rPr>
          <w:rFonts w:ascii="Calibri" w:hAnsi="Calibri" w:cs="Arial"/>
          <w:sz w:val="18"/>
          <w:szCs w:val="18"/>
        </w:rPr>
      </w:pPr>
      <w:r w:rsidRPr="00514F12">
        <w:rPr>
          <w:rFonts w:ascii="Calibri" w:hAnsi="Calibri" w:cs="Arial"/>
          <w:sz w:val="18"/>
          <w:szCs w:val="18"/>
        </w:rPr>
        <w:t xml:space="preserve">O detalhamento dos materiais e os valores unitários estimados encontram-se no </w:t>
      </w:r>
      <w:r w:rsidR="00514F12">
        <w:rPr>
          <w:rFonts w:ascii="Calibri" w:hAnsi="Calibri" w:cs="Arial"/>
          <w:sz w:val="18"/>
          <w:szCs w:val="18"/>
        </w:rPr>
        <w:t>anexo IV-B</w:t>
      </w:r>
      <w:r w:rsidRPr="00514F12">
        <w:rPr>
          <w:rFonts w:ascii="Calibri" w:hAnsi="Calibri" w:cs="Arial"/>
          <w:sz w:val="18"/>
          <w:szCs w:val="18"/>
        </w:rPr>
        <w:t>.</w:t>
      </w:r>
    </w:p>
    <w:p w14:paraId="66F2F8F2" w14:textId="77777777" w:rsidR="00220544" w:rsidRPr="00E933C0" w:rsidRDefault="00220544" w:rsidP="00220544">
      <w:pPr>
        <w:rPr>
          <w:rFonts w:ascii="Calibri" w:hAnsi="Calibri" w:cs="Arial"/>
          <w:b/>
        </w:rPr>
      </w:pPr>
    </w:p>
    <w:p w14:paraId="06CCABFE" w14:textId="77777777" w:rsidR="00220544" w:rsidRPr="00514F12" w:rsidRDefault="00220544" w:rsidP="00220544">
      <w:pPr>
        <w:autoSpaceDE w:val="0"/>
        <w:autoSpaceDN w:val="0"/>
        <w:adjustRightInd w:val="0"/>
        <w:rPr>
          <w:rFonts w:ascii="Calibri" w:eastAsiaTheme="minorHAnsi" w:hAnsi="Calibri" w:cs="Arial"/>
          <w:b/>
          <w:sz w:val="18"/>
          <w:szCs w:val="18"/>
          <w:u w:val="single"/>
          <w:lang w:eastAsia="en-US"/>
        </w:rPr>
      </w:pPr>
      <w:r w:rsidRPr="00514F12">
        <w:rPr>
          <w:rFonts w:ascii="Calibri" w:eastAsiaTheme="minorHAnsi" w:hAnsi="Calibri" w:cs="Arial"/>
          <w:b/>
          <w:sz w:val="18"/>
          <w:szCs w:val="18"/>
          <w:u w:val="single"/>
          <w:lang w:eastAsia="en-US"/>
        </w:rPr>
        <w:t>Módulo 6 – Custos Indiretos, Lucro e Tributos</w:t>
      </w:r>
    </w:p>
    <w:p w14:paraId="74EED509" w14:textId="77777777" w:rsidR="00220544" w:rsidRDefault="00220544" w:rsidP="00220544">
      <w:pPr>
        <w:autoSpaceDE w:val="0"/>
        <w:autoSpaceDN w:val="0"/>
        <w:adjustRightInd w:val="0"/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546"/>
      </w:tblGrid>
      <w:tr w:rsidR="00220544" w:rsidRPr="00514F12" w14:paraId="1DE322D1" w14:textId="77777777" w:rsidTr="00FC0355">
        <w:trPr>
          <w:trHeight w:val="510"/>
          <w:tblHeader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096FA918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14:paraId="1BB6A3B6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REAL</w:t>
            </w:r>
          </w:p>
        </w:tc>
        <w:tc>
          <w:tcPr>
            <w:tcW w:w="2546" w:type="dxa"/>
            <w:shd w:val="clear" w:color="auto" w:fill="EAF1DD" w:themeFill="accent3" w:themeFillTint="33"/>
            <w:vAlign w:val="center"/>
            <w:hideMark/>
          </w:tcPr>
          <w:p w14:paraId="48B3341D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220544" w:rsidRPr="00514F12" w14:paraId="2D05DA54" w14:textId="77777777" w:rsidTr="00FC0355">
        <w:trPr>
          <w:trHeight w:val="46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BB5D15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7EEA81A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9B3AD22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6,60%</w:t>
            </w:r>
          </w:p>
        </w:tc>
      </w:tr>
      <w:tr w:rsidR="00220544" w:rsidRPr="00514F12" w14:paraId="0859D93E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958E59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82D144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DA2C485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4,73%</w:t>
            </w:r>
          </w:p>
        </w:tc>
      </w:tr>
      <w:tr w:rsidR="00220544" w:rsidRPr="00514F12" w14:paraId="6E7A1945" w14:textId="77777777" w:rsidTr="00FC0355">
        <w:trPr>
          <w:trHeight w:val="54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EFD877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504F3C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0FC69F9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20544" w:rsidRPr="00514F12" w14:paraId="3F8C5E56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287106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84D58F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A01BBBF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(PIS = 1,65% e COFINS = 7,65%)</w:t>
            </w:r>
          </w:p>
        </w:tc>
      </w:tr>
      <w:tr w:rsidR="00220544" w:rsidRPr="00514F12" w14:paraId="2935AF58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070BDBD1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CFC9AD8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1CD39F8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220544" w:rsidRPr="00514F12" w14:paraId="0F8CC397" w14:textId="77777777" w:rsidTr="00FC0355">
        <w:trPr>
          <w:trHeight w:val="4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48B0E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74185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97651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220544" w:rsidRPr="00514F12" w14:paraId="3A81D49D" w14:textId="77777777" w:rsidTr="00FC0355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26383A3E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61F33D0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13A3DC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1C64C86" w14:textId="77777777" w:rsidR="00220544" w:rsidRPr="00534820" w:rsidRDefault="00220544" w:rsidP="00220544">
      <w:pPr>
        <w:autoSpaceDE w:val="0"/>
        <w:autoSpaceDN w:val="0"/>
        <w:adjustRightInd w:val="0"/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546"/>
      </w:tblGrid>
      <w:tr w:rsidR="00220544" w:rsidRPr="00514F12" w14:paraId="27B15EBA" w14:textId="77777777" w:rsidTr="00FC0355">
        <w:trPr>
          <w:trHeight w:val="510"/>
          <w:tblHeader/>
          <w:jc w:val="center"/>
        </w:trPr>
        <w:tc>
          <w:tcPr>
            <w:tcW w:w="851" w:type="dxa"/>
            <w:shd w:val="clear" w:color="auto" w:fill="EAF1DD" w:themeFill="accent3" w:themeFillTint="33"/>
            <w:noWrap/>
            <w:vAlign w:val="center"/>
            <w:hideMark/>
          </w:tcPr>
          <w:p w14:paraId="4F728114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EAF1DD" w:themeFill="accent3" w:themeFillTint="33"/>
            <w:noWrap/>
            <w:vAlign w:val="center"/>
            <w:hideMark/>
          </w:tcPr>
          <w:p w14:paraId="76CEB248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PRESUMIDO</w:t>
            </w:r>
          </w:p>
        </w:tc>
        <w:tc>
          <w:tcPr>
            <w:tcW w:w="2546" w:type="dxa"/>
            <w:shd w:val="clear" w:color="auto" w:fill="EAF1DD" w:themeFill="accent3" w:themeFillTint="33"/>
            <w:vAlign w:val="center"/>
            <w:hideMark/>
          </w:tcPr>
          <w:p w14:paraId="729A6213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514F1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220544" w:rsidRPr="00514F12" w14:paraId="5ECAA093" w14:textId="77777777" w:rsidTr="00FC0355">
        <w:trPr>
          <w:trHeight w:val="46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8BC7BB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F7A39AF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F03C5DD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6,60%</w:t>
            </w:r>
          </w:p>
        </w:tc>
      </w:tr>
      <w:tr w:rsidR="00220544" w:rsidRPr="00514F12" w14:paraId="4F817451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7F19D2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0E4EC8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8F0F8B0" w14:textId="77777777" w:rsidR="00220544" w:rsidRPr="00514F12" w:rsidRDefault="00220544" w:rsidP="00FC03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Pr="00514F12">
              <w:rPr>
                <w:rFonts w:asciiTheme="minorHAnsi" w:hAnsiTheme="minorHAnsi" w:cs="Arial"/>
                <w:b/>
                <w:sz w:val="18"/>
                <w:szCs w:val="18"/>
              </w:rPr>
              <w:t>4,73%</w:t>
            </w:r>
          </w:p>
        </w:tc>
      </w:tr>
      <w:tr w:rsidR="00220544" w:rsidRPr="00514F12" w14:paraId="44D2F845" w14:textId="77777777" w:rsidTr="00FC0355">
        <w:trPr>
          <w:trHeight w:val="54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583559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7035CB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708B9F7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20544" w:rsidRPr="00514F12" w14:paraId="71DDAB1D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8B4A1A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6A6BBE3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582B16E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(PIS = 0,65% e COFINS = 3,00%)</w:t>
            </w:r>
          </w:p>
        </w:tc>
      </w:tr>
      <w:tr w:rsidR="00220544" w:rsidRPr="00514F12" w14:paraId="08EA7EEA" w14:textId="77777777" w:rsidTr="00FC0355">
        <w:trPr>
          <w:trHeight w:val="422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5FFA75CA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85A2C5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FC237FB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220544" w:rsidRPr="00514F12" w14:paraId="06B8D345" w14:textId="77777777" w:rsidTr="00FC0355">
        <w:trPr>
          <w:trHeight w:val="416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138BAF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286A7" w14:textId="77777777" w:rsidR="00220544" w:rsidRPr="00514F12" w:rsidRDefault="00220544" w:rsidP="00FC035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14F12"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4727D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220544" w:rsidRPr="00514F12" w14:paraId="61475C16" w14:textId="77777777" w:rsidTr="00FC0355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7B8DB7D5" w14:textId="77777777" w:rsidR="00220544" w:rsidRPr="00514F12" w:rsidRDefault="00220544" w:rsidP="00FC035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6D2684F" w14:textId="77777777" w:rsidR="00220544" w:rsidRPr="00514F12" w:rsidRDefault="00220544" w:rsidP="00FC0355">
            <w:pPr>
              <w:rPr>
                <w:rFonts w:ascii="Calibri" w:hAnsi="Calibri" w:cs="Arial"/>
                <w:sz w:val="18"/>
                <w:szCs w:val="18"/>
              </w:rPr>
            </w:pPr>
            <w:r w:rsidRPr="00514F1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F850FA" w14:textId="77777777" w:rsidR="00220544" w:rsidRPr="00514F12" w:rsidRDefault="00220544" w:rsidP="00FC0355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9A4ACF5" w14:textId="77777777" w:rsidR="00220544" w:rsidRPr="00534820" w:rsidRDefault="00220544" w:rsidP="00220544">
      <w:pPr>
        <w:autoSpaceDE w:val="0"/>
        <w:autoSpaceDN w:val="0"/>
        <w:adjustRightInd w:val="0"/>
        <w:rPr>
          <w:rFonts w:ascii="Calibri" w:eastAsiaTheme="minorHAnsi" w:hAnsi="Calibri" w:cs="Arial"/>
          <w:lang w:eastAsia="en-US"/>
        </w:rPr>
      </w:pPr>
    </w:p>
    <w:p w14:paraId="0D8BFB3D" w14:textId="77777777" w:rsidR="00220544" w:rsidRPr="00514F12" w:rsidRDefault="00220544" w:rsidP="00220544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18"/>
          <w:szCs w:val="18"/>
          <w:lang w:eastAsia="en-US"/>
        </w:rPr>
      </w:pPr>
      <w:r w:rsidRPr="00514F12">
        <w:rPr>
          <w:rFonts w:ascii="Calibri" w:eastAsiaTheme="minorHAnsi" w:hAnsi="Calibri" w:cs="Arial"/>
          <w:sz w:val="18"/>
          <w:szCs w:val="18"/>
          <w:lang w:eastAsia="en-US"/>
        </w:rPr>
        <w:t>Para fins de estimativa, os percentuais médios de lucro e custos indiretos foram baseados nos valores praticados nas planilhas de custos por empresas do mesmo ramo de atuação.</w:t>
      </w:r>
    </w:p>
    <w:p w14:paraId="4E320A88" w14:textId="77777777" w:rsidR="00220544" w:rsidRPr="00514F12" w:rsidRDefault="00220544" w:rsidP="00220544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18"/>
          <w:szCs w:val="18"/>
          <w:lang w:eastAsia="en-US"/>
        </w:rPr>
      </w:pPr>
    </w:p>
    <w:p w14:paraId="70CAE629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CÁLCULO CUSTOS INDIRETOS:</w:t>
      </w:r>
    </w:p>
    <w:p w14:paraId="32EC9C2B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3A2FFF6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Cálculo: (Módulo 1 + Módulo 2 + Módulo 3 + Módulo 4 + Módulo 5) x % custos indiretos (média praticada pelas empresas do setor)</w:t>
      </w:r>
    </w:p>
    <w:p w14:paraId="5E65EDD4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0761CEF0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1 = 3,8567%</w:t>
      </w:r>
    </w:p>
    <w:p w14:paraId="4E4C7666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2 = 6,46%</w:t>
      </w:r>
    </w:p>
    <w:p w14:paraId="6666FD2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3 = 9,49%</w:t>
      </w:r>
    </w:p>
    <w:p w14:paraId="180A695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lastRenderedPageBreak/>
        <w:t>Média = 6,60%</w:t>
      </w:r>
    </w:p>
    <w:p w14:paraId="6277A324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22BA7DF0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CÁLCULO LUCRO:</w:t>
      </w:r>
    </w:p>
    <w:p w14:paraId="677E1C34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6C0CE3AF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Cálculo: (Módulo 1 + Módulo 2 + Módulo 3 + Módulo 4 + Módulo 5 + Módulo 6-A) x % lucro (média praticada pelas empresas do setor)</w:t>
      </w:r>
    </w:p>
    <w:p w14:paraId="4587A6E3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001A251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1 = 3,00%</w:t>
      </w:r>
    </w:p>
    <w:p w14:paraId="060E8A6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2 = 5,00%</w:t>
      </w:r>
    </w:p>
    <w:p w14:paraId="76E1369C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>Proposta 3 = 6,20%</w:t>
      </w:r>
    </w:p>
    <w:p w14:paraId="38F90408" w14:textId="4C882F4E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 xml:space="preserve">Média = </w:t>
      </w:r>
      <w:r w:rsidR="00CA605E" w:rsidRPr="00514F12">
        <w:rPr>
          <w:rFonts w:asciiTheme="minorHAnsi" w:hAnsiTheme="minorHAnsi" w:cs="Arial"/>
          <w:b/>
          <w:sz w:val="18"/>
          <w:szCs w:val="18"/>
        </w:rPr>
        <w:t>4,73</w:t>
      </w:r>
      <w:r w:rsidRPr="00514F12">
        <w:rPr>
          <w:rFonts w:asciiTheme="minorHAnsi" w:hAnsiTheme="minorHAnsi" w:cs="Arial"/>
          <w:b/>
          <w:sz w:val="18"/>
          <w:szCs w:val="18"/>
        </w:rPr>
        <w:t>%</w:t>
      </w:r>
    </w:p>
    <w:p w14:paraId="441C7641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12F1832B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CÁLCULO TRIBUTOS:</w:t>
      </w:r>
    </w:p>
    <w:p w14:paraId="5641BD25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33021AF2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i/>
          <w:sz w:val="18"/>
          <w:szCs w:val="18"/>
        </w:rPr>
        <w:t>Fator de divisão</w:t>
      </w:r>
      <w:r w:rsidRPr="00514F12">
        <w:rPr>
          <w:rFonts w:asciiTheme="minorHAnsi" w:hAnsiTheme="minorHAnsi" w:cs="Arial"/>
          <w:sz w:val="18"/>
          <w:szCs w:val="18"/>
        </w:rPr>
        <w:t>: 1 – [(Alíquota do PIS + Alíquota da COFINS + Alíquota do ISS) : 100</w:t>
      </w:r>
    </w:p>
    <w:p w14:paraId="72D07BF8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4330D2ED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b/>
          <w:color w:val="FF0000"/>
          <w:sz w:val="18"/>
          <w:szCs w:val="18"/>
        </w:rPr>
        <w:t>Base de Cálculo:</w:t>
      </w:r>
      <w:r w:rsidRPr="00514F12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Pr="00514F12">
        <w:rPr>
          <w:rFonts w:asciiTheme="minorHAnsi" w:hAnsiTheme="minorHAnsi" w:cs="Arial"/>
          <w:sz w:val="18"/>
          <w:szCs w:val="18"/>
        </w:rPr>
        <w:t>(Módulo 1 + Módulo 2 + Módulo 3 + Módulo 4 + Módulo 5 + Módulo 6-A + Modulo 6-B) : Fator de Divisão</w:t>
      </w:r>
    </w:p>
    <w:p w14:paraId="4318B56D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18"/>
          <w:szCs w:val="18"/>
          <w:highlight w:val="yellow"/>
          <w:lang w:eastAsia="en-US"/>
        </w:rPr>
      </w:pPr>
    </w:p>
    <w:p w14:paraId="25F4DC95" w14:textId="77777777" w:rsidR="00220544" w:rsidRPr="00514F12" w:rsidRDefault="00220544" w:rsidP="0022054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Cálculo tributos federais: Base de cálculo x alíquota (PIS e COFINS)</w:t>
      </w:r>
    </w:p>
    <w:p w14:paraId="3DBF0CA2" w14:textId="77777777" w:rsidR="00220544" w:rsidRPr="00514F12" w:rsidRDefault="00220544" w:rsidP="0022054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  <w:szCs w:val="18"/>
        </w:rPr>
      </w:pPr>
      <w:r w:rsidRPr="00514F12">
        <w:rPr>
          <w:rFonts w:asciiTheme="minorHAnsi" w:hAnsiTheme="minorHAnsi" w:cs="Arial"/>
          <w:b/>
          <w:sz w:val="18"/>
          <w:szCs w:val="18"/>
        </w:rPr>
        <w:t>Cálculo tributos municipais: Base de cálculo x alíquota (ISS)</w:t>
      </w:r>
    </w:p>
    <w:p w14:paraId="655467C9" w14:textId="77777777" w:rsidR="00220544" w:rsidRPr="00514F12" w:rsidRDefault="00220544" w:rsidP="00220544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sz w:val="18"/>
          <w:szCs w:val="18"/>
          <w:lang w:eastAsia="en-US"/>
        </w:rPr>
      </w:pPr>
    </w:p>
    <w:p w14:paraId="721E680D" w14:textId="77777777" w:rsidR="00220544" w:rsidRPr="00514F12" w:rsidRDefault="00220544" w:rsidP="00220544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18"/>
          <w:szCs w:val="18"/>
          <w:lang w:eastAsia="en-US"/>
        </w:rPr>
      </w:pPr>
    </w:p>
    <w:p w14:paraId="138AB95B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b/>
          <w:sz w:val="18"/>
          <w:szCs w:val="18"/>
          <w:u w:val="single"/>
          <w:lang w:eastAsia="en-US"/>
        </w:rPr>
      </w:pPr>
      <w:r w:rsidRPr="00514F12">
        <w:rPr>
          <w:rFonts w:ascii="Calibri" w:eastAsiaTheme="minorHAnsi" w:hAnsi="Calibri" w:cs="Arial"/>
          <w:b/>
          <w:sz w:val="18"/>
          <w:szCs w:val="18"/>
          <w:u w:val="single"/>
          <w:lang w:eastAsia="en-US"/>
        </w:rPr>
        <w:t>Tributação</w:t>
      </w:r>
    </w:p>
    <w:p w14:paraId="4BF58AA3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18"/>
          <w:szCs w:val="18"/>
          <w:lang w:eastAsia="en-US"/>
        </w:rPr>
      </w:pPr>
    </w:p>
    <w:p w14:paraId="25D459FF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514F12">
        <w:rPr>
          <w:rFonts w:asciiTheme="minorHAnsi" w:eastAsiaTheme="minorHAnsi" w:hAnsiTheme="minorHAnsi" w:cs="Arial"/>
          <w:sz w:val="18"/>
          <w:szCs w:val="18"/>
          <w:lang w:eastAsia="en-US"/>
        </w:rPr>
        <w:t>Os tributos (ISS, COFINS e PIS) foram definidos utilizando o regime de tributação de Lucro REAL e PRESUMIDO, e a licitante deve elaborar sua proposta e, por conseguinte, sua planilha com base no regime de tributação ao qual estará submetido durante a execução do contrato.</w:t>
      </w:r>
    </w:p>
    <w:p w14:paraId="5E8D49C0" w14:textId="77777777" w:rsidR="00220544" w:rsidRPr="00514F12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6D533AD7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sz w:val="18"/>
          <w:szCs w:val="18"/>
        </w:rPr>
        <w:t xml:space="preserve">O ISSQN está sendo cotado conforme a legislação do município de Niterói onde serão prestados os serviços. Os tributos IRPJ e CSLL deixaram de constar na planilha </w:t>
      </w:r>
      <w:r w:rsidRPr="00514F12">
        <w:rPr>
          <w:rFonts w:asciiTheme="minorHAnsi" w:hAnsiTheme="minorHAnsi" w:cs="Arial"/>
          <w:b/>
          <w:sz w:val="18"/>
          <w:szCs w:val="18"/>
        </w:rPr>
        <w:t>para a empresa que optar pelo regime tributário de LUCRO REAL ou PRESUMIDO</w:t>
      </w:r>
      <w:r w:rsidRPr="00514F12">
        <w:rPr>
          <w:rFonts w:asciiTheme="minorHAnsi" w:hAnsiTheme="minorHAnsi" w:cs="Arial"/>
          <w:sz w:val="18"/>
          <w:szCs w:val="18"/>
        </w:rPr>
        <w:t xml:space="preserve">, </w:t>
      </w:r>
      <w:r w:rsidRPr="00514F12">
        <w:rPr>
          <w:rFonts w:asciiTheme="minorHAnsi" w:hAnsiTheme="minorHAnsi" w:cs="Arial"/>
          <w:b/>
          <w:sz w:val="18"/>
          <w:szCs w:val="18"/>
        </w:rPr>
        <w:t>já que estão contidos no lucro bruto apresentado na proposta</w:t>
      </w:r>
      <w:r w:rsidRPr="00514F12">
        <w:rPr>
          <w:rFonts w:asciiTheme="minorHAnsi" w:hAnsiTheme="minorHAnsi" w:cs="Arial"/>
          <w:sz w:val="18"/>
          <w:szCs w:val="18"/>
        </w:rPr>
        <w:t xml:space="preserve"> e em virtude da determinação contida na Súmula do TCU nº 254, Acórdão TCU nº 1591/2008 – Plenário, Acórdão TCU nº 264/2012 – Plenário e Informativo  de Jurisprudência TCU nº 279.</w:t>
      </w:r>
    </w:p>
    <w:p w14:paraId="2D05401E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14:paraId="3D799C09" w14:textId="77777777" w:rsidR="00220544" w:rsidRPr="00514F12" w:rsidRDefault="00220544" w:rsidP="00220544">
      <w:pPr>
        <w:shd w:val="clear" w:color="auto" w:fill="FFFFFF"/>
        <w:jc w:val="both"/>
        <w:rPr>
          <w:rFonts w:asciiTheme="minorHAnsi" w:hAnsiTheme="minorHAnsi" w:cs="Arial"/>
          <w:sz w:val="18"/>
          <w:szCs w:val="18"/>
        </w:rPr>
      </w:pPr>
      <w:r w:rsidRPr="00514F12">
        <w:rPr>
          <w:rFonts w:asciiTheme="minorHAnsi" w:hAnsiTheme="minorHAnsi" w:cs="Arial"/>
          <w:b/>
          <w:bCs/>
          <w:sz w:val="18"/>
          <w:szCs w:val="18"/>
        </w:rPr>
        <w:t>O preço ofertado pelos licitantes deve ser comprovadamente suficiente para cumprir suas obrigações legais, sociais e </w:t>
      </w:r>
      <w:r w:rsidRPr="00514F12">
        <w:rPr>
          <w:rFonts w:asciiTheme="minorHAnsi" w:hAnsiTheme="minorHAnsi" w:cs="Arial"/>
          <w:b/>
          <w:bCs/>
          <w:sz w:val="18"/>
          <w:szCs w:val="18"/>
          <w:u w:val="single"/>
        </w:rPr>
        <w:t>tributárias.</w:t>
      </w:r>
      <w:r w:rsidRPr="00514F12">
        <w:rPr>
          <w:rFonts w:asciiTheme="minorHAnsi" w:hAnsiTheme="minorHAnsi" w:cs="Arial"/>
          <w:b/>
          <w:bCs/>
          <w:sz w:val="18"/>
          <w:szCs w:val="18"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 w14:paraId="7D63D6A3" w14:textId="77777777" w:rsidR="00220544" w:rsidRPr="00514F12" w:rsidRDefault="00220544" w:rsidP="0022054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</w:p>
    <w:p w14:paraId="7A2E3574" w14:textId="77777777" w:rsidR="00220544" w:rsidRPr="00514F12" w:rsidRDefault="00220544" w:rsidP="00220544">
      <w:pPr>
        <w:shd w:val="clear" w:color="auto" w:fill="FFFFFF"/>
        <w:spacing w:line="276" w:lineRule="auto"/>
        <w:rPr>
          <w:rFonts w:ascii="Calibri" w:eastAsia="Lucida Sans Unicode" w:hAnsi="Calibri"/>
          <w:kern w:val="1"/>
          <w:sz w:val="18"/>
          <w:szCs w:val="18"/>
        </w:rPr>
      </w:pPr>
      <w:r w:rsidRPr="00514F12">
        <w:rPr>
          <w:rFonts w:cs="Arial"/>
          <w:color w:val="222222"/>
          <w:sz w:val="18"/>
          <w:szCs w:val="18"/>
        </w:rPr>
        <w:t> 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A LICITANTE deverá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comprovar, por meio de documentação hábil (DCTF, GFIP, EFD etc), a opção aos regimes acima elencados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, a fim de que se possa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certificar que as alíquotas do PIS e da COFINS e da Contribuição Social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consignadas na planilha conferem com sua opção tributária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>.</w:t>
      </w:r>
    </w:p>
    <w:p w14:paraId="59C5A849" w14:textId="77777777" w:rsidR="00220544" w:rsidRPr="00514F12" w:rsidRDefault="00220544" w:rsidP="00220544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1"/>
          <w:sz w:val="18"/>
          <w:szCs w:val="18"/>
        </w:rPr>
      </w:pPr>
    </w:p>
    <w:p w14:paraId="0ED5F02F" w14:textId="77777777" w:rsidR="00220544" w:rsidRPr="00514F12" w:rsidRDefault="00220544" w:rsidP="00220544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1"/>
          <w:sz w:val="18"/>
          <w:szCs w:val="18"/>
        </w:rPr>
      </w:pP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As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empresas tributadas pelo regime de incidência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</w:t>
      </w:r>
      <w:r w:rsidRPr="00514F12">
        <w:rPr>
          <w:rFonts w:ascii="Calibri" w:eastAsia="Lucida Sans Unicode" w:hAnsi="Calibri"/>
          <w:b/>
          <w:kern w:val="1"/>
          <w:sz w:val="18"/>
          <w:szCs w:val="18"/>
          <w:u w:val="single"/>
        </w:rPr>
        <w:t>não-cumulativa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de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PIS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e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COFINS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devem cotar </w:t>
      </w:r>
      <w:r w:rsidRPr="00514F12">
        <w:rPr>
          <w:rFonts w:ascii="Calibri" w:eastAsia="Lucida Sans Unicode" w:hAnsi="Calibri"/>
          <w:b/>
          <w:kern w:val="1"/>
          <w:sz w:val="18"/>
          <w:szCs w:val="18"/>
          <w:u w:val="single"/>
        </w:rPr>
        <w:t>os percentuais que representem a média das alíquotas efetivamente recolhidas nos 12 (doze) meses anteriores à apresentação da proposta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, tendo em vista que as Leis 10.637/2002 e 10.833/2003, apurada com base nos dados da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Escrituração Fiscal Digital da Contribuição para o PIS/PASEP e para a COFINS (EFD-Contribuições)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, cujos respectivos </w:t>
      </w:r>
      <w:r w:rsidRPr="00514F12">
        <w:rPr>
          <w:rFonts w:ascii="Calibri" w:eastAsia="Lucida Sans Unicode" w:hAnsi="Calibri"/>
          <w:b/>
          <w:kern w:val="1"/>
          <w:sz w:val="18"/>
          <w:szCs w:val="18"/>
          <w:u w:val="single"/>
        </w:rPr>
        <w:t>registros deverão ser remetidos juntamente com a proposta e as planilhas</w:t>
      </w:r>
      <w:r w:rsidRPr="00514F12">
        <w:rPr>
          <w:rFonts w:ascii="Calibri" w:eastAsia="Lucida Sans Unicode" w:hAnsi="Calibri"/>
          <w:kern w:val="1"/>
          <w:sz w:val="18"/>
          <w:szCs w:val="18"/>
        </w:rPr>
        <w:t>.</w:t>
      </w:r>
    </w:p>
    <w:p w14:paraId="406BF19F" w14:textId="77777777" w:rsidR="00220544" w:rsidRPr="00514F12" w:rsidRDefault="00220544" w:rsidP="00220544">
      <w:pPr>
        <w:widowControl w:val="0"/>
        <w:spacing w:line="276" w:lineRule="auto"/>
        <w:ind w:left="708"/>
        <w:rPr>
          <w:rFonts w:ascii="Calibri" w:eastAsia="Lucida Sans Unicode" w:hAnsi="Calibri"/>
          <w:kern w:val="1"/>
          <w:sz w:val="18"/>
          <w:szCs w:val="18"/>
        </w:rPr>
      </w:pPr>
    </w:p>
    <w:p w14:paraId="08214399" w14:textId="77777777" w:rsidR="00220544" w:rsidRPr="00514F12" w:rsidRDefault="00220544" w:rsidP="00220544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1"/>
          <w:sz w:val="18"/>
          <w:szCs w:val="18"/>
        </w:rPr>
      </w:pP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Caso a LICITANTE tenha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recolhido tributos pelo regime de incidência não-cumulativa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em apenas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alguns meses do período que deve ser considerado para o cálculo do percentual médio efetivo</w:t>
      </w:r>
      <w:r w:rsidRPr="00514F12">
        <w:rPr>
          <w:rFonts w:ascii="Calibri" w:eastAsia="Lucida Sans Unicode" w:hAnsi="Calibri"/>
          <w:kern w:val="1"/>
          <w:sz w:val="18"/>
          <w:szCs w:val="18"/>
        </w:rPr>
        <w:t xml:space="preserve"> (12 meses anteriores à data da proposta), poderá apresentar o cálculo </w:t>
      </w:r>
      <w:r w:rsidRPr="00514F12">
        <w:rPr>
          <w:rFonts w:ascii="Calibri" w:eastAsia="Lucida Sans Unicode" w:hAnsi="Calibri"/>
          <w:b/>
          <w:kern w:val="1"/>
          <w:sz w:val="18"/>
          <w:szCs w:val="18"/>
        </w:rPr>
        <w:t>considerando apenas os meses em que houve recolhimento</w:t>
      </w:r>
      <w:r w:rsidRPr="00514F12">
        <w:rPr>
          <w:rFonts w:ascii="Calibri" w:eastAsia="Lucida Sans Unicode" w:hAnsi="Calibri"/>
          <w:kern w:val="1"/>
          <w:sz w:val="18"/>
          <w:szCs w:val="18"/>
        </w:rPr>
        <w:t>.</w:t>
      </w:r>
    </w:p>
    <w:p w14:paraId="7F2AE818" w14:textId="77777777" w:rsidR="00220544" w:rsidRDefault="00220544" w:rsidP="0022054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14:paraId="2C16E4AB" w14:textId="77777777" w:rsidR="00220544" w:rsidRDefault="00220544" w:rsidP="00220544">
      <w:pPr>
        <w:spacing w:after="200" w:line="276" w:lineRule="auto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br w:type="page"/>
      </w:r>
    </w:p>
    <w:p w14:paraId="054F4905" w14:textId="77777777" w:rsidR="00220544" w:rsidRDefault="00220544" w:rsidP="0022054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  <w:r w:rsidRPr="00273024">
        <w:rPr>
          <w:rFonts w:asciiTheme="minorHAnsi" w:eastAsiaTheme="minorHAnsi" w:hAnsiTheme="minorHAnsi"/>
          <w:b/>
          <w:lang w:eastAsia="en-US"/>
        </w:rPr>
        <w:lastRenderedPageBreak/>
        <w:t>RESUMO DA CONTRATAÇÃO</w:t>
      </w:r>
    </w:p>
    <w:p w14:paraId="114AFF65" w14:textId="77777777" w:rsidR="00514F12" w:rsidRDefault="00514F12" w:rsidP="0022054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</w:p>
    <w:p w14:paraId="55B74405" w14:textId="6BB44419" w:rsidR="00220544" w:rsidRDefault="002D774A" w:rsidP="00220544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="Arial"/>
        </w:rPr>
      </w:pPr>
      <w:r w:rsidRPr="002D774A">
        <w:drawing>
          <wp:inline distT="0" distB="0" distL="0" distR="0" wp14:anchorId="0A22E801" wp14:editId="34D32393">
            <wp:extent cx="6188710" cy="1936732"/>
            <wp:effectExtent l="0" t="0" r="254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9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53A8FB5" w14:textId="77777777" w:rsidR="00A80637" w:rsidRDefault="00A80637" w:rsidP="00220544">
      <w:pPr>
        <w:shd w:val="clear" w:color="auto" w:fill="FFFFFF" w:themeFill="background1"/>
        <w:spacing w:line="276" w:lineRule="auto"/>
        <w:rPr>
          <w:rFonts w:asciiTheme="minorHAnsi" w:hAnsiTheme="minorHAnsi" w:cs="Arial"/>
          <w:b/>
          <w:u w:val="single"/>
        </w:rPr>
      </w:pPr>
    </w:p>
    <w:p w14:paraId="72B9682D" w14:textId="77777777" w:rsidR="00220544" w:rsidRPr="00514F12" w:rsidRDefault="00220544" w:rsidP="00220544">
      <w:pPr>
        <w:shd w:val="clear" w:color="auto" w:fill="FFFFFF" w:themeFill="background1"/>
        <w:spacing w:line="276" w:lineRule="auto"/>
        <w:rPr>
          <w:rFonts w:asciiTheme="minorHAnsi" w:hAnsiTheme="minorHAnsi" w:cs="Arial"/>
          <w:b/>
          <w:sz w:val="18"/>
          <w:szCs w:val="18"/>
          <w:u w:val="single"/>
        </w:rPr>
      </w:pPr>
      <w:r w:rsidRPr="00514F12">
        <w:rPr>
          <w:rFonts w:asciiTheme="minorHAnsi" w:hAnsiTheme="minorHAnsi" w:cs="Arial"/>
          <w:b/>
          <w:sz w:val="18"/>
          <w:szCs w:val="18"/>
          <w:u w:val="single"/>
        </w:rPr>
        <w:t>OBSERVAÇÕES PARA ELABORAÇÃO DA PROPOSTA:</w:t>
      </w:r>
    </w:p>
    <w:p w14:paraId="4DDE89EC" w14:textId="14787773" w:rsidR="00220544" w:rsidRPr="00514F12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 Para o subitem 1.1, o licitante deverá lançar o valor referente ao custo da mão de obra permanente, conforme preços ajustados através da Pl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anilha de Custos e Formação de Custo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s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MDO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, Anexo 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IV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-C do instrumento convocatório.</w:t>
      </w:r>
    </w:p>
    <w:p w14:paraId="6D5DFB13" w14:textId="3325A2AC" w:rsidR="00220544" w:rsidRPr="00514F12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 Para o subitem 1.2, o licitante deverá lançar o valor referente ao custo dos equipamentos, instrumentos e ferramentas, conforme preços a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justados através do Anexo IV-B.1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deste instrumento.</w:t>
      </w:r>
    </w:p>
    <w:p w14:paraId="4975E7A9" w14:textId="3ED7A7D0" w:rsidR="00220544" w:rsidRPr="00514F12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-  Para o subitem 1.3, o licitante deverá lançar o valor referente ao custo dos </w:t>
      </w:r>
      <w:r w:rsidRPr="00514F12"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  <w:t xml:space="preserve">equipamentos de proteção </w:t>
      </w:r>
      <w:r w:rsidRPr="00514F12">
        <w:rPr>
          <w:rStyle w:val="Fontepargpadro6"/>
          <w:rFonts w:ascii="Calibri" w:eastAsia="Arial" w:hAnsi="Calibri" w:cs="Arial"/>
          <w:b/>
          <w:sz w:val="18"/>
          <w:szCs w:val="18"/>
          <w:u w:val="single"/>
          <w:lang w:eastAsia="en-US"/>
        </w:rPr>
        <w:t>de uso geral</w:t>
      </w:r>
      <w:r w:rsidRPr="00514F12"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  <w:t xml:space="preserve"> (exceto motoristas)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, conforme preços ajustados através do item 3 do Anexo I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V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-A (célula G6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8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) deste instrumento. Esclarecemos que, neste item, </w:t>
      </w:r>
      <w:r w:rsidRPr="00514F12"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  <w:t>não deverão estar incluído os custos referentes aos equipamentos de proteção individual que, por sua vez, já estão contemplados nas planilhas de formação de preços da mão de obra.</w:t>
      </w:r>
    </w:p>
    <w:p w14:paraId="4B451DA1" w14:textId="4F13F600" w:rsidR="00220544" w:rsidRPr="00514F12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 Para o subitem 1.4, o licitante deverá lançar o valor correspondente à disponibilização de 3 carros, sem mot</w:t>
      </w:r>
      <w:r w:rsidR="00F00C5A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orista, com franquia mensal de 6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.000 Km, conforme preços ajustados através do Anexo 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IV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-B</w:t>
      </w:r>
      <w:r w:rsidR="00B778FF"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.2</w:t>
      </w:r>
      <w:r w:rsidRP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deste instrumento.</w:t>
      </w:r>
    </w:p>
    <w:p w14:paraId="358E7E29" w14:textId="77777777" w:rsidR="00220544" w:rsidRDefault="00220544" w:rsidP="00220544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Cs w:val="20"/>
          <w:lang w:eastAsia="en-US"/>
        </w:rPr>
      </w:pPr>
    </w:p>
    <w:p w14:paraId="0339CE41" w14:textId="5354E82C" w:rsidR="00220544" w:rsidRDefault="007A7BD8" w:rsidP="00D22FCE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  <w:r w:rsidRPr="007A7BD8">
        <w:rPr>
          <w:rStyle w:val="Fontepargpadro6"/>
          <w:rFonts w:eastAsia="Arial"/>
          <w:noProof/>
        </w:rPr>
        <w:drawing>
          <wp:inline distT="0" distB="0" distL="0" distR="0" wp14:anchorId="67B4F818" wp14:editId="23857E8F">
            <wp:extent cx="5029200" cy="29813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B91D" w14:textId="77777777" w:rsidR="00D22FCE" w:rsidRDefault="00D22FCE" w:rsidP="00D22FCE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</w:p>
    <w:p w14:paraId="5BAA45D1" w14:textId="42610655" w:rsidR="00220544" w:rsidRDefault="007A7BD8" w:rsidP="00220544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  <w:r w:rsidRPr="007A7BD8">
        <w:rPr>
          <w:rStyle w:val="Fontepargpadro6"/>
          <w:rFonts w:eastAsia="Arial"/>
          <w:noProof/>
        </w:rPr>
        <w:drawing>
          <wp:inline distT="0" distB="0" distL="0" distR="0" wp14:anchorId="23B11176" wp14:editId="16C5EEA6">
            <wp:extent cx="5905500" cy="9620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E8191" w14:textId="77777777" w:rsidR="00D22FCE" w:rsidRDefault="00D22FCE" w:rsidP="00220544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</w:p>
    <w:p w14:paraId="3976DDD0" w14:textId="10928270" w:rsidR="00A80637" w:rsidRDefault="00F00C5A" w:rsidP="00220544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  <w:r w:rsidRPr="00F00C5A">
        <w:rPr>
          <w:rFonts w:eastAsia="Arial"/>
          <w:noProof/>
        </w:rPr>
        <w:lastRenderedPageBreak/>
        <w:drawing>
          <wp:inline distT="0" distB="0" distL="0" distR="0" wp14:anchorId="4E3A5AE4" wp14:editId="520B24E0">
            <wp:extent cx="5905500" cy="393700"/>
            <wp:effectExtent l="0" t="0" r="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DC02" w14:textId="669552DD" w:rsidR="00D22FCE" w:rsidRPr="00A80637" w:rsidRDefault="00D22FCE" w:rsidP="00A80637">
      <w:pPr>
        <w:pStyle w:val="NormalWeb"/>
        <w:spacing w:after="0"/>
        <w:jc w:val="both"/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</w:pPr>
      <w:r w:rsidRPr="00A80637">
        <w:rPr>
          <w:rStyle w:val="Fontepargpadro6"/>
          <w:rFonts w:asciiTheme="minorHAnsi" w:eastAsia="Arial" w:hAnsiTheme="minorHAnsi" w:cs="Arial"/>
          <w:b/>
          <w:sz w:val="18"/>
          <w:szCs w:val="18"/>
          <w:lang w:eastAsia="en-US"/>
        </w:rPr>
        <w:t>Obs.: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Para fins de estimativa,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fo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ram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considerado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s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o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s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valor</w:t>
      </w:r>
      <w:r w:rsid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es</w:t>
      </w: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 xml:space="preserve"> dos modelos de referência dos veículos obtidos na tabela FIP, conforme documentos anexados ao processo administrativo.</w:t>
      </w:r>
    </w:p>
    <w:p w14:paraId="1923AC1F" w14:textId="77777777" w:rsidR="00A80637" w:rsidRPr="00A80637" w:rsidRDefault="00D22FCE" w:rsidP="00A80637">
      <w:pPr>
        <w:pStyle w:val="NormalWeb"/>
        <w:spacing w:after="0"/>
        <w:jc w:val="both"/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</w:pP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O valor médio da gasolina foi extraído do Sistema de Levantamento de Preço da ANP, referente ao preço médio da gasolina no município de Niterói. Disponível em: &lt;</w:t>
      </w:r>
      <w:hyperlink r:id="rId20" w:history="1">
        <w:r w:rsidR="00A80637" w:rsidRPr="00A80637">
          <w:rPr>
            <w:rStyle w:val="Hiperligao"/>
            <w:rFonts w:asciiTheme="minorHAnsi" w:hAnsiTheme="minorHAnsi"/>
            <w:sz w:val="18"/>
            <w:szCs w:val="18"/>
          </w:rPr>
          <w:t>http://preco.anp.gov.br/include/Resumo_Por_Estado_Municipio.asp</w:t>
        </w:r>
      </w:hyperlink>
    </w:p>
    <w:p w14:paraId="0CA0D389" w14:textId="55D124D6" w:rsidR="00D22FCE" w:rsidRPr="00A80637" w:rsidRDefault="00D22FCE" w:rsidP="00A80637">
      <w:pPr>
        <w:pStyle w:val="NormalWeb"/>
        <w:spacing w:after="0"/>
        <w:jc w:val="both"/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</w:pPr>
      <w:r w:rsidRPr="00A80637">
        <w:rPr>
          <w:rStyle w:val="Fontepargpadro6"/>
          <w:rFonts w:asciiTheme="minorHAnsi" w:eastAsia="Arial" w:hAnsiTheme="minorHAnsi" w:cs="Arial"/>
          <w:sz w:val="18"/>
          <w:szCs w:val="18"/>
          <w:lang w:eastAsia="en-US"/>
        </w:rPr>
        <w:t>&gt;. Acesso em 11/03/2020.</w:t>
      </w:r>
    </w:p>
    <w:p w14:paraId="537F01C1" w14:textId="40E24158" w:rsidR="00D22FCE" w:rsidRDefault="00D22FCE" w:rsidP="00D22FCE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  <w:r>
        <w:rPr>
          <w:noProof/>
        </w:rPr>
        <w:drawing>
          <wp:inline distT="0" distB="0" distL="0" distR="0" wp14:anchorId="42F1A216" wp14:editId="5DC4E1AF">
            <wp:extent cx="3708400" cy="2085974"/>
            <wp:effectExtent l="0" t="0" r="635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18308" cy="209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86D1B" w14:textId="77777777" w:rsidR="00D22FCE" w:rsidRPr="00D22FCE" w:rsidRDefault="00D22FCE" w:rsidP="00220544">
      <w:pPr>
        <w:pStyle w:val="NormalWeb"/>
        <w:spacing w:after="0"/>
        <w:jc w:val="center"/>
        <w:rPr>
          <w:rStyle w:val="Fontepargpadro6"/>
          <w:rFonts w:ascii="Calibri" w:eastAsia="Arial" w:hAnsi="Calibri" w:cs="Arial"/>
          <w:szCs w:val="20"/>
          <w:lang w:eastAsia="en-US"/>
        </w:rPr>
      </w:pPr>
    </w:p>
    <w:p w14:paraId="2E453F9A" w14:textId="5E7AFCA9" w:rsidR="00220544" w:rsidRPr="00A80637" w:rsidRDefault="00220544" w:rsidP="00A80637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 Para o subitem 1.5, o licitante deverá lançar o valor correspondente ao aluguel de guindauto, com operador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, conforme custo estabelecido pelo licitante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.</w:t>
      </w:r>
    </w:p>
    <w:p w14:paraId="31A5C4F2" w14:textId="1E0B6865" w:rsidR="00220544" w:rsidRPr="00A80637" w:rsidRDefault="00220544" w:rsidP="00A80637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- Para o item 2, o licitante deverá lançar o valor correspondente a 10% do valor do item 1, deduzido o desconto ofertado 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(estabelecido pelo licitante) 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e acrescido do BDI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(estabelecido pelo licitante)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, para fins de reserva orçamentária dos serviços eventuais.</w:t>
      </w:r>
    </w:p>
    <w:p w14:paraId="3F815520" w14:textId="57608FAA" w:rsidR="00220544" w:rsidRPr="00A80637" w:rsidRDefault="00220544" w:rsidP="00A80637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sz w:val="18"/>
          <w:szCs w:val="18"/>
          <w:lang w:eastAsia="en-US"/>
        </w:rPr>
      </w:pP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- Para o item 3, o licitante deverá lançar o valor correspondente a 8% do valor do item 1 deduzido o desconto ofertado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(estabelecido pelo licitante)</w:t>
      </w:r>
      <w:r w:rsidR="00514F12"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, 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e acrescido do BDI</w:t>
      </w:r>
      <w:r w:rsidR="00514F12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 xml:space="preserve"> (estabelecido pelo licitante)</w:t>
      </w:r>
      <w:r w:rsidRPr="00A80637">
        <w:rPr>
          <w:rStyle w:val="Fontepargpadro6"/>
          <w:rFonts w:ascii="Calibri" w:eastAsia="Arial" w:hAnsi="Calibri" w:cs="Arial"/>
          <w:sz w:val="18"/>
          <w:szCs w:val="18"/>
          <w:lang w:eastAsia="en-US"/>
        </w:rPr>
        <w:t>, para fins de reserva orçamentária para fornecimento de peças de reposição para manutenção preventiva e corretiva.</w:t>
      </w:r>
    </w:p>
    <w:p w14:paraId="5FAB84F7" w14:textId="619A5062" w:rsidR="00220544" w:rsidRPr="00514F12" w:rsidRDefault="00514F12" w:rsidP="00A80637">
      <w:pPr>
        <w:pStyle w:val="NormalWeb"/>
        <w:spacing w:after="0"/>
        <w:jc w:val="both"/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</w:pPr>
      <w:r w:rsidRPr="00514F12">
        <w:rPr>
          <w:rStyle w:val="Fontepargpadro6"/>
          <w:rFonts w:ascii="Calibri" w:eastAsia="Arial" w:hAnsi="Calibri" w:cs="Arial"/>
          <w:b/>
          <w:sz w:val="18"/>
          <w:szCs w:val="18"/>
          <w:lang w:eastAsia="en-US"/>
        </w:rPr>
        <w:t>- O SOMATÓRIO DO VALOR TOTAL ANUAL DO ITEM 1, 2 E 3 CORRESPONDERÁ AO VALOR OFERTADO EM LANCE PELO LICITANTE NO COMPRASNET.</w:t>
      </w:r>
    </w:p>
    <w:p w14:paraId="54562DC6" w14:textId="77777777" w:rsidR="00220544" w:rsidRDefault="00220544" w:rsidP="00A8063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52FEEC0" w14:textId="77777777" w:rsidR="00A80637" w:rsidRPr="006D546C" w:rsidRDefault="00A80637" w:rsidP="00A8063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A80637" w:rsidRPr="006D546C" w:rsidSect="00317E71">
      <w:headerReference w:type="default" r:id="rId22"/>
      <w:footerReference w:type="default" r:id="rId23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67D97" w14:textId="77777777" w:rsidR="00110F6C" w:rsidRDefault="00110F6C" w:rsidP="00195787">
      <w:r>
        <w:separator/>
      </w:r>
    </w:p>
  </w:endnote>
  <w:endnote w:type="continuationSeparator" w:id="0">
    <w:p w14:paraId="5EB46D93" w14:textId="77777777" w:rsidR="00110F6C" w:rsidRDefault="00110F6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52A77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102530" w:rsidRDefault="00102530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F1F4916" w:rsidR="00102530" w:rsidRPr="007D1C2C" w:rsidRDefault="00102530" w:rsidP="00BB598F">
    <w:pPr>
      <w:pStyle w:val="Rodap"/>
      <w:jc w:val="center"/>
      <w:rPr>
        <w:i/>
      </w:rPr>
    </w:pPr>
    <w:r>
      <w:rPr>
        <w:sz w:val="12"/>
        <w:szCs w:val="12"/>
      </w:rPr>
      <w:t>Memória de Cálculo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D774A">
      <w:rPr>
        <w:rStyle w:val="Nmerodepgina"/>
        <w:rFonts w:ascii="Verdana" w:eastAsia="MS Gothic" w:hAnsi="Verdana"/>
        <w:noProof/>
        <w:sz w:val="16"/>
        <w:szCs w:val="16"/>
      </w:rPr>
      <w:t>13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D774A">
      <w:rPr>
        <w:rStyle w:val="Nmerodepgina"/>
        <w:rFonts w:ascii="Verdana" w:eastAsia="MS Gothic" w:hAnsi="Verdana"/>
        <w:noProof/>
        <w:sz w:val="16"/>
        <w:szCs w:val="16"/>
      </w:rPr>
      <w:t>13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102530" w:rsidRDefault="00102530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830AD" w14:textId="77777777" w:rsidR="00110F6C" w:rsidRDefault="00110F6C" w:rsidP="00195787">
      <w:r>
        <w:separator/>
      </w:r>
    </w:p>
  </w:footnote>
  <w:footnote w:type="continuationSeparator" w:id="0">
    <w:p w14:paraId="226E2DE0" w14:textId="77777777" w:rsidR="00110F6C" w:rsidRDefault="00110F6C" w:rsidP="00195787">
      <w:r>
        <w:continuationSeparator/>
      </w:r>
    </w:p>
  </w:footnote>
  <w:footnote w:id="1">
    <w:p w14:paraId="14B2332B" w14:textId="77777777" w:rsidR="00102530" w:rsidRDefault="00102530" w:rsidP="00220544">
      <w:pPr>
        <w:pStyle w:val="Textodenotaderodap"/>
      </w:pPr>
      <w:r>
        <w:rPr>
          <w:rStyle w:val="Refdenotaderodap"/>
        </w:rPr>
        <w:footnoteRef/>
      </w:r>
      <w:r>
        <w:t xml:space="preserve"> Considerando a alíquota de 3% para o RAT.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102530" w:rsidRDefault="00102530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102530" w:rsidRDefault="00102530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102530" w:rsidRPr="00347E5F" w:rsidRDefault="00102530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13999D3B" w:rsidR="00102530" w:rsidRDefault="00102530" w:rsidP="007D1562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23069.004473/2019-13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0484172"/>
    <w:multiLevelType w:val="multilevel"/>
    <w:tmpl w:val="80629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98B1373"/>
    <w:multiLevelType w:val="hybridMultilevel"/>
    <w:tmpl w:val="63FA0622"/>
    <w:lvl w:ilvl="0" w:tplc="ABAA0C4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1E724309"/>
    <w:multiLevelType w:val="hybridMultilevel"/>
    <w:tmpl w:val="DF80F028"/>
    <w:lvl w:ilvl="0" w:tplc="93385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>
    <w:nsid w:val="303B7C8B"/>
    <w:multiLevelType w:val="hybridMultilevel"/>
    <w:tmpl w:val="734E13C4"/>
    <w:lvl w:ilvl="0" w:tplc="EB26C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A1968"/>
    <w:multiLevelType w:val="hybridMultilevel"/>
    <w:tmpl w:val="E1FABE7E"/>
    <w:lvl w:ilvl="0" w:tplc="0352D46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9C684C"/>
    <w:multiLevelType w:val="hybridMultilevel"/>
    <w:tmpl w:val="1D84DA78"/>
    <w:lvl w:ilvl="0" w:tplc="E63637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TE52A7788t00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793E59"/>
    <w:multiLevelType w:val="hybridMultilevel"/>
    <w:tmpl w:val="AD0421E8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A2539F"/>
    <w:multiLevelType w:val="hybridMultilevel"/>
    <w:tmpl w:val="A1A6DB72"/>
    <w:lvl w:ilvl="0" w:tplc="1BE0D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68221E04"/>
    <w:multiLevelType w:val="hybridMultilevel"/>
    <w:tmpl w:val="D6B68DF4"/>
    <w:lvl w:ilvl="0" w:tplc="CA966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6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0B7D63"/>
    <w:multiLevelType w:val="hybridMultilevel"/>
    <w:tmpl w:val="FC0C10B8"/>
    <w:lvl w:ilvl="0" w:tplc="309C5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13298"/>
    <w:multiLevelType w:val="hybridMultilevel"/>
    <w:tmpl w:val="C7243EF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7841CA"/>
    <w:multiLevelType w:val="hybridMultilevel"/>
    <w:tmpl w:val="D07838C4"/>
    <w:lvl w:ilvl="0" w:tplc="F3EC6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42"/>
  </w:num>
  <w:num w:numId="4">
    <w:abstractNumId w:val="34"/>
  </w:num>
  <w:num w:numId="5">
    <w:abstractNumId w:val="25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3"/>
  </w:num>
  <w:num w:numId="9">
    <w:abstractNumId w:val="40"/>
  </w:num>
  <w:num w:numId="10">
    <w:abstractNumId w:val="45"/>
  </w:num>
  <w:num w:numId="11">
    <w:abstractNumId w:val="27"/>
  </w:num>
  <w:num w:numId="12">
    <w:abstractNumId w:val="20"/>
  </w:num>
  <w:num w:numId="13">
    <w:abstractNumId w:val="28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5"/>
  </w:num>
  <w:num w:numId="26">
    <w:abstractNumId w:val="47"/>
  </w:num>
  <w:num w:numId="27">
    <w:abstractNumId w:val="31"/>
  </w:num>
  <w:num w:numId="28">
    <w:abstractNumId w:val="22"/>
  </w:num>
  <w:num w:numId="29">
    <w:abstractNumId w:val="46"/>
  </w:num>
  <w:num w:numId="30">
    <w:abstractNumId w:val="26"/>
  </w:num>
  <w:num w:numId="31">
    <w:abstractNumId w:val="44"/>
  </w:num>
  <w:num w:numId="32">
    <w:abstractNumId w:val="50"/>
  </w:num>
  <w:num w:numId="33">
    <w:abstractNumId w:val="48"/>
  </w:num>
  <w:num w:numId="34">
    <w:abstractNumId w:val="37"/>
  </w:num>
  <w:num w:numId="35">
    <w:abstractNumId w:val="36"/>
  </w:num>
  <w:num w:numId="36">
    <w:abstractNumId w:val="33"/>
  </w:num>
  <w:num w:numId="37">
    <w:abstractNumId w:val="21"/>
  </w:num>
  <w:num w:numId="38">
    <w:abstractNumId w:val="49"/>
  </w:num>
  <w:num w:numId="39">
    <w:abstractNumId w:val="24"/>
  </w:num>
  <w:num w:numId="40">
    <w:abstractNumId w:val="29"/>
  </w:num>
  <w:num w:numId="41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42B8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02530"/>
    <w:rsid w:val="00110F6C"/>
    <w:rsid w:val="00122A72"/>
    <w:rsid w:val="00131CC6"/>
    <w:rsid w:val="0014109B"/>
    <w:rsid w:val="00152C02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0544"/>
    <w:rsid w:val="00221B01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C1799"/>
    <w:rsid w:val="002D35D6"/>
    <w:rsid w:val="002D774A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534E2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4F12"/>
    <w:rsid w:val="005156AC"/>
    <w:rsid w:val="005262A8"/>
    <w:rsid w:val="00550F86"/>
    <w:rsid w:val="00561155"/>
    <w:rsid w:val="0056579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57A"/>
    <w:rsid w:val="007856B1"/>
    <w:rsid w:val="007861D9"/>
    <w:rsid w:val="00792C4F"/>
    <w:rsid w:val="00792EFD"/>
    <w:rsid w:val="00793F13"/>
    <w:rsid w:val="007A512D"/>
    <w:rsid w:val="007A7BD8"/>
    <w:rsid w:val="007B50C0"/>
    <w:rsid w:val="007C0405"/>
    <w:rsid w:val="007D1562"/>
    <w:rsid w:val="007D4F40"/>
    <w:rsid w:val="007D5648"/>
    <w:rsid w:val="007D77AE"/>
    <w:rsid w:val="007E1AF0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646F5"/>
    <w:rsid w:val="00892576"/>
    <w:rsid w:val="008C23FF"/>
    <w:rsid w:val="008C54E4"/>
    <w:rsid w:val="008C6744"/>
    <w:rsid w:val="008F3BD8"/>
    <w:rsid w:val="0090037C"/>
    <w:rsid w:val="00912689"/>
    <w:rsid w:val="009142A4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4650A"/>
    <w:rsid w:val="00A738FA"/>
    <w:rsid w:val="00A80637"/>
    <w:rsid w:val="00A85110"/>
    <w:rsid w:val="00A87093"/>
    <w:rsid w:val="00A93E08"/>
    <w:rsid w:val="00A942C3"/>
    <w:rsid w:val="00AB336E"/>
    <w:rsid w:val="00AC3B53"/>
    <w:rsid w:val="00AC70DA"/>
    <w:rsid w:val="00AD321A"/>
    <w:rsid w:val="00AD6B04"/>
    <w:rsid w:val="00AE0A71"/>
    <w:rsid w:val="00AF32BC"/>
    <w:rsid w:val="00AF3581"/>
    <w:rsid w:val="00AF35F6"/>
    <w:rsid w:val="00AF781E"/>
    <w:rsid w:val="00AF7DA7"/>
    <w:rsid w:val="00B525B8"/>
    <w:rsid w:val="00B54C7E"/>
    <w:rsid w:val="00B66F19"/>
    <w:rsid w:val="00B67441"/>
    <w:rsid w:val="00B72EE9"/>
    <w:rsid w:val="00B778FF"/>
    <w:rsid w:val="00B82EC1"/>
    <w:rsid w:val="00B85C8F"/>
    <w:rsid w:val="00B85D3A"/>
    <w:rsid w:val="00B9643D"/>
    <w:rsid w:val="00BB0870"/>
    <w:rsid w:val="00BB1363"/>
    <w:rsid w:val="00BB598F"/>
    <w:rsid w:val="00BC4F69"/>
    <w:rsid w:val="00BC7D0C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32B7"/>
    <w:rsid w:val="00C30204"/>
    <w:rsid w:val="00C433C3"/>
    <w:rsid w:val="00C44CC3"/>
    <w:rsid w:val="00C50DCE"/>
    <w:rsid w:val="00C5395D"/>
    <w:rsid w:val="00C7600F"/>
    <w:rsid w:val="00C804D0"/>
    <w:rsid w:val="00CA605E"/>
    <w:rsid w:val="00CB5F48"/>
    <w:rsid w:val="00CD175C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2FCE"/>
    <w:rsid w:val="00D24004"/>
    <w:rsid w:val="00D25C70"/>
    <w:rsid w:val="00D40051"/>
    <w:rsid w:val="00D4570A"/>
    <w:rsid w:val="00D52F83"/>
    <w:rsid w:val="00D63024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65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A6E29"/>
    <w:rsid w:val="00EB6AF5"/>
    <w:rsid w:val="00EB7F69"/>
    <w:rsid w:val="00ED4EB4"/>
    <w:rsid w:val="00F00C5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698C"/>
    <w:rsid w:val="00F672BD"/>
    <w:rsid w:val="00F713B3"/>
    <w:rsid w:val="00F74382"/>
    <w:rsid w:val="00F7797B"/>
    <w:rsid w:val="00F840C2"/>
    <w:rsid w:val="00F9267B"/>
    <w:rsid w:val="00FA11BA"/>
    <w:rsid w:val="00FA31F8"/>
    <w:rsid w:val="00FA37D5"/>
    <w:rsid w:val="00FA6B1D"/>
    <w:rsid w:val="00FC0355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uiPriority w:val="9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uiPriority w:val="20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uiPriority w:val="99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5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aPrinc">
    <w:name w:val="ParaPrinc"/>
    <w:basedOn w:val="Normal"/>
    <w:rsid w:val="00220544"/>
    <w:pPr>
      <w:widowControl w:val="0"/>
      <w:suppressAutoHyphens w:val="0"/>
      <w:snapToGrid w:val="0"/>
      <w:jc w:val="both"/>
    </w:pPr>
    <w:rPr>
      <w:rFonts w:ascii="Book Antiqua" w:hAnsi="Book Antiqua" w:cs="Times New Roman"/>
      <w:sz w:val="24"/>
      <w:szCs w:val="20"/>
      <w:lang w:val="en-AU"/>
    </w:rPr>
  </w:style>
  <w:style w:type="paragraph" w:customStyle="1" w:styleId="Default">
    <w:name w:val="Default"/>
    <w:rsid w:val="00220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Recuodecorpodetexto2">
    <w:name w:val="WW-Recuo de corpo de texto 2"/>
    <w:basedOn w:val="Normal"/>
    <w:rsid w:val="00220544"/>
    <w:pPr>
      <w:ind w:firstLine="708"/>
      <w:jc w:val="both"/>
    </w:pPr>
    <w:rPr>
      <w:rFonts w:ascii="Times New Roman" w:hAnsi="Times New Roman" w:cs="Times New Roman"/>
      <w:b/>
      <w:szCs w:val="20"/>
    </w:rPr>
  </w:style>
  <w:style w:type="paragraph" w:customStyle="1" w:styleId="Contrato">
    <w:name w:val="Contrato"/>
    <w:basedOn w:val="Normal"/>
    <w:rsid w:val="00220544"/>
    <w:pPr>
      <w:suppressAutoHyphens w:val="0"/>
      <w:spacing w:after="24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epargpadro6">
    <w:name w:val="Fonte parág. padrão6"/>
    <w:rsid w:val="00220544"/>
  </w:style>
  <w:style w:type="paragraph" w:customStyle="1" w:styleId="A010165">
    <w:name w:val="_A010165"/>
    <w:rsid w:val="00220544"/>
    <w:pPr>
      <w:tabs>
        <w:tab w:val="left" w:pos="937"/>
      </w:tabs>
      <w:suppressAutoHyphens/>
      <w:jc w:val="both"/>
    </w:pPr>
    <w:rPr>
      <w:rFonts w:ascii="Arial" w:hAnsi="Arial"/>
      <w:color w:val="000000"/>
      <w:sz w:val="22"/>
      <w:lang w:eastAsia="ar-SA"/>
    </w:rPr>
  </w:style>
  <w:style w:type="table" w:customStyle="1" w:styleId="TabeladeGrade4-nfase31">
    <w:name w:val="Tabela de Grade 4 - Ênfase 31"/>
    <w:basedOn w:val="Tabelanormal"/>
    <w:uiPriority w:val="49"/>
    <w:rsid w:val="002205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2205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rtejustify">
    <w:name w:val="rtejustify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rtecenter">
    <w:name w:val="rtecenter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rteindent1">
    <w:name w:val="rteindent1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qtip-link">
    <w:name w:val="qtip-link"/>
    <w:basedOn w:val="Tipodeletrapredefinidodopargrafo"/>
    <w:rsid w:val="00220544"/>
  </w:style>
  <w:style w:type="table" w:customStyle="1" w:styleId="TabeladeGrade6Colorida-nfase31">
    <w:name w:val="Tabela de Grade 6 Colorida - Ênfase 31"/>
    <w:basedOn w:val="Tabelanormal"/>
    <w:uiPriority w:val="51"/>
    <w:rsid w:val="00220544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7892110431564642023ttulo2char">
    <w:name w:val="m_7892110431564642023ttulo2char"/>
    <w:basedOn w:val="Tipodeletrapredefinidodopargrafo"/>
    <w:rsid w:val="00220544"/>
  </w:style>
  <w:style w:type="paragraph" w:customStyle="1" w:styleId="textojustificado">
    <w:name w:val="texto_justificado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20544"/>
    <w:pPr>
      <w:suppressAutoHyphens w:val="0"/>
    </w:pPr>
    <w:rPr>
      <w:rFonts w:ascii="Times New Roman" w:hAnsi="Times New Roman" w:cs="Times New Roman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20544"/>
  </w:style>
  <w:style w:type="character" w:styleId="Refdenotaderodap">
    <w:name w:val="footnote reference"/>
    <w:basedOn w:val="Tipodeletrapredefinidodopargrafo"/>
    <w:uiPriority w:val="99"/>
    <w:semiHidden/>
    <w:unhideWhenUsed/>
    <w:rsid w:val="002205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uiPriority w:val="9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uiPriority w:val="20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uiPriority w:val="99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5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aPrinc">
    <w:name w:val="ParaPrinc"/>
    <w:basedOn w:val="Normal"/>
    <w:rsid w:val="00220544"/>
    <w:pPr>
      <w:widowControl w:val="0"/>
      <w:suppressAutoHyphens w:val="0"/>
      <w:snapToGrid w:val="0"/>
      <w:jc w:val="both"/>
    </w:pPr>
    <w:rPr>
      <w:rFonts w:ascii="Book Antiqua" w:hAnsi="Book Antiqua" w:cs="Times New Roman"/>
      <w:sz w:val="24"/>
      <w:szCs w:val="20"/>
      <w:lang w:val="en-AU"/>
    </w:rPr>
  </w:style>
  <w:style w:type="paragraph" w:customStyle="1" w:styleId="Default">
    <w:name w:val="Default"/>
    <w:rsid w:val="00220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Recuodecorpodetexto2">
    <w:name w:val="WW-Recuo de corpo de texto 2"/>
    <w:basedOn w:val="Normal"/>
    <w:rsid w:val="00220544"/>
    <w:pPr>
      <w:ind w:firstLine="708"/>
      <w:jc w:val="both"/>
    </w:pPr>
    <w:rPr>
      <w:rFonts w:ascii="Times New Roman" w:hAnsi="Times New Roman" w:cs="Times New Roman"/>
      <w:b/>
      <w:szCs w:val="20"/>
    </w:rPr>
  </w:style>
  <w:style w:type="paragraph" w:customStyle="1" w:styleId="Contrato">
    <w:name w:val="Contrato"/>
    <w:basedOn w:val="Normal"/>
    <w:rsid w:val="00220544"/>
    <w:pPr>
      <w:suppressAutoHyphens w:val="0"/>
      <w:spacing w:after="24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epargpadro6">
    <w:name w:val="Fonte parág. padrão6"/>
    <w:rsid w:val="00220544"/>
  </w:style>
  <w:style w:type="paragraph" w:customStyle="1" w:styleId="A010165">
    <w:name w:val="_A010165"/>
    <w:rsid w:val="00220544"/>
    <w:pPr>
      <w:tabs>
        <w:tab w:val="left" w:pos="937"/>
      </w:tabs>
      <w:suppressAutoHyphens/>
      <w:jc w:val="both"/>
    </w:pPr>
    <w:rPr>
      <w:rFonts w:ascii="Arial" w:hAnsi="Arial"/>
      <w:color w:val="000000"/>
      <w:sz w:val="22"/>
      <w:lang w:eastAsia="ar-SA"/>
    </w:rPr>
  </w:style>
  <w:style w:type="table" w:customStyle="1" w:styleId="TabeladeGrade4-nfase31">
    <w:name w:val="Tabela de Grade 4 - Ênfase 31"/>
    <w:basedOn w:val="Tabelanormal"/>
    <w:uiPriority w:val="49"/>
    <w:rsid w:val="002205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2205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rtejustify">
    <w:name w:val="rtejustify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rtecenter">
    <w:name w:val="rtecenter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rteindent1">
    <w:name w:val="rteindent1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qtip-link">
    <w:name w:val="qtip-link"/>
    <w:basedOn w:val="Tipodeletrapredefinidodopargrafo"/>
    <w:rsid w:val="00220544"/>
  </w:style>
  <w:style w:type="table" w:customStyle="1" w:styleId="TabeladeGrade6Colorida-nfase31">
    <w:name w:val="Tabela de Grade 6 Colorida - Ênfase 31"/>
    <w:basedOn w:val="Tabelanormal"/>
    <w:uiPriority w:val="51"/>
    <w:rsid w:val="00220544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m7892110431564642023ttulo2char">
    <w:name w:val="m_7892110431564642023ttulo2char"/>
    <w:basedOn w:val="Tipodeletrapredefinidodopargrafo"/>
    <w:rsid w:val="00220544"/>
  </w:style>
  <w:style w:type="paragraph" w:customStyle="1" w:styleId="textojustificado">
    <w:name w:val="texto_justificado"/>
    <w:basedOn w:val="Normal"/>
    <w:rsid w:val="0022054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20544"/>
    <w:pPr>
      <w:suppressAutoHyphens w:val="0"/>
    </w:pPr>
    <w:rPr>
      <w:rFonts w:ascii="Times New Roman" w:hAnsi="Times New Roman" w:cs="Times New Roman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20544"/>
  </w:style>
  <w:style w:type="character" w:styleId="Refdenotaderodap">
    <w:name w:val="footnote reference"/>
    <w:basedOn w:val="Tipodeletrapredefinidodopargrafo"/>
    <w:uiPriority w:val="99"/>
    <w:semiHidden/>
    <w:unhideWhenUsed/>
    <w:rsid w:val="00220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preco.anp.gov.br/include/Resumo_Por_Estado_Municipio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2.xls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C8C1-4508-48FD-A852-A4E6EAF1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13</Pages>
  <Words>3554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18</cp:revision>
  <cp:lastPrinted>2020-03-11T14:25:00Z</cp:lastPrinted>
  <dcterms:created xsi:type="dcterms:W3CDTF">2020-03-06T13:14:00Z</dcterms:created>
  <dcterms:modified xsi:type="dcterms:W3CDTF">2020-07-29T18:13:00Z</dcterms:modified>
  <dc:language>pt-BR</dc:language>
</cp:coreProperties>
</file>