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Calibri" w:hAnsi="Calibri" w:eastAsia="Calibri" w:cs="Calibri"/>
          <w:b/>
          <w:b/>
          <w:sz w:val="16"/>
          <w:szCs w:val="16"/>
        </w:rPr>
      </w:pPr>
      <w:r>
        <w:rPr>
          <w:rFonts w:eastAsia="Calibri" w:cs="Calibri"/>
          <w:b/>
          <w:sz w:val="16"/>
          <w:szCs w:val="16"/>
        </w:rPr>
        <w:t xml:space="preserve">    </w:t>
      </w:r>
      <w:r>
        <w:rPr>
          <w:rFonts w:eastAsia="Calibri" w:cs="Calibri"/>
          <w:b/>
          <w:sz w:val="16"/>
          <w:szCs w:val="16"/>
        </w:rPr>
        <w:drawing>
          <wp:anchor behindDoc="0" distT="0" distB="0" distL="0" distR="0" simplePos="0" locked="0" layoutInCell="1" allowOverlap="1" relativeHeight="18">
            <wp:simplePos x="0" y="0"/>
            <wp:positionH relativeFrom="column">
              <wp:posOffset>2571750</wp:posOffset>
            </wp:positionH>
            <wp:positionV relativeFrom="paragraph">
              <wp:posOffset>635</wp:posOffset>
            </wp:positionV>
            <wp:extent cx="640080" cy="619125"/>
            <wp:effectExtent l="0" t="0" r="0" b="0"/>
            <wp:wrapNone/>
            <wp:docPr id="1"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descr=""/>
                    <pic:cNvPicPr>
                      <a:picLocks noChangeAspect="1" noChangeArrowheads="1"/>
                    </pic:cNvPicPr>
                  </pic:nvPicPr>
                  <pic:blipFill>
                    <a:blip r:embed="rId2"/>
                    <a:stretch>
                      <a:fillRect/>
                    </a:stretch>
                  </pic:blipFill>
                  <pic:spPr bwMode="auto">
                    <a:xfrm>
                      <a:off x="0" y="0"/>
                      <a:ext cx="640080" cy="619125"/>
                    </a:xfrm>
                    <a:prstGeom prst="rect">
                      <a:avLst/>
                    </a:prstGeom>
                  </pic:spPr>
                </pic:pic>
              </a:graphicData>
            </a:graphic>
          </wp:anchor>
        </w:drawing>
      </w:r>
      <w:r>
        <w:rPr>
          <w:rFonts w:eastAsia="Calibri" w:cs="Calibri"/>
          <w:b/>
          <w:sz w:val="16"/>
          <w:szCs w:val="16"/>
        </w:rPr>
        <w:br/>
      </w:r>
    </w:p>
    <w:p>
      <w:pPr>
        <w:pStyle w:val="Normal1"/>
        <w:jc w:val="center"/>
        <w:rPr>
          <w:rFonts w:ascii="Calibri" w:hAnsi="Calibri" w:eastAsia="Calibri" w:cs="Calibri"/>
          <w:sz w:val="16"/>
          <w:szCs w:val="16"/>
        </w:rPr>
      </w:pPr>
      <w:r>
        <w:rPr>
          <w:rFonts w:eastAsia="Calibri" w:cs="Calibri"/>
          <w:sz w:val="16"/>
          <w:szCs w:val="16"/>
        </w:rPr>
      </w:r>
    </w:p>
    <w:p>
      <w:pPr>
        <w:pStyle w:val="Normal1"/>
        <w:jc w:val="center"/>
        <w:rPr>
          <w:rFonts w:ascii="Calibri" w:hAnsi="Calibri" w:eastAsia="Calibri" w:cs="Calibri"/>
          <w:sz w:val="16"/>
          <w:szCs w:val="16"/>
        </w:rPr>
      </w:pPr>
      <w:r>
        <w:rPr>
          <w:rFonts w:eastAsia="Calibri" w:cs="Calibri"/>
          <w:sz w:val="16"/>
          <w:szCs w:val="16"/>
        </w:rPr>
      </w:r>
    </w:p>
    <w:p>
      <w:pPr>
        <w:pStyle w:val="Normal1"/>
        <w:jc w:val="center"/>
        <w:rPr>
          <w:rFonts w:ascii="Calibri" w:hAnsi="Calibri" w:eastAsia="Calibri" w:cs="Calibri"/>
          <w:sz w:val="16"/>
          <w:szCs w:val="16"/>
        </w:rPr>
      </w:pPr>
      <w:r>
        <w:rPr>
          <w:rFonts w:eastAsia="Calibri" w:cs="Calibri"/>
          <w:sz w:val="16"/>
          <w:szCs w:val="16"/>
        </w:rPr>
      </w:r>
    </w:p>
    <w:p>
      <w:pPr>
        <w:pStyle w:val="Normal1"/>
        <w:jc w:val="center"/>
        <w:rPr>
          <w:rFonts w:ascii="Calibri" w:hAnsi="Calibri" w:eastAsia="Calibri" w:cs="Calibri"/>
          <w:sz w:val="16"/>
          <w:szCs w:val="16"/>
        </w:rPr>
      </w:pPr>
      <w:r>
        <w:rPr>
          <w:rFonts w:eastAsia="Calibri" w:cs="Calibri"/>
          <w:sz w:val="16"/>
          <w:szCs w:val="16"/>
        </w:rPr>
      </w:r>
    </w:p>
    <w:p>
      <w:pPr>
        <w:pStyle w:val="Normal1"/>
        <w:tabs>
          <w:tab w:val="clear" w:pos="720"/>
          <w:tab w:val="left" w:pos="6284" w:leader="none"/>
        </w:tabs>
        <w:jc w:val="center"/>
        <w:rPr>
          <w:rFonts w:ascii="Calibri" w:hAnsi="Calibri" w:eastAsia="Calibri" w:cs="Calibri"/>
          <w:b/>
          <w:b/>
        </w:rPr>
      </w:pPr>
      <w:r>
        <w:rPr>
          <w:rFonts w:eastAsia="Calibri" w:cs="Calibri"/>
          <w:b/>
        </w:rPr>
        <w:t>MINISTÉRIO DA EDUCAÇÃO</w:t>
      </w:r>
    </w:p>
    <w:p>
      <w:pPr>
        <w:pStyle w:val="Ttulo1"/>
        <w:spacing w:lineRule="auto" w:line="240" w:before="0" w:after="0"/>
        <w:jc w:val="center"/>
        <w:rPr>
          <w:rFonts w:ascii="Calibri" w:hAnsi="Calibri" w:eastAsia="Calibri" w:cs="Calibri"/>
          <w:b w:val="false"/>
          <w:b w:val="false"/>
          <w:color w:val="000000"/>
          <w:sz w:val="20"/>
          <w:szCs w:val="20"/>
        </w:rPr>
      </w:pPr>
      <w:r>
        <w:rPr>
          <w:rFonts w:eastAsia="Calibri" w:cs="Calibri" w:ascii="Calibri" w:hAnsi="Calibri"/>
          <w:color w:val="000000"/>
          <w:sz w:val="20"/>
          <w:szCs w:val="20"/>
        </w:rPr>
        <w:t>UNIVERSIDADE FEDERAL FLUMINENSE</w:t>
      </w:r>
    </w:p>
    <w:p>
      <w:pPr>
        <w:pStyle w:val="Normal1"/>
        <w:jc w:val="center"/>
        <w:rPr>
          <w:rFonts w:ascii="Calibri" w:hAnsi="Calibri" w:eastAsia="Calibri" w:cs="Calibri"/>
          <w:b/>
          <w:b/>
        </w:rPr>
      </w:pPr>
      <w:r>
        <w:rPr>
          <w:rFonts w:eastAsia="Calibri" w:cs="Calibri"/>
          <w:b/>
        </w:rPr>
        <w:t>PRO REITORIA DE ADMINISTRAÇÃO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16"/>
          <w:sz w:val="16"/>
          <w:szCs w:val="16"/>
          <w:u w:val="none"/>
          <w:vertAlign w:val="baseline"/>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r>
    </w:p>
    <w:p>
      <w:pPr>
        <w:pStyle w:val="Normal1"/>
        <w:jc w:val="center"/>
        <w:rPr>
          <w:rFonts w:ascii="Calibri" w:hAnsi="Calibri" w:eastAsia="Calibri" w:cs="Calibri"/>
          <w:b/>
          <w:b/>
        </w:rPr>
      </w:pPr>
      <w:r>
        <w:rPr>
          <w:rFonts w:eastAsia="Calibri" w:cs="Calibri"/>
          <w:b/>
        </w:rPr>
        <w:t xml:space="preserve">PREGÃO ELETRÔNICO Nº </w:t>
      </w:r>
      <w:r>
        <w:rPr>
          <w:rFonts w:eastAsia="Calibri" w:cs="Calibri"/>
          <w:b/>
        </w:rPr>
        <w:t>12</w:t>
      </w:r>
      <w:r>
        <w:rPr>
          <w:rFonts w:eastAsia="Calibri" w:cs="Calibri"/>
          <w:b/>
        </w:rPr>
        <w:t>/2020</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b/>
          <w:i w:val="false"/>
          <w:i w:val="false"/>
          <w:caps w:val="false"/>
          <w:smallCaps w:val="false"/>
          <w:strike w:val="false"/>
          <w:dstrike w:val="false"/>
          <w:color w:val="000000"/>
          <w:position w:val="0"/>
          <w:sz w:val="16"/>
          <w:sz w:val="16"/>
          <w:szCs w:val="16"/>
          <w:u w:val="none"/>
          <w:vertAlign w:val="baseline"/>
        </w:rPr>
      </w:pPr>
      <w:r>
        <w:rPr>
          <w:rFonts w:eastAsia="Calibri" w:cs="Calibri"/>
          <w:b/>
          <w:i w:val="false"/>
          <w:caps w:val="false"/>
          <w:smallCaps w:val="false"/>
          <w:strike w:val="false"/>
          <w:dstrike w:val="false"/>
          <w:color w:val="000000"/>
          <w:position w:val="0"/>
          <w:sz w:val="16"/>
          <w:sz w:val="16"/>
          <w:szCs w:val="16"/>
          <w:u w:val="none"/>
          <w:shd w:fill="auto" w:val="clear"/>
          <w:vertAlign w:val="baseline"/>
        </w:rPr>
      </w:r>
    </w:p>
    <w:p>
      <w:pPr>
        <w:pStyle w:val="Normal1"/>
        <w:keepNext w:val="tru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0"/>
          <w:sz w:val="22"/>
          <w:szCs w:val="22"/>
          <w:u w:val="none"/>
          <w:vertAlign w:val="baseline"/>
        </w:rPr>
      </w:pPr>
      <w:r>
        <w:rPr>
          <w:rFonts w:eastAsia="Calibri" w:cs="Calibri"/>
          <w:b/>
          <w:i w:val="false"/>
          <w:caps w:val="false"/>
          <w:smallCaps w:val="false"/>
          <w:strike w:val="false"/>
          <w:dstrike w:val="false"/>
          <w:color w:val="000000"/>
          <w:position w:val="0"/>
          <w:sz w:val="22"/>
          <w:sz w:val="22"/>
          <w:szCs w:val="22"/>
          <w:u w:val="none"/>
          <w:shd w:fill="auto" w:val="clear"/>
          <w:vertAlign w:val="baseline"/>
        </w:rPr>
        <w:t>ANEXO  III-A DO EDITAL</w:t>
      </w:r>
    </w:p>
    <w:p>
      <w:pPr>
        <w:pStyle w:val="Normal1"/>
        <w:keepNext w:val="tru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16"/>
          <w:sz w:val="16"/>
          <w:szCs w:val="16"/>
          <w:u w:val="single"/>
          <w:vertAlign w:val="baseline"/>
        </w:rPr>
      </w:pPr>
      <w:r>
        <w:rPr>
          <w:rFonts w:eastAsia="Calibri" w:cs="Calibri"/>
          <w:b/>
          <w:i w:val="false"/>
          <w:caps w:val="false"/>
          <w:smallCaps w:val="false"/>
          <w:strike w:val="false"/>
          <w:dstrike w:val="false"/>
          <w:color w:val="000000"/>
          <w:position w:val="0"/>
          <w:sz w:val="16"/>
          <w:sz w:val="16"/>
          <w:szCs w:val="16"/>
          <w:u w:val="single"/>
          <w:shd w:fill="auto" w:val="clear"/>
          <w:vertAlign w:val="baseline"/>
        </w:rPr>
      </w:r>
    </w:p>
    <w:p>
      <w:pPr>
        <w:pStyle w:val="Normal1"/>
        <w:keepNext w:val="true"/>
        <w:keepLines w:val="false"/>
        <w:widowControl/>
        <w:pBdr/>
        <w:shd w:val="clear" w:fill="auto"/>
        <w:spacing w:lineRule="auto" w:line="240" w:before="0" w:after="0"/>
        <w:ind w:left="0" w:right="0" w:hanging="0"/>
        <w:jc w:val="center"/>
        <w:rPr>
          <w:rFonts w:ascii="Calibri" w:hAnsi="Calibri" w:eastAsia="Calibri" w:cs="Calibri"/>
          <w:b/>
          <w:b/>
          <w:i w:val="false"/>
          <w:i w:val="false"/>
          <w:caps w:val="false"/>
          <w:smallCaps w:val="false"/>
          <w:strike w:val="false"/>
          <w:dstrike w:val="false"/>
          <w:color w:val="000000"/>
          <w:position w:val="0"/>
          <w:sz w:val="20"/>
          <w:sz w:val="20"/>
          <w:szCs w:val="20"/>
          <w:u w:val="single"/>
          <w:vertAlign w:val="baseline"/>
        </w:rPr>
      </w:pPr>
      <w:r>
        <w:rPr>
          <w:rFonts w:eastAsia="Calibri" w:cs="Calibri"/>
          <w:b/>
          <w:i w:val="false"/>
          <w:caps w:val="false"/>
          <w:smallCaps w:val="false"/>
          <w:strike w:val="false"/>
          <w:dstrike w:val="false"/>
          <w:color w:val="000000"/>
          <w:position w:val="0"/>
          <w:sz w:val="20"/>
          <w:sz w:val="20"/>
          <w:szCs w:val="20"/>
          <w:u w:val="single"/>
          <w:shd w:fill="auto" w:val="clear"/>
          <w:vertAlign w:val="baseline"/>
        </w:rPr>
        <w:t>MEMÓRIA DE CÁLCULO DA PLANILHA DE CUSTO E FORMAÇÃO DE PREÇO</w:t>
      </w:r>
    </w:p>
    <w:p>
      <w:pPr>
        <w:pStyle w:val="Normal1"/>
        <w:rPr>
          <w:rFonts w:ascii="Calibri" w:hAnsi="Calibri" w:eastAsia="Calibri" w:cs="Calibri"/>
          <w:sz w:val="16"/>
          <w:szCs w:val="16"/>
        </w:rPr>
      </w:pPr>
      <w:r>
        <w:rPr>
          <w:rFonts w:eastAsia="Calibri" w:cs="Calibri"/>
          <w:sz w:val="16"/>
          <w:szCs w:val="16"/>
        </w:rPr>
      </w:r>
    </w:p>
    <w:p>
      <w:pPr>
        <w:pStyle w:val="Normal1"/>
        <w:rPr>
          <w:rFonts w:ascii="Calibri" w:hAnsi="Calibri" w:eastAsia="Calibri" w:cs="Calibri"/>
          <w:b/>
          <w:b/>
          <w:sz w:val="16"/>
          <w:szCs w:val="16"/>
          <w:u w:val="single"/>
        </w:rPr>
      </w:pPr>
      <w:r>
        <w:rPr>
          <w:rFonts w:eastAsia="Calibri" w:cs="Calibri"/>
          <w:b/>
          <w:sz w:val="16"/>
          <w:szCs w:val="16"/>
          <w:u w:val="single"/>
        </w:rPr>
      </w:r>
    </w:p>
    <w:p>
      <w:pPr>
        <w:pStyle w:val="Normal1"/>
        <w:keepNext w:val="false"/>
        <w:keepLines w:val="false"/>
        <w:widowControl/>
        <w:pBdr/>
        <w:shd w:val="clear" w:fill="auto"/>
        <w:tabs>
          <w:tab w:val="clear" w:pos="720"/>
          <w:tab w:val="left" w:pos="937" w:leader="none"/>
        </w:tabs>
        <w:spacing w:lineRule="auto" w:line="240" w:before="0" w:after="0"/>
        <w:ind w:left="0" w:right="0" w:hanging="0"/>
        <w:jc w:val="both"/>
        <w:rPr>
          <w:rFonts w:ascii="Calibri" w:hAnsi="Calibri" w:eastAsia="Calibri" w:cs="Calibri"/>
          <w:b/>
          <w:b/>
          <w:i/>
          <w:i/>
          <w:caps w:val="false"/>
          <w:smallCaps w:val="false"/>
          <w:strike w:val="false"/>
          <w:dstrike w:val="false"/>
          <w:color w:val="000000"/>
          <w:position w:val="0"/>
          <w:sz w:val="20"/>
          <w:sz w:val="20"/>
          <w:szCs w:val="20"/>
          <w:u w:val="none"/>
          <w:vertAlign w:val="baseline"/>
        </w:rPr>
      </w:pPr>
      <w:r>
        <w:rPr>
          <w:rFonts w:eastAsia="Calibri" w:cs="Calibri"/>
          <w:b/>
          <w:i/>
          <w:caps w:val="false"/>
          <w:smallCaps w:val="false"/>
          <w:strike w:val="false"/>
          <w:dstrike w:val="false"/>
          <w:color w:val="000000"/>
          <w:position w:val="0"/>
          <w:sz w:val="20"/>
          <w:sz w:val="20"/>
          <w:szCs w:val="20"/>
          <w:u w:val="none"/>
          <w:shd w:fill="auto" w:val="clear"/>
          <w:vertAlign w:val="baseline"/>
        </w:rPr>
        <w:t>A empresa deverá declarar em qual REGIME DE TRIBUTAÇÃO se enquadra, e não poderá se beneficiar da condição de optante pelo Simples Nacional, salvo as exceções previstas no § 5º-C do art. 18 da Lei Complementar nº 123, de 14 de dezembro de 2006; pois se caso vencedora será obrigatória à exclusão desse regime, logo os custos atribuídos a esta prestação de serviço, com cessão de mão de obra deverão estar corretamente previstos.</w:t>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single"/>
          <w:vertAlign w:val="baseline"/>
        </w:rPr>
      </w:pPr>
      <w:r>
        <w:rPr>
          <w:rFonts w:eastAsia="Calibri" w:cs="Calibri"/>
          <w:b/>
          <w:i w:val="false"/>
          <w:caps w:val="false"/>
          <w:smallCaps w:val="false"/>
          <w:strike w:val="false"/>
          <w:dstrike w:val="false"/>
          <w:color w:val="000000"/>
          <w:position w:val="0"/>
          <w:sz w:val="24"/>
          <w:sz w:val="24"/>
          <w:szCs w:val="24"/>
          <w:u w:val="single"/>
          <w:shd w:fill="auto" w:val="clear"/>
          <w:vertAlign w:val="baseline"/>
        </w:rPr>
      </w:r>
    </w:p>
    <w:p>
      <w:pPr>
        <w:pStyle w:val="Normal1"/>
        <w:rPr>
          <w:rFonts w:ascii="Calibri" w:hAnsi="Calibri" w:eastAsia="Calibri" w:cs="Calibri"/>
          <w:b/>
          <w:b/>
          <w:u w:val="single"/>
        </w:rPr>
      </w:pPr>
      <w:r>
        <w:rPr>
          <w:rFonts w:eastAsia="Calibri" w:cs="Calibri"/>
          <w:b/>
          <w:u w:val="single"/>
        </w:rPr>
        <w:t>Módulo 1 – Composição da Remuneração</w:t>
      </w:r>
    </w:p>
    <w:p>
      <w:pPr>
        <w:pStyle w:val="Normal1"/>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rPr>
      </w:pPr>
      <w:r>
        <w:rPr>
          <w:rFonts w:eastAsia="Calibri" w:cs="Calibri"/>
          <w:b/>
        </w:rPr>
        <w:t xml:space="preserve">A) Salário Base </w:t>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highlight w:val="yellow"/>
          <w:u w:val="none"/>
          <w:vertAlign w:val="baseline"/>
        </w:rPr>
      </w:pP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 xml:space="preserve">A empresa deverá indicar qual seu enquadramento sindical, sendo a elaboração de sua proposta de acordo com a convenção coletiva do sindicato relacionado à sua atividade preponderante (Arts. 570, 577 e 581, §2º da CLT, Art. 8º, II, CF e Acórdão TCU 1097/2019, Plenário). Os valores dos salários e benefícios dos profissionais previstos neste Edital foram considerados de acordo com o estabelecido pelo </w:t>
      </w:r>
      <w:r>
        <w:rPr>
          <w:rFonts w:eastAsia="Calibri" w:cs="Calibri"/>
          <w:b/>
          <w:i w:val="false"/>
          <w:caps w:val="false"/>
          <w:smallCaps w:val="false"/>
          <w:strike w:val="false"/>
          <w:dstrike w:val="false"/>
          <w:color w:val="000000"/>
          <w:position w:val="0"/>
          <w:sz w:val="20"/>
          <w:sz w:val="20"/>
          <w:szCs w:val="20"/>
          <w:u w:val="none"/>
          <w:shd w:fill="auto" w:val="clear"/>
          <w:vertAlign w:val="baseline"/>
        </w:rPr>
        <w:t>SINDICATO DAS EMP ASSEIO E CONS EST DO RIO DE JANEIRO</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por meio da Convenção Coletiva de Trabalho 2019/2020, registrada sob o nº</w:t>
      </w:r>
      <w:r>
        <w:rPr>
          <w:rFonts w:eastAsia="Calibri" w:cs="Calibri"/>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b/>
          <w:i w:val="false"/>
          <w:caps w:val="false"/>
          <w:smallCaps w:val="false"/>
          <w:strike w:val="false"/>
          <w:dstrike w:val="false"/>
          <w:color w:val="000000"/>
          <w:position w:val="0"/>
          <w:sz w:val="20"/>
          <w:sz w:val="20"/>
          <w:szCs w:val="20"/>
          <w:u w:val="none"/>
          <w:shd w:fill="auto" w:val="clear"/>
          <w:vertAlign w:val="baseline"/>
        </w:rPr>
        <w:t>RJ000705/2019</w:t>
      </w:r>
      <w:r>
        <w:rPr>
          <w:rFonts w:eastAsia="Calibri" w:cs="Calibri"/>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widowControl/>
        <w:pBdr/>
        <w:shd w:val="clear" w:fill="auto"/>
        <w:spacing w:lineRule="auto" w:line="240" w:before="0" w:after="0"/>
        <w:ind w:left="0" w:right="0" w:hanging="0"/>
        <w:jc w:val="both"/>
        <w:rPr>
          <w:rFonts w:ascii="Calibri" w:hAnsi="Calibri" w:eastAsia="Calibri" w:cs="Calibri"/>
          <w:b/>
          <w:b/>
          <w:i w:val="false"/>
          <w:i w:val="false"/>
          <w:caps w:val="false"/>
          <w:smallCaps w:val="false"/>
          <w:strike w:val="false"/>
          <w:dstrike w:val="false"/>
          <w:color w:val="000000"/>
          <w:position w:val="0"/>
          <w:sz w:val="24"/>
          <w:sz w:val="24"/>
          <w:szCs w:val="24"/>
          <w:u w:val="single"/>
          <w:vertAlign w:val="baseline"/>
        </w:rPr>
      </w:pPr>
      <w:r>
        <w:rPr>
          <w:rFonts w:eastAsia="Calibri" w:cs="Calibri"/>
          <w:b/>
          <w:i w:val="false"/>
          <w:caps w:val="false"/>
          <w:smallCaps w:val="false"/>
          <w:strike w:val="false"/>
          <w:dstrike w:val="false"/>
          <w:color w:val="000000"/>
          <w:position w:val="0"/>
          <w:sz w:val="24"/>
          <w:sz w:val="24"/>
          <w:szCs w:val="24"/>
          <w:u w:val="single"/>
          <w:shd w:fill="auto" w:val="clear"/>
          <w:vertAlign w:val="baseline"/>
        </w:rPr>
      </w:r>
    </w:p>
    <w:tbl>
      <w:tblPr>
        <w:tblStyle w:val="Table1"/>
        <w:tblW w:w="9351" w:type="dxa"/>
        <w:jc w:val="left"/>
        <w:tblInd w:w="0" w:type="dxa"/>
        <w:tblCellMar>
          <w:top w:w="0" w:type="dxa"/>
          <w:left w:w="108" w:type="dxa"/>
          <w:bottom w:w="0" w:type="dxa"/>
          <w:right w:w="108" w:type="dxa"/>
        </w:tblCellMar>
        <w:tblLook w:val="04e0"/>
      </w:tblPr>
      <w:tblGrid>
        <w:gridCol w:w="3679"/>
        <w:gridCol w:w="1559"/>
        <w:gridCol w:w="4113"/>
      </w:tblGrid>
      <w:tr>
        <w:trPr>
          <w:trHeight w:val="352" w:hRule="atLeast"/>
        </w:trPr>
        <w:tc>
          <w:tcPr>
            <w:tcW w:w="3679" w:type="dxa"/>
            <w:tcBorders>
              <w:top w:val="single" w:sz="4" w:space="0" w:color="C2D69B"/>
              <w:left w:val="single" w:sz="4" w:space="0" w:color="C2D69B"/>
              <w:bottom w:val="single" w:sz="12" w:space="0" w:color="C2D69B"/>
              <w:right w:val="single" w:sz="4" w:space="0" w:color="C2D69B"/>
            </w:tcBorders>
            <w:shd w:fill="4F6228" w:val="clear"/>
          </w:tcPr>
          <w:p>
            <w:pPr>
              <w:pStyle w:val="Normal1"/>
              <w:jc w:val="center"/>
              <w:rPr>
                <w:rFonts w:ascii="Calibri" w:hAnsi="Calibri" w:eastAsia="Calibri" w:cs="Calibri"/>
                <w:b w:val="false"/>
                <w:b w:val="false"/>
                <w:color w:val="000000"/>
                <w:sz w:val="18"/>
                <w:szCs w:val="18"/>
              </w:rPr>
            </w:pPr>
            <w:r>
              <w:rPr>
                <w:rFonts w:eastAsia="Calibri" w:cs="Calibri"/>
                <w:color w:val="000000"/>
                <w:sz w:val="18"/>
                <w:szCs w:val="18"/>
              </w:rPr>
              <w:t>CATEGORIA</w:t>
            </w:r>
          </w:p>
        </w:tc>
        <w:tc>
          <w:tcPr>
            <w:tcW w:w="1559" w:type="dxa"/>
            <w:tcBorders>
              <w:top w:val="single" w:sz="4" w:space="0" w:color="C2D69B"/>
              <w:left w:val="single" w:sz="4" w:space="0" w:color="C2D69B"/>
              <w:bottom w:val="single" w:sz="12" w:space="0" w:color="C2D69B"/>
              <w:right w:val="single" w:sz="4" w:space="0" w:color="C2D69B"/>
            </w:tcBorders>
            <w:shd w:fill="4F6228" w:val="clear"/>
          </w:tcPr>
          <w:p>
            <w:pPr>
              <w:pStyle w:val="Normal1"/>
              <w:jc w:val="center"/>
              <w:rPr>
                <w:rFonts w:ascii="Calibri" w:hAnsi="Calibri" w:eastAsia="Calibri" w:cs="Calibri"/>
                <w:b w:val="false"/>
                <w:b w:val="false"/>
                <w:color w:val="000000"/>
                <w:sz w:val="18"/>
                <w:szCs w:val="18"/>
              </w:rPr>
            </w:pPr>
            <w:r>
              <w:rPr>
                <w:rFonts w:eastAsia="Calibri" w:cs="Calibri"/>
                <w:color w:val="000000"/>
                <w:sz w:val="18"/>
                <w:szCs w:val="18"/>
              </w:rPr>
              <w:t>SALÁRIO (R$)</w:t>
            </w:r>
          </w:p>
        </w:tc>
        <w:tc>
          <w:tcPr>
            <w:tcW w:w="4113" w:type="dxa"/>
            <w:tcBorders>
              <w:top w:val="single" w:sz="4" w:space="0" w:color="C2D69B"/>
              <w:left w:val="single" w:sz="4" w:space="0" w:color="C2D69B"/>
              <w:bottom w:val="single" w:sz="12" w:space="0" w:color="C2D69B"/>
              <w:right w:val="single" w:sz="4" w:space="0" w:color="C2D69B"/>
            </w:tcBorders>
            <w:shd w:fill="4F6228" w:val="clear"/>
          </w:tcPr>
          <w:p>
            <w:pPr>
              <w:pStyle w:val="Normal1"/>
              <w:jc w:val="center"/>
              <w:rPr>
                <w:rFonts w:ascii="Calibri" w:hAnsi="Calibri" w:eastAsia="Calibri" w:cs="Calibri"/>
                <w:color w:val="000000"/>
                <w:sz w:val="18"/>
                <w:szCs w:val="18"/>
              </w:rPr>
            </w:pPr>
            <w:r>
              <w:rPr>
                <w:rFonts w:eastAsia="Calibri" w:cs="Calibri"/>
                <w:color w:val="000000"/>
                <w:sz w:val="18"/>
                <w:szCs w:val="18"/>
              </w:rPr>
              <w:t xml:space="preserve">REFERÊNCIA </w:t>
            </w:r>
          </w:p>
        </w:tc>
      </w:tr>
      <w:tr>
        <w:trPr/>
        <w:tc>
          <w:tcPr>
            <w:tcW w:w="3679" w:type="dxa"/>
            <w:tcBorders>
              <w:top w:val="single" w:sz="4" w:space="0" w:color="C2D69B"/>
              <w:left w:val="single" w:sz="4" w:space="0" w:color="C2D69B"/>
              <w:bottom w:val="single" w:sz="4" w:space="0" w:color="C2D69B"/>
              <w:right w:val="single" w:sz="4" w:space="0" w:color="C2D69B"/>
            </w:tcBorders>
            <w:shd w:fill="auto" w:val="clear"/>
          </w:tcPr>
          <w:p>
            <w:pPr>
              <w:pStyle w:val="Normal1"/>
              <w:rPr>
                <w:rFonts w:ascii="Calibri" w:hAnsi="Calibri" w:eastAsia="Calibri" w:cs="Calibri"/>
                <w:b w:val="false"/>
                <w:b w:val="false"/>
                <w:color w:val="000000"/>
                <w:sz w:val="18"/>
                <w:szCs w:val="18"/>
              </w:rPr>
            </w:pPr>
            <w:r>
              <w:rPr>
                <w:rFonts w:eastAsia="Calibri" w:cs="Calibri"/>
                <w:b w:val="false"/>
                <w:color w:val="000000"/>
                <w:sz w:val="18"/>
                <w:szCs w:val="18"/>
              </w:rPr>
              <w:t>Servente (44 horas)</w:t>
            </w:r>
          </w:p>
        </w:tc>
        <w:tc>
          <w:tcPr>
            <w:tcW w:w="1559"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color w:val="000000"/>
                <w:sz w:val="18"/>
                <w:szCs w:val="18"/>
              </w:rPr>
            </w:pPr>
            <w:r>
              <w:rPr>
                <w:rFonts w:eastAsia="Calibri" w:cs="Calibri"/>
                <w:color w:val="000000"/>
                <w:sz w:val="18"/>
                <w:szCs w:val="18"/>
              </w:rPr>
              <w:t>R$ 1.239,00</w:t>
            </w:r>
          </w:p>
        </w:tc>
        <w:tc>
          <w:tcPr>
            <w:tcW w:w="4113"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color w:val="000000"/>
                <w:sz w:val="18"/>
                <w:szCs w:val="18"/>
              </w:rPr>
            </w:pPr>
            <w:r>
              <w:rPr>
                <w:rFonts w:eastAsia="Calibri" w:cs="Calibri"/>
                <w:color w:val="000000"/>
                <w:sz w:val="18"/>
                <w:szCs w:val="18"/>
              </w:rPr>
              <w:t>CCT 2019/2020 – RJ000705/2019</w:t>
            </w:r>
          </w:p>
        </w:tc>
      </w:tr>
      <w:tr>
        <w:trPr/>
        <w:tc>
          <w:tcPr>
            <w:tcW w:w="3679" w:type="dxa"/>
            <w:tcBorders>
              <w:top w:val="single" w:sz="4" w:space="0" w:color="C2D69B"/>
              <w:left w:val="single" w:sz="4" w:space="0" w:color="C2D69B"/>
              <w:bottom w:val="single" w:sz="4" w:space="0" w:color="C2D69B"/>
              <w:right w:val="single" w:sz="4" w:space="0" w:color="C2D69B"/>
            </w:tcBorders>
            <w:shd w:fill="auto" w:val="clear"/>
          </w:tcPr>
          <w:p>
            <w:pPr>
              <w:pStyle w:val="Normal1"/>
              <w:rPr>
                <w:rFonts w:ascii="Calibri" w:hAnsi="Calibri" w:eastAsia="Calibri" w:cs="Calibri"/>
                <w:sz w:val="18"/>
                <w:szCs w:val="18"/>
              </w:rPr>
            </w:pPr>
            <w:r>
              <w:rPr>
                <w:rFonts w:eastAsia="Calibri" w:cs="Calibri"/>
                <w:b w:val="false"/>
                <w:color w:val="000000"/>
                <w:sz w:val="18"/>
                <w:szCs w:val="18"/>
              </w:rPr>
              <w:t>Servente (12x36 horas)</w:t>
            </w:r>
          </w:p>
        </w:tc>
        <w:tc>
          <w:tcPr>
            <w:tcW w:w="1559"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sz w:val="18"/>
                <w:szCs w:val="18"/>
              </w:rPr>
            </w:pPr>
            <w:r>
              <w:rPr>
                <w:rFonts w:eastAsia="Calibri" w:cs="Calibri"/>
                <w:color w:val="000000"/>
                <w:sz w:val="18"/>
                <w:szCs w:val="18"/>
              </w:rPr>
              <w:t>R$ 1.239,00</w:t>
            </w:r>
          </w:p>
        </w:tc>
        <w:tc>
          <w:tcPr>
            <w:tcW w:w="4113"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sz w:val="18"/>
                <w:szCs w:val="18"/>
              </w:rPr>
            </w:pPr>
            <w:r>
              <w:rPr>
                <w:rFonts w:eastAsia="Calibri" w:cs="Calibri"/>
                <w:color w:val="000000"/>
                <w:sz w:val="18"/>
                <w:szCs w:val="18"/>
              </w:rPr>
              <w:t>CCT 2019/2020 – RJ000705/2019</w:t>
            </w:r>
          </w:p>
        </w:tc>
      </w:tr>
      <w:tr>
        <w:trPr/>
        <w:tc>
          <w:tcPr>
            <w:tcW w:w="3679" w:type="dxa"/>
            <w:tcBorders>
              <w:top w:val="single" w:sz="4" w:space="0" w:color="C2D69B"/>
              <w:left w:val="single" w:sz="4" w:space="0" w:color="C2D69B"/>
              <w:bottom w:val="single" w:sz="4" w:space="0" w:color="C2D69B"/>
              <w:right w:val="single" w:sz="4" w:space="0" w:color="C2D69B"/>
            </w:tcBorders>
            <w:shd w:fill="auto" w:val="clear"/>
          </w:tcPr>
          <w:p>
            <w:pPr>
              <w:pStyle w:val="Normal1"/>
              <w:rPr>
                <w:rFonts w:ascii="Calibri" w:hAnsi="Calibri" w:eastAsia="Calibri" w:cs="Calibri"/>
                <w:b w:val="false"/>
                <w:b w:val="false"/>
                <w:color w:val="000000"/>
                <w:sz w:val="18"/>
                <w:szCs w:val="18"/>
              </w:rPr>
            </w:pPr>
            <w:r>
              <w:rPr>
                <w:rFonts w:eastAsia="Calibri" w:cs="Calibri"/>
                <w:b w:val="false"/>
                <w:color w:val="000000"/>
                <w:sz w:val="18"/>
                <w:szCs w:val="18"/>
              </w:rPr>
              <w:t>Servente líder</w:t>
            </w:r>
          </w:p>
        </w:tc>
        <w:tc>
          <w:tcPr>
            <w:tcW w:w="1559"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color w:val="000000"/>
                <w:sz w:val="18"/>
                <w:szCs w:val="18"/>
              </w:rPr>
            </w:pPr>
            <w:r>
              <w:rPr>
                <w:rFonts w:eastAsia="Calibri" w:cs="Calibri"/>
                <w:color w:val="000000"/>
                <w:sz w:val="18"/>
                <w:szCs w:val="18"/>
              </w:rPr>
              <w:t>R$ 1.239,00</w:t>
            </w:r>
          </w:p>
        </w:tc>
        <w:tc>
          <w:tcPr>
            <w:tcW w:w="4113"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color w:val="000000"/>
                <w:sz w:val="18"/>
                <w:szCs w:val="18"/>
              </w:rPr>
            </w:pPr>
            <w:r>
              <w:rPr>
                <w:rFonts w:eastAsia="Calibri" w:cs="Calibri"/>
                <w:color w:val="000000"/>
                <w:sz w:val="18"/>
                <w:szCs w:val="18"/>
              </w:rPr>
              <w:t>CCT 2019/2020 – RJ000705/2019</w:t>
            </w:r>
          </w:p>
        </w:tc>
      </w:tr>
      <w:tr>
        <w:trPr/>
        <w:tc>
          <w:tcPr>
            <w:tcW w:w="3679" w:type="dxa"/>
            <w:tcBorders>
              <w:top w:val="single" w:sz="4" w:space="0" w:color="C2D69B"/>
              <w:left w:val="single" w:sz="4" w:space="0" w:color="C2D69B"/>
              <w:bottom w:val="single" w:sz="4" w:space="0" w:color="C2D69B"/>
              <w:right w:val="single" w:sz="4" w:space="0" w:color="C2D69B"/>
            </w:tcBorders>
            <w:shd w:fill="auto" w:val="clear"/>
          </w:tcPr>
          <w:p>
            <w:pPr>
              <w:pStyle w:val="Normal1"/>
              <w:rPr>
                <w:rFonts w:ascii="Calibri" w:hAnsi="Calibri" w:eastAsia="Calibri" w:cs="Calibri"/>
                <w:b w:val="false"/>
                <w:b w:val="false"/>
                <w:color w:val="000000"/>
                <w:sz w:val="18"/>
                <w:szCs w:val="18"/>
              </w:rPr>
            </w:pPr>
            <w:r>
              <w:rPr>
                <w:rFonts w:eastAsia="Calibri" w:cs="Calibri"/>
                <w:b w:val="false"/>
                <w:color w:val="000000"/>
                <w:sz w:val="18"/>
                <w:szCs w:val="18"/>
              </w:rPr>
              <w:t>Encarregado (44 horas)</w:t>
            </w:r>
          </w:p>
        </w:tc>
        <w:tc>
          <w:tcPr>
            <w:tcW w:w="1559"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color w:val="000000"/>
                <w:sz w:val="18"/>
                <w:szCs w:val="18"/>
              </w:rPr>
            </w:pPr>
            <w:r>
              <w:rPr>
                <w:rFonts w:eastAsia="Calibri" w:cs="Calibri"/>
                <w:b w:val="false"/>
                <w:color w:val="000000"/>
                <w:sz w:val="18"/>
                <w:szCs w:val="18"/>
              </w:rPr>
              <w:t>R$ 1.547,53</w:t>
            </w:r>
          </w:p>
        </w:tc>
        <w:tc>
          <w:tcPr>
            <w:tcW w:w="4113" w:type="dxa"/>
            <w:tcBorders>
              <w:top w:val="single" w:sz="4" w:space="0" w:color="C2D69B"/>
              <w:left w:val="single" w:sz="4" w:space="0" w:color="C2D69B"/>
              <w:bottom w:val="single" w:sz="4" w:space="0" w:color="C2D69B"/>
              <w:right w:val="single" w:sz="4" w:space="0" w:color="C2D69B"/>
            </w:tcBorders>
            <w:shd w:fill="auto" w:val="clear"/>
          </w:tcPr>
          <w:p>
            <w:pPr>
              <w:pStyle w:val="Normal1"/>
              <w:jc w:val="center"/>
              <w:rPr>
                <w:rFonts w:ascii="Calibri" w:hAnsi="Calibri" w:eastAsia="Calibri" w:cs="Calibri"/>
                <w:color w:val="000000"/>
                <w:sz w:val="18"/>
                <w:szCs w:val="18"/>
              </w:rPr>
            </w:pPr>
            <w:r>
              <w:rPr>
                <w:rFonts w:eastAsia="Calibri" w:cs="Calibri"/>
                <w:b w:val="false"/>
                <w:color w:val="000000"/>
                <w:sz w:val="18"/>
                <w:szCs w:val="18"/>
              </w:rPr>
              <w:t>CCT 2019/2020 – RJ000705/2019</w:t>
            </w:r>
          </w:p>
        </w:tc>
      </w:tr>
    </w:tbl>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b/>
          <w:b/>
        </w:rPr>
      </w:pPr>
      <w:r>
        <w:rPr>
          <w:rFonts w:eastAsia="Calibri" w:cs="Calibri"/>
          <w:b/>
        </w:rPr>
        <w:t>B e C) Adicional de Insalubridade/Periculosidade</w:t>
      </w:r>
    </w:p>
    <w:p>
      <w:pPr>
        <w:pStyle w:val="Normal1"/>
        <w:spacing w:lineRule="auto" w:line="276"/>
        <w:jc w:val="both"/>
        <w:rPr>
          <w:rFonts w:ascii="Calibri" w:hAnsi="Calibri" w:eastAsia="Calibri" w:cs="Calibri"/>
        </w:rPr>
      </w:pPr>
      <w:r>
        <w:rPr>
          <w:rFonts w:eastAsia="Calibri" w:cs="Calibri"/>
        </w:rPr>
        <w:t>Não há previsão inicial para os demais postos. Poderá ser alvo de reequilíbrio após apresentação de laudo, mediante apresentação de laudo do SESMET das empresas prestadoras de serviço que considere os respectivos locais insalubres, conforme cláusula 18ª da CCT.</w:t>
      </w:r>
    </w:p>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b/>
          <w:b/>
        </w:rPr>
      </w:pPr>
      <w:r>
        <w:rPr>
          <w:rFonts w:eastAsia="Calibri" w:cs="Calibri"/>
          <w:b/>
        </w:rPr>
        <w:t>D) Adicional Noturno</w:t>
      </w:r>
    </w:p>
    <w:p>
      <w:pPr>
        <w:pStyle w:val="Normal1"/>
        <w:spacing w:lineRule="auto" w:line="276"/>
        <w:jc w:val="both"/>
        <w:rPr>
          <w:rFonts w:ascii="Calibri" w:hAnsi="Calibri" w:eastAsia="Calibri" w:cs="Calibri"/>
        </w:rPr>
      </w:pPr>
      <w:r>
        <w:rPr>
          <w:rFonts w:eastAsia="Calibri" w:cs="Calibri"/>
        </w:rPr>
        <w:t>Não há previsão para esse custo.</w:t>
      </w:r>
    </w:p>
    <w:p>
      <w:pPr>
        <w:pStyle w:val="Normal1"/>
        <w:spacing w:lineRule="auto" w:line="276"/>
        <w:jc w:val="both"/>
        <w:rPr>
          <w:rFonts w:ascii="Calibri" w:hAnsi="Calibri" w:eastAsia="Calibri" w:cs="Calibri"/>
          <w:b/>
          <w:b/>
          <w:sz w:val="16"/>
          <w:szCs w:val="16"/>
        </w:rPr>
      </w:pPr>
      <w:r>
        <w:rPr>
          <w:rFonts w:eastAsia="Calibri" w:cs="Calibri"/>
          <w:b/>
          <w:sz w:val="16"/>
          <w:szCs w:val="16"/>
        </w:rPr>
      </w:r>
    </w:p>
    <w:p>
      <w:pPr>
        <w:pStyle w:val="Normal1"/>
        <w:spacing w:lineRule="auto" w:line="276"/>
        <w:jc w:val="both"/>
        <w:rPr>
          <w:rFonts w:ascii="Calibri" w:hAnsi="Calibri" w:eastAsia="Calibri" w:cs="Calibri"/>
          <w:b/>
          <w:b/>
        </w:rPr>
      </w:pPr>
      <w:r>
        <w:rPr>
          <w:rFonts w:eastAsia="Calibri" w:cs="Calibri"/>
          <w:b/>
        </w:rPr>
        <w:t>E) Adicional de hora noturna reduzida</w:t>
      </w:r>
    </w:p>
    <w:p>
      <w:pPr>
        <w:pStyle w:val="Normal1"/>
        <w:spacing w:lineRule="auto" w:line="276"/>
        <w:jc w:val="both"/>
        <w:rPr>
          <w:rFonts w:ascii="Calibri" w:hAnsi="Calibri" w:eastAsia="Calibri" w:cs="Calibri"/>
        </w:rPr>
      </w:pPr>
      <w:r>
        <w:rPr>
          <w:rFonts w:eastAsia="Calibri" w:cs="Calibri"/>
        </w:rPr>
        <w:t>Não há previsão para esse custo.</w:t>
      </w:r>
    </w:p>
    <w:p>
      <w:pPr>
        <w:pStyle w:val="Normal1"/>
        <w:spacing w:lineRule="auto" w:line="276"/>
        <w:jc w:val="both"/>
        <w:rPr>
          <w:rFonts w:ascii="Calibri" w:hAnsi="Calibri" w:eastAsia="Calibri" w:cs="Calibri"/>
        </w:rPr>
      </w:pPr>
      <w:r>
        <w:rPr>
          <w:rFonts w:eastAsia="Calibri" w:cs="Calibri"/>
        </w:rPr>
      </w:r>
      <w:bookmarkStart w:id="0" w:name="_heading=h.gjdgxs"/>
      <w:bookmarkStart w:id="1" w:name="_heading=h.gjdgxs"/>
      <w:bookmarkEnd w:id="1"/>
    </w:p>
    <w:p>
      <w:pPr>
        <w:pStyle w:val="Normal1"/>
        <w:spacing w:lineRule="auto" w:line="276"/>
        <w:jc w:val="both"/>
        <w:rPr>
          <w:rFonts w:ascii="Calibri" w:hAnsi="Calibri" w:eastAsia="Calibri" w:cs="Calibri"/>
          <w:b/>
          <w:b/>
        </w:rPr>
      </w:pPr>
      <w:r>
        <w:rPr>
          <w:rFonts w:eastAsia="Calibri" w:cs="Calibri"/>
          <w:b/>
        </w:rPr>
        <w:t>F) Outros:</w:t>
      </w:r>
    </w:p>
    <w:p>
      <w:pPr>
        <w:pStyle w:val="Normal1"/>
        <w:spacing w:lineRule="auto" w:line="276"/>
        <w:jc w:val="both"/>
        <w:rPr>
          <w:rFonts w:ascii="Calibri" w:hAnsi="Calibri" w:eastAsia="Calibri" w:cs="Calibri"/>
        </w:rPr>
      </w:pPr>
      <w:r>
        <w:rPr>
          <w:rFonts w:eastAsia="Calibri" w:cs="Calibri"/>
          <w:b/>
        </w:rPr>
        <w:t>Gratificação para líder:</w:t>
      </w:r>
      <w:r>
        <w:rPr>
          <w:rFonts w:eastAsia="Calibri" w:cs="Calibri"/>
        </w:rPr>
        <w:t xml:space="preserve"> Responsáveis por grupos de até 15 (quinze) empregados, serão considerados líderes de turma e farão jus a uma gratificação mensal de 15% (quinze por cento) do Piso Salarial da Categoria Profissional de Servente. Cláusula 14ª da CCT.</w:t>
      </w:r>
    </w:p>
    <w:p>
      <w:pPr>
        <w:pStyle w:val="Normal1"/>
        <w:spacing w:lineRule="auto" w:line="276"/>
        <w:jc w:val="both"/>
        <w:rPr>
          <w:rFonts w:ascii="Calibri" w:hAnsi="Calibri" w:eastAsia="Calibri" w:cs="Calibri"/>
        </w:rPr>
      </w:pPr>
      <w:r>
        <w:rPr>
          <w:rFonts w:eastAsia="Calibri" w:cs="Calibri"/>
          <w:b/>
        </w:rPr>
        <w:t>Gratificação para encarregado</w:t>
      </w:r>
      <w:r>
        <w:rPr>
          <w:rFonts w:eastAsia="Calibri" w:cs="Calibri"/>
        </w:rPr>
        <w:t>: Os encarregados receberão mensalmente um percentual mínimo, calculado sobre o Piso Salarial da Categoria Profissional de Servente, conforme previsto na Cláusula Terceira, a título de gratificação, na seguinte forma: a) de 16 a 30 empregados: 25% (vinte e cinco por cento). Cláusula 13ª da CCT.</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rPr>
      </w:pPr>
      <w:r>
        <w:rPr>
          <w:rFonts w:eastAsia="Calibri" w:cs="Calibri"/>
          <w:b/>
          <w:color w:val="000000"/>
          <w:highlight w:val="white"/>
        </w:rPr>
        <w:t>Nota 1: </w:t>
      </w:r>
      <w:r>
        <w:rPr>
          <w:rFonts w:eastAsia="Calibri" w:cs="Calibri"/>
          <w:color w:val="000000"/>
          <w:highlight w:val="white"/>
        </w:rPr>
        <w:t>O Módulo 1 refere-se ao </w:t>
      </w:r>
      <w:r>
        <w:rPr>
          <w:rFonts w:eastAsia="Calibri" w:cs="Calibri"/>
          <w:b/>
          <w:color w:val="000000"/>
          <w:highlight w:val="white"/>
        </w:rPr>
        <w:t>valor mensal devido ao empregado</w:t>
      </w:r>
      <w:r>
        <w:rPr>
          <w:rFonts w:eastAsia="Calibri" w:cs="Calibri"/>
          <w:color w:val="000000"/>
          <w:highlight w:val="white"/>
        </w:rPr>
        <w:t> pela prestação do serviço no período de 12 meses.</w:t>
      </w:r>
    </w:p>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b/>
          <w:b/>
        </w:rPr>
      </w:pPr>
      <w:r>
        <w:rPr>
          <w:rFonts w:eastAsia="Calibri" w:cs="Calibri"/>
          <w:b/>
        </w:rPr>
        <w:t>1-A) Intrajornada</w:t>
      </w:r>
    </w:p>
    <w:p>
      <w:pPr>
        <w:pStyle w:val="Normal1"/>
        <w:tabs>
          <w:tab w:val="clear" w:pos="720"/>
          <w:tab w:val="left" w:pos="8130" w:leader="none"/>
        </w:tabs>
        <w:ind w:left="720" w:hanging="0"/>
        <w:jc w:val="both"/>
        <w:rPr>
          <w:rFonts w:ascii="Calibri" w:hAnsi="Calibri" w:eastAsia="Calibri" w:cs="Calibri"/>
        </w:rPr>
      </w:pPr>
      <w:r>
        <w:rPr>
          <w:rFonts w:eastAsia="Calibri" w:cs="Calibri"/>
        </w:rPr>
        <w:t xml:space="preserve">Não haverá indenização e nem previsão de substituto da intrajornada. </w:t>
      </w:r>
    </w:p>
    <w:p>
      <w:pPr>
        <w:pStyle w:val="Normal1"/>
        <w:tabs>
          <w:tab w:val="clear" w:pos="720"/>
          <w:tab w:val="left" w:pos="8130" w:leader="none"/>
        </w:tabs>
        <w:ind w:left="720" w:hanging="0"/>
        <w:jc w:val="both"/>
        <w:rPr>
          <w:rFonts w:ascii="Calibri" w:hAnsi="Calibri" w:eastAsia="Calibri" w:cs="Calibri"/>
        </w:rPr>
      </w:pPr>
      <w:r>
        <w:rPr>
          <w:rFonts w:eastAsia="Calibri" w:cs="Calibri"/>
        </w:rPr>
        <w:tab/>
      </w:r>
    </w:p>
    <w:p>
      <w:pPr>
        <w:pStyle w:val="Normal1"/>
        <w:tabs>
          <w:tab w:val="clear" w:pos="720"/>
          <w:tab w:val="left" w:pos="8130" w:leader="none"/>
        </w:tabs>
        <w:ind w:left="720" w:hanging="0"/>
        <w:jc w:val="both"/>
        <w:rPr>
          <w:rFonts w:ascii="Calibri" w:hAnsi="Calibri" w:eastAsia="Calibri" w:cs="Calibri"/>
        </w:rPr>
      </w:pPr>
      <w:r>
        <w:rPr>
          <w:rFonts w:eastAsia="Calibri" w:cs="Calibri"/>
        </w:rPr>
      </w:r>
    </w:p>
    <w:p>
      <w:pPr>
        <w:pStyle w:val="Normal1"/>
        <w:jc w:val="both"/>
        <w:rPr>
          <w:rFonts w:ascii="Calibri" w:hAnsi="Calibri" w:eastAsia="Calibri" w:cs="Calibri"/>
          <w:u w:val="single"/>
        </w:rPr>
      </w:pPr>
      <w:r>
        <mc:AlternateContent>
          <mc:Choice Requires="wps">
            <w:drawing>
              <wp:anchor behindDoc="0" distT="0" distB="0" distL="0" distR="0" simplePos="0" locked="0" layoutInCell="1" allowOverlap="1" relativeHeight="16">
                <wp:simplePos x="0" y="0"/>
                <wp:positionH relativeFrom="column">
                  <wp:posOffset>330200</wp:posOffset>
                </wp:positionH>
                <wp:positionV relativeFrom="paragraph">
                  <wp:posOffset>1440180</wp:posOffset>
                </wp:positionV>
                <wp:extent cx="222885" cy="13335"/>
                <wp:effectExtent l="0" t="0" r="0" b="0"/>
                <wp:wrapNone/>
                <wp:docPr id="2" name="Figura1"/>
                <a:graphic xmlns:a="http://schemas.openxmlformats.org/drawingml/2006/main">
                  <a:graphicData uri="http://schemas.microsoft.com/office/word/2010/wordprocessingShape">
                    <wps:wsp>
                      <wps:cNvSpPr/>
                      <wps:spPr>
                        <a:xfrm>
                          <a:off x="0" y="0"/>
                          <a:ext cx="222120" cy="12600"/>
                        </a:xfrm>
                        <a:custGeom>
                          <a:avLst/>
                          <a:gdLst/>
                          <a:ahLst/>
                          <a:rect l="l" t="t" r="r" b="b"/>
                          <a:pathLst>
                            <a:path w="21600" h="21600">
                              <a:moveTo>
                                <a:pt x="0" y="0"/>
                              </a:moveTo>
                              <a:lnTo>
                                <a:pt x="21600" y="21600"/>
                              </a:lnTo>
                            </a:path>
                          </a:pathLst>
                        </a:custGeom>
                        <a:noFill/>
                        <a:ln w="9360">
                          <a:solidFill>
                            <a:schemeClr val="dk1"/>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Figura1" stroked="t" style="position:absolute;margin-left:26pt;margin-top:113.4pt;width:17.45pt;height:0.95pt" type="shapetype_32">
                <w10:wrap type="none"/>
                <v:fill o:detectmouseclick="t" on="false"/>
                <v:stroke color="black" weight="9360" joinstyle="round" endcap="flat"/>
              </v:shape>
            </w:pict>
          </mc:Fallback>
        </mc:AlternateContent>
      </w:r>
      <w:r>
        <w:rPr>
          <w:rFonts w:eastAsia="Calibri" w:cs="Calibri"/>
          <w:b/>
          <w:u w:val="single"/>
        </w:rPr>
        <w:t>Média Mensal de Dias Trabalhados (44 horas semanais)</w:t>
      </w:r>
      <w:r>
        <w:rPr>
          <w:rFonts w:eastAsia="Calibri" w:cs="Calibri"/>
          <w:u w:val="single"/>
        </w:rPr>
        <w:t>:</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Considerando 8 feriados nacionais, 01 feriado estadual (data magna), 04 feriados municipais (incluindo sexta-feira da paixão).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13 feriados por ano, sendo 10 com data fixa.</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Sendo assim, considerando 06 dias de trabalho por semana (jornada de 44 horas), temos:</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(a)</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10 x (6/7)  = 8,5714</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Somando-se aos feriados com data móvel (03):   8,5714 + 3= </w:t>
      </w:r>
      <w:r>
        <w:rPr>
          <w:rFonts w:eastAsia="Calibri" w:cs="Calibri"/>
          <w:b/>
          <w:i w:val="false"/>
          <w:caps w:val="false"/>
          <w:smallCaps w:val="false"/>
          <w:strike w:val="false"/>
          <w:dstrike w:val="false"/>
          <w:color w:val="000000"/>
          <w:position w:val="0"/>
          <w:sz w:val="18"/>
          <w:sz w:val="18"/>
          <w:szCs w:val="18"/>
          <w:u w:val="none"/>
          <w:shd w:fill="auto" w:val="clear"/>
          <w:vertAlign w:val="baseline"/>
        </w:rPr>
        <w:t>11,5714</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(por ano)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(b)</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365:7 = 52,1429   (semanas no ano)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(c)</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52,1429 x 1 = 52,1429  (dias de final de semana no ano)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(d)</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52,1429 + 11,5714 = 63,7143 (dias não trabalhados no ano)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(e)</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365 – 63,7143 = 301,2857 (dias de trabalho no ano)</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(f)</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301,2857 : 12 = </w:t>
      </w:r>
      <w:r>
        <w:rPr>
          <w:rFonts w:eastAsia="Calibri" w:cs="Calibri"/>
          <w:b/>
          <w:i w:val="false"/>
          <w:caps w:val="false"/>
          <w:smallCaps w:val="false"/>
          <w:strike w:val="false"/>
          <w:dstrike w:val="false"/>
          <w:color w:val="000000"/>
          <w:position w:val="0"/>
          <w:sz w:val="18"/>
          <w:sz w:val="18"/>
          <w:szCs w:val="18"/>
          <w:u w:val="none"/>
          <w:shd w:fill="auto" w:val="clear"/>
          <w:vertAlign w:val="baseline"/>
        </w:rPr>
        <w:t>25,11</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b/>
          <w:i w:val="false"/>
          <w:caps w:val="false"/>
          <w:smallCaps w:val="false"/>
          <w:strike w:val="false"/>
          <w:dstrike w:val="false"/>
          <w:color w:val="000000"/>
          <w:position w:val="0"/>
          <w:sz w:val="18"/>
          <w:sz w:val="18"/>
          <w:szCs w:val="18"/>
          <w:u w:val="none"/>
          <w:shd w:fill="auto" w:val="clear"/>
          <w:vertAlign w:val="baseline"/>
        </w:rPr>
        <w:t>MMDT</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 Média mensal de dias trabalhados)</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8"/>
          <w:sz w:val="18"/>
          <w:szCs w:val="18"/>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vertAlign w:val="baseline"/>
        </w:rPr>
      </w:pPr>
      <w:r>
        <w:rPr>
          <w:rFonts w:eastAsia="Calibri" w:cs="Calibri"/>
          <w:b/>
          <w:i w:val="false"/>
          <w:caps w:val="false"/>
          <w:smallCaps w:val="false"/>
          <w:strike w:val="false"/>
          <w:dstrike w:val="false"/>
          <w:color w:val="000000"/>
          <w:position w:val="0"/>
          <w:sz w:val="20"/>
          <w:sz w:val="20"/>
          <w:szCs w:val="20"/>
          <w:u w:val="single"/>
          <w:shd w:fill="auto" w:val="clear"/>
          <w:vertAlign w:val="baseline"/>
        </w:rPr>
        <w:t>Média Mensal de Dias Trabalhados (12x36)</w:t>
      </w: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t>:</w:t>
      </w:r>
    </w:p>
    <w:p>
      <w:pPr>
        <w:pStyle w:val="Normal1"/>
        <w:keepNext w:val="false"/>
        <w:keepLines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single"/>
          <w:vertAlign w:val="baseline"/>
        </w:rPr>
      </w:pPr>
      <w:r>
        <w:rPr>
          <w:rFonts w:eastAsia="Calibri" w:cs="Calibri"/>
          <w:b w:val="false"/>
          <w:i w:val="false"/>
          <w:caps w:val="false"/>
          <w:smallCaps w:val="false"/>
          <w:strike w:val="false"/>
          <w:dstrike w:val="false"/>
          <w:color w:val="000000"/>
          <w:position w:val="0"/>
          <w:sz w:val="20"/>
          <w:sz w:val="20"/>
          <w:szCs w:val="20"/>
          <w:u w:val="single"/>
          <w:shd w:fill="auto" w:val="clear"/>
          <w:vertAlign w:val="baseline"/>
        </w:rPr>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(a)</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365 : 12 = 30,42   (média de dias no mês)</w:t>
      </w:r>
    </w:p>
    <w:p>
      <w:pPr>
        <w:pStyle w:val="Normal1"/>
        <w:keepNext w:val="false"/>
        <w:keepLines w:val="false"/>
        <w:widowControl/>
        <w:pBdr/>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18"/>
          <w:szCs w:val="18"/>
          <w:u w:val="none"/>
          <w:vertAlign w:val="baseline"/>
        </w:rPr>
      </w:pPr>
      <w:r>
        <w:rPr>
          <w:rFonts w:eastAsia="Calibri" w:cs="Calibri"/>
          <w:b/>
          <w:i w:val="false"/>
          <w:caps w:val="false"/>
          <w:smallCaps w:val="false"/>
          <w:strike w:val="false"/>
          <w:dstrike w:val="false"/>
          <w:color w:val="000000"/>
          <w:position w:val="0"/>
          <w:sz w:val="18"/>
          <w:sz w:val="18"/>
          <w:szCs w:val="18"/>
          <w:u w:val="none"/>
          <w:shd w:fill="auto" w:val="clear"/>
          <w:vertAlign w:val="baseline"/>
        </w:rPr>
        <w:t>(b)</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30,42 : 2 = </w:t>
      </w:r>
      <w:r>
        <w:rPr>
          <w:rFonts w:eastAsia="Calibri" w:cs="Calibri"/>
          <w:b/>
          <w:i w:val="false"/>
          <w:caps w:val="false"/>
          <w:smallCaps w:val="false"/>
          <w:strike w:val="false"/>
          <w:dstrike w:val="false"/>
          <w:color w:val="000000"/>
          <w:position w:val="0"/>
          <w:sz w:val="18"/>
          <w:sz w:val="18"/>
          <w:szCs w:val="18"/>
          <w:u w:val="none"/>
          <w:shd w:fill="auto" w:val="clear"/>
          <w:vertAlign w:val="baseline"/>
        </w:rPr>
        <w:t>15,21</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b/>
          <w:i w:val="false"/>
          <w:caps w:val="false"/>
          <w:smallCaps w:val="false"/>
          <w:strike w:val="false"/>
          <w:dstrike w:val="false"/>
          <w:color w:val="000000"/>
          <w:position w:val="0"/>
          <w:sz w:val="18"/>
          <w:sz w:val="18"/>
          <w:szCs w:val="18"/>
          <w:u w:val="none"/>
          <w:shd w:fill="auto" w:val="clear"/>
          <w:vertAlign w:val="baseline"/>
        </w:rPr>
        <w:t>MMDT</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 Média mensal de dias trabalhado no mês para a jornada 12x36 horas) </w:t>
      </w:r>
    </w:p>
    <w:p>
      <w:pPr>
        <w:pStyle w:val="Normal1"/>
        <w:jc w:val="both"/>
        <w:rPr>
          <w:rFonts w:ascii="Calibri" w:hAnsi="Calibri" w:eastAsia="Calibri" w:cs="Calibri"/>
          <w:b/>
          <w:b/>
          <w:u w:val="single"/>
        </w:rPr>
      </w:pPr>
      <w:r>
        <w:rPr>
          <w:rFonts w:eastAsia="Calibri" w:cs="Calibri"/>
          <w:b/>
          <w:u w:val="single"/>
        </w:rPr>
      </w:r>
    </w:p>
    <w:p>
      <w:pPr>
        <w:pStyle w:val="Normal1"/>
        <w:tabs>
          <w:tab w:val="clear" w:pos="720"/>
          <w:tab w:val="left" w:pos="8130" w:leader="none"/>
        </w:tabs>
        <w:ind w:left="720" w:hanging="0"/>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sz w:val="16"/>
          <w:szCs w:val="16"/>
        </w:rPr>
      </w:pPr>
      <w:r>
        <w:rPr>
          <w:rFonts w:eastAsia="Calibri" w:cs="Calibri"/>
          <w:b/>
          <w:sz w:val="16"/>
          <w:szCs w:val="16"/>
        </w:rPr>
      </w:r>
    </w:p>
    <w:p>
      <w:pPr>
        <w:pStyle w:val="Normal1"/>
        <w:spacing w:lineRule="auto" w:line="276"/>
        <w:jc w:val="both"/>
        <w:rPr>
          <w:rFonts w:ascii="Calibri" w:hAnsi="Calibri" w:eastAsia="Calibri" w:cs="Calibri"/>
          <w:b/>
          <w:b/>
        </w:rPr>
      </w:pPr>
      <w:r>
        <w:rPr>
          <w:rFonts w:eastAsia="Calibri" w:cs="Calibri"/>
          <w:b/>
        </w:rPr>
      </w:r>
    </w:p>
    <w:p>
      <w:pPr>
        <w:pStyle w:val="Normal1"/>
        <w:jc w:val="both"/>
        <w:rPr>
          <w:rFonts w:ascii="Calibri" w:hAnsi="Calibri" w:eastAsia="Calibri" w:cs="Calibri"/>
          <w:b/>
          <w:b/>
          <w:u w:val="single"/>
        </w:rPr>
      </w:pPr>
      <w:r>
        <mc:AlternateContent>
          <mc:Choice Requires="wps">
            <w:drawing>
              <wp:anchor behindDoc="0" distT="0" distB="0" distL="0" distR="0" simplePos="0" locked="0" layoutInCell="1" allowOverlap="1" relativeHeight="15">
                <wp:simplePos x="0" y="0"/>
                <wp:positionH relativeFrom="column">
                  <wp:posOffset>330200</wp:posOffset>
                </wp:positionH>
                <wp:positionV relativeFrom="paragraph">
                  <wp:posOffset>1422400</wp:posOffset>
                </wp:positionV>
                <wp:extent cx="223520" cy="13335"/>
                <wp:effectExtent l="0" t="0" r="0" b="0"/>
                <wp:wrapNone/>
                <wp:docPr id="3" name="Figura2"/>
                <a:graphic xmlns:a="http://schemas.openxmlformats.org/drawingml/2006/main">
                  <a:graphicData uri="http://schemas.microsoft.com/office/word/2010/wordprocessingShape">
                    <wps:wsp>
                      <wps:cNvSpPr/>
                      <wps:spPr>
                        <a:xfrm>
                          <a:off x="0" y="0"/>
                          <a:ext cx="222840" cy="12600"/>
                        </a:xfrm>
                        <a:custGeom>
                          <a:avLst/>
                          <a:gdLst/>
                          <a:ahLst/>
                          <a:rect l="l" t="t" r="r" b="b"/>
                          <a:pathLst>
                            <a:path w="21600" h="21600">
                              <a:moveTo>
                                <a:pt x="0" y="0"/>
                              </a:moveTo>
                              <a:lnTo>
                                <a:pt x="21600" y="21600"/>
                              </a:lnTo>
                            </a:path>
                          </a:pathLst>
                        </a:custGeom>
                        <a:noFill/>
                        <a:ln w="9360">
                          <a:solidFill>
                            <a:schemeClr val="dk1"/>
                          </a:solidFill>
                          <a:round/>
                        </a:ln>
                      </wps:spPr>
                      <wps:style>
                        <a:lnRef idx="0"/>
                        <a:fillRef idx="0"/>
                        <a:effectRef idx="0"/>
                        <a:fontRef idx="minor"/>
                      </wps:style>
                      <wps:bodyPr/>
                    </wps:wsp>
                  </a:graphicData>
                </a:graphic>
              </wp:anchor>
            </w:drawing>
          </mc:Choice>
          <mc:Fallback>
            <w:pict>
              <v:shape id="shape_0" ID="Figura2" stroked="t" style="position:absolute;margin-left:26pt;margin-top:112pt;width:17.5pt;height:0.95pt" type="shapetype_32">
                <w10:wrap type="none"/>
                <v:fill o:detectmouseclick="t" on="false"/>
                <v:stroke color="black" weight="9360" joinstyle="round" endcap="flat"/>
              </v:shape>
            </w:pict>
          </mc:Fallback>
        </mc:AlternateContent>
      </w:r>
      <w:r>
        <w:rPr>
          <w:rFonts w:eastAsia="Calibri" w:cs="Calibri"/>
          <w:b/>
          <w:u w:val="single"/>
        </w:rPr>
        <w:t>Modulo 2 – Encargos e Benefícios Anuais, Mensais e Diários</w:t>
      </w:r>
    </w:p>
    <w:p>
      <w:pPr>
        <w:pStyle w:val="Normal1"/>
        <w:jc w:val="both"/>
        <w:rPr>
          <w:rFonts w:ascii="Calibri" w:hAnsi="Calibri" w:eastAsia="Calibri" w:cs="Calibri"/>
          <w:b/>
          <w:b/>
          <w:u w:val="single"/>
        </w:rPr>
      </w:pPr>
      <w:r>
        <w:rPr>
          <w:rFonts w:eastAsia="Calibri" w:cs="Calibri"/>
          <w:b/>
          <w:u w:val="single"/>
        </w:rPr>
      </w:r>
    </w:p>
    <w:p>
      <w:pPr>
        <w:pStyle w:val="Normal1"/>
        <w:jc w:val="both"/>
        <w:rPr>
          <w:rFonts w:ascii="Calibri" w:hAnsi="Calibri" w:eastAsia="Calibri" w:cs="Calibri"/>
          <w:u w:val="single"/>
        </w:rPr>
      </w:pPr>
      <w:r>
        <w:rPr>
          <w:rFonts w:eastAsia="Calibri" w:cs="Calibri"/>
          <w:u w:val="single"/>
        </w:rPr>
        <w:t>Submódulo 2.1 – 13º Salário, Férias e Adicional de Férias</w:t>
      </w:r>
    </w:p>
    <w:p>
      <w:pPr>
        <w:pStyle w:val="Normal1"/>
        <w:jc w:val="both"/>
        <w:rPr>
          <w:rFonts w:ascii="Calibri" w:hAnsi="Calibri" w:eastAsia="Calibri" w:cs="Calibri"/>
          <w:u w:val="single"/>
        </w:rPr>
      </w:pPr>
      <w:r>
        <w:rPr>
          <w:rFonts w:eastAsia="Calibri" w:cs="Calibri"/>
          <w:u w:val="single"/>
        </w:rPr>
      </w:r>
    </w:p>
    <w:tbl>
      <w:tblPr>
        <w:tblStyle w:val="Table2"/>
        <w:tblW w:w="8917" w:type="dxa"/>
        <w:jc w:val="center"/>
        <w:tblInd w:w="0" w:type="dxa"/>
        <w:tblCellMar>
          <w:top w:w="0" w:type="dxa"/>
          <w:left w:w="108" w:type="dxa"/>
          <w:bottom w:w="0" w:type="dxa"/>
          <w:right w:w="108" w:type="dxa"/>
        </w:tblCellMar>
        <w:tblLook w:val="0400"/>
      </w:tblPr>
      <w:tblGrid>
        <w:gridCol w:w="1151"/>
        <w:gridCol w:w="22"/>
        <w:gridCol w:w="2236"/>
        <w:gridCol w:w="1"/>
        <w:gridCol w:w="839"/>
        <w:gridCol w:w="1"/>
        <w:gridCol w:w="2845"/>
        <w:gridCol w:w="1"/>
        <w:gridCol w:w="1672"/>
        <w:gridCol w:w="148"/>
      </w:tblGrid>
      <w:tr>
        <w:trPr>
          <w:trHeight w:val="510" w:hRule="atLeast"/>
        </w:trPr>
        <w:tc>
          <w:tcPr>
            <w:tcW w:w="1151"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ITEM</w:t>
            </w:r>
          </w:p>
        </w:tc>
        <w:tc>
          <w:tcPr>
            <w:tcW w:w="2258"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DESCRIÇÃO</w:t>
            </w:r>
          </w:p>
        </w:tc>
        <w:tc>
          <w:tcPr>
            <w:tcW w:w="840"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w:t>
            </w:r>
          </w:p>
        </w:tc>
        <w:tc>
          <w:tcPr>
            <w:tcW w:w="2846"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MEMÓRIA DE CÁLCULO </w:t>
            </w:r>
          </w:p>
        </w:tc>
        <w:tc>
          <w:tcPr>
            <w:tcW w:w="1673"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FUNDAMENTO</w:t>
            </w:r>
          </w:p>
        </w:tc>
        <w:tc>
          <w:tcPr>
            <w:tcW w:w="148" w:type="dxa"/>
            <w:tcBorders/>
            <w:shd w:fill="auto" w:val="clear"/>
          </w:tcPr>
          <w:p>
            <w:pPr>
              <w:pStyle w:val="Normal1"/>
              <w:rPr/>
            </w:pPr>
            <w:r>
              <w:rPr/>
            </w:r>
          </w:p>
        </w:tc>
      </w:tr>
      <w:tr>
        <w:trPr>
          <w:trHeight w:val="631" w:hRule="atLeast"/>
        </w:trPr>
        <w:tc>
          <w:tcPr>
            <w:tcW w:w="11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w:t>
            </w:r>
          </w:p>
        </w:tc>
        <w:tc>
          <w:tcPr>
            <w:tcW w:w="22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13º Salário</w:t>
            </w:r>
          </w:p>
        </w:tc>
        <w:tc>
          <w:tcPr>
            <w:tcW w:w="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8,33</w:t>
            </w:r>
          </w:p>
        </w:tc>
        <w:tc>
          <w:tcPr>
            <w:tcW w:w="284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DTS = 1/12 x Remuneração</w:t>
            </w:r>
          </w:p>
        </w:tc>
        <w:tc>
          <w:tcPr>
            <w:tcW w:w="167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Art.7º, VIII, CF/88</w:t>
            </w:r>
          </w:p>
        </w:tc>
        <w:tc>
          <w:tcPr>
            <w:tcW w:w="148" w:type="dxa"/>
            <w:tcBorders/>
            <w:shd w:fill="auto" w:val="clear"/>
          </w:tcPr>
          <w:p>
            <w:pPr>
              <w:pStyle w:val="Normal1"/>
              <w:rPr/>
            </w:pPr>
            <w:r>
              <w:rPr/>
            </w:r>
          </w:p>
        </w:tc>
      </w:tr>
      <w:tr>
        <w:trPr>
          <w:trHeight w:val="510" w:hRule="atLeast"/>
        </w:trPr>
        <w:tc>
          <w:tcPr>
            <w:tcW w:w="115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B</w:t>
            </w:r>
          </w:p>
        </w:tc>
        <w:tc>
          <w:tcPr>
            <w:tcW w:w="2258"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Férias e Adicional de Férias</w:t>
            </w:r>
          </w:p>
        </w:tc>
        <w:tc>
          <w:tcPr>
            <w:tcW w:w="840"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12,10</w:t>
            </w:r>
          </w:p>
        </w:tc>
        <w:tc>
          <w:tcPr>
            <w:tcW w:w="2846"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color w:val="000000"/>
                <w:sz w:val="18"/>
                <w:szCs w:val="18"/>
              </w:rPr>
              <w:t>FAF = 1/11 x R + 1/3 x 1/11 x R</w:t>
            </w:r>
          </w:p>
        </w:tc>
        <w:tc>
          <w:tcPr>
            <w:tcW w:w="1673"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 Conta Vinculada- Anexo XII da IN nº 05/2017</w:t>
            </w:r>
          </w:p>
        </w:tc>
        <w:tc>
          <w:tcPr>
            <w:tcW w:w="148" w:type="dxa"/>
            <w:tcBorders/>
            <w:shd w:fill="auto" w:val="clear"/>
          </w:tcPr>
          <w:p>
            <w:pPr>
              <w:pStyle w:val="Normal1"/>
              <w:rPr/>
            </w:pPr>
            <w:r>
              <w:rPr/>
            </w:r>
          </w:p>
        </w:tc>
      </w:tr>
      <w:tr>
        <w:trPr>
          <w:trHeight w:val="283" w:hRule="atLeast"/>
        </w:trPr>
        <w:tc>
          <w:tcPr>
            <w:tcW w:w="3410" w:type="dxa"/>
            <w:gridSpan w:val="4"/>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t>Total</w:t>
            </w:r>
          </w:p>
        </w:tc>
        <w:tc>
          <w:tcPr>
            <w:tcW w:w="840"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t>20,43</w:t>
            </w:r>
          </w:p>
        </w:tc>
        <w:tc>
          <w:tcPr>
            <w:tcW w:w="2846"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c>
          <w:tcPr>
            <w:tcW w:w="1672"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148" w:type="dxa"/>
            <w:tcBorders/>
            <w:shd w:fill="auto" w:val="clear"/>
          </w:tcPr>
          <w:p>
            <w:pPr>
              <w:pStyle w:val="Normal1"/>
              <w:rPr/>
            </w:pPr>
            <w:r>
              <w:rPr/>
            </w:r>
          </w:p>
        </w:tc>
      </w:tr>
      <w:tr>
        <w:trPr>
          <w:trHeight w:val="283" w:hRule="atLeast"/>
        </w:trPr>
        <w:tc>
          <w:tcPr>
            <w:tcW w:w="1173"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ind w:right="-4" w:hanging="0"/>
              <w:jc w:val="center"/>
              <w:rPr>
                <w:rFonts w:ascii="Calibri" w:hAnsi="Calibri" w:eastAsia="Calibri" w:cs="Calibri"/>
                <w:sz w:val="18"/>
                <w:szCs w:val="18"/>
              </w:rPr>
            </w:pPr>
            <w:r>
              <w:rPr>
                <w:rFonts w:eastAsia="Calibri" w:cs="Calibri"/>
                <w:sz w:val="18"/>
                <w:szCs w:val="18"/>
              </w:rPr>
              <w:t>C</w:t>
            </w:r>
          </w:p>
        </w:tc>
        <w:tc>
          <w:tcPr>
            <w:tcW w:w="2236"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ind w:right="-4" w:hanging="0"/>
              <w:jc w:val="center"/>
              <w:rPr>
                <w:rFonts w:ascii="Calibri" w:hAnsi="Calibri" w:eastAsia="Calibri" w:cs="Calibri"/>
                <w:sz w:val="18"/>
                <w:szCs w:val="18"/>
              </w:rPr>
            </w:pPr>
            <w:r>
              <w:rPr>
                <w:rFonts w:eastAsia="Calibri" w:cs="Calibri"/>
                <w:sz w:val="18"/>
                <w:szCs w:val="18"/>
              </w:rPr>
              <w:t>Incidência do Submódulo 2.2 - Encargos previdenciários (GPS), FGTS e outras contribuições</w:t>
            </w:r>
          </w:p>
        </w:tc>
        <w:tc>
          <w:tcPr>
            <w:tcW w:w="840"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t>7,82</w:t>
            </w:r>
            <w:r>
              <w:rPr>
                <w:rStyle w:val="Ncoradanotaderodap"/>
                <w:rFonts w:eastAsia="Calibri" w:cs="Calibri"/>
                <w:sz w:val="18"/>
                <w:szCs w:val="18"/>
                <w:vertAlign w:val="superscript"/>
              </w:rPr>
              <w:footnoteReference w:id="2"/>
            </w:r>
          </w:p>
        </w:tc>
        <w:tc>
          <w:tcPr>
            <w:tcW w:w="2846"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t>=Total da remuneração x Percentual da tabela do Anexo XII</w:t>
            </w:r>
          </w:p>
        </w:tc>
        <w:tc>
          <w:tcPr>
            <w:tcW w:w="1821" w:type="dxa"/>
            <w:gridSpan w:val="3"/>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t>% Conta Vinculada- Anexo XII da IN nº 05/2017</w:t>
            </w:r>
          </w:p>
        </w:tc>
      </w:tr>
    </w:tbl>
    <w:p>
      <w:pPr>
        <w:pStyle w:val="Normal1"/>
        <w:jc w:val="center"/>
        <w:rPr>
          <w:rFonts w:ascii="Calibri" w:hAnsi="Calibri" w:eastAsia="Calibri" w:cs="Calibri"/>
        </w:rPr>
      </w:pPr>
      <w:r>
        <w:rPr>
          <w:rFonts w:eastAsia="Calibri" w:cs="Calibri"/>
        </w:rPr>
      </w:r>
    </w:p>
    <w:p>
      <w:pPr>
        <w:pStyle w:val="Normal1"/>
        <w:jc w:val="both"/>
        <w:rPr>
          <w:rFonts w:ascii="Arial" w:hAnsi="Arial" w:eastAsia="Arial" w:cs="Arial"/>
          <w:color w:val="000000"/>
          <w:sz w:val="16"/>
          <w:szCs w:val="16"/>
          <w:highlight w:val="white"/>
        </w:rPr>
      </w:pPr>
      <w:r>
        <w:rPr>
          <w:rFonts w:eastAsia="Arial" w:cs="Arial" w:ascii="Arial" w:hAnsi="Arial"/>
          <w:b/>
          <w:color w:val="000000"/>
          <w:sz w:val="16"/>
          <w:szCs w:val="16"/>
          <w:highlight w:val="white"/>
        </w:rPr>
        <w:t>Nota 1:</w:t>
      </w:r>
      <w:r>
        <w:rPr>
          <w:rFonts w:eastAsia="Arial" w:cs="Arial" w:ascii="Arial" w:hAnsi="Arial"/>
          <w:color w:val="000000"/>
          <w:sz w:val="16"/>
          <w:szCs w:val="16"/>
          <w:highlight w:val="white"/>
        </w:rPr>
        <w:t> Como a planilha de custos e formação de preços é calculada </w:t>
      </w:r>
      <w:r>
        <w:rPr>
          <w:rFonts w:eastAsia="Arial" w:cs="Arial" w:ascii="Arial" w:hAnsi="Arial"/>
          <w:color w:val="000000"/>
          <w:sz w:val="16"/>
          <w:szCs w:val="16"/>
          <w:highlight w:val="white"/>
          <w:u w:val="single"/>
        </w:rPr>
        <w:t>mensalmente</w:t>
      </w:r>
      <w:r>
        <w:rPr>
          <w:rFonts w:eastAsia="Arial" w:cs="Arial" w:ascii="Arial" w:hAnsi="Arial"/>
          <w:color w:val="000000"/>
          <w:sz w:val="16"/>
          <w:szCs w:val="16"/>
          <w:highlight w:val="white"/>
        </w:rPr>
        <w:t>, provisiona-se proporcionalmente 1/12 (um doze avos) dos valores referentes a gratificação natalina, férias e adicional de férias.</w:t>
      </w:r>
    </w:p>
    <w:p>
      <w:pPr>
        <w:pStyle w:val="Normal1"/>
        <w:jc w:val="both"/>
        <w:rPr>
          <w:rFonts w:ascii="Arial" w:hAnsi="Arial" w:eastAsia="Arial" w:cs="Arial"/>
          <w:color w:val="000000"/>
          <w:sz w:val="16"/>
          <w:szCs w:val="16"/>
          <w:highlight w:val="white"/>
        </w:rPr>
      </w:pPr>
      <w:r>
        <w:rPr>
          <w:rFonts w:eastAsia="Arial" w:cs="Arial" w:ascii="Arial" w:hAnsi="Arial"/>
          <w:color w:val="000000"/>
          <w:sz w:val="16"/>
          <w:szCs w:val="16"/>
          <w:highlight w:val="white"/>
        </w:rPr>
      </w:r>
    </w:p>
    <w:p>
      <w:pPr>
        <w:pStyle w:val="Normal1"/>
        <w:jc w:val="both"/>
        <w:rPr>
          <w:rFonts w:ascii="Arial" w:hAnsi="Arial" w:eastAsia="Arial" w:cs="Arial"/>
          <w:color w:val="000000"/>
          <w:sz w:val="16"/>
          <w:szCs w:val="16"/>
          <w:highlight w:val="white"/>
        </w:rPr>
      </w:pPr>
      <w:r>
        <w:rPr>
          <w:rFonts w:eastAsia="Arial" w:cs="Arial" w:ascii="Arial" w:hAnsi="Arial"/>
          <w:b/>
          <w:color w:val="000000"/>
          <w:sz w:val="16"/>
          <w:szCs w:val="16"/>
          <w:highlight w:val="white"/>
        </w:rPr>
        <w:t>Nota 2:</w:t>
      </w:r>
      <w:r>
        <w:rPr>
          <w:rFonts w:eastAsia="Arial" w:cs="Arial" w:ascii="Arial" w:hAnsi="Arial"/>
          <w:color w:val="000000"/>
          <w:sz w:val="16"/>
          <w:szCs w:val="16"/>
          <w:highlight w:val="white"/>
        </w:rPr>
        <w:t> O adicional de férias contido no Submódulo 2.1 corresponde a 1/3 (um terço) da remuneração que, por sua vez, é divido por 12 (doze) conforme Nota 1 acima.</w:t>
      </w:r>
    </w:p>
    <w:p>
      <w:pPr>
        <w:pStyle w:val="Normal1"/>
        <w:jc w:val="both"/>
        <w:rPr>
          <w:rFonts w:ascii="Calibri" w:hAnsi="Calibri" w:eastAsia="Calibri" w:cs="Calibri"/>
          <w:sz w:val="16"/>
          <w:szCs w:val="16"/>
          <w:u w:val="single"/>
        </w:rPr>
      </w:pPr>
      <w:r>
        <w:rPr>
          <w:rFonts w:eastAsia="Calibri" w:cs="Calibri"/>
          <w:sz w:val="16"/>
          <w:szCs w:val="16"/>
          <w:u w:val="single"/>
        </w:rPr>
      </w:r>
    </w:p>
    <w:p>
      <w:pPr>
        <w:pStyle w:val="Normal1"/>
        <w:jc w:val="both"/>
        <w:rPr>
          <w:rFonts w:ascii="Calibri" w:hAnsi="Calibri" w:eastAsia="Calibri" w:cs="Calibri"/>
          <w:sz w:val="16"/>
          <w:szCs w:val="16"/>
          <w:u w:val="single"/>
        </w:rPr>
      </w:pPr>
      <w:r>
        <w:rPr>
          <w:rFonts w:eastAsia="Arial" w:cs="Arial" w:ascii="Arial" w:hAnsi="Arial"/>
          <w:b/>
          <w:color w:val="000000"/>
          <w:sz w:val="16"/>
          <w:szCs w:val="16"/>
          <w:highlight w:val="white"/>
        </w:rPr>
        <w:t>Nota 3:</w:t>
      </w:r>
      <w:r>
        <w:rPr>
          <w:rFonts w:eastAsia="Arial" w:cs="Arial" w:ascii="Arial" w:hAnsi="Arial"/>
          <w:color w:val="000000"/>
          <w:sz w:val="16"/>
          <w:szCs w:val="16"/>
          <w:highlight w:val="white"/>
        </w:rPr>
        <w:t xml:space="preserve">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w:t>
      </w:r>
      <w:r>
        <w:rPr>
          <w:rFonts w:eastAsia="Arial" w:cs="Arial" w:ascii="Arial" w:hAnsi="Arial"/>
          <w:b/>
          <w:color w:val="000000"/>
          <w:sz w:val="16"/>
          <w:szCs w:val="16"/>
          <w:highlight w:val="white"/>
        </w:rPr>
        <w:t>torna-se custo não renovável.</w:t>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u w:val="single"/>
        </w:rPr>
      </w:pPr>
      <w:r>
        <w:rPr>
          <w:rFonts w:eastAsia="Calibri" w:cs="Calibri"/>
          <w:u w:val="single"/>
        </w:rPr>
        <w:t xml:space="preserve">Submódulo 2.2 - Encargos Previdenciários (GPS), Fundo de Garantia por Tempo de Serviço (FGTS) e outras contribuições. </w:t>
      </w:r>
    </w:p>
    <w:p>
      <w:pPr>
        <w:pStyle w:val="Normal1"/>
        <w:rPr>
          <w:rFonts w:ascii="Calibri" w:hAnsi="Calibri" w:eastAsia="Calibri" w:cs="Calibri"/>
        </w:rPr>
      </w:pPr>
      <w:r>
        <w:rPr>
          <w:rFonts w:eastAsia="Calibri" w:cs="Calibri"/>
        </w:rPr>
      </w:r>
    </w:p>
    <w:tbl>
      <w:tblPr>
        <w:tblStyle w:val="Table3"/>
        <w:tblW w:w="9007" w:type="dxa"/>
        <w:jc w:val="center"/>
        <w:tblInd w:w="0" w:type="dxa"/>
        <w:tblCellMar>
          <w:top w:w="0" w:type="dxa"/>
          <w:left w:w="108" w:type="dxa"/>
          <w:bottom w:w="0" w:type="dxa"/>
          <w:right w:w="108" w:type="dxa"/>
        </w:tblCellMar>
        <w:tblLook w:val="0400"/>
      </w:tblPr>
      <w:tblGrid>
        <w:gridCol w:w="843"/>
        <w:gridCol w:w="2126"/>
        <w:gridCol w:w="849"/>
        <w:gridCol w:w="1842"/>
        <w:gridCol w:w="3347"/>
      </w:tblGrid>
      <w:tr>
        <w:trPr>
          <w:trHeight w:val="720" w:hRule="atLeast"/>
        </w:trPr>
        <w:tc>
          <w:tcPr>
            <w:tcW w:w="843"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ITEM</w:t>
            </w:r>
          </w:p>
        </w:tc>
        <w:tc>
          <w:tcPr>
            <w:tcW w:w="2126" w:type="dxa"/>
            <w:tcBorders>
              <w:top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DESCRIÇÃO</w:t>
            </w:r>
          </w:p>
        </w:tc>
        <w:tc>
          <w:tcPr>
            <w:tcW w:w="849" w:type="dxa"/>
            <w:tcBorders>
              <w:top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w:t>
            </w:r>
          </w:p>
        </w:tc>
        <w:tc>
          <w:tcPr>
            <w:tcW w:w="1842" w:type="dxa"/>
            <w:tcBorders>
              <w:top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MEMÓRIA DE CALCULO </w:t>
            </w:r>
          </w:p>
        </w:tc>
        <w:tc>
          <w:tcPr>
            <w:tcW w:w="3347" w:type="dxa"/>
            <w:tcBorders>
              <w:top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FUNDAMENTO</w:t>
            </w:r>
          </w:p>
        </w:tc>
      </w:tr>
      <w:tr>
        <w:trPr>
          <w:trHeight w:val="316" w:hRule="atLeast"/>
        </w:trPr>
        <w:tc>
          <w:tcPr>
            <w:tcW w:w="843" w:type="dxa"/>
            <w:tcBorders>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A</w:t>
            </w:r>
          </w:p>
        </w:tc>
        <w:tc>
          <w:tcPr>
            <w:tcW w:w="2126"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INSS</w:t>
            </w:r>
          </w:p>
        </w:tc>
        <w:tc>
          <w:tcPr>
            <w:tcW w:w="849"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20,0</w:t>
            </w:r>
          </w:p>
        </w:tc>
        <w:tc>
          <w:tcPr>
            <w:tcW w:w="1842"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6"/>
                <w:szCs w:val="16"/>
              </w:rPr>
              <w:t xml:space="preserve">Total da remuneração </w:t>
            </w:r>
            <w:r>
              <w:rPr>
                <w:rFonts w:eastAsia="Calibri" w:cs="Calibri"/>
                <w:sz w:val="18"/>
                <w:szCs w:val="18"/>
              </w:rPr>
              <w:t>x %</w:t>
            </w:r>
          </w:p>
        </w:tc>
        <w:tc>
          <w:tcPr>
            <w:tcW w:w="3347"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Art.22, Inciso I da Lei 8.212/91</w:t>
            </w:r>
          </w:p>
        </w:tc>
      </w:tr>
      <w:tr>
        <w:trPr>
          <w:trHeight w:val="300" w:hRule="atLeast"/>
        </w:trPr>
        <w:tc>
          <w:tcPr>
            <w:tcW w:w="843" w:type="dxa"/>
            <w:tcBorders>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B</w:t>
            </w:r>
          </w:p>
        </w:tc>
        <w:tc>
          <w:tcPr>
            <w:tcW w:w="2126"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SALÁRIO EDUCAÇÃO</w:t>
            </w:r>
          </w:p>
        </w:tc>
        <w:tc>
          <w:tcPr>
            <w:tcW w:w="849"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2,50</w:t>
            </w:r>
          </w:p>
        </w:tc>
        <w:tc>
          <w:tcPr>
            <w:tcW w:w="1842"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6"/>
                <w:szCs w:val="16"/>
              </w:rPr>
              <w:t xml:space="preserve">Total da remuneração </w:t>
            </w:r>
            <w:r>
              <w:rPr>
                <w:rFonts w:eastAsia="Calibri" w:cs="Calibri"/>
                <w:sz w:val="18"/>
                <w:szCs w:val="18"/>
              </w:rPr>
              <w:t>x %</w:t>
            </w:r>
          </w:p>
        </w:tc>
        <w:tc>
          <w:tcPr>
            <w:tcW w:w="3347"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Art.3º, Inciso I, Decreto 87.043/82</w:t>
            </w:r>
          </w:p>
        </w:tc>
      </w:tr>
      <w:tr>
        <w:trPr>
          <w:trHeight w:val="330" w:hRule="atLeast"/>
        </w:trPr>
        <w:tc>
          <w:tcPr>
            <w:tcW w:w="843" w:type="dxa"/>
            <w:tcBorders>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b/>
                <w:b/>
                <w:color w:val="FF0000"/>
                <w:sz w:val="18"/>
                <w:szCs w:val="18"/>
              </w:rPr>
            </w:pPr>
            <w:r>
              <w:rPr>
                <w:rFonts w:eastAsia="Calibri" w:cs="Calibri"/>
                <w:b/>
                <w:color w:val="FF0000"/>
                <w:sz w:val="18"/>
                <w:szCs w:val="18"/>
              </w:rPr>
              <w:t>C</w:t>
            </w:r>
          </w:p>
        </w:tc>
        <w:tc>
          <w:tcPr>
            <w:tcW w:w="2126" w:type="dxa"/>
            <w:tcBorders>
              <w:bottom w:val="single" w:sz="4" w:space="0" w:color="000000"/>
              <w:right w:val="single" w:sz="4" w:space="0" w:color="000000"/>
            </w:tcBorders>
            <w:shd w:fill="auto" w:val="clear"/>
            <w:vAlign w:val="center"/>
          </w:tcPr>
          <w:p>
            <w:pPr>
              <w:pStyle w:val="Normal1"/>
              <w:rPr>
                <w:rFonts w:ascii="Calibri" w:hAnsi="Calibri" w:eastAsia="Calibri" w:cs="Calibri"/>
                <w:b/>
                <w:b/>
                <w:color w:val="FF0000"/>
                <w:sz w:val="18"/>
                <w:szCs w:val="18"/>
              </w:rPr>
            </w:pPr>
            <w:r>
              <w:rPr>
                <w:rFonts w:eastAsia="Calibri" w:cs="Calibri"/>
                <w:b/>
                <w:color w:val="FF0000"/>
                <w:sz w:val="18"/>
                <w:szCs w:val="18"/>
              </w:rPr>
              <w:t>Seguro de Acidente de Trabalho (SAT)</w:t>
            </w:r>
          </w:p>
        </w:tc>
        <w:tc>
          <w:tcPr>
            <w:tcW w:w="849"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b/>
                <w:b/>
                <w:color w:val="FF0000"/>
                <w:sz w:val="18"/>
                <w:szCs w:val="18"/>
              </w:rPr>
            </w:pPr>
            <w:r>
              <w:rPr>
                <w:rFonts w:eastAsia="Calibri" w:cs="Calibri"/>
                <w:b/>
                <w:color w:val="FF0000"/>
                <w:sz w:val="18"/>
                <w:szCs w:val="18"/>
              </w:rPr>
              <w:t>6,0</w:t>
            </w:r>
          </w:p>
        </w:tc>
        <w:tc>
          <w:tcPr>
            <w:tcW w:w="1842" w:type="dxa"/>
            <w:tcBorders>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highlight w:val="white"/>
              </w:rPr>
              <w:t xml:space="preserve"> </w:t>
            </w:r>
            <w:r>
              <w:rPr>
                <w:rFonts w:eastAsia="Calibri" w:cs="Calibri"/>
                <w:sz w:val="16"/>
                <w:szCs w:val="16"/>
              </w:rPr>
              <w:t xml:space="preserve">Total da remuneração </w:t>
            </w:r>
            <w:r>
              <w:rPr>
                <w:rFonts w:eastAsia="Calibri" w:cs="Calibri"/>
                <w:sz w:val="18"/>
                <w:szCs w:val="18"/>
              </w:rPr>
              <w:t>x %</w:t>
            </w:r>
          </w:p>
          <w:p>
            <w:pPr>
              <w:pStyle w:val="Normal1"/>
              <w:rPr>
                <w:rFonts w:ascii="Calibri" w:hAnsi="Calibri" w:eastAsia="Calibri" w:cs="Calibri"/>
                <w:sz w:val="16"/>
                <w:szCs w:val="16"/>
                <w:highlight w:val="white"/>
              </w:rPr>
            </w:pPr>
            <w:r>
              <w:rPr>
                <w:rFonts w:eastAsia="Calibri" w:cs="Calibri"/>
                <w:sz w:val="16"/>
                <w:szCs w:val="16"/>
                <w:highlight w:val="white"/>
              </w:rPr>
              <w:t>RAT: 1%, 2% ou </w:t>
            </w:r>
            <w:r>
              <w:rPr>
                <w:rFonts w:eastAsia="Calibri" w:cs="Calibri"/>
                <w:b w:val="false"/>
                <w:sz w:val="16"/>
                <w:szCs w:val="16"/>
                <w:highlight w:val="white"/>
              </w:rPr>
              <w:t>3%</w:t>
            </w:r>
            <w:r>
              <w:rPr>
                <w:rFonts w:eastAsia="Calibri" w:cs="Calibri"/>
                <w:sz w:val="16"/>
                <w:szCs w:val="16"/>
                <w:highlight w:val="white"/>
              </w:rPr>
              <w:t xml:space="preserve"> x FAP: 0,5 a 2% </w:t>
            </w:r>
          </w:p>
          <w:p>
            <w:pPr>
              <w:pStyle w:val="Normal1"/>
              <w:rPr>
                <w:rFonts w:ascii="Calibri" w:hAnsi="Calibri" w:eastAsia="Calibri" w:cs="Calibri"/>
                <w:sz w:val="16"/>
                <w:szCs w:val="16"/>
                <w:highlight w:val="white"/>
              </w:rPr>
            </w:pPr>
            <w:r>
              <w:rPr>
                <w:rFonts w:eastAsia="Calibri" w:cs="Calibri"/>
                <w:sz w:val="16"/>
                <w:szCs w:val="16"/>
                <w:highlight w:val="white"/>
              </w:rPr>
            </w:r>
          </w:p>
          <w:p>
            <w:pPr>
              <w:pStyle w:val="Normal1"/>
              <w:rPr>
                <w:rFonts w:ascii="Calibri" w:hAnsi="Calibri" w:eastAsia="Calibri" w:cs="Calibri"/>
                <w:color w:val="000000"/>
                <w:sz w:val="18"/>
                <w:szCs w:val="18"/>
              </w:rPr>
            </w:pPr>
            <w:r>
              <w:rPr>
                <w:rFonts w:eastAsia="Arial" w:cs="Arial" w:ascii="Arial" w:hAnsi="Arial"/>
                <w:color w:val="000000"/>
                <w:highlight w:val="white"/>
              </w:rPr>
              <w:t>CNAE 8129-0/00</w:t>
            </w:r>
            <w:r>
              <w:rPr>
                <w:rFonts w:eastAsia="Calibri" w:cs="Calibri"/>
                <w:sz w:val="16"/>
                <w:szCs w:val="16"/>
                <w:highlight w:val="white"/>
              </w:rPr>
              <w:t xml:space="preserve">= RAT </w:t>
            </w:r>
            <w:r>
              <w:rPr>
                <w:rFonts w:eastAsia="Calibri" w:cs="Calibri"/>
                <w:b/>
                <w:sz w:val="16"/>
                <w:szCs w:val="16"/>
                <w:highlight w:val="white"/>
              </w:rPr>
              <w:t>3% x</w:t>
            </w:r>
            <w:r>
              <w:rPr>
                <w:rFonts w:eastAsia="Calibri" w:cs="Calibri"/>
                <w:b/>
                <w:color w:val="FF0000"/>
                <w:sz w:val="16"/>
                <w:szCs w:val="16"/>
                <w:highlight w:val="white"/>
              </w:rPr>
              <w:t xml:space="preserve"> 2% FAP </w:t>
            </w:r>
            <w:r>
              <w:rPr>
                <w:rFonts w:eastAsia="Calibri" w:cs="Calibri"/>
                <w:sz w:val="16"/>
                <w:szCs w:val="16"/>
                <w:highlight w:val="white"/>
              </w:rPr>
              <w:t>(considerando a maior)</w:t>
            </w:r>
            <w:r>
              <w:rPr>
                <w:rFonts w:eastAsia="Calibri" w:cs="Calibri"/>
                <w:sz w:val="18"/>
                <w:szCs w:val="18"/>
              </w:rPr>
              <w:t xml:space="preserve"> </w:t>
            </w:r>
          </w:p>
        </w:tc>
        <w:tc>
          <w:tcPr>
            <w:tcW w:w="3347" w:type="dxa"/>
            <w:tcBorders>
              <w:bottom w:val="single" w:sz="4" w:space="0" w:color="000000"/>
              <w:right w:val="single" w:sz="4" w:space="0" w:color="000000"/>
            </w:tcBorders>
            <w:shd w:fill="auto" w:val="clear"/>
            <w:vAlign w:val="center"/>
          </w:tcPr>
          <w:p>
            <w:pPr>
              <w:pStyle w:val="Normal1"/>
              <w:jc w:val="both"/>
              <w:rPr>
                <w:rFonts w:ascii="Calibri" w:hAnsi="Calibri" w:eastAsia="Calibri" w:cs="Calibri"/>
                <w:sz w:val="18"/>
                <w:szCs w:val="18"/>
              </w:rPr>
            </w:pPr>
            <w:r>
              <w:rPr>
                <w:rFonts w:eastAsia="Calibri" w:cs="Calibri"/>
                <w:sz w:val="18"/>
                <w:szCs w:val="18"/>
              </w:rPr>
              <w:t xml:space="preserve">RATxFAT – </w:t>
            </w:r>
            <w:r>
              <w:rPr>
                <w:rFonts w:eastAsia="Calibri" w:cs="Calibri"/>
                <w:i/>
                <w:sz w:val="18"/>
                <w:szCs w:val="18"/>
                <w:highlight w:val="white"/>
              </w:rPr>
              <w:t>Fundamentação: art. 22, inciso II, alíneas ‘b’ e ‘c’, da Lei nº 8.212/91.</w:t>
            </w:r>
            <w:r>
              <w:rPr>
                <w:rFonts w:eastAsia="Calibri" w:cs="Calibri"/>
                <w:sz w:val="18"/>
                <w:szCs w:val="18"/>
                <w:highlight w:val="white"/>
              </w:rPr>
              <w:t> C</w:t>
            </w:r>
            <w:r>
              <w:rPr>
                <w:rFonts w:eastAsia="Calibri" w:cs="Calibri"/>
                <w:sz w:val="18"/>
                <w:szCs w:val="18"/>
              </w:rPr>
              <w:t>onforme GFIP do mês anterior à data da proposta – Para estimativa, considerado o maior valor possível.</w:t>
            </w:r>
          </w:p>
        </w:tc>
      </w:tr>
      <w:tr>
        <w:trPr>
          <w:trHeight w:val="374" w:hRule="atLeast"/>
        </w:trPr>
        <w:tc>
          <w:tcPr>
            <w:tcW w:w="843" w:type="dxa"/>
            <w:tcBorders>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D</w:t>
            </w:r>
          </w:p>
        </w:tc>
        <w:tc>
          <w:tcPr>
            <w:tcW w:w="2126"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SESC OU SESI</w:t>
            </w:r>
          </w:p>
        </w:tc>
        <w:tc>
          <w:tcPr>
            <w:tcW w:w="849"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1,50</w:t>
            </w:r>
          </w:p>
        </w:tc>
        <w:tc>
          <w:tcPr>
            <w:tcW w:w="1842" w:type="dxa"/>
            <w:tcBorders>
              <w:bottom w:val="single" w:sz="4" w:space="0" w:color="000000"/>
              <w:right w:val="single" w:sz="4" w:space="0" w:color="000000"/>
            </w:tcBorders>
            <w:shd w:fill="auto" w:val="clear"/>
          </w:tcPr>
          <w:p>
            <w:pPr>
              <w:pStyle w:val="Normal1"/>
              <w:rPr/>
            </w:pPr>
            <w:r>
              <w:rPr>
                <w:rFonts w:eastAsia="Calibri" w:cs="Calibri"/>
                <w:sz w:val="16"/>
                <w:szCs w:val="16"/>
              </w:rPr>
              <w:t xml:space="preserve">Total da remuneração </w:t>
            </w:r>
            <w:r>
              <w:rPr>
                <w:rFonts w:eastAsia="Calibri" w:cs="Calibri"/>
                <w:sz w:val="18"/>
                <w:szCs w:val="18"/>
              </w:rPr>
              <w:t>x %</w:t>
            </w:r>
          </w:p>
        </w:tc>
        <w:tc>
          <w:tcPr>
            <w:tcW w:w="3347"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Art.3º, da lei 8036/90</w:t>
            </w:r>
          </w:p>
        </w:tc>
      </w:tr>
      <w:tr>
        <w:trPr>
          <w:trHeight w:val="266" w:hRule="atLeast"/>
        </w:trPr>
        <w:tc>
          <w:tcPr>
            <w:tcW w:w="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E</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SENAI OU SENAC</w:t>
            </w:r>
          </w:p>
        </w:tc>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1,00</w:t>
            </w:r>
          </w:p>
        </w:tc>
        <w:tc>
          <w:tcPr>
            <w:tcW w:w="1842" w:type="dxa"/>
            <w:tcBorders>
              <w:top w:val="single" w:sz="4" w:space="0" w:color="000000"/>
              <w:left w:val="single" w:sz="4" w:space="0" w:color="000000"/>
              <w:bottom w:val="single" w:sz="4" w:space="0" w:color="000000"/>
              <w:right w:val="single" w:sz="4" w:space="0" w:color="000000"/>
            </w:tcBorders>
            <w:shd w:fill="auto" w:val="clear"/>
          </w:tcPr>
          <w:p>
            <w:pPr>
              <w:pStyle w:val="Normal1"/>
              <w:rPr/>
            </w:pPr>
            <w:r>
              <w:rPr>
                <w:rFonts w:eastAsia="Calibri" w:cs="Calibri"/>
                <w:sz w:val="16"/>
                <w:szCs w:val="16"/>
              </w:rPr>
              <w:t xml:space="preserve">Total da remuneração </w:t>
            </w:r>
            <w:r>
              <w:rPr>
                <w:rFonts w:eastAsia="Calibri" w:cs="Calibri"/>
                <w:sz w:val="18"/>
                <w:szCs w:val="18"/>
              </w:rPr>
              <w:t>x %</w:t>
            </w:r>
          </w:p>
        </w:tc>
        <w:tc>
          <w:tcPr>
            <w:tcW w:w="334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Decreto 2.318/86</w:t>
            </w:r>
          </w:p>
        </w:tc>
      </w:tr>
      <w:tr>
        <w:trPr>
          <w:trHeight w:val="314" w:hRule="atLeast"/>
        </w:trPr>
        <w:tc>
          <w:tcPr>
            <w:tcW w:w="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F</w:t>
            </w:r>
          </w:p>
        </w:tc>
        <w:tc>
          <w:tcPr>
            <w:tcW w:w="2126" w:type="dxa"/>
            <w:tcBorders>
              <w:top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SEBRAE</w:t>
            </w:r>
          </w:p>
        </w:tc>
        <w:tc>
          <w:tcPr>
            <w:tcW w:w="849" w:type="dxa"/>
            <w:tcBorders>
              <w:top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0,60</w:t>
            </w:r>
          </w:p>
        </w:tc>
        <w:tc>
          <w:tcPr>
            <w:tcW w:w="1842" w:type="dxa"/>
            <w:tcBorders>
              <w:top w:val="single" w:sz="4" w:space="0" w:color="000000"/>
              <w:bottom w:val="single" w:sz="4" w:space="0" w:color="000000"/>
              <w:right w:val="single" w:sz="4" w:space="0" w:color="000000"/>
            </w:tcBorders>
            <w:shd w:fill="auto" w:val="clear"/>
          </w:tcPr>
          <w:p>
            <w:pPr>
              <w:pStyle w:val="Normal1"/>
              <w:rPr/>
            </w:pPr>
            <w:r>
              <w:rPr>
                <w:rFonts w:eastAsia="Calibri" w:cs="Calibri"/>
                <w:sz w:val="16"/>
                <w:szCs w:val="16"/>
              </w:rPr>
              <w:t xml:space="preserve">Total da remuneração </w:t>
            </w:r>
            <w:r>
              <w:rPr>
                <w:rFonts w:eastAsia="Calibri" w:cs="Calibri"/>
                <w:sz w:val="18"/>
                <w:szCs w:val="18"/>
              </w:rPr>
              <w:t>x %</w:t>
            </w:r>
          </w:p>
        </w:tc>
        <w:tc>
          <w:tcPr>
            <w:tcW w:w="3347" w:type="dxa"/>
            <w:tcBorders>
              <w:top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Art.8º, Lei 8029/90 e Lei 8154/90</w:t>
            </w:r>
          </w:p>
        </w:tc>
      </w:tr>
      <w:tr>
        <w:trPr>
          <w:trHeight w:val="504" w:hRule="atLeast"/>
        </w:trPr>
        <w:tc>
          <w:tcPr>
            <w:tcW w:w="843" w:type="dxa"/>
            <w:tcBorders>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G</w:t>
            </w:r>
          </w:p>
        </w:tc>
        <w:tc>
          <w:tcPr>
            <w:tcW w:w="2126"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INCRA</w:t>
            </w:r>
          </w:p>
        </w:tc>
        <w:tc>
          <w:tcPr>
            <w:tcW w:w="849"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0,20</w:t>
            </w:r>
          </w:p>
        </w:tc>
        <w:tc>
          <w:tcPr>
            <w:tcW w:w="1842" w:type="dxa"/>
            <w:tcBorders>
              <w:bottom w:val="single" w:sz="4" w:space="0" w:color="000000"/>
              <w:right w:val="single" w:sz="4" w:space="0" w:color="000000"/>
            </w:tcBorders>
            <w:shd w:fill="auto" w:val="clear"/>
          </w:tcPr>
          <w:p>
            <w:pPr>
              <w:pStyle w:val="Normal1"/>
              <w:rPr/>
            </w:pPr>
            <w:r>
              <w:rPr>
                <w:rFonts w:eastAsia="Calibri" w:cs="Calibri"/>
                <w:sz w:val="16"/>
                <w:szCs w:val="16"/>
              </w:rPr>
              <w:t xml:space="preserve">Total da remuneração </w:t>
            </w:r>
            <w:r>
              <w:rPr>
                <w:rFonts w:eastAsia="Calibri" w:cs="Calibri"/>
                <w:sz w:val="18"/>
                <w:szCs w:val="18"/>
              </w:rPr>
              <w:t>x %</w:t>
            </w:r>
          </w:p>
        </w:tc>
        <w:tc>
          <w:tcPr>
            <w:tcW w:w="3347"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Lei 7787/89 e DL 1146/70</w:t>
            </w:r>
          </w:p>
        </w:tc>
      </w:tr>
      <w:tr>
        <w:trPr>
          <w:trHeight w:val="270" w:hRule="atLeast"/>
        </w:trPr>
        <w:tc>
          <w:tcPr>
            <w:tcW w:w="843" w:type="dxa"/>
            <w:tcBorders>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H</w:t>
            </w:r>
          </w:p>
        </w:tc>
        <w:tc>
          <w:tcPr>
            <w:tcW w:w="2126"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FGTS</w:t>
            </w:r>
          </w:p>
        </w:tc>
        <w:tc>
          <w:tcPr>
            <w:tcW w:w="849" w:type="dxa"/>
            <w:tcBorders>
              <w:bottom w:val="single" w:sz="4" w:space="0" w:color="000000"/>
              <w:right w:val="single" w:sz="4" w:space="0" w:color="000000"/>
            </w:tcBorders>
            <w:shd w:fill="auto"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8,00</w:t>
            </w:r>
          </w:p>
        </w:tc>
        <w:tc>
          <w:tcPr>
            <w:tcW w:w="1842" w:type="dxa"/>
            <w:tcBorders>
              <w:bottom w:val="single" w:sz="4" w:space="0" w:color="000000"/>
              <w:right w:val="single" w:sz="4" w:space="0" w:color="000000"/>
            </w:tcBorders>
            <w:shd w:fill="auto" w:val="clear"/>
          </w:tcPr>
          <w:p>
            <w:pPr>
              <w:pStyle w:val="Normal1"/>
              <w:rPr/>
            </w:pPr>
            <w:r>
              <w:rPr>
                <w:rFonts w:eastAsia="Calibri" w:cs="Calibri"/>
                <w:sz w:val="16"/>
                <w:szCs w:val="16"/>
              </w:rPr>
              <w:t xml:space="preserve">Total da remuneração </w:t>
            </w:r>
            <w:r>
              <w:rPr>
                <w:rFonts w:eastAsia="Calibri" w:cs="Calibri"/>
                <w:sz w:val="18"/>
                <w:szCs w:val="18"/>
              </w:rPr>
              <w:t>x %</w:t>
            </w:r>
          </w:p>
        </w:tc>
        <w:tc>
          <w:tcPr>
            <w:tcW w:w="3347" w:type="dxa"/>
            <w:tcBorders>
              <w:bottom w:val="single" w:sz="4" w:space="0" w:color="000000"/>
              <w:right w:val="single" w:sz="4" w:space="0" w:color="000000"/>
            </w:tcBorders>
            <w:shd w:fill="auto" w:val="clear"/>
            <w:vAlign w:val="center"/>
          </w:tcPr>
          <w:p>
            <w:pPr>
              <w:pStyle w:val="Normal1"/>
              <w:rPr>
                <w:rFonts w:ascii="Calibri" w:hAnsi="Calibri" w:eastAsia="Calibri" w:cs="Calibri"/>
                <w:color w:val="000000"/>
                <w:sz w:val="18"/>
                <w:szCs w:val="18"/>
              </w:rPr>
            </w:pPr>
            <w:r>
              <w:rPr>
                <w:rFonts w:eastAsia="Calibri" w:cs="Calibri"/>
                <w:color w:val="000000"/>
                <w:sz w:val="18"/>
                <w:szCs w:val="18"/>
              </w:rPr>
              <w:t>Art.15, da Lei 8036/90 e Art.7º III, CF</w:t>
            </w:r>
          </w:p>
        </w:tc>
      </w:tr>
      <w:tr>
        <w:trPr>
          <w:trHeight w:val="303" w:hRule="atLeast"/>
        </w:trPr>
        <w:tc>
          <w:tcPr>
            <w:tcW w:w="843" w:type="dxa"/>
            <w:tcBorders>
              <w:top w:val="single" w:sz="4" w:space="0" w:color="000000"/>
              <w:left w:val="single" w:sz="4" w:space="0" w:color="000000"/>
              <w:bottom w:val="single" w:sz="4" w:space="0" w:color="000000"/>
            </w:tcBorders>
            <w:shd w:fill="EBF1DD"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r>
          </w:p>
        </w:tc>
        <w:tc>
          <w:tcPr>
            <w:tcW w:w="2126" w:type="dxa"/>
            <w:tcBorders>
              <w:top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color w:val="000000"/>
                <w:sz w:val="18"/>
                <w:szCs w:val="18"/>
              </w:rPr>
            </w:pPr>
            <w:r>
              <w:rPr>
                <w:rFonts w:eastAsia="Calibri" w:cs="Calibri"/>
                <w:color w:val="000000"/>
                <w:sz w:val="18"/>
                <w:szCs w:val="18"/>
              </w:rPr>
              <w:t>Total</w:t>
            </w:r>
          </w:p>
        </w:tc>
        <w:tc>
          <w:tcPr>
            <w:tcW w:w="849"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t>39,80</w:t>
            </w:r>
          </w:p>
        </w:tc>
        <w:tc>
          <w:tcPr>
            <w:tcW w:w="1842" w:type="dxa"/>
            <w:tcBorders>
              <w:top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color w:val="000000"/>
                <w:sz w:val="18"/>
                <w:szCs w:val="18"/>
              </w:rPr>
            </w:pPr>
            <w:r>
              <w:rPr>
                <w:rFonts w:eastAsia="Calibri" w:cs="Calibri"/>
                <w:color w:val="000000"/>
                <w:sz w:val="18"/>
                <w:szCs w:val="18"/>
              </w:rPr>
            </w:r>
          </w:p>
        </w:tc>
        <w:tc>
          <w:tcPr>
            <w:tcW w:w="3347" w:type="dxa"/>
            <w:tcBorders>
              <w:top w:val="single" w:sz="4" w:space="0" w:color="000000"/>
              <w:bottom w:val="single" w:sz="4" w:space="0" w:color="000000"/>
              <w:right w:val="single" w:sz="4" w:space="0" w:color="000000"/>
            </w:tcBorders>
            <w:shd w:fill="EBF1DD" w:val="clear"/>
            <w:vAlign w:val="bottom"/>
          </w:tcPr>
          <w:p>
            <w:pPr>
              <w:pStyle w:val="Normal1"/>
              <w:rPr>
                <w:rFonts w:ascii="Calibri" w:hAnsi="Calibri" w:eastAsia="Calibri" w:cs="Calibri"/>
                <w:sz w:val="18"/>
                <w:szCs w:val="18"/>
              </w:rPr>
            </w:pPr>
            <w:r>
              <w:rPr>
                <w:rFonts w:eastAsia="Calibri" w:cs="Calibri"/>
                <w:sz w:val="18"/>
                <w:szCs w:val="18"/>
              </w:rPr>
            </w:r>
          </w:p>
        </w:tc>
      </w:tr>
    </w:tbl>
    <w:p>
      <w:pPr>
        <w:pStyle w:val="Normal1"/>
        <w:keepNext w:val="false"/>
        <w:keepLines w:val="false"/>
        <w:widowControl/>
        <w:pBdr/>
        <w:shd w:val="clear" w:fill="FFFFFF"/>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6"/>
          <w:szCs w:val="16"/>
          <w:u w:val="none"/>
          <w:vertAlign w:val="baseline"/>
        </w:rPr>
      </w:pP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Nota 1:</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Os percentuais dos encargos previdenciários, do FGTS e demais contribuições são aqueles estabelecidos pela legislação vigente.</w:t>
      </w:r>
    </w:p>
    <w:p>
      <w:pPr>
        <w:pStyle w:val="Normal1"/>
        <w:keepNext w:val="false"/>
        <w:keepLines w:val="false"/>
        <w:widowControl/>
        <w:pBdr/>
        <w:shd w:val="clear" w:fill="FFFFFF"/>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16"/>
          <w:sz w:val="16"/>
          <w:szCs w:val="16"/>
          <w:u w:val="none"/>
          <w:vertAlign w:val="baseline"/>
        </w:rPr>
      </w:pP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FFFFFF"/>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16"/>
          <w:szCs w:val="16"/>
          <w:u w:val="none"/>
          <w:vertAlign w:val="baseline"/>
        </w:rPr>
      </w:pPr>
      <w:r>
        <w:rPr>
          <w:rFonts w:eastAsia="Arial" w:cs="Arial" w:ascii="Arial" w:hAnsi="Arial"/>
          <w:b/>
          <w:i w:val="false"/>
          <w:caps w:val="false"/>
          <w:smallCaps w:val="false"/>
          <w:strike w:val="false"/>
          <w:dstrike w:val="false"/>
          <w:color w:val="000000"/>
          <w:position w:val="0"/>
          <w:sz w:val="16"/>
          <w:sz w:val="16"/>
          <w:szCs w:val="16"/>
          <w:u w:val="none"/>
          <w:shd w:fill="auto" w:val="clear"/>
          <w:vertAlign w:val="baseline"/>
        </w:rPr>
        <w:t>Nota 2:</w:t>
      </w:r>
      <w:r>
        <w:rPr>
          <w:rFonts w:eastAsia="Arial" w:cs="Arial" w:ascii="Arial" w:hAnsi="Arial"/>
          <w:b w:val="false"/>
          <w:i w:val="false"/>
          <w:caps w:val="false"/>
          <w:smallCaps w:val="false"/>
          <w:strike w:val="false"/>
          <w:dstrike w:val="false"/>
          <w:color w:val="000000"/>
          <w:position w:val="0"/>
          <w:sz w:val="16"/>
          <w:sz w:val="16"/>
          <w:szCs w:val="16"/>
          <w:u w:val="none"/>
          <w:shd w:fill="auto" w:val="clear"/>
          <w:vertAlign w:val="baseline"/>
        </w:rPr>
        <w:t> O SAT a depender do grau de risco do serviço irá variar entre 1%, para risco leve, de 2%, para risco médio, e de 3% de risco grave. No caso, consideraremos as alíquotas de 3%, relativa a Atividades de limpeza não especificadas anteriormente (CNAE 8129-0/00).</w:t>
      </w:r>
    </w:p>
    <w:p>
      <w:pPr>
        <w:pStyle w:val="Normal1"/>
        <w:jc w:val="both"/>
        <w:rPr>
          <w:rFonts w:ascii="Arial" w:hAnsi="Arial" w:eastAsia="Arial" w:cs="Arial"/>
          <w:color w:val="000000"/>
          <w:sz w:val="16"/>
          <w:szCs w:val="16"/>
        </w:rPr>
      </w:pPr>
      <w:r>
        <w:rPr>
          <w:rFonts w:eastAsia="Arial" w:cs="Arial" w:ascii="Arial" w:hAnsi="Arial"/>
          <w:color w:val="000000"/>
          <w:sz w:val="16"/>
          <w:szCs w:val="16"/>
        </w:rPr>
      </w:r>
    </w:p>
    <w:p>
      <w:pPr>
        <w:pStyle w:val="Normal1"/>
        <w:jc w:val="both"/>
        <w:rPr>
          <w:rFonts w:ascii="Arial" w:hAnsi="Arial" w:eastAsia="Arial" w:cs="Arial"/>
          <w:color w:val="000000"/>
          <w:sz w:val="16"/>
          <w:szCs w:val="16"/>
          <w:highlight w:val="white"/>
        </w:rPr>
      </w:pPr>
      <w:r>
        <w:rPr>
          <w:rFonts w:eastAsia="Arial" w:cs="Arial" w:ascii="Arial" w:hAnsi="Arial"/>
          <w:b/>
          <w:color w:val="000000"/>
          <w:sz w:val="16"/>
          <w:szCs w:val="16"/>
          <w:highlight w:val="white"/>
        </w:rPr>
        <w:t>Nota 3:</w:t>
      </w:r>
      <w:r>
        <w:rPr>
          <w:rFonts w:eastAsia="Arial" w:cs="Arial" w:ascii="Arial" w:hAnsi="Arial"/>
          <w:color w:val="000000"/>
          <w:sz w:val="16"/>
          <w:szCs w:val="16"/>
          <w:highlight w:val="white"/>
        </w:rPr>
        <w:t xml:space="preserve"> Esses percentuais incidem sobre o Módulo 1, o Submódulo 2.1.  </w:t>
      </w:r>
    </w:p>
    <w:p>
      <w:pPr>
        <w:pStyle w:val="Normal1"/>
        <w:jc w:val="both"/>
        <w:rPr>
          <w:rFonts w:ascii="Arial" w:hAnsi="Arial" w:eastAsia="Arial" w:cs="Arial"/>
          <w:color w:val="000000"/>
          <w:sz w:val="16"/>
          <w:szCs w:val="16"/>
          <w:highlight w:val="white"/>
        </w:rPr>
      </w:pPr>
      <w:r>
        <w:rPr>
          <w:rFonts w:eastAsia="Arial" w:cs="Arial" w:ascii="Arial" w:hAnsi="Arial"/>
          <w:color w:val="000000"/>
          <w:sz w:val="16"/>
          <w:szCs w:val="16"/>
          <w:highlight w:val="white"/>
        </w:rPr>
        <w:t xml:space="preserve">Obs: Incindirá apenas na linha A do Submódulo 2.1 pois, na base de cálculo no primeiro ano, consideraremos que, inicialmente, não haverá prorrogação do contrato e segundo a tabela de incidência do </w:t>
      </w:r>
      <w:r>
        <w:rPr>
          <w:rFonts w:eastAsia="Arial" w:cs="Arial" w:ascii="Arial" w:hAnsi="Arial"/>
          <w:b/>
          <w:color w:val="000000"/>
          <w:sz w:val="16"/>
          <w:szCs w:val="16"/>
          <w:highlight w:val="white"/>
        </w:rPr>
        <w:t>GPS e FGTS não incide sobre indenizações</w:t>
      </w:r>
      <w:r>
        <w:rPr>
          <w:rFonts w:eastAsia="Arial" w:cs="Arial" w:ascii="Arial" w:hAnsi="Arial"/>
          <w:color w:val="000000"/>
          <w:sz w:val="16"/>
          <w:szCs w:val="16"/>
          <w:highlight w:val="white"/>
        </w:rPr>
        <w:t>.</w:t>
      </w:r>
    </w:p>
    <w:p>
      <w:pPr>
        <w:pStyle w:val="Normal1"/>
        <w:jc w:val="both"/>
        <w:rPr>
          <w:rFonts w:ascii="Calibri" w:hAnsi="Calibri" w:eastAsia="Calibri" w:cs="Calibri"/>
          <w:b/>
          <w:b/>
          <w:sz w:val="16"/>
          <w:szCs w:val="16"/>
        </w:rPr>
      </w:pPr>
      <w:r>
        <w:rPr>
          <w:rFonts w:eastAsia="Arial" w:cs="Arial" w:ascii="Arial" w:hAnsi="Arial"/>
          <w:color w:val="000000"/>
          <w:sz w:val="16"/>
          <w:szCs w:val="16"/>
          <w:highlight w:val="white"/>
        </w:rPr>
        <w:t xml:space="preserve"> </w:t>
      </w:r>
      <w:r>
        <w:rPr>
          <w:rFonts w:eastAsia="Arial" w:cs="Arial" w:ascii="Arial" w:hAnsi="Arial"/>
          <w:color w:val="000000"/>
          <w:sz w:val="16"/>
          <w:szCs w:val="16"/>
          <w:highlight w:val="white"/>
        </w:rPr>
        <w:t>No segundo ano, no caso de prorrogação, utilizar somente o 1/3 constitucional.</w:t>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rPr>
      </w:pPr>
      <w:r>
        <w:rPr>
          <w:rFonts w:eastAsia="Calibri" w:cs="Calibri"/>
          <w:u w:val="single"/>
        </w:rPr>
        <w:t>OBS</w:t>
      </w:r>
      <w:r>
        <w:rPr>
          <w:rFonts w:eastAsia="Calibri" w:cs="Calibri"/>
        </w:rPr>
        <w:t xml:space="preserve">.: Para fins de cálculo do GPS, FGTS e outras contribuições (item 2.2 do quadro resumo do Módulo 2), deverá ser considerado o </w:t>
      </w:r>
      <w:r>
        <w:rPr>
          <w:rFonts w:eastAsia="Calibri" w:cs="Calibri"/>
          <w:b/>
        </w:rPr>
        <w:t>total do Submódulo 2.2</w:t>
      </w:r>
      <w:r>
        <w:rPr>
          <w:rFonts w:eastAsia="Calibri" w:cs="Calibri"/>
        </w:rPr>
        <w:t xml:space="preserve"> + Incidência do Submódulo 2.2  - Encargos previdenciários (GPS), FGTS e outras contribuições sobre o 13º (décimo terceiro) Salário, Férias e Adicional de Férias (letra C do Submódulo 2.1).</w:t>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u w:val="single"/>
        </w:rPr>
      </w:pPr>
      <w:r>
        <w:rPr>
          <w:rFonts w:eastAsia="Calibri" w:cs="Calibri"/>
          <w:u w:val="single"/>
        </w:rPr>
        <w:t>Submódulo 2.3 - Benefícios Mensais e Diários</w:t>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b/>
          <w:b/>
          <w:u w:val="single"/>
        </w:rPr>
      </w:pPr>
      <w:r>
        <w:rPr>
          <w:rFonts w:eastAsia="Calibri" w:cs="Calibri"/>
          <w:b/>
          <w:u w:val="single"/>
        </w:rPr>
        <w:t>Conforme CCT (Asseio):</w:t>
      </w:r>
    </w:p>
    <w:p>
      <w:pPr>
        <w:pStyle w:val="Normal1"/>
        <w:jc w:val="both"/>
        <w:rPr>
          <w:rFonts w:ascii="Calibri" w:hAnsi="Calibri" w:eastAsia="Calibri" w:cs="Calibri"/>
          <w:b/>
          <w:b/>
          <w:u w:val="single"/>
        </w:rPr>
      </w:pPr>
      <w:r>
        <w:rPr>
          <w:rFonts w:eastAsia="Calibri" w:cs="Calibri"/>
          <w:b/>
          <w:u w:val="single"/>
        </w:rPr>
      </w:r>
    </w:p>
    <w:tbl>
      <w:tblPr>
        <w:tblStyle w:val="Table4"/>
        <w:tblW w:w="6443" w:type="dxa"/>
        <w:jc w:val="center"/>
        <w:tblInd w:w="0" w:type="dxa"/>
        <w:tblCellMar>
          <w:top w:w="0" w:type="dxa"/>
          <w:left w:w="108" w:type="dxa"/>
          <w:bottom w:w="0" w:type="dxa"/>
          <w:right w:w="108" w:type="dxa"/>
        </w:tblCellMar>
        <w:tblLook w:val="0400"/>
      </w:tblPr>
      <w:tblGrid>
        <w:gridCol w:w="387"/>
        <w:gridCol w:w="1864"/>
        <w:gridCol w:w="1"/>
        <w:gridCol w:w="4191"/>
      </w:tblGrid>
      <w:tr>
        <w:trPr>
          <w:trHeight w:val="510" w:hRule="atLeast"/>
        </w:trPr>
        <w:tc>
          <w:tcPr>
            <w:tcW w:w="387"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2.3</w:t>
            </w:r>
          </w:p>
        </w:tc>
        <w:tc>
          <w:tcPr>
            <w:tcW w:w="1864"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BENEFÍCIOS MENSAIS E DIÁRIOS</w:t>
            </w:r>
          </w:p>
        </w:tc>
        <w:tc>
          <w:tcPr>
            <w:tcW w:w="4192" w:type="dxa"/>
            <w:gridSpan w:val="2"/>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VALOR (R$) </w:t>
            </w:r>
          </w:p>
        </w:tc>
      </w:tr>
      <w:tr>
        <w:trPr>
          <w:trHeight w:val="631" w:hRule="atLeast"/>
        </w:trPr>
        <w:tc>
          <w:tcPr>
            <w:tcW w:w="3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w:t>
            </w:r>
          </w:p>
        </w:tc>
        <w:tc>
          <w:tcPr>
            <w:tcW w:w="1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Transporte</w:t>
            </w:r>
          </w:p>
        </w:tc>
        <w:tc>
          <w:tcPr>
            <w:tcW w:w="41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76"/>
              <w:jc w:val="both"/>
              <w:rPr>
                <w:rFonts w:ascii="Calibri" w:hAnsi="Calibri" w:eastAsia="Calibri" w:cs="Calibri"/>
                <w:sz w:val="18"/>
                <w:szCs w:val="18"/>
              </w:rPr>
            </w:pPr>
            <w:r>
              <w:rPr>
                <w:rFonts w:eastAsia="Calibri" w:cs="Calibri"/>
                <w:sz w:val="18"/>
                <w:szCs w:val="18"/>
              </w:rPr>
              <w:t>valor do transporte x nº de passagens por dia x nº de dias trabalhados – (6% x valor salário base)</w:t>
            </w:r>
          </w:p>
        </w:tc>
      </w:tr>
      <w:tr>
        <w:trPr>
          <w:trHeight w:val="510" w:hRule="atLeast"/>
        </w:trPr>
        <w:tc>
          <w:tcPr>
            <w:tcW w:w="3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B</w:t>
            </w:r>
          </w:p>
        </w:tc>
        <w:tc>
          <w:tcPr>
            <w:tcW w:w="1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Auxílio Refeição/Alimentação</w:t>
            </w:r>
          </w:p>
        </w:tc>
        <w:tc>
          <w:tcPr>
            <w:tcW w:w="41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spacing w:lineRule="auto" w:line="276"/>
              <w:jc w:val="both"/>
              <w:rPr>
                <w:rFonts w:ascii="Calibri" w:hAnsi="Calibri" w:eastAsia="Calibri" w:cs="Calibri"/>
                <w:sz w:val="18"/>
                <w:szCs w:val="18"/>
              </w:rPr>
            </w:pPr>
            <w:r>
              <w:rPr>
                <w:rFonts w:eastAsia="Calibri" w:cs="Calibri"/>
                <w:sz w:val="18"/>
                <w:szCs w:val="18"/>
              </w:rPr>
              <w:t>valor do vale alimentação mensal (R$ 18,00) x nº de dias de trabalho – 10% (valor do vale alimentação mensal (R$ 18,00) x nº de dias de trabalho) (Clausula 21ª da CCT)</w:t>
            </w:r>
          </w:p>
        </w:tc>
      </w:tr>
      <w:tr>
        <w:trPr>
          <w:trHeight w:val="510" w:hRule="atLeast"/>
        </w:trPr>
        <w:tc>
          <w:tcPr>
            <w:tcW w:w="3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C</w:t>
            </w:r>
          </w:p>
        </w:tc>
        <w:tc>
          <w:tcPr>
            <w:tcW w:w="1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Outros (Benefício Social Familiar)</w:t>
            </w:r>
          </w:p>
        </w:tc>
        <w:tc>
          <w:tcPr>
            <w:tcW w:w="41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Cláusula 27ª da CCT = R$13,00</w:t>
            </w:r>
          </w:p>
        </w:tc>
      </w:tr>
      <w:tr>
        <w:trPr>
          <w:trHeight w:val="510" w:hRule="atLeast"/>
        </w:trPr>
        <w:tc>
          <w:tcPr>
            <w:tcW w:w="3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D</w:t>
            </w:r>
          </w:p>
        </w:tc>
        <w:tc>
          <w:tcPr>
            <w:tcW w:w="1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Outros (Especificar)</w:t>
            </w:r>
          </w:p>
        </w:tc>
        <w:tc>
          <w:tcPr>
            <w:tcW w:w="419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r>
          </w:p>
        </w:tc>
      </w:tr>
      <w:tr>
        <w:trPr>
          <w:trHeight w:val="283" w:hRule="atLeast"/>
        </w:trPr>
        <w:tc>
          <w:tcPr>
            <w:tcW w:w="2252" w:type="dxa"/>
            <w:gridSpan w:val="3"/>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4191"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r>
      <w:tr>
        <w:trPr>
          <w:trHeight w:val="283" w:hRule="atLeast"/>
        </w:trPr>
        <w:tc>
          <w:tcPr>
            <w:tcW w:w="2252" w:type="dxa"/>
            <w:gridSpan w:val="3"/>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t>Total</w:t>
            </w:r>
          </w:p>
        </w:tc>
        <w:tc>
          <w:tcPr>
            <w:tcW w:w="4191"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r>
    </w:tbl>
    <w:p>
      <w:pPr>
        <w:pStyle w:val="Normal1"/>
        <w:jc w:val="both"/>
        <w:rPr>
          <w:rFonts w:ascii="Calibri" w:hAnsi="Calibri" w:eastAsia="Calibri" w:cs="Calibri"/>
          <w:b/>
          <w:b/>
          <w:u w:val="single"/>
        </w:rPr>
      </w:pPr>
      <w:r>
        <w:rPr>
          <w:rFonts w:eastAsia="Calibri" w:cs="Calibri"/>
          <w:b/>
          <w:u w:val="single"/>
        </w:rPr>
      </w:r>
    </w:p>
    <w:p>
      <w:pPr>
        <w:pStyle w:val="Normal1"/>
        <w:jc w:val="both"/>
        <w:rPr>
          <w:rFonts w:ascii="Calibri" w:hAnsi="Calibri" w:eastAsia="Calibri" w:cs="Calibri"/>
          <w:b/>
          <w:b/>
          <w:u w:val="single"/>
        </w:rPr>
      </w:pPr>
      <w:r>
        <w:rPr>
          <w:rFonts w:eastAsia="Calibri" w:cs="Calibri"/>
          <w:b/>
          <w:u w:val="single"/>
        </w:rPr>
      </w:r>
    </w:p>
    <w:p>
      <w:pPr>
        <w:pStyle w:val="Normal1"/>
        <w:shd w:val="clear" w:fill="FFFFFF"/>
        <w:rPr>
          <w:rFonts w:ascii="Arial" w:hAnsi="Arial" w:eastAsia="Arial" w:cs="Arial"/>
          <w:color w:val="000000"/>
          <w:sz w:val="16"/>
          <w:szCs w:val="16"/>
        </w:rPr>
      </w:pPr>
      <w:r>
        <w:rPr>
          <w:rFonts w:eastAsia="Arial" w:cs="Arial" w:ascii="Arial" w:hAnsi="Arial"/>
          <w:b/>
          <w:color w:val="000000"/>
          <w:sz w:val="16"/>
          <w:szCs w:val="16"/>
        </w:rPr>
        <w:t>Nota 1:</w:t>
      </w:r>
      <w:r>
        <w:rPr>
          <w:rFonts w:eastAsia="Arial" w:cs="Arial" w:ascii="Arial" w:hAnsi="Arial"/>
          <w:color w:val="000000"/>
          <w:sz w:val="16"/>
          <w:szCs w:val="16"/>
        </w:rPr>
        <w:t> O valor informado deverá ser o custo real do benefício (descontado o valor eventualmente pago pelo empregado).</w:t>
      </w:r>
    </w:p>
    <w:p>
      <w:pPr>
        <w:pStyle w:val="Normal1"/>
        <w:shd w:val="clear" w:fill="FFFFFF"/>
        <w:rPr>
          <w:rFonts w:ascii="Arial" w:hAnsi="Arial" w:eastAsia="Arial" w:cs="Arial"/>
          <w:color w:val="000000"/>
          <w:sz w:val="16"/>
          <w:szCs w:val="16"/>
        </w:rPr>
      </w:pPr>
      <w:r>
        <w:rPr>
          <w:rFonts w:eastAsia="Arial" w:cs="Arial" w:ascii="Arial" w:hAnsi="Arial"/>
          <w:color w:val="000000"/>
          <w:sz w:val="16"/>
          <w:szCs w:val="16"/>
        </w:rPr>
      </w:r>
    </w:p>
    <w:p>
      <w:pPr>
        <w:pStyle w:val="Normal1"/>
        <w:shd w:val="clear" w:fill="FFFFFF"/>
        <w:rPr>
          <w:rFonts w:ascii="Arial" w:hAnsi="Arial" w:eastAsia="Arial" w:cs="Arial"/>
          <w:color w:val="000000"/>
          <w:sz w:val="16"/>
          <w:szCs w:val="16"/>
        </w:rPr>
      </w:pPr>
      <w:r>
        <w:rPr>
          <w:rFonts w:eastAsia="Arial" w:cs="Arial" w:ascii="Arial" w:hAnsi="Arial"/>
          <w:b/>
          <w:color w:val="000000"/>
          <w:sz w:val="16"/>
          <w:szCs w:val="16"/>
        </w:rPr>
        <w:t>Nota 2: </w:t>
      </w:r>
      <w:r>
        <w:rPr>
          <w:rFonts w:eastAsia="Arial" w:cs="Arial" w:ascii="Arial" w:hAnsi="Arial"/>
          <w:color w:val="000000"/>
          <w:sz w:val="16"/>
          <w:szCs w:val="16"/>
        </w:rPr>
        <w:t>Observar a previsão dos benefícios contidos em Acordos, Convenções e Dissídios Coletivos de Trabalho e atentar-se ao disposto no art. 6º da IN 5/2017.</w:t>
      </w:r>
    </w:p>
    <w:p>
      <w:pPr>
        <w:pStyle w:val="Normal1"/>
        <w:jc w:val="both"/>
        <w:rPr>
          <w:rFonts w:ascii="Calibri" w:hAnsi="Calibri" w:eastAsia="Calibri" w:cs="Calibri"/>
          <w:u w:val="single"/>
        </w:rPr>
      </w:pPr>
      <w:r>
        <w:rPr>
          <w:rFonts w:eastAsia="Calibri" w:cs="Calibri"/>
          <w:u w:val="single"/>
        </w:rPr>
      </w:r>
    </w:p>
    <w:p>
      <w:pPr>
        <w:pStyle w:val="Normal1"/>
        <w:spacing w:lineRule="auto" w:line="276"/>
        <w:jc w:val="both"/>
        <w:rPr>
          <w:rFonts w:ascii="Calibri" w:hAnsi="Calibri" w:eastAsia="Calibri" w:cs="Calibri"/>
          <w:b/>
          <w:b/>
        </w:rPr>
      </w:pPr>
      <w:r>
        <w:rPr>
          <w:rFonts w:eastAsia="Calibri" w:cs="Calibri"/>
          <w:b/>
        </w:rPr>
        <w:t>A) Transporte</w:t>
      </w:r>
    </w:p>
    <w:p>
      <w:pPr>
        <w:pStyle w:val="Normal1"/>
        <w:spacing w:lineRule="auto" w:line="276"/>
        <w:rPr>
          <w:rFonts w:ascii="Calibri" w:hAnsi="Calibri" w:eastAsia="Calibri" w:cs="Calibri"/>
        </w:rPr>
      </w:pPr>
      <w:r>
        <w:rPr>
          <w:rFonts w:eastAsia="Calibri" w:cs="Calibri"/>
        </w:rPr>
        <w:t xml:space="preserve">a.1. Para fins de estimativa, foi considerado o valor referente ao preço da passagem de ônibus em Niterói, considerando duas passagens de ida e duas passagens de volta, com o desconto de 6% do empregado, calculado com base em </w:t>
      </w:r>
      <w:r>
        <w:rPr>
          <w:rFonts w:eastAsia="Calibri" w:cs="Calibri"/>
          <w:b/>
          <w:sz w:val="18"/>
          <w:szCs w:val="18"/>
        </w:rPr>
        <w:t>25,11</w:t>
      </w:r>
      <w:r>
        <w:rPr>
          <w:rFonts w:eastAsia="Calibri" w:cs="Calibri"/>
          <w:sz w:val="18"/>
          <w:szCs w:val="18"/>
        </w:rPr>
        <w:t xml:space="preserve">  </w:t>
      </w:r>
      <w:r>
        <w:rPr>
          <w:rFonts w:eastAsia="Calibri" w:cs="Calibri"/>
          <w:b/>
        </w:rPr>
        <w:t>dias úteis</w:t>
      </w:r>
      <w:r>
        <w:rPr>
          <w:rFonts w:eastAsia="Calibri" w:cs="Calibri"/>
        </w:rPr>
        <w:t xml:space="preserve">, como demonstrado, para </w:t>
      </w:r>
      <w:r>
        <w:rPr>
          <w:rFonts w:eastAsia="Calibri" w:cs="Calibri"/>
          <w:b/>
        </w:rPr>
        <w:t>jornada de 44 horas</w:t>
      </w:r>
      <w:r>
        <w:rPr>
          <w:rFonts w:eastAsia="Calibri" w:cs="Calibri"/>
        </w:rPr>
        <w:t>:</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rPr>
      </w:pPr>
      <w:r>
        <w:rPr>
          <w:rFonts w:eastAsia="Calibri" w:cs="Calibri"/>
        </w:rPr>
        <w:t xml:space="preserve">Fórmula 44h = </w:t>
      </w:r>
      <w:r>
        <w:rPr>
          <w:rFonts w:eastAsia="Calibri" w:cs="Calibri"/>
          <w:b/>
        </w:rPr>
        <w:t>valor do transporte x nº de passagens por dia x nº de dias trabalhados – (6% x valor salário base)</w:t>
      </w:r>
    </w:p>
    <w:p>
      <w:pPr>
        <w:pStyle w:val="Normal1"/>
        <w:spacing w:lineRule="auto" w:line="276"/>
        <w:jc w:val="both"/>
        <w:rPr>
          <w:rFonts w:ascii="Calibri" w:hAnsi="Calibri" w:eastAsia="Calibri" w:cs="Calibri"/>
        </w:rPr>
      </w:pPr>
      <w:r>
        <w:rPr>
          <w:rFonts w:eastAsia="Calibri" w:cs="Calibri"/>
        </w:rPr>
        <w:t xml:space="preserve">                                              </w:t>
      </w:r>
      <w:r>
        <w:rPr>
          <w:rFonts w:eastAsia="Calibri" w:cs="Calibri"/>
        </w:rPr>
        <w:t xml:space="preserve">R$ 4,05 x 4 x </w:t>
      </w:r>
      <w:r>
        <w:rPr>
          <w:rFonts w:eastAsia="Calibri" w:cs="Calibri"/>
          <w:b/>
          <w:sz w:val="18"/>
          <w:szCs w:val="18"/>
        </w:rPr>
        <w:t>25,11</w:t>
      </w:r>
      <w:r>
        <w:rPr>
          <w:rFonts w:eastAsia="Calibri" w:cs="Calibri"/>
          <w:sz w:val="18"/>
          <w:szCs w:val="18"/>
        </w:rPr>
        <w:t xml:space="preserve"> </w:t>
      </w:r>
      <w:r>
        <w:rPr>
          <w:rFonts w:eastAsia="Calibri" w:cs="Calibri"/>
        </w:rPr>
        <w:t>– (6% x valor salário base)</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rPr>
      </w:pPr>
      <w:r>
        <w:rPr>
          <w:rFonts w:eastAsia="Calibri" w:cs="Calibri"/>
        </w:rPr>
        <w:t xml:space="preserve">Fórmula 12x36h = </w:t>
      </w:r>
      <w:r>
        <w:rPr>
          <w:rFonts w:eastAsia="Calibri" w:cs="Calibri"/>
          <w:b/>
        </w:rPr>
        <w:t>valor do transporte x nº de passagens por dia x nº de dias trabalhados – (6% x valor salário base)</w:t>
      </w:r>
    </w:p>
    <w:p>
      <w:pPr>
        <w:pStyle w:val="Normal1"/>
        <w:spacing w:lineRule="auto" w:line="276"/>
        <w:jc w:val="both"/>
        <w:rPr>
          <w:rFonts w:ascii="Calibri" w:hAnsi="Calibri" w:eastAsia="Calibri" w:cs="Calibri"/>
        </w:rPr>
      </w:pPr>
      <w:r>
        <w:rPr>
          <w:rFonts w:eastAsia="Calibri" w:cs="Calibri"/>
        </w:rPr>
        <w:t xml:space="preserve">                                              </w:t>
      </w:r>
      <w:r>
        <w:rPr>
          <w:rFonts w:eastAsia="Calibri" w:cs="Calibri"/>
        </w:rPr>
        <w:t xml:space="preserve">R$ 4,05 x 4 x </w:t>
      </w:r>
      <w:r>
        <w:rPr>
          <w:rFonts w:eastAsia="Calibri" w:cs="Calibri"/>
          <w:b/>
          <w:sz w:val="18"/>
          <w:szCs w:val="18"/>
        </w:rPr>
        <w:t>15,21</w:t>
      </w:r>
      <w:r>
        <w:rPr>
          <w:rFonts w:eastAsia="Calibri" w:cs="Calibri"/>
          <w:sz w:val="18"/>
          <w:szCs w:val="18"/>
        </w:rPr>
        <w:t xml:space="preserve"> </w:t>
      </w:r>
      <w:r>
        <w:rPr>
          <w:rFonts w:eastAsia="Calibri" w:cs="Calibri"/>
        </w:rPr>
        <w:t>– (6% x valor salário base)</w:t>
      </w:r>
    </w:p>
    <w:p>
      <w:pPr>
        <w:pStyle w:val="Normal1"/>
        <w:spacing w:lineRule="auto" w:line="276"/>
        <w:jc w:val="both"/>
        <w:rPr>
          <w:rFonts w:ascii="Calibri" w:hAnsi="Calibri" w:eastAsia="Calibri" w:cs="Calibri"/>
          <w:b/>
          <w:b/>
          <w:sz w:val="18"/>
          <w:szCs w:val="18"/>
        </w:rPr>
      </w:pPr>
      <w:r>
        <w:rPr>
          <w:rFonts w:eastAsia="Calibri" w:cs="Calibri"/>
          <w:b/>
          <w:sz w:val="18"/>
          <w:szCs w:val="18"/>
        </w:rPr>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b/>
        </w:rPr>
        <w:t>OBSERVAÇÃO:</w:t>
      </w:r>
      <w:r>
        <w:rPr>
          <w:rFonts w:eastAsia="Calibri" w:cs="Calibri"/>
        </w:rPr>
        <w:t xml:space="preserve"> Tendo em vista que haverá mão de obra alocada nas unidades fora da sede, em que o valor da passagem é distinto da cidade de Niterói, esclarecemos que o valor a ser cobrado pelo vencedor, quando do faturamento dos serviços, será de acordo com o valor da passagem urbana do local da prestação de serviços, limitada ao valor máximo estimado para este custo. Para fins de dimensionamento da proposta, foi adotado o valor vigente na cidade de Niterói (R$ 4,05), que corresponde ao local de prestação de serviço com o maior percentual de mão de obra alocada.</w:t>
      </w:r>
    </w:p>
    <w:p>
      <w:pPr>
        <w:pStyle w:val="Normal1"/>
        <w:spacing w:lineRule="auto" w:line="276"/>
        <w:jc w:val="both"/>
        <w:rPr>
          <w:rFonts w:ascii="Calibri" w:hAnsi="Calibri" w:eastAsia="Calibri" w:cs="Calibri"/>
          <w:color w:val="FF0000"/>
        </w:rPr>
      </w:pPr>
      <w:r>
        <w:rPr>
          <w:rFonts w:eastAsia="Calibri" w:cs="Calibri"/>
          <w:color w:val="FF0000"/>
        </w:rPr>
        <w:t xml:space="preserve">                                              </w:t>
      </w:r>
    </w:p>
    <w:p>
      <w:pPr>
        <w:pStyle w:val="Normal1"/>
        <w:spacing w:lineRule="auto" w:line="276"/>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rPr>
      </w:pPr>
      <w:r>
        <w:rPr>
          <w:rFonts w:eastAsia="Calibri" w:cs="Calibri"/>
          <w:b/>
        </w:rPr>
        <w:t xml:space="preserve">B) Auxílio-alimentação </w:t>
      </w:r>
    </w:p>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b/>
          <w:b/>
          <w:u w:val="single"/>
        </w:rPr>
      </w:pPr>
      <w:r>
        <w:rPr>
          <w:rFonts w:eastAsia="Calibri" w:cs="Calibri"/>
          <w:b/>
          <w:u w:val="single"/>
        </w:rPr>
        <w:t>Asseio</w:t>
      </w:r>
    </w:p>
    <w:p>
      <w:pPr>
        <w:pStyle w:val="Normal1"/>
        <w:spacing w:lineRule="auto" w:line="276"/>
        <w:jc w:val="both"/>
        <w:rPr>
          <w:rFonts w:ascii="Calibri" w:hAnsi="Calibri" w:eastAsia="Calibri" w:cs="Calibri"/>
        </w:rPr>
      </w:pPr>
      <w:r>
        <w:rPr>
          <w:rFonts w:eastAsia="Calibri" w:cs="Calibri"/>
        </w:rPr>
        <w:t>44h - Valor referente ao determinado em CCT, cláusula 21ª, R$18,00 (dezoito reais) x nº de dias trabalhados (MMDT), descontado 10% do valor do total do benefício.</w:t>
      </w:r>
    </w:p>
    <w:p>
      <w:pPr>
        <w:pStyle w:val="Normal1"/>
        <w:spacing w:lineRule="auto" w:line="276"/>
        <w:jc w:val="both"/>
        <w:rPr>
          <w:rFonts w:ascii="Calibri" w:hAnsi="Calibri" w:eastAsia="Calibri" w:cs="Calibri"/>
        </w:rPr>
      </w:pPr>
      <w:r>
        <w:rPr>
          <w:rFonts w:eastAsia="Calibri" w:cs="Calibri"/>
        </w:rPr>
        <w:t>=((R$18*20,88)-(18*20,88*10%))</w:t>
      </w:r>
    </w:p>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rPr>
      </w:pPr>
      <w:r>
        <w:rPr>
          <w:rFonts w:eastAsia="Calibri" w:cs="Calibri"/>
        </w:rPr>
        <w:t>12x36h - Valor referente ao determinado em CCT, cláusula 21ª, R$18,00 (dezoito reais) x nº de dias trabalhados (MMDT), descontado 10% do valor do total do benefício.</w:t>
      </w:r>
    </w:p>
    <w:p>
      <w:pPr>
        <w:pStyle w:val="Normal1"/>
        <w:spacing w:lineRule="auto" w:line="276"/>
        <w:jc w:val="both"/>
        <w:rPr>
          <w:rFonts w:ascii="Calibri" w:hAnsi="Calibri" w:eastAsia="Calibri" w:cs="Calibri"/>
        </w:rPr>
      </w:pPr>
      <w:r>
        <w:rPr>
          <w:rFonts w:eastAsia="Calibri" w:cs="Calibri"/>
        </w:rPr>
        <w:t>=((R$18*15,21)-(18*15,21*10%))</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b/>
        </w:rPr>
        <w:t xml:space="preserve">OBS.: </w:t>
      </w:r>
      <w:r>
        <w:rPr>
          <w:rFonts w:eastAsia="Calibri" w:cs="Calibri"/>
        </w:rPr>
        <w:t>Os empregados que laborarem até 4 (quatro) horas, para complementação da jornada normal de trabalho semanal, prevista no Art. 7º, XIII, da Constituição Federal, não farão jus, especificamente naquele dia, ao recebimento do auxílio alimentação naquele dia, portanto, o nº de dias trabalhados para fins de pagamento de benefício foi de MMDT = 20,88</w:t>
      </w:r>
    </w:p>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b/>
          <w:b/>
        </w:rPr>
      </w:pPr>
      <w:r>
        <w:rPr>
          <w:rFonts w:eastAsia="Calibri" w:cs="Calibri"/>
          <w:b/>
        </w:rPr>
        <w:t>C) Benefício Social Familiar</w:t>
      </w:r>
    </w:p>
    <w:p>
      <w:pPr>
        <w:pStyle w:val="Normal1"/>
        <w:jc w:val="both"/>
        <w:rPr>
          <w:rFonts w:ascii="Calibri" w:hAnsi="Calibri" w:eastAsia="Calibri" w:cs="Calibri"/>
          <w:sz w:val="18"/>
          <w:szCs w:val="18"/>
        </w:rPr>
      </w:pPr>
      <w:r>
        <w:rPr>
          <w:rFonts w:eastAsia="Calibri" w:cs="Calibri"/>
          <w:sz w:val="18"/>
          <w:szCs w:val="18"/>
        </w:rPr>
        <w:t>Para a CCT de Asseio, cláusula 27ª no valor de R$ 13,00 (treze reais).</w:t>
      </w:r>
    </w:p>
    <w:p>
      <w:pPr>
        <w:pStyle w:val="Normal1"/>
        <w:jc w:val="both"/>
        <w:rPr>
          <w:rFonts w:ascii="Calibri" w:hAnsi="Calibri" w:eastAsia="Calibri" w:cs="Calibri"/>
          <w:sz w:val="18"/>
          <w:szCs w:val="18"/>
        </w:rPr>
      </w:pPr>
      <w:r>
        <w:rPr>
          <w:rFonts w:eastAsia="Calibri" w:cs="Calibri"/>
          <w:sz w:val="18"/>
          <w:szCs w:val="18"/>
        </w:rPr>
      </w:r>
    </w:p>
    <w:p>
      <w:pPr>
        <w:pStyle w:val="Normal1"/>
        <w:spacing w:lineRule="auto" w:line="276"/>
        <w:jc w:val="both"/>
        <w:rPr>
          <w:rFonts w:ascii="Calibri" w:hAnsi="Calibri" w:eastAsia="Calibri" w:cs="Calibri"/>
          <w:b/>
          <w:b/>
        </w:rPr>
      </w:pPr>
      <w:r>
        <w:rPr>
          <w:rFonts w:eastAsia="Calibri" w:cs="Calibri"/>
          <w:b/>
        </w:rPr>
        <w:t>D) Outros</w:t>
      </w:r>
    </w:p>
    <w:p>
      <w:pPr>
        <w:pStyle w:val="Normal1"/>
        <w:jc w:val="both"/>
        <w:rPr>
          <w:rFonts w:ascii="Calibri" w:hAnsi="Calibri" w:eastAsia="Calibri" w:cs="Calibri"/>
          <w:sz w:val="18"/>
          <w:szCs w:val="18"/>
        </w:rPr>
      </w:pPr>
      <w:r>
        <w:rPr>
          <w:rFonts w:eastAsia="Calibri" w:cs="Calibri"/>
          <w:sz w:val="18"/>
          <w:szCs w:val="18"/>
        </w:rPr>
        <w:t>Não há previsão.</w:t>
      </w:r>
    </w:p>
    <w:p>
      <w:pPr>
        <w:pStyle w:val="Normal1"/>
        <w:jc w:val="both"/>
        <w:rPr>
          <w:rFonts w:ascii="Calibri" w:hAnsi="Calibri" w:eastAsia="Calibri" w:cs="Calibri"/>
          <w:sz w:val="18"/>
          <w:szCs w:val="18"/>
        </w:rPr>
      </w:pPr>
      <w:r>
        <w:rPr>
          <w:rFonts w:eastAsia="Calibri" w:cs="Calibri"/>
          <w:sz w:val="18"/>
          <w:szCs w:val="18"/>
        </w:rPr>
      </w:r>
    </w:p>
    <w:p>
      <w:pPr>
        <w:pStyle w:val="Normal1"/>
        <w:spacing w:lineRule="auto" w:line="276"/>
        <w:jc w:val="both"/>
        <w:rPr>
          <w:rFonts w:ascii="Calibri" w:hAnsi="Calibri" w:eastAsia="Calibri" w:cs="Calibri"/>
        </w:rPr>
      </w:pPr>
      <w:r>
        <w:rPr>
          <w:rFonts w:eastAsia="Calibri" w:cs="Calibri"/>
        </w:rPr>
      </w:r>
    </w:p>
    <w:p>
      <w:pPr>
        <w:pStyle w:val="Normal1"/>
        <w:jc w:val="both"/>
        <w:rPr>
          <w:rFonts w:ascii="Calibri" w:hAnsi="Calibri" w:eastAsia="Calibri" w:cs="Calibri"/>
          <w:b/>
          <w:b/>
          <w:u w:val="single"/>
        </w:rPr>
      </w:pPr>
      <w:r>
        <w:rPr>
          <w:rFonts w:eastAsia="Calibri" w:cs="Calibri"/>
          <w:b/>
          <w:u w:val="single"/>
        </w:rPr>
      </w:r>
    </w:p>
    <w:p>
      <w:pPr>
        <w:pStyle w:val="Normal1"/>
        <w:jc w:val="both"/>
        <w:rPr>
          <w:rFonts w:ascii="Calibri" w:hAnsi="Calibri" w:eastAsia="Calibri" w:cs="Calibri"/>
          <w:b/>
          <w:b/>
          <w:u w:val="single"/>
        </w:rPr>
      </w:pPr>
      <w:r>
        <w:rPr>
          <w:rFonts w:eastAsia="Calibri" w:cs="Calibri"/>
          <w:b/>
          <w:u w:val="single"/>
        </w:rPr>
      </w:r>
    </w:p>
    <w:p>
      <w:pPr>
        <w:pStyle w:val="Normal1"/>
        <w:jc w:val="both"/>
        <w:rPr>
          <w:rFonts w:ascii="Calibri" w:hAnsi="Calibri" w:eastAsia="Calibri" w:cs="Calibri"/>
          <w:b/>
          <w:b/>
          <w:u w:val="single"/>
        </w:rPr>
      </w:pPr>
      <w:r>
        <w:rPr>
          <w:rFonts w:eastAsia="Calibri" w:cs="Calibri"/>
          <w:b/>
          <w:u w:val="single"/>
        </w:rPr>
        <w:t>Módulo 3 – Provisão para Rescisão</w:t>
      </w:r>
    </w:p>
    <w:p>
      <w:pPr>
        <w:pStyle w:val="Normal1"/>
        <w:jc w:val="both"/>
        <w:rPr>
          <w:rFonts w:ascii="Calibri" w:hAnsi="Calibri" w:eastAsia="Calibri" w:cs="Calibri"/>
          <w:u w:val="single"/>
        </w:rPr>
      </w:pPr>
      <w:r>
        <w:rPr>
          <w:rFonts w:eastAsia="Calibri" w:cs="Calibri"/>
          <w:u w:val="single"/>
        </w:rPr>
      </w:r>
    </w:p>
    <w:tbl>
      <w:tblPr>
        <w:tblStyle w:val="Table5"/>
        <w:tblW w:w="7938" w:type="dxa"/>
        <w:jc w:val="center"/>
        <w:tblInd w:w="0" w:type="dxa"/>
        <w:tblCellMar>
          <w:top w:w="0" w:type="dxa"/>
          <w:left w:w="108" w:type="dxa"/>
          <w:bottom w:w="0" w:type="dxa"/>
          <w:right w:w="108" w:type="dxa"/>
        </w:tblCellMar>
        <w:tblLook w:val="0400"/>
      </w:tblPr>
      <w:tblGrid>
        <w:gridCol w:w="850"/>
        <w:gridCol w:w="2124"/>
        <w:gridCol w:w="3119"/>
        <w:gridCol w:w="1844"/>
      </w:tblGrid>
      <w:tr>
        <w:trPr>
          <w:trHeight w:val="510" w:hRule="atLeast"/>
        </w:trPr>
        <w:tc>
          <w:tcPr>
            <w:tcW w:w="850"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3</w:t>
            </w:r>
          </w:p>
        </w:tc>
        <w:tc>
          <w:tcPr>
            <w:tcW w:w="2124"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PROVISÃO PARA RESCISÃO</w:t>
            </w:r>
          </w:p>
        </w:tc>
        <w:tc>
          <w:tcPr>
            <w:tcW w:w="3119"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MEMÓRIA DE CÁLCULO </w:t>
            </w:r>
          </w:p>
        </w:tc>
        <w:tc>
          <w:tcPr>
            <w:tcW w:w="1844"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FUNDAMENTO</w:t>
            </w:r>
          </w:p>
        </w:tc>
      </w:tr>
      <w:tr>
        <w:trPr>
          <w:trHeight w:val="534" w:hRule="atLeast"/>
        </w:trPr>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Aviso prévio indenizado</w:t>
            </w:r>
          </w:p>
        </w:tc>
        <w:tc>
          <w:tcPr>
            <w:tcW w:w="3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[(Remuneração + 13º + Férias + 1/3 constitucional) / meses do ano] x indicador de rotatividade de dispensa sem justa causa =</w:t>
            </w:r>
            <w:r>
              <w:rPr>
                <w:rFonts w:eastAsia="Calibri" w:cs="Calibri"/>
                <w:b/>
                <w:color w:val="FF0000"/>
                <w:sz w:val="18"/>
                <w:szCs w:val="18"/>
              </w:rPr>
              <w:t xml:space="preserve"> 5%</w:t>
            </w:r>
          </w:p>
        </w:tc>
        <w:tc>
          <w:tcPr>
            <w:tcW w:w="1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 7º, XXI, CF/88,</w:t>
            </w:r>
          </w:p>
          <w:p>
            <w:pPr>
              <w:pStyle w:val="Normal1"/>
              <w:rPr>
                <w:rFonts w:ascii="Calibri" w:hAnsi="Calibri" w:eastAsia="Calibri" w:cs="Calibri"/>
                <w:sz w:val="18"/>
                <w:szCs w:val="18"/>
              </w:rPr>
            </w:pPr>
            <w:r>
              <w:rPr>
                <w:rFonts w:eastAsia="Calibri" w:cs="Calibri"/>
                <w:sz w:val="18"/>
                <w:szCs w:val="18"/>
              </w:rPr>
              <w:t>477, 487 e 491 CLT</w:t>
            </w:r>
          </w:p>
        </w:tc>
      </w:tr>
      <w:tr>
        <w:trPr>
          <w:trHeight w:val="556" w:hRule="atLeast"/>
        </w:trPr>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B</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Incidência do FGTS sobre o Aviso prévio indenizado.</w:t>
            </w:r>
          </w:p>
        </w:tc>
        <w:tc>
          <w:tcPr>
            <w:tcW w:w="3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[(Remuneração + 13º) / 12)] x 5% x 8%</w:t>
            </w:r>
          </w:p>
        </w:tc>
        <w:tc>
          <w:tcPr>
            <w:tcW w:w="1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Súmula nº 305 do TST</w:t>
            </w:r>
          </w:p>
        </w:tc>
      </w:tr>
      <w:tr>
        <w:trPr>
          <w:trHeight w:val="550" w:hRule="atLeast"/>
        </w:trPr>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C</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Multa do FGTS e Contribuição Social sobre Aviso Prévio Indenizado - 5%</w:t>
            </w:r>
          </w:p>
        </w:tc>
        <w:tc>
          <w:tcPr>
            <w:tcW w:w="3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Zerado. Consideramos a tabela de percentual da Conta Vinculada, Anexo XII, devido a ser proposto percentual único para a multa. Independente da quantidade de API e APT e da rotatividade do contrato, a multa, por ser linear, será calculada considerando 100% dos empregados.</w:t>
            </w:r>
          </w:p>
        </w:tc>
        <w:tc>
          <w:tcPr>
            <w:tcW w:w="1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Leis n.ºs 8.036/90 e</w:t>
            </w:r>
          </w:p>
          <w:p>
            <w:pPr>
              <w:pStyle w:val="Normal1"/>
              <w:rPr>
                <w:rFonts w:ascii="Calibri" w:hAnsi="Calibri" w:eastAsia="Calibri" w:cs="Calibri"/>
                <w:sz w:val="18"/>
                <w:szCs w:val="18"/>
              </w:rPr>
            </w:pPr>
            <w:r>
              <w:rPr>
                <w:rFonts w:eastAsia="Calibri" w:cs="Calibri"/>
                <w:sz w:val="18"/>
                <w:szCs w:val="18"/>
              </w:rPr>
              <w:t>9.491/97</w:t>
            </w:r>
          </w:p>
        </w:tc>
      </w:tr>
      <w:tr>
        <w:trPr>
          <w:trHeight w:val="416" w:hRule="atLeast"/>
        </w:trPr>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D</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Aviso Prévio Trabalhado</w:t>
            </w:r>
          </w:p>
        </w:tc>
        <w:tc>
          <w:tcPr>
            <w:tcW w:w="3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[(Remuneração + benefícios mensais e diários não dedutíveis, ex. beneficio social familiar) / dias do mês) / meses do ano] x 7 dias de redução da jornada.</w:t>
            </w:r>
          </w:p>
        </w:tc>
        <w:tc>
          <w:tcPr>
            <w:tcW w:w="1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 7º, XXI, CF/88,</w:t>
            </w:r>
          </w:p>
          <w:p>
            <w:pPr>
              <w:pStyle w:val="Normal1"/>
              <w:rPr>
                <w:rFonts w:ascii="Calibri" w:hAnsi="Calibri" w:eastAsia="Calibri" w:cs="Calibri"/>
                <w:sz w:val="18"/>
                <w:szCs w:val="18"/>
              </w:rPr>
            </w:pPr>
            <w:r>
              <w:rPr>
                <w:rFonts w:eastAsia="Calibri" w:cs="Calibri"/>
                <w:sz w:val="18"/>
                <w:szCs w:val="18"/>
              </w:rPr>
              <w:t>477, 487 e 491 CLT.</w:t>
            </w:r>
          </w:p>
        </w:tc>
      </w:tr>
      <w:tr>
        <w:trPr>
          <w:trHeight w:val="563" w:hRule="atLeast"/>
        </w:trPr>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E</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Incidência dos encargos do Submódulo 2.2 sobre Aviso Prévio Trabalhado.</w:t>
            </w:r>
          </w:p>
        </w:tc>
        <w:tc>
          <w:tcPr>
            <w:tcW w:w="3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[(Remuneração / dias do mês) / meses do ano] x 7 dias de redução da jornada x 8%</w:t>
            </w:r>
          </w:p>
        </w:tc>
        <w:tc>
          <w:tcPr>
            <w:tcW w:w="1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w:t>
            </w:r>
          </w:p>
        </w:tc>
      </w:tr>
      <w:tr>
        <w:trPr>
          <w:trHeight w:val="558" w:hRule="atLeast"/>
        </w:trPr>
        <w:tc>
          <w:tcPr>
            <w:tcW w:w="8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F</w:t>
            </w:r>
          </w:p>
        </w:tc>
        <w:tc>
          <w:tcPr>
            <w:tcW w:w="212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Multa FGTS e Contribuição Social sobre o Aviso Prévio Trabalhado – 100%</w:t>
            </w:r>
          </w:p>
        </w:tc>
        <w:tc>
          <w:tcPr>
            <w:tcW w:w="31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Consideramos a tabela de percentual da Conta Vinculada, Anexo XII, devido a ser proposto percentual único para a multa. Independente da quantidade de API e APT e da rotatividade do contrato, a multa, por ser linear, será calculada considerando 100% dos empregados.</w:t>
            </w:r>
          </w:p>
          <w:p>
            <w:pPr>
              <w:pStyle w:val="Normal1"/>
              <w:rPr>
                <w:rFonts w:ascii="Calibri" w:hAnsi="Calibri" w:eastAsia="Calibri" w:cs="Calibri"/>
                <w:sz w:val="18"/>
                <w:szCs w:val="18"/>
              </w:rPr>
            </w:pPr>
            <w:r>
              <w:rPr>
                <w:rFonts w:eastAsia="Calibri" w:cs="Calibri"/>
                <w:sz w:val="18"/>
                <w:szCs w:val="18"/>
              </w:rPr>
            </w:r>
          </w:p>
          <w:p>
            <w:pPr>
              <w:pStyle w:val="Normal1"/>
              <w:rPr>
                <w:rFonts w:ascii="Calibri" w:hAnsi="Calibri" w:eastAsia="Calibri" w:cs="Calibri"/>
                <w:sz w:val="18"/>
                <w:szCs w:val="18"/>
              </w:rPr>
            </w:pPr>
            <w:r>
              <w:rPr>
                <w:rFonts w:eastAsia="Calibri" w:cs="Calibri"/>
                <w:sz w:val="18"/>
                <w:szCs w:val="18"/>
              </w:rPr>
              <w:t xml:space="preserve">Remuneração x </w:t>
            </w:r>
            <w:r>
              <w:rPr>
                <w:rFonts w:eastAsia="Calibri" w:cs="Calibri"/>
                <w:b/>
                <w:color w:val="FF0000"/>
                <w:sz w:val="18"/>
                <w:szCs w:val="18"/>
              </w:rPr>
              <w:t xml:space="preserve">4% </w:t>
            </w:r>
            <w:r>
              <w:rPr>
                <w:rFonts w:eastAsia="Calibri" w:cs="Calibri"/>
                <w:b/>
                <w:sz w:val="18"/>
                <w:szCs w:val="18"/>
              </w:rPr>
              <w:t>(Anexo XII, IN 05/2017)</w:t>
            </w:r>
          </w:p>
        </w:tc>
        <w:tc>
          <w:tcPr>
            <w:tcW w:w="184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 7º, XXI, CF/88,</w:t>
            </w:r>
          </w:p>
          <w:p>
            <w:pPr>
              <w:pStyle w:val="Normal1"/>
              <w:rPr>
                <w:rFonts w:ascii="Calibri" w:hAnsi="Calibri" w:eastAsia="Calibri" w:cs="Calibri"/>
                <w:sz w:val="18"/>
                <w:szCs w:val="18"/>
              </w:rPr>
            </w:pPr>
            <w:r>
              <w:rPr>
                <w:rFonts w:eastAsia="Calibri" w:cs="Calibri"/>
                <w:sz w:val="18"/>
                <w:szCs w:val="18"/>
              </w:rPr>
              <w:t>477, 487 e 491 CLT.</w:t>
            </w:r>
          </w:p>
        </w:tc>
      </w:tr>
      <w:tr>
        <w:trPr>
          <w:trHeight w:val="411" w:hRule="atLeast"/>
        </w:trPr>
        <w:tc>
          <w:tcPr>
            <w:tcW w:w="850" w:type="dxa"/>
            <w:tcBorders>
              <w:top w:val="single" w:sz="4" w:space="0" w:color="000000"/>
              <w:left w:val="single" w:sz="4" w:space="0" w:color="000000"/>
              <w:bottom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4" w:type="dxa"/>
            <w:tcBorders>
              <w:top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t>Total</w:t>
            </w:r>
          </w:p>
        </w:tc>
        <w:tc>
          <w:tcPr>
            <w:tcW w:w="3119"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c>
          <w:tcPr>
            <w:tcW w:w="1844"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r>
    </w:tbl>
    <w:p>
      <w:pPr>
        <w:pStyle w:val="Normal1"/>
        <w:ind w:left="426" w:hanging="0"/>
        <w:jc w:val="both"/>
        <w:rPr>
          <w:rFonts w:ascii="Calibri" w:hAnsi="Calibri" w:eastAsia="Calibri" w:cs="Calibri"/>
          <w:sz w:val="16"/>
          <w:szCs w:val="16"/>
        </w:rPr>
      </w:pPr>
      <w:r>
        <w:rPr>
          <w:rFonts w:eastAsia="Calibri" w:cs="Calibri"/>
          <w:sz w:val="16"/>
          <w:szCs w:val="16"/>
        </w:rPr>
        <w:t>OBSERVAÇÕES: Nota Técnica nº 652/2017 - MP</w:t>
      </w:r>
    </w:p>
    <w:p>
      <w:pPr>
        <w:pStyle w:val="Normal1"/>
        <w:ind w:left="426" w:hanging="0"/>
        <w:jc w:val="both"/>
        <w:rPr>
          <w:rFonts w:ascii="Calibri" w:hAnsi="Calibri" w:eastAsia="Calibri" w:cs="Calibri"/>
          <w:sz w:val="16"/>
          <w:szCs w:val="16"/>
        </w:rPr>
      </w:pPr>
      <w:r>
        <w:rPr>
          <w:rFonts w:eastAsia="Calibri" w:cs="Calibri"/>
          <w:sz w:val="16"/>
          <w:szCs w:val="16"/>
        </w:rPr>
      </w:r>
    </w:p>
    <w:p>
      <w:pPr>
        <w:pStyle w:val="Normal1"/>
        <w:ind w:left="426" w:hanging="0"/>
        <w:jc w:val="both"/>
        <w:rPr>
          <w:rFonts w:ascii="Calibri" w:hAnsi="Calibri" w:eastAsia="Calibri" w:cs="Calibri"/>
          <w:sz w:val="16"/>
          <w:szCs w:val="16"/>
        </w:rPr>
      </w:pPr>
      <w:r>
        <w:rPr>
          <w:rFonts w:eastAsia="Calibri" w:cs="Calibri"/>
          <w:sz w:val="16"/>
          <w:szCs w:val="16"/>
        </w:rPr>
      </w:r>
    </w:p>
    <w:p>
      <w:pPr>
        <w:pStyle w:val="Normal1"/>
        <w:jc w:val="both"/>
        <w:rPr>
          <w:rFonts w:ascii="Calibri" w:hAnsi="Calibri" w:eastAsia="Calibri" w:cs="Calibri"/>
          <w:b/>
          <w:b/>
          <w:color w:val="FF0000"/>
          <w:u w:val="single"/>
        </w:rPr>
      </w:pPr>
      <w:r>
        <w:rPr>
          <w:rFonts w:eastAsia="Calibri" w:cs="Calibri"/>
          <w:b/>
          <w:u w:val="single"/>
        </w:rPr>
        <w:t xml:space="preserve">Módulo 4 – Custo de Reposição de Profissional Ausente </w:t>
      </w:r>
    </w:p>
    <w:p>
      <w:pPr>
        <w:pStyle w:val="Normal1"/>
        <w:rPr>
          <w:rFonts w:ascii="Calibri" w:hAnsi="Calibri" w:eastAsia="Calibri" w:cs="Calibri"/>
        </w:rPr>
      </w:pPr>
      <w:r>
        <w:rPr>
          <w:rFonts w:eastAsia="Calibri" w:cs="Calibri"/>
        </w:rPr>
      </w:r>
    </w:p>
    <w:p>
      <w:pPr>
        <w:pStyle w:val="Normal1"/>
        <w:jc w:val="both"/>
        <w:rPr>
          <w:rFonts w:ascii="Calibri" w:hAnsi="Calibri" w:eastAsia="Calibri" w:cs="Calibri"/>
          <w:u w:val="single"/>
        </w:rPr>
      </w:pPr>
      <w:r>
        <w:rPr>
          <w:rFonts w:eastAsia="Calibri" w:cs="Calibri"/>
          <w:u w:val="single"/>
        </w:rPr>
        <w:t>Submódulo 4.1 – Ausências Legais</w:t>
      </w:r>
    </w:p>
    <w:p>
      <w:pPr>
        <w:pStyle w:val="Normal1"/>
        <w:rPr>
          <w:rFonts w:ascii="Calibri" w:hAnsi="Calibri" w:eastAsia="Calibri" w:cs="Calibri"/>
        </w:rPr>
      </w:pPr>
      <w:r>
        <w:rPr>
          <w:rFonts w:eastAsia="Calibri" w:cs="Calibri"/>
        </w:rPr>
      </w:r>
    </w:p>
    <w:tbl>
      <w:tblPr>
        <w:tblStyle w:val="Table6"/>
        <w:tblW w:w="10338" w:type="dxa"/>
        <w:jc w:val="center"/>
        <w:tblInd w:w="0" w:type="dxa"/>
        <w:tblCellMar>
          <w:top w:w="0" w:type="dxa"/>
          <w:left w:w="108" w:type="dxa"/>
          <w:bottom w:w="0" w:type="dxa"/>
          <w:right w:w="108" w:type="dxa"/>
        </w:tblCellMar>
        <w:tblLook w:val="0400"/>
      </w:tblPr>
      <w:tblGrid>
        <w:gridCol w:w="543"/>
        <w:gridCol w:w="2031"/>
        <w:gridCol w:w="3522"/>
        <w:gridCol w:w="4241"/>
      </w:tblGrid>
      <w:tr>
        <w:trPr>
          <w:trHeight w:val="510" w:hRule="atLeast"/>
        </w:trPr>
        <w:tc>
          <w:tcPr>
            <w:tcW w:w="543"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4.1</w:t>
            </w:r>
          </w:p>
        </w:tc>
        <w:tc>
          <w:tcPr>
            <w:tcW w:w="2031"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Ausências Legais</w:t>
            </w:r>
          </w:p>
        </w:tc>
        <w:tc>
          <w:tcPr>
            <w:tcW w:w="3522"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MEMÓRIA DE CÁLCULO </w:t>
            </w:r>
          </w:p>
        </w:tc>
        <w:tc>
          <w:tcPr>
            <w:tcW w:w="4241"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FUNDAMENTO</w:t>
            </w:r>
          </w:p>
        </w:tc>
      </w:tr>
      <w:tr>
        <w:trPr>
          <w:trHeight w:val="461" w:hRule="atLeast"/>
        </w:trPr>
        <w:tc>
          <w:tcPr>
            <w:tcW w:w="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color w:val="000000"/>
                <w:sz w:val="18"/>
                <w:szCs w:val="18"/>
                <w:highlight w:val="white"/>
              </w:rPr>
              <w:t>Substituto na cobertura de Férias</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Esse custo será zerado no primeiro ano.</w:t>
            </w:r>
          </w:p>
        </w:tc>
        <w:tc>
          <w:tcPr>
            <w:tcW w:w="4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both"/>
              <w:rPr>
                <w:rFonts w:ascii="Calibri" w:hAnsi="Calibri" w:eastAsia="Calibri" w:cs="Calibri"/>
                <w:sz w:val="18"/>
                <w:szCs w:val="18"/>
              </w:rPr>
            </w:pPr>
            <w:r>
              <w:rPr>
                <w:rFonts w:eastAsia="Calibri" w:cs="Calibri"/>
                <w:sz w:val="18"/>
                <w:szCs w:val="18"/>
              </w:rPr>
              <w:t>-</w:t>
            </w:r>
          </w:p>
          <w:p>
            <w:pPr>
              <w:pStyle w:val="Normal1"/>
              <w:jc w:val="both"/>
              <w:rPr>
                <w:rFonts w:ascii="Calibri" w:hAnsi="Calibri" w:eastAsia="Calibri" w:cs="Calibri"/>
                <w:sz w:val="18"/>
                <w:szCs w:val="18"/>
              </w:rPr>
            </w:pPr>
            <w:r>
              <w:rPr>
                <w:rFonts w:eastAsia="Calibri" w:cs="Calibri"/>
                <w:sz w:val="18"/>
                <w:szCs w:val="18"/>
              </w:rPr>
            </w:r>
          </w:p>
        </w:tc>
      </w:tr>
      <w:tr>
        <w:trPr>
          <w:trHeight w:val="422" w:hRule="atLeast"/>
        </w:trPr>
        <w:tc>
          <w:tcPr>
            <w:tcW w:w="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B</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color w:val="000000"/>
                <w:sz w:val="18"/>
                <w:szCs w:val="18"/>
                <w:highlight w:val="white"/>
              </w:rPr>
              <w:t>Substituto na cobertura de Ausências Legais</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AL= nDR(AL) x CDR / 12</w:t>
            </w:r>
          </w:p>
        </w:tc>
        <w:tc>
          <w:tcPr>
            <w:tcW w:w="4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 473 da CLT / Acórdão TCU 1.753/2008:  Calculado segundo estimativa do MPOG (manual de preenchimento, pg 54).</w:t>
            </w:r>
          </w:p>
          <w:p>
            <w:pPr>
              <w:pStyle w:val="Normal1"/>
              <w:rPr>
                <w:rFonts w:ascii="Calibri" w:hAnsi="Calibri" w:eastAsia="Calibri" w:cs="Calibri"/>
                <w:sz w:val="18"/>
                <w:szCs w:val="18"/>
              </w:rPr>
            </w:pPr>
            <w:r>
              <w:rPr>
                <w:rFonts w:eastAsia="Calibri" w:cs="Calibri"/>
                <w:b/>
                <w:sz w:val="18"/>
                <w:szCs w:val="18"/>
              </w:rPr>
              <w:t>nDR(AL)</w:t>
            </w:r>
            <w:r>
              <w:rPr>
                <w:rFonts w:eastAsia="Calibri" w:cs="Calibri"/>
                <w:sz w:val="18"/>
                <w:szCs w:val="18"/>
              </w:rPr>
              <w:t xml:space="preserve"> - nº médio anual de dias de ausencias legais por ano = </w:t>
            </w:r>
            <w:r>
              <w:rPr>
                <w:rFonts w:eastAsia="Calibri" w:cs="Calibri"/>
                <w:b/>
                <w:sz w:val="18"/>
                <w:szCs w:val="18"/>
              </w:rPr>
              <w:t>2,96</w:t>
            </w:r>
          </w:p>
        </w:tc>
      </w:tr>
      <w:tr>
        <w:trPr>
          <w:trHeight w:val="542" w:hRule="atLeast"/>
        </w:trPr>
        <w:tc>
          <w:tcPr>
            <w:tcW w:w="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C</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color w:val="000000"/>
                <w:sz w:val="18"/>
                <w:szCs w:val="18"/>
                <w:highlight w:val="white"/>
              </w:rPr>
              <w:t>Substituto na cobertura de Licença-Paternidade</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LP= nDR(LP) x % LP x CDR/12</w:t>
            </w:r>
          </w:p>
        </w:tc>
        <w:tc>
          <w:tcPr>
            <w:tcW w:w="4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 7º, XIX, CF/88 e</w:t>
            </w:r>
          </w:p>
          <w:p>
            <w:pPr>
              <w:pStyle w:val="Normal1"/>
              <w:rPr>
                <w:rFonts w:ascii="Calibri" w:hAnsi="Calibri" w:eastAsia="Calibri" w:cs="Calibri"/>
                <w:sz w:val="18"/>
                <w:szCs w:val="18"/>
              </w:rPr>
            </w:pPr>
            <w:r>
              <w:rPr>
                <w:rFonts w:eastAsia="Calibri" w:cs="Calibri"/>
                <w:sz w:val="18"/>
                <w:szCs w:val="18"/>
              </w:rPr>
              <w:t>10, § 1º, da CLT.</w:t>
            </w:r>
          </w:p>
          <w:p>
            <w:pPr>
              <w:pStyle w:val="Normal1"/>
              <w:rPr>
                <w:rFonts w:ascii="Calibri" w:hAnsi="Calibri" w:eastAsia="Calibri" w:cs="Calibri"/>
                <w:sz w:val="18"/>
                <w:szCs w:val="18"/>
              </w:rPr>
            </w:pPr>
            <w:r>
              <w:rPr>
                <w:rFonts w:eastAsia="Calibri" w:cs="Calibri"/>
                <w:sz w:val="18"/>
                <w:szCs w:val="18"/>
              </w:rPr>
              <w:t xml:space="preserve">Manual de Preenchimento de Planilhas do MPOG 2011 (pg 27): </w:t>
            </w:r>
            <w:r>
              <w:rPr>
                <w:rFonts w:eastAsia="Calibri" w:cs="Calibri"/>
                <w:b/>
                <w:sz w:val="18"/>
                <w:szCs w:val="18"/>
              </w:rPr>
              <w:t>1,5%</w:t>
            </w:r>
            <w:r>
              <w:rPr>
                <w:rFonts w:eastAsia="Calibri" w:cs="Calibri"/>
                <w:sz w:val="18"/>
                <w:szCs w:val="18"/>
              </w:rPr>
              <w:t xml:space="preserve"> dos trabalhadores tem filhos. Sendo </w:t>
            </w:r>
            <w:r>
              <w:rPr>
                <w:rFonts w:eastAsia="Calibri" w:cs="Calibri"/>
                <w:b/>
                <w:sz w:val="18"/>
                <w:szCs w:val="18"/>
              </w:rPr>
              <w:t>5 dias (nº de dias corridos de licença).</w:t>
            </w:r>
          </w:p>
        </w:tc>
      </w:tr>
      <w:tr>
        <w:trPr>
          <w:trHeight w:val="422" w:hRule="atLeast"/>
        </w:trPr>
        <w:tc>
          <w:tcPr>
            <w:tcW w:w="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D</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color w:val="000000"/>
                <w:sz w:val="18"/>
                <w:szCs w:val="18"/>
                <w:highlight w:val="white"/>
              </w:rPr>
              <w:t>Substituto na cobertura de Ausência por acidente de trabalho</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AT= nDR(AT) x % AT x CDR/12</w:t>
            </w:r>
          </w:p>
        </w:tc>
        <w:tc>
          <w:tcPr>
            <w:tcW w:w="4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Arts. 19 a 23 c/c § 2º, Art. 43 da Lei 8.213/91.</w:t>
            </w:r>
          </w:p>
          <w:p>
            <w:pPr>
              <w:pStyle w:val="Normal1"/>
              <w:rPr>
                <w:rFonts w:ascii="Calibri" w:hAnsi="Calibri" w:eastAsia="Calibri" w:cs="Calibri"/>
                <w:b/>
                <w:b/>
                <w:sz w:val="18"/>
                <w:szCs w:val="18"/>
              </w:rPr>
            </w:pPr>
            <w:r>
              <w:rPr>
                <w:rFonts w:eastAsia="Calibri" w:cs="Calibri"/>
                <w:sz w:val="18"/>
                <w:szCs w:val="18"/>
              </w:rPr>
              <w:t xml:space="preserve">Manual de Preenchimento de Planilhas do MPOG 2011 (pg 28): </w:t>
            </w:r>
            <w:r>
              <w:rPr>
                <w:rFonts w:eastAsia="Calibri" w:cs="Calibri"/>
                <w:b/>
                <w:sz w:val="18"/>
                <w:szCs w:val="18"/>
              </w:rPr>
              <w:t>0,78%</w:t>
            </w:r>
            <w:r>
              <w:rPr>
                <w:rFonts w:eastAsia="Calibri" w:cs="Calibri"/>
                <w:sz w:val="18"/>
                <w:szCs w:val="18"/>
              </w:rPr>
              <w:t xml:space="preserve"> dos empregados se acidentam</w:t>
            </w:r>
            <w:r>
              <w:rPr>
                <w:rFonts w:eastAsia="Calibri" w:cs="Calibri"/>
                <w:b/>
                <w:sz w:val="18"/>
                <w:szCs w:val="18"/>
              </w:rPr>
              <w:t xml:space="preserve">; </w:t>
            </w:r>
          </w:p>
          <w:p>
            <w:pPr>
              <w:pStyle w:val="Normal1"/>
              <w:rPr>
                <w:rFonts w:ascii="Calibri" w:hAnsi="Calibri" w:eastAsia="Calibri" w:cs="Calibri"/>
                <w:sz w:val="18"/>
                <w:szCs w:val="18"/>
              </w:rPr>
            </w:pPr>
            <w:r>
              <w:rPr>
                <w:rFonts w:eastAsia="Calibri" w:cs="Calibri"/>
                <w:sz w:val="18"/>
                <w:szCs w:val="18"/>
              </w:rPr>
              <w:t xml:space="preserve">Sendo </w:t>
            </w:r>
            <w:r>
              <w:rPr>
                <w:rFonts w:eastAsia="Calibri" w:cs="Calibri"/>
                <w:b/>
                <w:sz w:val="18"/>
                <w:szCs w:val="18"/>
              </w:rPr>
              <w:t>15 dias (nº de dias corridos de licença pagos pelo empregador).</w:t>
            </w:r>
          </w:p>
          <w:p>
            <w:pPr>
              <w:pStyle w:val="Normal1"/>
              <w:rPr>
                <w:rFonts w:ascii="Calibri" w:hAnsi="Calibri" w:eastAsia="Calibri" w:cs="Calibri"/>
                <w:sz w:val="18"/>
                <w:szCs w:val="18"/>
              </w:rPr>
            </w:pPr>
            <w:r>
              <w:rPr>
                <w:rFonts w:eastAsia="Calibri" w:cs="Calibri"/>
                <w:sz w:val="18"/>
                <w:szCs w:val="18"/>
              </w:rPr>
            </w:r>
          </w:p>
        </w:tc>
      </w:tr>
      <w:tr>
        <w:trPr>
          <w:trHeight w:val="416" w:hRule="atLeast"/>
        </w:trPr>
        <w:tc>
          <w:tcPr>
            <w:tcW w:w="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E</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highlight w:val="white"/>
              </w:rPr>
              <w:t>Substituto na cobertura de Afastamento Maternidade</w:t>
            </w:r>
            <w:r>
              <w:rPr>
                <w:rFonts w:eastAsia="Calibri" w:cs="Calibri"/>
                <w:sz w:val="18"/>
                <w:szCs w:val="18"/>
              </w:rPr>
              <w:t xml:space="preserve"> </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keepNext w:val="false"/>
              <w:keepLines w:val="false"/>
              <w:widowControl/>
              <w:pBdr/>
              <w:shd w:val="clear" w:fill="auto"/>
              <w:spacing w:lineRule="auto" w:line="240" w:before="0" w:after="0"/>
              <w:ind w:left="-70" w:right="0" w:hanging="720"/>
              <w:jc w:val="both"/>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AMT: FPAM + (BMDND x 3,95 x  % a.a AM) : 12 + IAM</w:t>
            </w:r>
          </w:p>
          <w:p>
            <w:pPr>
              <w:pStyle w:val="Normal1"/>
              <w:jc w:val="center"/>
              <w:rPr>
                <w:rFonts w:ascii="Calibri" w:hAnsi="Calibri" w:eastAsia="Calibri" w:cs="Calibri"/>
                <w:sz w:val="18"/>
                <w:szCs w:val="18"/>
              </w:rPr>
            </w:pPr>
            <w:r>
              <w:rPr>
                <w:rFonts w:eastAsia="Calibri" w:cs="Calibri"/>
                <w:sz w:val="18"/>
                <w:szCs w:val="18"/>
              </w:rPr>
            </w:r>
          </w:p>
        </w:tc>
        <w:tc>
          <w:tcPr>
            <w:tcW w:w="4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i w:val="false"/>
                <w:i w:val="false"/>
                <w:sz w:val="18"/>
                <w:szCs w:val="18"/>
                <w:highlight w:val="white"/>
              </w:rPr>
            </w:pPr>
            <w:r>
              <w:rPr>
                <w:rFonts w:eastAsia="Calibri" w:cs="Calibri"/>
                <w:i w:val="false"/>
                <w:sz w:val="18"/>
                <w:szCs w:val="18"/>
                <w:highlight w:val="white"/>
              </w:rPr>
              <w:t>Art. 6º e 201 da CF, art. 392 da CLT.</w:t>
            </w:r>
          </w:p>
          <w:p>
            <w:pPr>
              <w:pStyle w:val="Normal1"/>
              <w:rPr/>
            </w:pPr>
            <w:r>
              <w:rPr>
                <w:rFonts w:eastAsia="Calibri" w:cs="Calibri"/>
                <w:b/>
                <w:sz w:val="18"/>
                <w:szCs w:val="18"/>
              </w:rPr>
              <w:t xml:space="preserve">Considerando os dados do IBGE 2019, a taxa de fecundidade no estado do Rio de Janeiro é de 1,73% </w:t>
            </w:r>
            <w:hyperlink r:id="rId3">
              <w:r>
                <w:rPr>
                  <w:rStyle w:val="ListLabel1"/>
                  <w:color w:val="0000FF"/>
                  <w:u w:val="single"/>
                </w:rPr>
                <w:t>https://www.ibge.gov.br/apps/populacao/projecao/</w:t>
              </w:r>
            </w:hyperlink>
            <w:r>
              <w:rPr/>
              <w:t>. Acesso em 13/02/2020)</w:t>
            </w:r>
            <w:r>
              <w:rPr>
                <w:rFonts w:eastAsia="Calibri" w:cs="Calibri"/>
                <w:b/>
                <w:sz w:val="18"/>
                <w:szCs w:val="18"/>
              </w:rPr>
              <w:t xml:space="preserve">; </w:t>
            </w:r>
          </w:p>
          <w:p>
            <w:pPr>
              <w:pStyle w:val="Normal1"/>
              <w:rPr>
                <w:rFonts w:ascii="Calibri" w:hAnsi="Calibri" w:eastAsia="Calibri" w:cs="Calibri"/>
                <w:i/>
                <w:i/>
                <w:sz w:val="18"/>
                <w:szCs w:val="18"/>
              </w:rPr>
            </w:pPr>
            <w:r>
              <w:rPr>
                <w:rFonts w:eastAsia="Calibri" w:cs="Calibri"/>
                <w:sz w:val="18"/>
                <w:szCs w:val="18"/>
              </w:rPr>
              <w:t xml:space="preserve">Considerando dados de contratos anteriores com tipo de serviço assemelhado, temos que aproximadamente 59% de mulheres do número total de trabalhadores. Sendo assim, a percentagem de afastamento maternidade é de </w:t>
            </w:r>
            <w:r>
              <w:rPr>
                <w:rFonts w:eastAsia="Calibri" w:cs="Calibri"/>
                <w:b/>
                <w:sz w:val="18"/>
                <w:szCs w:val="18"/>
              </w:rPr>
              <w:t>59% x 1,73%</w:t>
            </w:r>
            <w:r>
              <w:rPr>
                <w:rFonts w:eastAsia="Calibri" w:cs="Calibri"/>
                <w:sz w:val="18"/>
                <w:szCs w:val="18"/>
              </w:rPr>
              <w:t xml:space="preserve"> = 1,02</w:t>
            </w:r>
            <w:r>
              <w:rPr>
                <w:rFonts w:eastAsia="Calibri" w:cs="Calibri"/>
                <w:b/>
                <w:sz w:val="18"/>
                <w:szCs w:val="18"/>
              </w:rPr>
              <w:t>%</w:t>
            </w:r>
          </w:p>
        </w:tc>
      </w:tr>
      <w:tr>
        <w:trPr>
          <w:trHeight w:val="416" w:hRule="atLeast"/>
        </w:trPr>
        <w:tc>
          <w:tcPr>
            <w:tcW w:w="5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F</w:t>
            </w:r>
          </w:p>
        </w:tc>
        <w:tc>
          <w:tcPr>
            <w:tcW w:w="20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color w:val="000000"/>
                <w:sz w:val="18"/>
                <w:szCs w:val="18"/>
                <w:highlight w:val="white"/>
              </w:rPr>
              <w:t>Substituto na cobertura de Outras ausências (especificar)</w:t>
            </w:r>
          </w:p>
        </w:tc>
        <w:tc>
          <w:tcPr>
            <w:tcW w:w="3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r>
          </w:p>
        </w:tc>
        <w:tc>
          <w:tcPr>
            <w:tcW w:w="42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w:t>
            </w:r>
          </w:p>
        </w:tc>
      </w:tr>
      <w:tr>
        <w:trPr>
          <w:trHeight w:val="420" w:hRule="atLeast"/>
        </w:trPr>
        <w:tc>
          <w:tcPr>
            <w:tcW w:w="543" w:type="dxa"/>
            <w:tcBorders>
              <w:top w:val="single" w:sz="4" w:space="0" w:color="000000"/>
              <w:left w:val="single" w:sz="4" w:space="0" w:color="000000"/>
              <w:bottom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031" w:type="dxa"/>
            <w:tcBorders>
              <w:top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t>Total</w:t>
            </w:r>
          </w:p>
        </w:tc>
        <w:tc>
          <w:tcPr>
            <w:tcW w:w="3522"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c>
          <w:tcPr>
            <w:tcW w:w="4241"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r>
    </w:tbl>
    <w:p>
      <w:pPr>
        <w:pStyle w:val="Normal1"/>
        <w:ind w:left="426" w:hanging="0"/>
        <w:jc w:val="both"/>
        <w:rPr>
          <w:rFonts w:ascii="Calibri" w:hAnsi="Calibri" w:eastAsia="Calibri" w:cs="Calibri"/>
          <w:b/>
          <w:b/>
          <w:color w:val="000000"/>
          <w:sz w:val="16"/>
          <w:szCs w:val="16"/>
          <w:highlight w:val="white"/>
        </w:rPr>
      </w:pPr>
      <w:r>
        <w:rPr/>
        <w:drawing>
          <wp:inline distT="0" distB="0" distL="0" distR="0">
            <wp:extent cx="4769485" cy="2699385"/>
            <wp:effectExtent l="0" t="0" r="0" b="0"/>
            <wp:docPr id="4"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
                    <pic:cNvPicPr>
                      <a:picLocks noChangeAspect="1" noChangeArrowheads="1"/>
                    </pic:cNvPicPr>
                  </pic:nvPicPr>
                  <pic:blipFill>
                    <a:blip r:embed="rId4"/>
                    <a:stretch>
                      <a:fillRect/>
                    </a:stretch>
                  </pic:blipFill>
                  <pic:spPr bwMode="auto">
                    <a:xfrm>
                      <a:off x="0" y="0"/>
                      <a:ext cx="4769485" cy="2699385"/>
                    </a:xfrm>
                    <a:prstGeom prst="rect">
                      <a:avLst/>
                    </a:prstGeom>
                  </pic:spPr>
                </pic:pic>
              </a:graphicData>
            </a:graphic>
          </wp:inline>
        </w:drawing>
      </w:r>
    </w:p>
    <w:p>
      <w:pPr>
        <w:pStyle w:val="Normal1"/>
        <w:ind w:left="426" w:hanging="0"/>
        <w:jc w:val="both"/>
        <w:rPr>
          <w:rFonts w:ascii="Calibri" w:hAnsi="Calibri" w:eastAsia="Calibri" w:cs="Calibri"/>
          <w:color w:val="000000"/>
          <w:sz w:val="16"/>
          <w:szCs w:val="16"/>
          <w:highlight w:val="white"/>
        </w:rPr>
      </w:pPr>
      <w:r>
        <w:rPr>
          <w:rFonts w:eastAsia="Calibri" w:cs="Calibri"/>
          <w:b/>
          <w:color w:val="000000"/>
          <w:sz w:val="16"/>
          <w:szCs w:val="16"/>
          <w:highlight w:val="white"/>
        </w:rPr>
        <w:t>Nota 1: </w:t>
      </w:r>
      <w:r>
        <w:rPr>
          <w:rFonts w:eastAsia="Calibri" w:cs="Calibri"/>
          <w:color w:val="000000"/>
          <w:sz w:val="16"/>
          <w:szCs w:val="16"/>
          <w:highlight w:val="white"/>
        </w:rPr>
        <w:t>Os itens que contemplam o módulo 4 se referem ao custo dos dias trabalhados pelo repositor/substituto, quando o empregado alocado na prestação de serviço estiver ausente, conforme as previsões estabelecidas na legislação.</w:t>
      </w:r>
    </w:p>
    <w:p>
      <w:pPr>
        <w:pStyle w:val="Normal1"/>
        <w:ind w:left="426" w:hanging="0"/>
        <w:jc w:val="both"/>
        <w:rPr>
          <w:rFonts w:ascii="Calibri" w:hAnsi="Calibri" w:eastAsia="Calibri" w:cs="Calibri"/>
          <w:sz w:val="16"/>
          <w:szCs w:val="16"/>
        </w:rPr>
      </w:pPr>
      <w:r>
        <w:rPr>
          <w:rFonts w:eastAsia="Calibri" w:cs="Calibri"/>
          <w:sz w:val="16"/>
          <w:szCs w:val="16"/>
        </w:rPr>
      </w:r>
    </w:p>
    <w:p>
      <w:pPr>
        <w:pStyle w:val="Normal1"/>
        <w:ind w:left="426" w:hanging="0"/>
        <w:jc w:val="both"/>
        <w:rPr>
          <w:rFonts w:ascii="Calibri" w:hAnsi="Calibri" w:eastAsia="Calibri" w:cs="Calibri"/>
          <w:b/>
          <w:b/>
          <w:sz w:val="16"/>
          <w:szCs w:val="16"/>
          <w:u w:val="single"/>
        </w:rPr>
      </w:pPr>
      <w:r>
        <w:rPr>
          <w:rFonts w:eastAsia="Calibri" w:cs="Calibri"/>
          <w:b/>
          <w:sz w:val="16"/>
          <w:szCs w:val="16"/>
          <w:u w:val="single"/>
        </w:rPr>
        <w:t>OBSERVAÇÕES:</w:t>
      </w:r>
    </w:p>
    <w:p>
      <w:pPr>
        <w:pStyle w:val="Normal1"/>
        <w:ind w:left="426" w:hanging="0"/>
        <w:jc w:val="both"/>
        <w:rPr>
          <w:rFonts w:ascii="Calibri" w:hAnsi="Calibri" w:eastAsia="Calibri" w:cs="Calibri"/>
          <w:b/>
          <w:b/>
          <w:sz w:val="16"/>
          <w:szCs w:val="16"/>
          <w:u w:val="single"/>
        </w:rPr>
      </w:pPr>
      <w:r>
        <w:rPr>
          <w:rFonts w:eastAsia="Calibri" w:cs="Calibri"/>
          <w:b/>
          <w:sz w:val="16"/>
          <w:szCs w:val="16"/>
          <w:u w:val="single"/>
        </w:rPr>
      </w:r>
    </w:p>
    <w:p>
      <w:pPr>
        <w:pStyle w:val="Normal1"/>
        <w:keepNext w:val="false"/>
        <w:keepLines w:val="false"/>
        <w:widowControl/>
        <w:numPr>
          <w:ilvl w:val="0"/>
          <w:numId w:val="1"/>
        </w:numPr>
        <w:pBdr/>
        <w:shd w:val="clear" w:fill="auto"/>
        <w:spacing w:lineRule="auto" w:line="240" w:before="0" w:after="0"/>
        <w:ind w:left="786" w:right="0" w:hanging="360"/>
        <w:jc w:val="both"/>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Para o cálculo do custo de reposição do profissional ausente deve-se em primeiro lugar determinar o custo diário daquele que vai fazer a reposição – CDR, que é obtido:</w:t>
      </w:r>
    </w:p>
    <w:p>
      <w:pPr>
        <w:pStyle w:val="Normal1"/>
        <w:keepNext w:val="false"/>
        <w:keepLines w:val="false"/>
        <w:widowControl/>
        <w:pBdr/>
        <w:shd w:val="clear" w:fill="auto"/>
        <w:spacing w:lineRule="auto" w:line="240" w:before="0" w:after="0"/>
        <w:ind w:left="786" w:right="0" w:hanging="720"/>
        <w:jc w:val="both"/>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40" w:before="0" w:after="0"/>
        <w:ind w:left="786" w:right="0" w:hanging="720"/>
        <w:jc w:val="center"/>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xml:space="preserve">Custo mensal do repositor </w:t>
      </w:r>
      <w:r>
        <w:rPr>
          <w:rFonts w:eastAsia="Calibri" w:cs="Calibri"/>
          <w:b w:val="false"/>
          <w:i w:val="false"/>
          <w:caps w:val="false"/>
          <w:smallCaps w:val="false"/>
          <w:strike w:val="false"/>
          <w:dstrike w:val="false"/>
          <w:color w:val="000000"/>
          <w:position w:val="0"/>
          <w:sz w:val="10"/>
          <w:sz w:val="10"/>
          <w:szCs w:val="10"/>
          <w:u w:val="none"/>
          <w:shd w:fill="auto" w:val="clear"/>
          <w:vertAlign w:val="baseline"/>
        </w:rPr>
        <w:t>(mód. 1 + mód. 2 + mod. 3 + maternidade + mód. 5 – (transp. – aliment. – equip.  – materiais)</w:t>
      </w:r>
    </w:p>
    <w:p>
      <w:pPr>
        <w:pStyle w:val="Normal1"/>
        <w:rPr/>
      </w:pPr>
      <w:r>
        <w:rPr>
          <w:rFonts w:eastAsia="Calibri" w:cs="Calibri"/>
          <w:b/>
          <w:sz w:val="16"/>
          <w:szCs w:val="16"/>
        </w:rPr>
        <w:t xml:space="preserve">                                               </w:t>
      </w:r>
      <w:r>
        <w:rPr>
          <w:rFonts w:eastAsia="Calibri" w:cs="Calibri"/>
          <w:b/>
          <w:sz w:val="16"/>
          <w:szCs w:val="16"/>
        </w:rPr>
        <w:t>CDR</w:t>
      </w:r>
      <w:r>
        <w:rPr>
          <w:rFonts w:eastAsia="Calibri" w:cs="Calibri"/>
          <w:sz w:val="16"/>
          <w:szCs w:val="16"/>
        </w:rPr>
        <w:t xml:space="preserve"> =                                                 _____________________________________________</w:t>
      </w:r>
    </w:p>
    <w:p>
      <w:pPr>
        <w:pStyle w:val="Normal1"/>
        <w:keepNext w:val="false"/>
        <w:keepLines w:val="false"/>
        <w:widowControl/>
        <w:pBdr/>
        <w:shd w:val="clear" w:fill="auto"/>
        <w:spacing w:lineRule="auto" w:line="240" w:before="0" w:after="0"/>
        <w:ind w:left="786" w:right="0" w:hanging="720"/>
        <w:jc w:val="center"/>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xml:space="preserve">                                  </w:t>
      </w: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Dias do mês (30)</w:t>
      </w:r>
    </w:p>
    <w:p>
      <w:pPr>
        <w:pStyle w:val="Normal1"/>
        <w:keepNext w:val="false"/>
        <w:keepLines w:val="false"/>
        <w:widowControl/>
        <w:pBdr/>
        <w:shd w:val="clear" w:fill="auto"/>
        <w:spacing w:lineRule="auto" w:line="240" w:before="0" w:after="0"/>
        <w:ind w:left="786" w:right="0" w:hanging="72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786" w:right="0" w:hanging="360"/>
        <w:jc w:val="lef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No cálculo do custo diário de reposição de empregados ausentes, deve-se excluir os custos referentes às verbas que já foram consideradas na composição da planilha e que não deverão ser incluídas no custo do profissional vinculado ao contrato, tais como materiais, equipamentos, vale transporte, auxílio refeição, etc.</w:t>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numPr>
          <w:ilvl w:val="0"/>
          <w:numId w:val="1"/>
        </w:numPr>
        <w:pBdr/>
        <w:shd w:val="clear" w:fill="auto"/>
        <w:spacing w:lineRule="auto" w:line="240" w:before="0" w:after="0"/>
        <w:ind w:left="786" w:right="0" w:hanging="360"/>
        <w:jc w:val="lef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Deve-se considerar que o afastamento maternidade (4.1 – E) também é componente do custo do repositor. Embora a planilha se refira à própria licença maternidade, esta é paga pela Previdência Social e não pelo empregador, contudo, existem encargos correspondentes ao período do afastamento não cobertos pela previdência, tais como: férias proporcionais, encargos previdenciários, FGTS, e outros.</w:t>
      </w:r>
    </w:p>
    <w:p>
      <w:pPr>
        <w:pStyle w:val="Normal1"/>
        <w:keepNext w:val="false"/>
        <w:keepLines w:val="false"/>
        <w:widowControl/>
        <w:pBdr/>
        <w:shd w:val="clear" w:fill="auto"/>
        <w:spacing w:lineRule="auto" w:line="240" w:before="0" w:after="0"/>
        <w:ind w:left="720" w:right="0" w:hanging="720"/>
        <w:jc w:val="left"/>
        <w:rPr>
          <w:rFonts w:ascii="Calibri" w:hAnsi="Calibri" w:eastAsia="Calibri" w:cs="Calibri"/>
          <w:b/>
          <w:b/>
          <w:i w:val="false"/>
          <w:i w:val="false"/>
          <w:caps w:val="false"/>
          <w:smallCaps w:val="false"/>
          <w:strike w:val="false"/>
          <w:dstrike w:val="false"/>
          <w:color w:val="000000"/>
          <w:position w:val="0"/>
          <w:sz w:val="16"/>
          <w:sz w:val="16"/>
          <w:szCs w:val="16"/>
          <w:u w:val="single"/>
          <w:vertAlign w:val="baseline"/>
        </w:rPr>
      </w:pPr>
      <w:r>
        <w:rPr>
          <w:rFonts w:eastAsia="Calibri" w:cs="Calibri"/>
          <w:b/>
          <w:i w:val="false"/>
          <w:caps w:val="false"/>
          <w:smallCaps w:val="false"/>
          <w:strike w:val="false"/>
          <w:dstrike w:val="false"/>
          <w:color w:val="000000"/>
          <w:position w:val="0"/>
          <w:sz w:val="16"/>
          <w:sz w:val="16"/>
          <w:szCs w:val="16"/>
          <w:u w:val="single"/>
          <w:shd w:fill="auto" w:val="clear"/>
          <w:vertAlign w:val="baseline"/>
        </w:rPr>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b/>
          <w:i w:val="false"/>
          <w:i w:val="false"/>
          <w:caps w:val="false"/>
          <w:smallCaps w:val="false"/>
          <w:strike w:val="false"/>
          <w:dstrike w:val="false"/>
          <w:color w:val="000000"/>
          <w:position w:val="0"/>
          <w:sz w:val="20"/>
          <w:sz w:val="16"/>
          <w:szCs w:val="16"/>
          <w:u w:val="single"/>
          <w:vertAlign w:val="baseline"/>
        </w:rPr>
      </w:pPr>
      <w:r>
        <w:rPr>
          <w:rFonts w:eastAsia="Calibri" w:cs="Calibri"/>
          <w:b/>
          <w:i w:val="false"/>
          <w:caps w:val="false"/>
          <w:smallCaps w:val="false"/>
          <w:strike w:val="false"/>
          <w:dstrike w:val="false"/>
          <w:color w:val="000000"/>
          <w:position w:val="0"/>
          <w:sz w:val="16"/>
          <w:sz w:val="16"/>
          <w:szCs w:val="16"/>
          <w:u w:val="single"/>
          <w:shd w:fill="auto" w:val="clear"/>
          <w:vertAlign w:val="baseline"/>
        </w:rPr>
        <w:t xml:space="preserve">CÁLCULO DO </w:t>
      </w:r>
      <w:r>
        <w:rPr>
          <w:rFonts w:eastAsia="Calibri" w:cs="Calibri"/>
          <w:b/>
          <w:i w:val="false"/>
          <w:caps w:val="false"/>
          <w:smallCaps w:val="false"/>
          <w:strike w:val="false"/>
          <w:dstrike w:val="false"/>
          <w:color w:val="FF0000"/>
          <w:position w:val="0"/>
          <w:sz w:val="18"/>
          <w:sz w:val="18"/>
          <w:szCs w:val="18"/>
          <w:highlight w:val="white"/>
          <w:u w:val="none"/>
          <w:vertAlign w:val="baseline"/>
        </w:rPr>
        <w:t>SUBSTITUTO NA COBERTURA DE AFASTAMENTO MATERNIDADE</w:t>
      </w:r>
      <w:r>
        <w:rPr>
          <w:rFonts w:eastAsia="Calibri" w:cs="Calibri"/>
          <w:b w:val="false"/>
          <w:i w:val="false"/>
          <w:caps w:val="false"/>
          <w:smallCaps w:val="false"/>
          <w:strike w:val="false"/>
          <w:dstrike w:val="false"/>
          <w:color w:val="FF0000"/>
          <w:position w:val="0"/>
          <w:sz w:val="18"/>
          <w:sz w:val="18"/>
          <w:szCs w:val="18"/>
          <w:u w:val="none"/>
          <w:shd w:fill="auto" w:val="clear"/>
          <w:vertAlign w:val="baseline"/>
        </w:rPr>
        <w:t xml:space="preserve"> </w:t>
      </w:r>
      <w:r>
        <w:rPr>
          <w:rFonts w:eastAsia="Calibri" w:cs="Calibri"/>
          <w:b w:val="false"/>
          <w:i w:val="false"/>
          <w:caps w:val="false"/>
          <w:smallCaps w:val="false"/>
          <w:strike w:val="false"/>
          <w:dstrike w:val="false"/>
          <w:color w:val="000000"/>
          <w:position w:val="0"/>
          <w:sz w:val="18"/>
          <w:sz w:val="18"/>
          <w:szCs w:val="18"/>
          <w:u w:val="none"/>
          <w:shd w:fill="auto" w:val="clear"/>
          <w:vertAlign w:val="baseline"/>
        </w:rPr>
        <w:t>(*)</w:t>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b/>
          <w:i w:val="false"/>
          <w:i w:val="false"/>
          <w:caps w:val="false"/>
          <w:smallCaps w:val="false"/>
          <w:strike w:val="false"/>
          <w:dstrike w:val="false"/>
          <w:color w:val="000000"/>
          <w:position w:val="0"/>
          <w:sz w:val="16"/>
          <w:sz w:val="16"/>
          <w:szCs w:val="16"/>
          <w:u w:val="single"/>
          <w:vertAlign w:val="baseline"/>
        </w:rPr>
      </w:pPr>
      <w:r>
        <w:rPr>
          <w:rFonts w:eastAsia="Calibri" w:cs="Calibri"/>
          <w:b/>
          <w:i w:val="false"/>
          <w:caps w:val="false"/>
          <w:smallCaps w:val="false"/>
          <w:strike w:val="false"/>
          <w:dstrike w:val="false"/>
          <w:color w:val="000000"/>
          <w:position w:val="0"/>
          <w:sz w:val="16"/>
          <w:sz w:val="16"/>
          <w:szCs w:val="16"/>
          <w:u w:val="single"/>
          <w:shd w:fill="auto" w:val="clear"/>
          <w:vertAlign w:val="baseline"/>
        </w:rPr>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AMT: FPAM + (BMDND x 3,95 x  % a.a AM) : 12 + IAM</w:t>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FPAM (</w:t>
      </w:r>
      <w:r>
        <w:rPr>
          <w:rFonts w:eastAsia="Calibri" w:cs="Calibri"/>
          <w:b w:val="false"/>
          <w:i/>
          <w:caps w:val="false"/>
          <w:smallCaps w:val="false"/>
          <w:strike w:val="false"/>
          <w:dstrike w:val="false"/>
          <w:color w:val="000000"/>
          <w:position w:val="0"/>
          <w:sz w:val="16"/>
          <w:sz w:val="16"/>
          <w:szCs w:val="16"/>
          <w:u w:val="none"/>
          <w:shd w:fill="auto" w:val="clear"/>
          <w:vertAlign w:val="baseline"/>
        </w:rPr>
        <w:t>Ferias proporcionais sobre o afastamento maternidade</w:t>
      </w: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 [(F + AF) x 3,95/12)]</w:t>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IAM (</w:t>
      </w:r>
      <w:r>
        <w:rPr>
          <w:rFonts w:eastAsia="Calibri" w:cs="Calibri"/>
          <w:b w:val="false"/>
          <w:i/>
          <w:caps w:val="false"/>
          <w:smallCaps w:val="false"/>
          <w:strike w:val="false"/>
          <w:dstrike w:val="false"/>
          <w:color w:val="000000"/>
          <w:position w:val="0"/>
          <w:sz w:val="16"/>
          <w:sz w:val="16"/>
          <w:szCs w:val="16"/>
          <w:u w:val="none"/>
          <w:shd w:fill="auto" w:val="clear"/>
          <w:vertAlign w:val="baseline"/>
        </w:rPr>
        <w:t>Incidência do submódulo 2.2 sobre o afastamento maternidade</w:t>
      </w: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 = [(R + 13º) x %TE (alíquota encargos) x 3,95)] x %AM : 12</w:t>
      </w:r>
    </w:p>
    <w:p>
      <w:pPr>
        <w:pStyle w:val="Normal1"/>
        <w:keepNext w:val="false"/>
        <w:keepLines w:val="false"/>
        <w:widowControl/>
        <w:pBdr/>
        <w:shd w:val="clear" w:fill="auto"/>
        <w:spacing w:lineRule="auto" w:line="240" w:before="0" w:after="0"/>
        <w:ind w:left="786" w:right="0" w:hanging="720"/>
        <w:jc w:val="left"/>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mc:AlternateContent>
          <mc:Choice Requires="wps">
            <w:drawing>
              <wp:anchor behindDoc="0" distT="0" distB="0" distL="0" distR="0" simplePos="0" locked="0" layoutInCell="1" allowOverlap="1" relativeHeight="14">
                <wp:simplePos x="0" y="0"/>
                <wp:positionH relativeFrom="column">
                  <wp:posOffset>1041400</wp:posOffset>
                </wp:positionH>
                <wp:positionV relativeFrom="paragraph">
                  <wp:posOffset>50800</wp:posOffset>
                </wp:positionV>
                <wp:extent cx="3489960" cy="491490"/>
                <wp:effectExtent l="0" t="0" r="0" b="0"/>
                <wp:wrapNone/>
                <wp:docPr id="5" name="Figura3"/>
                <a:graphic xmlns:a="http://schemas.openxmlformats.org/drawingml/2006/main">
                  <a:graphicData uri="http://schemas.microsoft.com/office/word/2010/wordprocessingShape">
                    <wps:wsp>
                      <wps:cNvSpPr/>
                      <wps:spPr>
                        <a:xfrm>
                          <a:off x="0" y="0"/>
                          <a:ext cx="3489480" cy="490680"/>
                        </a:xfrm>
                        <a:prstGeom prst="rect">
                          <a:avLst/>
                        </a:prstGeom>
                        <a:solidFill>
                          <a:srgbClr val="ddd9c3"/>
                        </a:solidFill>
                        <a:ln w="9360">
                          <a:solidFill>
                            <a:srgbClr val="000000"/>
                          </a:solidFill>
                          <a:round/>
                        </a:ln>
                      </wps:spPr>
                      <wps:style>
                        <a:lnRef idx="0"/>
                        <a:fillRef idx="0"/>
                        <a:effectRef idx="0"/>
                        <a:fontRef idx="minor"/>
                      </wps:style>
                      <wps:txbx>
                        <w:txbxContent>
                          <w:p>
                            <w:pPr>
                              <w:pStyle w:val="Contedodoquadro"/>
                              <w:spacing w:lineRule="exact" w:line="240" w:before="0" w:after="0"/>
                              <w:ind w:left="0" w:right="0" w:hanging="0"/>
                              <w:jc w:val="center"/>
                              <w:rPr/>
                            </w:pPr>
                            <w:r>
                              <w:rPr>
                                <w:rFonts w:eastAsia="Calibri" w:cs="Calibri"/>
                                <w:b/>
                                <w:i w:val="false"/>
                                <w:caps w:val="false"/>
                                <w:smallCaps w:val="false"/>
                                <w:strike w:val="false"/>
                                <w:dstrike w:val="false"/>
                                <w:color w:val="000000"/>
                                <w:position w:val="0"/>
                                <w:sz w:val="16"/>
                                <w:sz w:val="16"/>
                                <w:vertAlign w:val="baseline"/>
                              </w:rPr>
                              <w:t>Dias de licença a maternidade:</w:t>
                            </w:r>
                          </w:p>
                          <w:p>
                            <w:pPr>
                              <w:pStyle w:val="Contedodoquadro"/>
                              <w:spacing w:lineRule="exact" w:line="240" w:before="0" w:after="0"/>
                              <w:ind w:left="0" w:right="0" w:hanging="0"/>
                              <w:jc w:val="center"/>
                              <w:rPr/>
                            </w:pPr>
                            <w:r>
                              <w:rPr>
                                <w:rFonts w:eastAsia="Calibri" w:cs="Calibri"/>
                                <w:b w:val="false"/>
                                <w:i w:val="false"/>
                                <w:caps w:val="false"/>
                                <w:smallCaps w:val="false"/>
                                <w:strike w:val="false"/>
                                <w:dstrike w:val="false"/>
                                <w:color w:val="000000"/>
                                <w:position w:val="0"/>
                                <w:sz w:val="16"/>
                                <w:sz w:val="16"/>
                                <w:vertAlign w:val="baseline"/>
                              </w:rPr>
                              <w:t>365 / 12 = 30,4167 média de dias por mês</w:t>
                            </w:r>
                          </w:p>
                          <w:p>
                            <w:pPr>
                              <w:pStyle w:val="Contedodoquadro"/>
                              <w:spacing w:lineRule="exact" w:line="240" w:before="0" w:after="0"/>
                              <w:ind w:left="0" w:right="0" w:hanging="0"/>
                              <w:jc w:val="center"/>
                              <w:rPr/>
                            </w:pPr>
                            <w:r>
                              <w:rPr>
                                <w:rFonts w:eastAsia="Calibri" w:cs="Calibri"/>
                                <w:b w:val="false"/>
                                <w:i w:val="false"/>
                                <w:caps w:val="false"/>
                                <w:smallCaps w:val="false"/>
                                <w:strike w:val="false"/>
                                <w:dstrike w:val="false"/>
                                <w:color w:val="000000"/>
                                <w:position w:val="0"/>
                                <w:sz w:val="16"/>
                                <w:sz w:val="16"/>
                                <w:vertAlign w:val="baseline"/>
                              </w:rPr>
                              <w:t>120 / 30,4167 = 3,95 meses de licença maternidade</w:t>
                            </w:r>
                          </w:p>
                        </w:txbxContent>
                      </wps:txbx>
                      <wps:bodyPr>
                        <a:noAutofit/>
                      </wps:bodyPr>
                    </wps:wsp>
                  </a:graphicData>
                </a:graphic>
              </wp:anchor>
            </w:drawing>
          </mc:Choice>
          <mc:Fallback>
            <w:pict>
              <v:rect id="shape_0" ID="Figura3" fillcolor="#ddd9c3" stroked="t" style="position:absolute;margin-left:82pt;margin-top:4pt;width:274.7pt;height:38.6pt">
                <w10:wrap type="square"/>
                <v:fill o:detectmouseclick="t" type="solid" color2="#22263c"/>
                <v:stroke color="black" weight="9360" joinstyle="round" endcap="flat"/>
                <v:textbox>
                  <w:txbxContent>
                    <w:p>
                      <w:pPr>
                        <w:pStyle w:val="Contedodoquadro"/>
                        <w:spacing w:lineRule="exact" w:line="240" w:before="0" w:after="0"/>
                        <w:ind w:left="0" w:right="0" w:hanging="0"/>
                        <w:jc w:val="center"/>
                        <w:rPr/>
                      </w:pPr>
                      <w:r>
                        <w:rPr>
                          <w:rFonts w:eastAsia="Calibri" w:cs="Calibri"/>
                          <w:b/>
                          <w:i w:val="false"/>
                          <w:caps w:val="false"/>
                          <w:smallCaps w:val="false"/>
                          <w:strike w:val="false"/>
                          <w:dstrike w:val="false"/>
                          <w:color w:val="000000"/>
                          <w:position w:val="0"/>
                          <w:sz w:val="16"/>
                          <w:sz w:val="16"/>
                          <w:vertAlign w:val="baseline"/>
                        </w:rPr>
                        <w:t>Dias de licença a maternidade:</w:t>
                      </w:r>
                    </w:p>
                    <w:p>
                      <w:pPr>
                        <w:pStyle w:val="Contedodoquadro"/>
                        <w:spacing w:lineRule="exact" w:line="240" w:before="0" w:after="0"/>
                        <w:ind w:left="0" w:right="0" w:hanging="0"/>
                        <w:jc w:val="center"/>
                        <w:rPr/>
                      </w:pPr>
                      <w:r>
                        <w:rPr>
                          <w:rFonts w:eastAsia="Calibri" w:cs="Calibri"/>
                          <w:b w:val="false"/>
                          <w:i w:val="false"/>
                          <w:caps w:val="false"/>
                          <w:smallCaps w:val="false"/>
                          <w:strike w:val="false"/>
                          <w:dstrike w:val="false"/>
                          <w:color w:val="000000"/>
                          <w:position w:val="0"/>
                          <w:sz w:val="16"/>
                          <w:sz w:val="16"/>
                          <w:vertAlign w:val="baseline"/>
                        </w:rPr>
                        <w:t>365 / 12 = 30,4167 média de dias por mês</w:t>
                      </w:r>
                    </w:p>
                    <w:p>
                      <w:pPr>
                        <w:pStyle w:val="Contedodoquadro"/>
                        <w:spacing w:lineRule="exact" w:line="240" w:before="0" w:after="0"/>
                        <w:ind w:left="0" w:right="0" w:hanging="0"/>
                        <w:jc w:val="center"/>
                        <w:rPr/>
                      </w:pPr>
                      <w:r>
                        <w:rPr>
                          <w:rFonts w:eastAsia="Calibri" w:cs="Calibri"/>
                          <w:b w:val="false"/>
                          <w:i w:val="false"/>
                          <w:caps w:val="false"/>
                          <w:smallCaps w:val="false"/>
                          <w:strike w:val="false"/>
                          <w:dstrike w:val="false"/>
                          <w:color w:val="000000"/>
                          <w:position w:val="0"/>
                          <w:sz w:val="16"/>
                          <w:sz w:val="16"/>
                          <w:vertAlign w:val="baseline"/>
                        </w:rPr>
                        <w:t>120 / 30,4167 = 3,95 meses de licença maternidade</w:t>
                      </w:r>
                    </w:p>
                  </w:txbxContent>
                </v:textbox>
              </v:rect>
            </w:pict>
          </mc:Fallback>
        </mc:AlternateContent>
      </w:r>
    </w:p>
    <w:p>
      <w:pPr>
        <w:pStyle w:val="Normal1"/>
        <w:keepNext w:val="false"/>
        <w:keepLines w:val="false"/>
        <w:widowControl/>
        <w:pBdr/>
        <w:shd w:val="clear" w:fill="auto"/>
        <w:spacing w:lineRule="auto" w:line="240" w:before="0" w:after="0"/>
        <w:ind w:left="786" w:right="0" w:hanging="720"/>
        <w:jc w:val="center"/>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r>
    </w:p>
    <w:p>
      <w:pPr>
        <w:pStyle w:val="Normal1"/>
        <w:jc w:val="center"/>
        <w:rPr>
          <w:rFonts w:ascii="Calibri" w:hAnsi="Calibri" w:eastAsia="Calibri" w:cs="Calibri"/>
        </w:rPr>
      </w:pPr>
      <w:r>
        <w:rPr>
          <w:rFonts w:eastAsia="Calibri" w:cs="Calibri"/>
        </w:rPr>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u w:val="single"/>
        </w:rPr>
      </w:pPr>
      <w:r>
        <w:rPr>
          <w:rFonts w:eastAsia="Calibri" w:cs="Calibri"/>
          <w:u w:val="single"/>
        </w:rPr>
      </w:r>
    </w:p>
    <w:p>
      <w:pPr>
        <w:pStyle w:val="Normal1"/>
        <w:jc w:val="both"/>
        <w:rPr>
          <w:rFonts w:ascii="Calibri" w:hAnsi="Calibri" w:eastAsia="Calibri" w:cs="Calibri"/>
          <w:u w:val="single"/>
        </w:rPr>
      </w:pPr>
      <w:r>
        <w:rPr>
          <w:rFonts w:eastAsia="Calibri" w:cs="Calibri"/>
          <w:u w:val="single"/>
        </w:rPr>
        <w:t xml:space="preserve">Submódulo 4.2 – </w:t>
      </w:r>
      <w:r>
        <w:rPr>
          <w:rFonts w:eastAsia="Calibri" w:cs="Calibri"/>
          <w:b w:val="false"/>
          <w:color w:val="000000"/>
          <w:highlight w:val="white"/>
          <w:u w:val="single"/>
        </w:rPr>
        <w:t>Substituto na Intrajornada</w:t>
      </w:r>
    </w:p>
    <w:p>
      <w:pPr>
        <w:pStyle w:val="Normal1"/>
        <w:jc w:val="both"/>
        <w:rPr>
          <w:rFonts w:ascii="Calibri" w:hAnsi="Calibri" w:eastAsia="Calibri" w:cs="Calibri"/>
          <w:b/>
          <w:b/>
        </w:rPr>
      </w:pPr>
      <w:r>
        <w:rPr>
          <w:rFonts w:eastAsia="Calibri" w:cs="Calibri"/>
          <w:b/>
        </w:rPr>
        <w:t>Não foi previsto na planilha, portanto, esse custo será zerado.</w:t>
      </w:r>
    </w:p>
    <w:p>
      <w:pPr>
        <w:pStyle w:val="Normal1"/>
        <w:jc w:val="both"/>
        <w:rPr>
          <w:rFonts w:ascii="Calibri" w:hAnsi="Calibri" w:eastAsia="Calibri" w:cs="Calibri"/>
        </w:rPr>
      </w:pPr>
      <w:r>
        <w:rPr>
          <w:rFonts w:eastAsia="Calibri" w:cs="Calibri"/>
        </w:rPr>
      </w:r>
    </w:p>
    <w:p>
      <w:pPr>
        <w:pStyle w:val="Normal1"/>
        <w:jc w:val="both"/>
        <w:rPr>
          <w:rFonts w:ascii="Calibri" w:hAnsi="Calibri" w:eastAsia="Calibri" w:cs="Calibri"/>
          <w:b/>
          <w:b/>
          <w:u w:val="single"/>
        </w:rPr>
      </w:pPr>
      <w:r>
        <w:rPr>
          <w:rFonts w:eastAsia="Calibri" w:cs="Calibri"/>
          <w:b/>
          <w:u w:val="single"/>
        </w:rPr>
      </w:r>
    </w:p>
    <w:p>
      <w:pPr>
        <w:pStyle w:val="Normal1"/>
        <w:jc w:val="both"/>
        <w:rPr>
          <w:rFonts w:ascii="Calibri" w:hAnsi="Calibri" w:eastAsia="Calibri" w:cs="Calibri"/>
          <w:b/>
          <w:b/>
          <w:u w:val="single"/>
        </w:rPr>
      </w:pPr>
      <w:r>
        <w:rPr>
          <w:rFonts w:eastAsia="Calibri" w:cs="Calibri"/>
          <w:b/>
          <w:u w:val="single"/>
        </w:rPr>
        <w:t>Módulo 5 – Insumos Diversos</w:t>
      </w:r>
    </w:p>
    <w:p>
      <w:pPr>
        <w:pStyle w:val="Normal1"/>
        <w:jc w:val="both"/>
        <w:rPr>
          <w:rFonts w:ascii="Calibri" w:hAnsi="Calibri" w:eastAsia="Calibri" w:cs="Calibri"/>
          <w:b/>
          <w:b/>
          <w:u w:val="single"/>
        </w:rPr>
      </w:pPr>
      <w:r>
        <w:rPr>
          <w:rFonts w:eastAsia="Calibri" w:cs="Calibri"/>
          <w:b/>
          <w:u w:val="single"/>
        </w:rPr>
      </w:r>
    </w:p>
    <w:p>
      <w:pPr>
        <w:pStyle w:val="Normal1"/>
        <w:spacing w:lineRule="auto" w:line="276"/>
        <w:jc w:val="both"/>
        <w:rPr>
          <w:rFonts w:ascii="Calibri" w:hAnsi="Calibri" w:eastAsia="Calibri" w:cs="Calibri"/>
          <w:b/>
          <w:b/>
        </w:rPr>
      </w:pPr>
      <w:r>
        <w:rPr>
          <w:rFonts w:eastAsia="Calibri" w:cs="Calibri"/>
          <w:b/>
        </w:rPr>
        <w:t>A) Uniformes</w:t>
      </w:r>
    </w:p>
    <w:p>
      <w:pPr>
        <w:pStyle w:val="Normal1"/>
        <w:spacing w:lineRule="auto" w:line="276"/>
        <w:jc w:val="both"/>
        <w:rPr>
          <w:rFonts w:ascii="Calibri" w:hAnsi="Calibri" w:eastAsia="Calibri" w:cs="Calibri"/>
        </w:rPr>
      </w:pPr>
      <w:r>
        <w:rPr>
          <w:rFonts w:eastAsia="Calibri" w:cs="Calibri"/>
        </w:rPr>
        <w:t xml:space="preserve">É considerado os valores praticados no mercado para uniforme e EPIS </w:t>
      </w:r>
    </w:p>
    <w:p>
      <w:pPr>
        <w:pStyle w:val="Normal1"/>
        <w:spacing w:lineRule="auto" w:line="276"/>
        <w:jc w:val="both"/>
        <w:rPr>
          <w:rFonts w:ascii="Calibri" w:hAnsi="Calibri" w:eastAsia="Calibri" w:cs="Calibri"/>
        </w:rPr>
      </w:pPr>
      <w:r>
        <w:rPr>
          <w:rFonts w:eastAsia="Calibri" w:cs="Calibri"/>
        </w:rPr>
        <w:t>Quantidade estimada por ano, sendo 3 (três) conjuntos na admissão e mais 1 (um) conjunto a cada 6 (seis) meses, conforme Cláusula 52ª da CCT 2019/2020.</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O Caderno de Logísticas do Ministério do Planejamento Orçamento e Gestão, define a porcentagem de custos de Uniformes, com base no posto a ser contratado, mantendo o percentual de 1,45% de Servente, 1,27% Servente de Fachada, 1,23% para os Encarregados, e 1,15% para os Encarregados de Fachada utilizando  Base de Cálculo Módulos 1, 2, 3 e 4 da Planilha de Composição de Custos.</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Base de cálculo: Módulo 1+ Módulo 2 + Módulo 3 + Módulo 4</w:t>
      </w:r>
    </w:p>
    <w:p>
      <w:pPr>
        <w:pStyle w:val="Normal1"/>
        <w:spacing w:lineRule="auto" w:line="276"/>
        <w:jc w:val="center"/>
        <w:rPr>
          <w:rFonts w:ascii="Calibri" w:hAnsi="Calibri" w:eastAsia="Calibri" w:cs="Calibri"/>
        </w:rPr>
      </w:pPr>
      <w:r>
        <w:rPr/>
        <w:drawing>
          <wp:inline distT="0" distB="0" distL="0" distR="0">
            <wp:extent cx="4651375" cy="8507730"/>
            <wp:effectExtent l="0" t="0" r="0" b="0"/>
            <wp:docPr id="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descr=""/>
                    <pic:cNvPicPr>
                      <a:picLocks noChangeAspect="1" noChangeArrowheads="1"/>
                    </pic:cNvPicPr>
                  </pic:nvPicPr>
                  <pic:blipFill>
                    <a:blip r:embed="rId5"/>
                    <a:stretch>
                      <a:fillRect/>
                    </a:stretch>
                  </pic:blipFill>
                  <pic:spPr bwMode="auto">
                    <a:xfrm>
                      <a:off x="0" y="0"/>
                      <a:ext cx="4651375" cy="8507730"/>
                    </a:xfrm>
                    <a:prstGeom prst="rect">
                      <a:avLst/>
                    </a:prstGeom>
                  </pic:spPr>
                </pic:pic>
              </a:graphicData>
            </a:graphic>
          </wp:inline>
        </w:drawing>
      </w:r>
    </w:p>
    <w:p>
      <w:pPr>
        <w:pStyle w:val="Normal1"/>
        <w:spacing w:lineRule="auto" w:line="276"/>
        <w:jc w:val="both"/>
        <w:rPr>
          <w:rFonts w:ascii="Calibri" w:hAnsi="Calibri" w:eastAsia="Calibri" w:cs="Calibri"/>
        </w:rPr>
      </w:pPr>
      <w:r>
        <w:rPr>
          <w:rFonts w:eastAsia="Calibri" w:cs="Calibri"/>
        </w:rPr>
      </w:r>
    </w:p>
    <w:p>
      <w:pPr>
        <w:pStyle w:val="Normal1"/>
        <w:rPr>
          <w:rFonts w:ascii="Calibri" w:hAnsi="Calibri" w:eastAsia="Calibri" w:cs="Calibri"/>
          <w:b/>
          <w:b/>
        </w:rPr>
      </w:pPr>
      <w:r>
        <w:rPr>
          <w:rFonts w:eastAsia="Calibri" w:cs="Calibri"/>
          <w:b/>
        </w:rPr>
      </w:r>
    </w:p>
    <w:p>
      <w:pPr>
        <w:pStyle w:val="Normal1"/>
        <w:rPr>
          <w:rFonts w:ascii="Calibri" w:hAnsi="Calibri" w:eastAsia="Calibri" w:cs="Calibri"/>
          <w:b/>
          <w:b/>
        </w:rPr>
      </w:pPr>
      <w:r>
        <w:rPr>
          <w:rFonts w:eastAsia="Calibri" w:cs="Calibri"/>
          <w:b/>
        </w:rPr>
        <w:t>B) MATERIAIS</w:t>
      </w:r>
    </w:p>
    <w:p>
      <w:pPr>
        <w:pStyle w:val="Normal1"/>
        <w:jc w:val="both"/>
        <w:rPr>
          <w:rFonts w:ascii="Calibri" w:hAnsi="Calibri" w:eastAsia="Calibri" w:cs="Calibri"/>
          <w:sz w:val="18"/>
          <w:szCs w:val="18"/>
        </w:rPr>
      </w:pPr>
      <w:r>
        <w:rPr>
          <w:rFonts w:eastAsia="Calibri" w:cs="Calibri"/>
          <w:sz w:val="18"/>
          <w:szCs w:val="18"/>
        </w:rPr>
        <w:t>A quantidade de material é meramente estimativa e sugestiva, podendo haver variações no quantitativo e no descritivo a ser consumido. É obrigação da Contratada o fornecimento dos mesmos para completa execução dos serviços de limpeza, podendo ser de acordo com a tecnologia e treinamentos utilizados pela mesma.</w:t>
      </w:r>
    </w:p>
    <w:p>
      <w:pPr>
        <w:pStyle w:val="Normal1"/>
        <w:jc w:val="both"/>
        <w:rPr>
          <w:rFonts w:ascii="Calibri" w:hAnsi="Calibri" w:eastAsia="Calibri" w:cs="Calibri"/>
          <w:sz w:val="18"/>
          <w:szCs w:val="18"/>
        </w:rPr>
      </w:pPr>
      <w:r>
        <w:rPr>
          <w:rFonts w:eastAsia="Calibri" w:cs="Calibri"/>
          <w:sz w:val="18"/>
          <w:szCs w:val="18"/>
        </w:rPr>
        <w:t>O Caderno de Logísticas do Ministério do Planejamento Orçamento e Gestão, define a porcentagem de custos de Uniformes, com base no posto de servente, mantendo o percentual de 12%, utilizando  a Base de Cálculo Módulo 1, Módulo 2, Módulo 3, Módulo 4 e SubMódulo 5.A (Uniformes), menos 9,25% incidente do COFINS, evitando assim bitributação da Planilha de Composição de Custos.</w:t>
      </w:r>
    </w:p>
    <w:p>
      <w:pPr>
        <w:pStyle w:val="Normal1"/>
        <w:jc w:val="both"/>
        <w:rPr>
          <w:rFonts w:ascii="Calibri" w:hAnsi="Calibri" w:eastAsia="Calibri" w:cs="Calibri"/>
          <w:sz w:val="16"/>
          <w:szCs w:val="16"/>
        </w:rPr>
      </w:pPr>
      <w:r>
        <w:rPr>
          <w:rFonts w:eastAsia="Calibri" w:cs="Calibri"/>
          <w:sz w:val="16"/>
          <w:szCs w:val="16"/>
        </w:rPr>
      </w:r>
    </w:p>
    <w:p>
      <w:pPr>
        <w:pStyle w:val="Normal1"/>
        <w:jc w:val="center"/>
        <w:rPr>
          <w:rFonts w:ascii="Calibri" w:hAnsi="Calibri" w:eastAsia="Calibri" w:cs="Calibri"/>
          <w:b/>
          <w:b/>
        </w:rPr>
      </w:pPr>
      <w:r>
        <w:rPr/>
        <w:drawing>
          <wp:inline distT="0" distB="0" distL="0" distR="0">
            <wp:extent cx="3286760" cy="7432040"/>
            <wp:effectExtent l="0" t="0" r="0" b="0"/>
            <wp:docPr id="8"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descr=""/>
                    <pic:cNvPicPr>
                      <a:picLocks noChangeAspect="1" noChangeArrowheads="1"/>
                    </pic:cNvPicPr>
                  </pic:nvPicPr>
                  <pic:blipFill>
                    <a:blip r:embed="rId6"/>
                    <a:stretch>
                      <a:fillRect/>
                    </a:stretch>
                  </pic:blipFill>
                  <pic:spPr bwMode="auto">
                    <a:xfrm>
                      <a:off x="0" y="0"/>
                      <a:ext cx="3286760" cy="7432040"/>
                    </a:xfrm>
                    <a:prstGeom prst="rect">
                      <a:avLst/>
                    </a:prstGeom>
                  </pic:spPr>
                </pic:pic>
              </a:graphicData>
            </a:graphic>
          </wp:inline>
        </w:drawing>
      </w:r>
    </w:p>
    <w:p>
      <w:pPr>
        <w:pStyle w:val="Normal1"/>
        <w:rPr>
          <w:rFonts w:ascii="Calibri" w:hAnsi="Calibri" w:eastAsia="Calibri" w:cs="Calibri"/>
          <w:b/>
          <w:b/>
        </w:rPr>
      </w:pPr>
      <w:r>
        <w:rPr>
          <w:rFonts w:eastAsia="Calibri" w:cs="Calibri"/>
          <w:b/>
        </w:rPr>
      </w:r>
    </w:p>
    <w:p>
      <w:pPr>
        <w:pStyle w:val="Normal1"/>
        <w:rPr>
          <w:rFonts w:ascii="Calibri" w:hAnsi="Calibri" w:eastAsia="Calibri" w:cs="Calibri"/>
          <w:b/>
          <w:b/>
        </w:rPr>
      </w:pPr>
      <w:r>
        <w:rPr>
          <w:rFonts w:eastAsia="Calibri" w:cs="Calibri"/>
          <w:b/>
        </w:rPr>
        <w:t>C) EQUIPAMENTOS E MATERIAIS DURÁVEIS</w:t>
      </w:r>
    </w:p>
    <w:p>
      <w:pPr>
        <w:pStyle w:val="Normal1"/>
        <w:rPr>
          <w:rFonts w:ascii="Calibri" w:hAnsi="Calibri" w:eastAsia="Calibri" w:cs="Calibri"/>
          <w:b/>
          <w:b/>
        </w:rPr>
      </w:pPr>
      <w:r>
        <w:rPr>
          <w:rFonts w:eastAsia="Calibri" w:cs="Calibri"/>
          <w:b/>
        </w:rPr>
      </w:r>
    </w:p>
    <w:p>
      <w:pPr>
        <w:pStyle w:val="Normal1"/>
        <w:rPr>
          <w:rFonts w:ascii="Calibri" w:hAnsi="Calibri" w:eastAsia="Calibri" w:cs="Calibri"/>
          <w:b/>
          <w:b/>
        </w:rPr>
      </w:pPr>
      <w:r>
        <w:rPr>
          <w:rFonts w:eastAsia="Calibri" w:cs="Calibri"/>
          <w:b/>
        </w:rPr>
        <w:t>Quadro Resumo:</w:t>
      </w:r>
    </w:p>
    <w:p>
      <w:pPr>
        <w:pStyle w:val="Normal1"/>
        <w:rPr>
          <w:rFonts w:ascii="Calibri" w:hAnsi="Calibri" w:eastAsia="Calibri" w:cs="Calibri"/>
          <w:b/>
          <w:b/>
        </w:rPr>
      </w:pPr>
      <w:r>
        <w:rPr>
          <w:rFonts w:eastAsia="Calibri" w:cs="Calibri"/>
          <w:b/>
        </w:rPr>
      </w:r>
    </w:p>
    <w:tbl>
      <w:tblPr>
        <w:tblStyle w:val="Table7"/>
        <w:tblW w:w="9692" w:type="dxa"/>
        <w:jc w:val="left"/>
        <w:tblInd w:w="0" w:type="dxa"/>
        <w:tblCellMar>
          <w:top w:w="0" w:type="dxa"/>
          <w:left w:w="108" w:type="dxa"/>
          <w:bottom w:w="0" w:type="dxa"/>
          <w:right w:w="108" w:type="dxa"/>
        </w:tblCellMar>
        <w:tblLook w:val="0400"/>
      </w:tblPr>
      <w:tblGrid>
        <w:gridCol w:w="479"/>
        <w:gridCol w:w="1370"/>
        <w:gridCol w:w="636"/>
        <w:gridCol w:w="769"/>
        <w:gridCol w:w="992"/>
        <w:gridCol w:w="1133"/>
        <w:gridCol w:w="1522"/>
        <w:gridCol w:w="39"/>
        <w:gridCol w:w="1661"/>
        <w:gridCol w:w="46"/>
        <w:gridCol w:w="1044"/>
      </w:tblGrid>
      <w:tr>
        <w:trPr>
          <w:trHeight w:val="276" w:hRule="atLeast"/>
        </w:trPr>
        <w:tc>
          <w:tcPr>
            <w:tcW w:w="479" w:type="dxa"/>
            <w:vMerge w:val="restart"/>
            <w:tcBorders>
              <w:top w:val="single" w:sz="4" w:space="0" w:color="000000"/>
              <w:left w:val="single" w:sz="4" w:space="0" w:color="000000"/>
              <w:bottom w:val="single" w:sz="4" w:space="0" w:color="000000"/>
              <w:right w:val="single" w:sz="4" w:space="0" w:color="000000"/>
            </w:tcBorders>
            <w:shd w:fill="C5D9F1" w:val="clear"/>
            <w:vAlign w:val="center"/>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ITEM</w:t>
            </w:r>
          </w:p>
        </w:tc>
        <w:tc>
          <w:tcPr>
            <w:tcW w:w="1370" w:type="dxa"/>
            <w:vMerge w:val="restart"/>
            <w:tcBorders>
              <w:top w:val="single" w:sz="4" w:space="0" w:color="000000"/>
              <w:left w:val="single" w:sz="4" w:space="0" w:color="000000"/>
              <w:bottom w:val="single" w:sz="4" w:space="0" w:color="000000"/>
              <w:right w:val="single" w:sz="4" w:space="0" w:color="000000"/>
            </w:tcBorders>
            <w:shd w:fill="C5D9F1" w:val="clear"/>
            <w:vAlign w:val="center"/>
          </w:tcPr>
          <w:p>
            <w:pPr>
              <w:pStyle w:val="Normal1"/>
              <w:tabs>
                <w:tab w:val="clear" w:pos="720"/>
                <w:tab w:val="left" w:pos="360" w:leader="none"/>
              </w:tabs>
              <w:jc w:val="center"/>
              <w:rPr>
                <w:rFonts w:ascii="Calibri" w:hAnsi="Calibri" w:eastAsia="Calibri" w:cs="Calibri"/>
                <w:b/>
                <w:b/>
                <w:color w:val="000000"/>
                <w:sz w:val="16"/>
                <w:szCs w:val="16"/>
              </w:rPr>
            </w:pPr>
            <w:r>
              <w:rPr>
                <w:rFonts w:eastAsia="Calibri" w:cs="Calibri"/>
                <w:b/>
                <w:color w:val="000000"/>
                <w:sz w:val="16"/>
                <w:szCs w:val="16"/>
              </w:rPr>
              <w:t>EQUIPAMENTO</w:t>
            </w:r>
          </w:p>
        </w:tc>
        <w:tc>
          <w:tcPr>
            <w:tcW w:w="636" w:type="dxa"/>
            <w:vMerge w:val="restart"/>
            <w:tcBorders>
              <w:top w:val="single" w:sz="4" w:space="0" w:color="000000"/>
              <w:left w:val="single" w:sz="4" w:space="0" w:color="000000"/>
              <w:bottom w:val="single" w:sz="4" w:space="0" w:color="000000"/>
              <w:right w:val="single" w:sz="4" w:space="0" w:color="000000"/>
            </w:tcBorders>
            <w:shd w:fill="C5D9F1" w:val="clear"/>
            <w:vAlign w:val="center"/>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QUANT</w:t>
            </w:r>
          </w:p>
        </w:tc>
        <w:tc>
          <w:tcPr>
            <w:tcW w:w="769" w:type="dxa"/>
            <w:vMerge w:val="restart"/>
            <w:tcBorders>
              <w:top w:val="single" w:sz="4" w:space="0" w:color="000000"/>
              <w:left w:val="single" w:sz="4" w:space="0" w:color="000000"/>
              <w:bottom w:val="single" w:sz="4" w:space="0" w:color="000000"/>
              <w:right w:val="single" w:sz="4" w:space="0" w:color="000000"/>
            </w:tcBorders>
            <w:shd w:fill="C5D9F1" w:val="clear"/>
            <w:vAlign w:val="center"/>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UNIDADE</w:t>
            </w:r>
          </w:p>
        </w:tc>
        <w:tc>
          <w:tcPr>
            <w:tcW w:w="992" w:type="dxa"/>
            <w:vMerge w:val="restart"/>
            <w:tcBorders>
              <w:top w:val="single" w:sz="4" w:space="0" w:color="000000"/>
              <w:left w:val="single" w:sz="4" w:space="0" w:color="000000"/>
              <w:bottom w:val="single" w:sz="4" w:space="0" w:color="000000"/>
              <w:right w:val="single" w:sz="4" w:space="0" w:color="000000"/>
            </w:tcBorders>
            <w:shd w:fill="C5D9F1" w:val="clear"/>
            <w:vAlign w:val="center"/>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PRAZO DE VIDA ÚTIL EM ANOS (IN RFB Nº 1700-17 ANEXO III)</w:t>
            </w:r>
          </w:p>
        </w:tc>
        <w:tc>
          <w:tcPr>
            <w:tcW w:w="1133" w:type="dxa"/>
            <w:vMerge w:val="restart"/>
            <w:tcBorders>
              <w:top w:val="single" w:sz="4" w:space="0" w:color="000000"/>
              <w:left w:val="single" w:sz="4" w:space="0" w:color="000000"/>
              <w:bottom w:val="single" w:sz="4" w:space="0" w:color="000000"/>
              <w:right w:val="single" w:sz="4" w:space="0" w:color="000000"/>
            </w:tcBorders>
            <w:shd w:fill="C5D9F1" w:val="clear"/>
            <w:vAlign w:val="center"/>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TAXA ANUAL DE DEPRECIAÇÃO</w:t>
            </w:r>
          </w:p>
        </w:tc>
        <w:tc>
          <w:tcPr>
            <w:tcW w:w="4312" w:type="dxa"/>
            <w:gridSpan w:val="5"/>
            <w:tcBorders>
              <w:top w:val="single" w:sz="4" w:space="0" w:color="000000"/>
              <w:bottom w:val="single" w:sz="4" w:space="0" w:color="000000"/>
              <w:right w:val="single" w:sz="4" w:space="0" w:color="000000"/>
            </w:tcBorders>
            <w:shd w:fill="C5D9F1"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VALOR</w:t>
            </w:r>
          </w:p>
        </w:tc>
      </w:tr>
      <w:tr>
        <w:trPr>
          <w:trHeight w:val="1356" w:hRule="atLeast"/>
        </w:trPr>
        <w:tc>
          <w:tcPr>
            <w:tcW w:w="479" w:type="dxa"/>
            <w:vMerge w:val="continue"/>
            <w:tcBorders>
              <w:top w:val="single" w:sz="4" w:space="0" w:color="000000"/>
              <w:left w:val="single" w:sz="4" w:space="0" w:color="000000"/>
              <w:bottom w:val="single" w:sz="4" w:space="0" w:color="000000"/>
              <w:right w:val="single" w:sz="4" w:space="0" w:color="000000"/>
            </w:tcBorders>
            <w:shd w:fill="C5D9F1"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b/>
                <w:sz w:val="16"/>
                <w:szCs w:val="16"/>
              </w:rPr>
            </w:pPr>
            <w:r>
              <w:rPr>
                <w:rFonts w:eastAsia="Calibri" w:cs="Calibri"/>
                <w:b/>
                <w:sz w:val="16"/>
                <w:szCs w:val="16"/>
              </w:rPr>
            </w:r>
          </w:p>
        </w:tc>
        <w:tc>
          <w:tcPr>
            <w:tcW w:w="1370" w:type="dxa"/>
            <w:vMerge w:val="continue"/>
            <w:tcBorders>
              <w:top w:val="single" w:sz="4" w:space="0" w:color="000000"/>
              <w:left w:val="single" w:sz="4" w:space="0" w:color="000000"/>
              <w:bottom w:val="single" w:sz="4" w:space="0" w:color="000000"/>
              <w:right w:val="single" w:sz="4" w:space="0" w:color="000000"/>
            </w:tcBorders>
            <w:shd w:fill="C5D9F1"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b/>
                <w:sz w:val="16"/>
                <w:szCs w:val="16"/>
              </w:rPr>
            </w:pPr>
            <w:r>
              <w:rPr>
                <w:rFonts w:eastAsia="Calibri" w:cs="Calibri"/>
                <w:b/>
                <w:sz w:val="16"/>
                <w:szCs w:val="16"/>
              </w:rPr>
            </w:r>
          </w:p>
        </w:tc>
        <w:tc>
          <w:tcPr>
            <w:tcW w:w="636" w:type="dxa"/>
            <w:vMerge w:val="continue"/>
            <w:tcBorders>
              <w:top w:val="single" w:sz="4" w:space="0" w:color="000000"/>
              <w:left w:val="single" w:sz="4" w:space="0" w:color="000000"/>
              <w:bottom w:val="single" w:sz="4" w:space="0" w:color="000000"/>
              <w:right w:val="single" w:sz="4" w:space="0" w:color="000000"/>
            </w:tcBorders>
            <w:shd w:fill="C5D9F1"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b/>
                <w:sz w:val="16"/>
                <w:szCs w:val="16"/>
              </w:rPr>
            </w:pPr>
            <w:r>
              <w:rPr>
                <w:rFonts w:eastAsia="Calibri" w:cs="Calibri"/>
                <w:b/>
                <w:sz w:val="16"/>
                <w:szCs w:val="16"/>
              </w:rPr>
            </w:r>
          </w:p>
        </w:tc>
        <w:tc>
          <w:tcPr>
            <w:tcW w:w="769" w:type="dxa"/>
            <w:vMerge w:val="continue"/>
            <w:tcBorders>
              <w:top w:val="single" w:sz="4" w:space="0" w:color="000000"/>
              <w:left w:val="single" w:sz="4" w:space="0" w:color="000000"/>
              <w:bottom w:val="single" w:sz="4" w:space="0" w:color="000000"/>
              <w:right w:val="single" w:sz="4" w:space="0" w:color="000000"/>
            </w:tcBorders>
            <w:shd w:fill="C5D9F1"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b/>
                <w:sz w:val="16"/>
                <w:szCs w:val="16"/>
              </w:rPr>
            </w:pPr>
            <w:r>
              <w:rPr>
                <w:rFonts w:eastAsia="Calibri" w:cs="Calibri"/>
                <w:b/>
                <w:sz w:val="16"/>
                <w:szCs w:val="16"/>
              </w:rPr>
            </w:r>
          </w:p>
        </w:tc>
        <w:tc>
          <w:tcPr>
            <w:tcW w:w="992" w:type="dxa"/>
            <w:vMerge w:val="continue"/>
            <w:tcBorders>
              <w:top w:val="single" w:sz="4" w:space="0" w:color="000000"/>
              <w:left w:val="single" w:sz="4" w:space="0" w:color="000000"/>
              <w:bottom w:val="single" w:sz="4" w:space="0" w:color="000000"/>
              <w:right w:val="single" w:sz="4" w:space="0" w:color="000000"/>
            </w:tcBorders>
            <w:shd w:fill="C5D9F1"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b/>
                <w:sz w:val="16"/>
                <w:szCs w:val="16"/>
              </w:rPr>
            </w:pPr>
            <w:r>
              <w:rPr>
                <w:rFonts w:eastAsia="Calibri" w:cs="Calibri"/>
                <w:b/>
                <w:sz w:val="16"/>
                <w:szCs w:val="16"/>
              </w:rPr>
            </w:r>
          </w:p>
        </w:tc>
        <w:tc>
          <w:tcPr>
            <w:tcW w:w="1133" w:type="dxa"/>
            <w:vMerge w:val="continue"/>
            <w:tcBorders>
              <w:top w:val="single" w:sz="4" w:space="0" w:color="000000"/>
              <w:left w:val="single" w:sz="4" w:space="0" w:color="000000"/>
              <w:bottom w:val="single" w:sz="4" w:space="0" w:color="000000"/>
              <w:right w:val="single" w:sz="4" w:space="0" w:color="000000"/>
            </w:tcBorders>
            <w:shd w:fill="C5D9F1" w:val="clear"/>
            <w:vAlign w:val="center"/>
          </w:tcPr>
          <w:p>
            <w:pPr>
              <w:pStyle w:val="Normal1"/>
              <w:keepNext w:val="false"/>
              <w:keepLines w:val="false"/>
              <w:widowControl w:val="false"/>
              <w:pBdr/>
              <w:shd w:val="clear" w:fill="auto"/>
              <w:spacing w:lineRule="auto" w:line="276" w:before="0" w:after="0"/>
              <w:ind w:left="0" w:right="0" w:hanging="0"/>
              <w:jc w:val="left"/>
              <w:rPr>
                <w:rFonts w:ascii="Calibri" w:hAnsi="Calibri" w:eastAsia="Calibri" w:cs="Calibri"/>
                <w:b/>
                <w:b/>
                <w:sz w:val="16"/>
                <w:szCs w:val="16"/>
              </w:rPr>
            </w:pPr>
            <w:r>
              <w:rPr>
                <w:rFonts w:eastAsia="Calibri" w:cs="Calibri"/>
                <w:b/>
                <w:sz w:val="16"/>
                <w:szCs w:val="16"/>
              </w:rPr>
            </w:r>
          </w:p>
        </w:tc>
        <w:tc>
          <w:tcPr>
            <w:tcW w:w="1522" w:type="dxa"/>
            <w:tcBorders>
              <w:bottom w:val="single" w:sz="4" w:space="0" w:color="000000"/>
              <w:right w:val="single" w:sz="4" w:space="0" w:color="000000"/>
            </w:tcBorders>
            <w:shd w:fill="C5D9F1"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UNITÁRIO</w:t>
            </w:r>
          </w:p>
        </w:tc>
        <w:tc>
          <w:tcPr>
            <w:tcW w:w="1700" w:type="dxa"/>
            <w:gridSpan w:val="2"/>
            <w:tcBorders>
              <w:bottom w:val="single" w:sz="4" w:space="0" w:color="000000"/>
              <w:right w:val="single" w:sz="4" w:space="0" w:color="000000"/>
            </w:tcBorders>
            <w:shd w:fill="C5D9F1"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TOTAL SEM DEPREC.</w:t>
            </w:r>
          </w:p>
        </w:tc>
        <w:tc>
          <w:tcPr>
            <w:tcW w:w="1090" w:type="dxa"/>
            <w:gridSpan w:val="2"/>
            <w:tcBorders>
              <w:bottom w:val="single" w:sz="4" w:space="0" w:color="000000"/>
              <w:right w:val="single" w:sz="4" w:space="0" w:color="000000"/>
            </w:tcBorders>
            <w:shd w:fill="C5D9F1"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TOTAL COM DEPRECIAÇÃO</w:t>
            </w:r>
          </w:p>
        </w:tc>
      </w:tr>
      <w:tr>
        <w:trPr>
          <w:trHeight w:val="288" w:hRule="atLeast"/>
        </w:trPr>
        <w:tc>
          <w:tcPr>
            <w:tcW w:w="479" w:type="dxa"/>
            <w:tcBorders>
              <w:left w:val="single" w:sz="4" w:space="0" w:color="000000"/>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color w:val="000000"/>
                <w:sz w:val="16"/>
                <w:szCs w:val="16"/>
              </w:rPr>
            </w:pPr>
            <w:r>
              <w:rPr>
                <w:rFonts w:eastAsia="Calibri" w:cs="Calibri"/>
                <w:color w:val="000000"/>
                <w:sz w:val="16"/>
                <w:szCs w:val="16"/>
              </w:rPr>
              <w:t>1</w:t>
            </w:r>
          </w:p>
        </w:tc>
        <w:tc>
          <w:tcPr>
            <w:tcW w:w="1370" w:type="dxa"/>
            <w:tcBorders>
              <w:bottom w:val="single" w:sz="4" w:space="0" w:color="000000"/>
              <w:right w:val="single" w:sz="4" w:space="0" w:color="000000"/>
            </w:tcBorders>
            <w:shd w:fill="auto" w:val="clear"/>
          </w:tcPr>
          <w:p>
            <w:pPr>
              <w:pStyle w:val="Normal1"/>
              <w:tabs>
                <w:tab w:val="clear" w:pos="720"/>
                <w:tab w:val="left" w:pos="360" w:leader="none"/>
              </w:tabs>
              <w:jc w:val="both"/>
              <w:rPr>
                <w:rFonts w:ascii="Calibri" w:hAnsi="Calibri" w:eastAsia="Calibri" w:cs="Calibri"/>
                <w:color w:val="000000"/>
                <w:sz w:val="16"/>
                <w:szCs w:val="16"/>
              </w:rPr>
            </w:pPr>
            <w:r>
              <w:rPr>
                <w:rFonts w:eastAsia="Calibri" w:cs="Calibri"/>
                <w:color w:val="000000"/>
                <w:sz w:val="16"/>
                <w:szCs w:val="16"/>
              </w:rPr>
              <w:t>Enceradeira industrial (Ø 41 cm - 1 hp)</w:t>
            </w:r>
          </w:p>
        </w:tc>
        <w:tc>
          <w:tcPr>
            <w:tcW w:w="636"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81</w:t>
            </w:r>
          </w:p>
        </w:tc>
        <w:tc>
          <w:tcPr>
            <w:tcW w:w="769"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unid.</w:t>
            </w:r>
          </w:p>
        </w:tc>
        <w:tc>
          <w:tcPr>
            <w:tcW w:w="99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5</w:t>
            </w:r>
          </w:p>
        </w:tc>
        <w:tc>
          <w:tcPr>
            <w:tcW w:w="1133"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20%</w:t>
            </w:r>
          </w:p>
        </w:tc>
        <w:tc>
          <w:tcPr>
            <w:tcW w:w="152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R$ 1.403,16</w:t>
            </w:r>
          </w:p>
        </w:tc>
        <w:tc>
          <w:tcPr>
            <w:tcW w:w="170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R$ 113.655,96</w:t>
            </w:r>
          </w:p>
        </w:tc>
        <w:tc>
          <w:tcPr>
            <w:tcW w:w="109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right"/>
              <w:rPr>
                <w:rFonts w:ascii="Calibri" w:hAnsi="Calibri" w:eastAsia="Calibri" w:cs="Calibri"/>
                <w:sz w:val="16"/>
                <w:szCs w:val="16"/>
              </w:rPr>
            </w:pPr>
            <w:r>
              <w:rPr>
                <w:rFonts w:eastAsia="Calibri" w:cs="Calibri"/>
                <w:sz w:val="16"/>
                <w:szCs w:val="16"/>
              </w:rPr>
              <w:t>22.731,19</w:t>
            </w:r>
          </w:p>
        </w:tc>
      </w:tr>
      <w:tr>
        <w:trPr>
          <w:trHeight w:val="288" w:hRule="atLeast"/>
        </w:trPr>
        <w:tc>
          <w:tcPr>
            <w:tcW w:w="479" w:type="dxa"/>
            <w:tcBorders>
              <w:left w:val="single" w:sz="4" w:space="0" w:color="000000"/>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color w:val="000000"/>
                <w:sz w:val="16"/>
                <w:szCs w:val="16"/>
              </w:rPr>
            </w:pPr>
            <w:r>
              <w:rPr>
                <w:rFonts w:eastAsia="Calibri" w:cs="Calibri"/>
                <w:color w:val="000000"/>
                <w:sz w:val="16"/>
                <w:szCs w:val="16"/>
              </w:rPr>
              <w:t>2</w:t>
            </w:r>
          </w:p>
        </w:tc>
        <w:tc>
          <w:tcPr>
            <w:tcW w:w="1370" w:type="dxa"/>
            <w:tcBorders>
              <w:bottom w:val="single" w:sz="4" w:space="0" w:color="000000"/>
              <w:right w:val="single" w:sz="4" w:space="0" w:color="000000"/>
            </w:tcBorders>
            <w:shd w:fill="auto" w:val="clear"/>
          </w:tcPr>
          <w:p>
            <w:pPr>
              <w:pStyle w:val="Normal1"/>
              <w:tabs>
                <w:tab w:val="clear" w:pos="720"/>
                <w:tab w:val="left" w:pos="360" w:leader="none"/>
              </w:tabs>
              <w:jc w:val="both"/>
              <w:rPr>
                <w:rFonts w:ascii="Calibri" w:hAnsi="Calibri" w:eastAsia="Calibri" w:cs="Calibri"/>
                <w:color w:val="000000"/>
                <w:sz w:val="16"/>
                <w:szCs w:val="16"/>
              </w:rPr>
            </w:pPr>
            <w:r>
              <w:rPr>
                <w:rFonts w:eastAsia="Calibri" w:cs="Calibri"/>
                <w:color w:val="000000"/>
                <w:sz w:val="16"/>
                <w:szCs w:val="16"/>
              </w:rPr>
              <w:t>Lava jato de alta pressão</w:t>
            </w:r>
          </w:p>
        </w:tc>
        <w:tc>
          <w:tcPr>
            <w:tcW w:w="636"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color w:val="000000"/>
                <w:sz w:val="16"/>
                <w:szCs w:val="16"/>
              </w:rPr>
            </w:pPr>
            <w:r>
              <w:rPr>
                <w:rFonts w:eastAsia="Calibri" w:cs="Calibri"/>
                <w:color w:val="000000"/>
                <w:sz w:val="16"/>
                <w:szCs w:val="16"/>
              </w:rPr>
              <w:t>41</w:t>
            </w:r>
          </w:p>
        </w:tc>
        <w:tc>
          <w:tcPr>
            <w:tcW w:w="769"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unid.</w:t>
            </w:r>
          </w:p>
        </w:tc>
        <w:tc>
          <w:tcPr>
            <w:tcW w:w="99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5</w:t>
            </w:r>
          </w:p>
        </w:tc>
        <w:tc>
          <w:tcPr>
            <w:tcW w:w="1133"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20%</w:t>
            </w:r>
          </w:p>
        </w:tc>
        <w:tc>
          <w:tcPr>
            <w:tcW w:w="152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R$ 540,60</w:t>
            </w:r>
          </w:p>
        </w:tc>
        <w:tc>
          <w:tcPr>
            <w:tcW w:w="170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R$ 22.164,60</w:t>
            </w:r>
          </w:p>
        </w:tc>
        <w:tc>
          <w:tcPr>
            <w:tcW w:w="109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right"/>
              <w:rPr>
                <w:rFonts w:ascii="Calibri" w:hAnsi="Calibri" w:eastAsia="Calibri" w:cs="Calibri"/>
                <w:sz w:val="16"/>
                <w:szCs w:val="16"/>
              </w:rPr>
            </w:pPr>
            <w:r>
              <w:rPr>
                <w:rFonts w:eastAsia="Calibri" w:cs="Calibri"/>
                <w:sz w:val="16"/>
                <w:szCs w:val="16"/>
              </w:rPr>
              <w:t>4.432,92</w:t>
            </w:r>
          </w:p>
        </w:tc>
      </w:tr>
      <w:tr>
        <w:trPr>
          <w:trHeight w:val="288" w:hRule="atLeast"/>
        </w:trPr>
        <w:tc>
          <w:tcPr>
            <w:tcW w:w="479" w:type="dxa"/>
            <w:tcBorders>
              <w:left w:val="single" w:sz="4" w:space="0" w:color="000000"/>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color w:val="000000"/>
                <w:sz w:val="16"/>
                <w:szCs w:val="16"/>
              </w:rPr>
            </w:pPr>
            <w:r>
              <w:rPr>
                <w:rFonts w:eastAsia="Calibri" w:cs="Calibri"/>
                <w:color w:val="000000"/>
                <w:sz w:val="16"/>
                <w:szCs w:val="16"/>
              </w:rPr>
              <w:t>3</w:t>
            </w:r>
          </w:p>
        </w:tc>
        <w:tc>
          <w:tcPr>
            <w:tcW w:w="1370" w:type="dxa"/>
            <w:tcBorders>
              <w:bottom w:val="single" w:sz="4" w:space="0" w:color="000000"/>
              <w:right w:val="single" w:sz="4" w:space="0" w:color="000000"/>
            </w:tcBorders>
            <w:shd w:fill="auto" w:val="clear"/>
          </w:tcPr>
          <w:p>
            <w:pPr>
              <w:pStyle w:val="Normal1"/>
              <w:tabs>
                <w:tab w:val="clear" w:pos="720"/>
                <w:tab w:val="left" w:pos="360" w:leader="none"/>
              </w:tabs>
              <w:jc w:val="both"/>
              <w:rPr>
                <w:rFonts w:ascii="Calibri" w:hAnsi="Calibri" w:eastAsia="Calibri" w:cs="Calibri"/>
                <w:color w:val="000000"/>
                <w:sz w:val="16"/>
                <w:szCs w:val="16"/>
              </w:rPr>
            </w:pPr>
            <w:r>
              <w:rPr>
                <w:rFonts w:eastAsia="Calibri" w:cs="Calibri"/>
                <w:color w:val="000000"/>
                <w:sz w:val="16"/>
                <w:szCs w:val="16"/>
              </w:rPr>
              <w:t>Aspirador de pó e água industrial 40 litros 110 V</w:t>
            </w:r>
          </w:p>
        </w:tc>
        <w:tc>
          <w:tcPr>
            <w:tcW w:w="636"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55</w:t>
            </w:r>
          </w:p>
        </w:tc>
        <w:tc>
          <w:tcPr>
            <w:tcW w:w="769"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unid.</w:t>
            </w:r>
          </w:p>
        </w:tc>
        <w:tc>
          <w:tcPr>
            <w:tcW w:w="99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5</w:t>
            </w:r>
          </w:p>
        </w:tc>
        <w:tc>
          <w:tcPr>
            <w:tcW w:w="1133"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20%</w:t>
            </w:r>
          </w:p>
        </w:tc>
        <w:tc>
          <w:tcPr>
            <w:tcW w:w="152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R$ 589,94</w:t>
            </w:r>
          </w:p>
        </w:tc>
        <w:tc>
          <w:tcPr>
            <w:tcW w:w="170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R$ 32.446,70</w:t>
            </w:r>
          </w:p>
        </w:tc>
        <w:tc>
          <w:tcPr>
            <w:tcW w:w="109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right"/>
              <w:rPr>
                <w:rFonts w:ascii="Calibri" w:hAnsi="Calibri" w:eastAsia="Calibri" w:cs="Calibri"/>
                <w:sz w:val="16"/>
                <w:szCs w:val="16"/>
              </w:rPr>
            </w:pPr>
            <w:r>
              <w:rPr>
                <w:rFonts w:eastAsia="Calibri" w:cs="Calibri"/>
                <w:sz w:val="16"/>
                <w:szCs w:val="16"/>
              </w:rPr>
              <w:t>6.489,34</w:t>
            </w:r>
          </w:p>
        </w:tc>
      </w:tr>
      <w:tr>
        <w:trPr>
          <w:trHeight w:val="276" w:hRule="atLeast"/>
        </w:trPr>
        <w:tc>
          <w:tcPr>
            <w:tcW w:w="479" w:type="dxa"/>
            <w:tcBorders>
              <w:left w:val="single" w:sz="4" w:space="0" w:color="000000"/>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color w:val="000000"/>
                <w:sz w:val="16"/>
                <w:szCs w:val="16"/>
              </w:rPr>
            </w:pPr>
            <w:r>
              <w:rPr>
                <w:rFonts w:eastAsia="Calibri" w:cs="Calibri"/>
                <w:color w:val="000000"/>
                <w:sz w:val="16"/>
                <w:szCs w:val="16"/>
              </w:rPr>
              <w:t>4</w:t>
            </w:r>
          </w:p>
        </w:tc>
        <w:tc>
          <w:tcPr>
            <w:tcW w:w="1370" w:type="dxa"/>
            <w:tcBorders>
              <w:bottom w:val="single" w:sz="4" w:space="0" w:color="000000"/>
              <w:right w:val="single" w:sz="4" w:space="0" w:color="000000"/>
            </w:tcBorders>
            <w:shd w:fill="auto" w:val="clear"/>
            <w:vAlign w:val="center"/>
          </w:tcPr>
          <w:p>
            <w:pPr>
              <w:pStyle w:val="Normal1"/>
              <w:tabs>
                <w:tab w:val="clear" w:pos="720"/>
                <w:tab w:val="left" w:pos="360" w:leader="none"/>
              </w:tabs>
              <w:rPr>
                <w:rFonts w:ascii="Calibri" w:hAnsi="Calibri" w:eastAsia="Calibri" w:cs="Calibri"/>
                <w:sz w:val="16"/>
                <w:szCs w:val="16"/>
              </w:rPr>
            </w:pPr>
            <w:r>
              <w:rPr>
                <w:rFonts w:eastAsia="Calibri" w:cs="Calibri"/>
                <w:sz w:val="16"/>
                <w:szCs w:val="16"/>
              </w:rPr>
              <w:t>Relógio de Ponto Biométrico</w:t>
            </w:r>
          </w:p>
        </w:tc>
        <w:tc>
          <w:tcPr>
            <w:tcW w:w="636"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28</w:t>
            </w:r>
          </w:p>
        </w:tc>
        <w:tc>
          <w:tcPr>
            <w:tcW w:w="769"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unid.</w:t>
            </w:r>
          </w:p>
        </w:tc>
        <w:tc>
          <w:tcPr>
            <w:tcW w:w="992"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10</w:t>
            </w:r>
          </w:p>
        </w:tc>
        <w:tc>
          <w:tcPr>
            <w:tcW w:w="1133" w:type="dxa"/>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10%</w:t>
            </w:r>
          </w:p>
        </w:tc>
        <w:tc>
          <w:tcPr>
            <w:tcW w:w="1522" w:type="dxa"/>
            <w:tcBorders>
              <w:bottom w:val="single" w:sz="4" w:space="0" w:color="000000"/>
              <w:right w:val="single" w:sz="4" w:space="0" w:color="000000"/>
            </w:tcBorders>
            <w:shd w:fill="auto" w:val="clear"/>
            <w:vAlign w:val="center"/>
          </w:tcPr>
          <w:p>
            <w:pPr>
              <w:pStyle w:val="Normal1"/>
              <w:tabs>
                <w:tab w:val="clear" w:pos="720"/>
                <w:tab w:val="left" w:pos="360" w:leader="none"/>
              </w:tabs>
              <w:jc w:val="right"/>
              <w:rPr>
                <w:rFonts w:ascii="Calibri" w:hAnsi="Calibri" w:eastAsia="Calibri" w:cs="Calibri"/>
                <w:sz w:val="16"/>
                <w:szCs w:val="16"/>
              </w:rPr>
            </w:pPr>
            <w:r>
              <w:rPr>
                <w:rFonts w:eastAsia="Calibri" w:cs="Calibri"/>
                <w:sz w:val="16"/>
                <w:szCs w:val="16"/>
              </w:rPr>
              <w:t xml:space="preserve"> </w:t>
            </w:r>
            <w:r>
              <w:rPr>
                <w:rFonts w:eastAsia="Calibri" w:cs="Calibri"/>
                <w:sz w:val="16"/>
                <w:szCs w:val="16"/>
              </w:rPr>
              <w:t xml:space="preserve">R$   1.327,18 </w:t>
            </w:r>
          </w:p>
        </w:tc>
        <w:tc>
          <w:tcPr>
            <w:tcW w:w="170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center"/>
              <w:rPr>
                <w:rFonts w:ascii="Calibri" w:hAnsi="Calibri" w:eastAsia="Calibri" w:cs="Calibri"/>
                <w:sz w:val="16"/>
                <w:szCs w:val="16"/>
              </w:rPr>
            </w:pPr>
            <w:r>
              <w:rPr>
                <w:rFonts w:eastAsia="Calibri" w:cs="Calibri"/>
                <w:sz w:val="16"/>
                <w:szCs w:val="16"/>
              </w:rPr>
              <w:t>R$ 37.161,04</w:t>
            </w:r>
          </w:p>
        </w:tc>
        <w:tc>
          <w:tcPr>
            <w:tcW w:w="1090" w:type="dxa"/>
            <w:gridSpan w:val="2"/>
            <w:tcBorders>
              <w:bottom w:val="single" w:sz="4" w:space="0" w:color="000000"/>
              <w:right w:val="single" w:sz="4" w:space="0" w:color="000000"/>
            </w:tcBorders>
            <w:shd w:fill="auto" w:val="clear"/>
            <w:vAlign w:val="center"/>
          </w:tcPr>
          <w:p>
            <w:pPr>
              <w:pStyle w:val="Normal1"/>
              <w:tabs>
                <w:tab w:val="clear" w:pos="720"/>
                <w:tab w:val="left" w:pos="360" w:leader="none"/>
              </w:tabs>
              <w:jc w:val="right"/>
              <w:rPr>
                <w:rFonts w:ascii="Calibri" w:hAnsi="Calibri" w:eastAsia="Calibri" w:cs="Calibri"/>
                <w:sz w:val="16"/>
                <w:szCs w:val="16"/>
              </w:rPr>
            </w:pPr>
            <w:r>
              <w:rPr>
                <w:rFonts w:eastAsia="Calibri" w:cs="Calibri"/>
                <w:sz w:val="16"/>
                <w:szCs w:val="16"/>
              </w:rPr>
              <w:t>3.716,10</w:t>
            </w:r>
          </w:p>
        </w:tc>
      </w:tr>
      <w:tr>
        <w:trPr>
          <w:trHeight w:val="276" w:hRule="atLeast"/>
        </w:trPr>
        <w:tc>
          <w:tcPr>
            <w:tcW w:w="6940" w:type="dxa"/>
            <w:gridSpan w:val="8"/>
            <w:tcBorders>
              <w:top w:val="single" w:sz="4" w:space="0" w:color="000000"/>
              <w:left w:val="single" w:sz="4" w:space="0" w:color="000000"/>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sz w:val="16"/>
                <w:szCs w:val="16"/>
              </w:rPr>
            </w:pPr>
            <w:r>
              <w:rPr>
                <w:rFonts w:eastAsia="Calibri" w:cs="Calibri"/>
                <w:b/>
                <w:sz w:val="16"/>
                <w:szCs w:val="16"/>
              </w:rPr>
              <w:t>TOTAL DE CUSTO DE EQUIPAMENTOS</w:t>
            </w:r>
          </w:p>
        </w:tc>
        <w:tc>
          <w:tcPr>
            <w:tcW w:w="1707" w:type="dxa"/>
            <w:gridSpan w:val="2"/>
            <w:tcBorders>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sz w:val="16"/>
                <w:szCs w:val="16"/>
              </w:rPr>
            </w:pPr>
            <w:r>
              <w:rPr>
                <w:rFonts w:eastAsia="Calibri" w:cs="Calibri"/>
                <w:b/>
                <w:sz w:val="16"/>
                <w:szCs w:val="16"/>
              </w:rPr>
              <w:t> </w:t>
            </w:r>
          </w:p>
        </w:tc>
        <w:tc>
          <w:tcPr>
            <w:tcW w:w="1044" w:type="dxa"/>
            <w:tcBorders>
              <w:bottom w:val="single" w:sz="4" w:space="0" w:color="000000"/>
              <w:right w:val="single" w:sz="4" w:space="0" w:color="000000"/>
            </w:tcBorders>
            <w:shd w:fill="auto" w:val="clear"/>
            <w:vAlign w:val="bottom"/>
          </w:tcPr>
          <w:p>
            <w:pPr>
              <w:pStyle w:val="Normal1"/>
              <w:tabs>
                <w:tab w:val="clear" w:pos="720"/>
                <w:tab w:val="left" w:pos="360" w:leader="none"/>
              </w:tabs>
              <w:jc w:val="right"/>
              <w:rPr>
                <w:rFonts w:ascii="Calibri" w:hAnsi="Calibri" w:eastAsia="Calibri" w:cs="Calibri"/>
                <w:b/>
                <w:b/>
                <w:sz w:val="16"/>
                <w:szCs w:val="16"/>
              </w:rPr>
            </w:pPr>
            <w:r>
              <w:rPr>
                <w:rFonts w:eastAsia="Calibri" w:cs="Calibri"/>
                <w:b/>
                <w:sz w:val="16"/>
                <w:szCs w:val="16"/>
              </w:rPr>
              <w:t>R$ 205.428,30</w:t>
            </w:r>
          </w:p>
        </w:tc>
      </w:tr>
      <w:tr>
        <w:trPr>
          <w:trHeight w:val="288" w:hRule="atLeast"/>
        </w:trPr>
        <w:tc>
          <w:tcPr>
            <w:tcW w:w="6940" w:type="dxa"/>
            <w:gridSpan w:val="8"/>
            <w:tcBorders>
              <w:top w:val="single" w:sz="4" w:space="0" w:color="000000"/>
              <w:left w:val="single" w:sz="4" w:space="0" w:color="000000"/>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color w:val="FF0000"/>
                <w:sz w:val="16"/>
                <w:szCs w:val="16"/>
              </w:rPr>
            </w:pPr>
            <w:r>
              <w:rPr>
                <w:rFonts w:eastAsia="Calibri" w:cs="Calibri"/>
                <w:b/>
                <w:color w:val="FF0000"/>
                <w:sz w:val="16"/>
                <w:szCs w:val="16"/>
              </w:rPr>
              <w:t xml:space="preserve">Depreciação dos Equipamentos </w:t>
            </w:r>
          </w:p>
        </w:tc>
        <w:tc>
          <w:tcPr>
            <w:tcW w:w="1707" w:type="dxa"/>
            <w:gridSpan w:val="2"/>
            <w:tcBorders>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color w:val="FF0000"/>
                <w:sz w:val="16"/>
                <w:szCs w:val="16"/>
              </w:rPr>
            </w:pPr>
            <w:r>
              <w:rPr>
                <w:rFonts w:eastAsia="Calibri" w:cs="Calibri"/>
                <w:b/>
                <w:color w:val="FF0000"/>
                <w:sz w:val="16"/>
                <w:szCs w:val="16"/>
              </w:rPr>
              <w:t> </w:t>
            </w:r>
          </w:p>
        </w:tc>
        <w:tc>
          <w:tcPr>
            <w:tcW w:w="1044" w:type="dxa"/>
            <w:tcBorders>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sz w:val="16"/>
                <w:szCs w:val="16"/>
              </w:rPr>
            </w:pPr>
            <w:r>
              <w:rPr>
                <w:rFonts w:eastAsia="Calibri" w:cs="Calibri"/>
                <w:b/>
                <w:sz w:val="16"/>
                <w:szCs w:val="16"/>
              </w:rPr>
              <w:t xml:space="preserve"> </w:t>
            </w:r>
            <w:r>
              <w:rPr>
                <w:rFonts w:eastAsia="Calibri" w:cs="Calibri"/>
                <w:b/>
                <w:sz w:val="16"/>
                <w:szCs w:val="16"/>
              </w:rPr>
              <w:t xml:space="preserve">R$   37.369,56 </w:t>
            </w:r>
          </w:p>
        </w:tc>
      </w:tr>
      <w:tr>
        <w:trPr>
          <w:trHeight w:val="276" w:hRule="atLeast"/>
        </w:trPr>
        <w:tc>
          <w:tcPr>
            <w:tcW w:w="6940" w:type="dxa"/>
            <w:gridSpan w:val="8"/>
            <w:tcBorders>
              <w:top w:val="single" w:sz="4" w:space="0" w:color="000000"/>
              <w:left w:val="single" w:sz="4" w:space="0" w:color="000000"/>
              <w:bottom w:val="single" w:sz="4" w:space="0" w:color="000000"/>
              <w:right w:val="single" w:sz="4" w:space="0" w:color="000000"/>
            </w:tcBorders>
            <w:shd w:fill="auto"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VALOR ANUAL PARA 359 POSTOS (SERVENTES E LÍDERES)</w:t>
            </w:r>
          </w:p>
        </w:tc>
        <w:tc>
          <w:tcPr>
            <w:tcW w:w="1707" w:type="dxa"/>
            <w:gridSpan w:val="2"/>
            <w:tcBorders>
              <w:bottom w:val="single" w:sz="4" w:space="0" w:color="000000"/>
              <w:right w:val="single" w:sz="4" w:space="0" w:color="000000"/>
            </w:tcBorders>
            <w:shd w:fill="auto"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 </w:t>
            </w:r>
          </w:p>
        </w:tc>
        <w:tc>
          <w:tcPr>
            <w:tcW w:w="1044" w:type="dxa"/>
            <w:tcBorders>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sz w:val="16"/>
                <w:szCs w:val="16"/>
              </w:rPr>
            </w:pPr>
            <w:r>
              <w:rPr>
                <w:rFonts w:eastAsia="Calibri" w:cs="Calibri"/>
                <w:b/>
                <w:sz w:val="16"/>
                <w:szCs w:val="16"/>
              </w:rPr>
              <w:t xml:space="preserve"> </w:t>
            </w:r>
            <w:r>
              <w:rPr>
                <w:rFonts w:eastAsia="Calibri" w:cs="Calibri"/>
                <w:b/>
                <w:sz w:val="16"/>
                <w:szCs w:val="16"/>
              </w:rPr>
              <w:t xml:space="preserve">R$   37.369,56 </w:t>
            </w:r>
          </w:p>
        </w:tc>
      </w:tr>
      <w:tr>
        <w:trPr>
          <w:trHeight w:val="276" w:hRule="atLeast"/>
        </w:trPr>
        <w:tc>
          <w:tcPr>
            <w:tcW w:w="6940" w:type="dxa"/>
            <w:gridSpan w:val="8"/>
            <w:tcBorders>
              <w:top w:val="single" w:sz="4" w:space="0" w:color="000000"/>
              <w:left w:val="single" w:sz="4" w:space="0" w:color="000000"/>
              <w:bottom w:val="single" w:sz="4" w:space="0" w:color="000000"/>
              <w:right w:val="single" w:sz="4" w:space="0" w:color="000000"/>
            </w:tcBorders>
            <w:shd w:fill="auto"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VALOR MENSAL PARA 359 POSTOS (SERVENTES E LÍDERES)</w:t>
            </w:r>
          </w:p>
        </w:tc>
        <w:tc>
          <w:tcPr>
            <w:tcW w:w="1707" w:type="dxa"/>
            <w:gridSpan w:val="2"/>
            <w:tcBorders>
              <w:bottom w:val="single" w:sz="4" w:space="0" w:color="000000"/>
              <w:right w:val="single" w:sz="4" w:space="0" w:color="000000"/>
            </w:tcBorders>
            <w:shd w:fill="auto"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 </w:t>
            </w:r>
          </w:p>
        </w:tc>
        <w:tc>
          <w:tcPr>
            <w:tcW w:w="1044" w:type="dxa"/>
            <w:tcBorders>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sz w:val="16"/>
                <w:szCs w:val="16"/>
              </w:rPr>
            </w:pPr>
            <w:r>
              <w:rPr>
                <w:rFonts w:eastAsia="Calibri" w:cs="Calibri"/>
                <w:b/>
                <w:sz w:val="16"/>
                <w:szCs w:val="16"/>
              </w:rPr>
              <w:t xml:space="preserve"> </w:t>
            </w:r>
            <w:r>
              <w:rPr>
                <w:rFonts w:eastAsia="Calibri" w:cs="Calibri"/>
                <w:b/>
                <w:sz w:val="16"/>
                <w:szCs w:val="16"/>
              </w:rPr>
              <w:t xml:space="preserve">R$     3.114,13 </w:t>
            </w:r>
          </w:p>
        </w:tc>
      </w:tr>
      <w:tr>
        <w:trPr>
          <w:trHeight w:val="276" w:hRule="atLeast"/>
        </w:trPr>
        <w:tc>
          <w:tcPr>
            <w:tcW w:w="6940" w:type="dxa"/>
            <w:gridSpan w:val="8"/>
            <w:tcBorders>
              <w:top w:val="single" w:sz="4" w:space="0" w:color="000000"/>
              <w:left w:val="single" w:sz="4" w:space="0" w:color="000000"/>
              <w:bottom w:val="single" w:sz="4" w:space="0" w:color="000000"/>
              <w:right w:val="single" w:sz="4" w:space="0" w:color="000000"/>
            </w:tcBorders>
            <w:shd w:fill="auto"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Valor mensal POR POSTO</w:t>
            </w:r>
          </w:p>
        </w:tc>
        <w:tc>
          <w:tcPr>
            <w:tcW w:w="1707" w:type="dxa"/>
            <w:gridSpan w:val="2"/>
            <w:tcBorders>
              <w:bottom w:val="single" w:sz="4" w:space="0" w:color="000000"/>
              <w:right w:val="single" w:sz="4" w:space="0" w:color="000000"/>
            </w:tcBorders>
            <w:shd w:fill="auto" w:val="clear"/>
            <w:vAlign w:val="bottom"/>
          </w:tcPr>
          <w:p>
            <w:pPr>
              <w:pStyle w:val="Normal1"/>
              <w:tabs>
                <w:tab w:val="clear" w:pos="720"/>
                <w:tab w:val="left" w:pos="360" w:leader="none"/>
              </w:tabs>
              <w:jc w:val="center"/>
              <w:rPr>
                <w:rFonts w:ascii="Calibri" w:hAnsi="Calibri" w:eastAsia="Calibri" w:cs="Calibri"/>
                <w:b/>
                <w:b/>
                <w:sz w:val="16"/>
                <w:szCs w:val="16"/>
              </w:rPr>
            </w:pPr>
            <w:r>
              <w:rPr>
                <w:rFonts w:eastAsia="Calibri" w:cs="Calibri"/>
                <w:b/>
                <w:sz w:val="16"/>
                <w:szCs w:val="16"/>
              </w:rPr>
              <w:t> </w:t>
            </w:r>
          </w:p>
        </w:tc>
        <w:tc>
          <w:tcPr>
            <w:tcW w:w="1044" w:type="dxa"/>
            <w:tcBorders>
              <w:bottom w:val="single" w:sz="4" w:space="0" w:color="000000"/>
              <w:right w:val="single" w:sz="4" w:space="0" w:color="000000"/>
            </w:tcBorders>
            <w:shd w:fill="auto" w:val="clear"/>
            <w:vAlign w:val="bottom"/>
          </w:tcPr>
          <w:p>
            <w:pPr>
              <w:pStyle w:val="Normal1"/>
              <w:tabs>
                <w:tab w:val="clear" w:pos="720"/>
                <w:tab w:val="left" w:pos="360" w:leader="none"/>
              </w:tabs>
              <w:rPr>
                <w:rFonts w:ascii="Calibri" w:hAnsi="Calibri" w:eastAsia="Calibri" w:cs="Calibri"/>
                <w:b/>
                <w:b/>
                <w:sz w:val="16"/>
                <w:szCs w:val="16"/>
              </w:rPr>
            </w:pPr>
            <w:r>
              <w:rPr>
                <w:rFonts w:eastAsia="Calibri" w:cs="Calibri"/>
                <w:b/>
                <w:sz w:val="16"/>
                <w:szCs w:val="16"/>
              </w:rPr>
              <w:t xml:space="preserve"> </w:t>
            </w:r>
            <w:r>
              <w:rPr>
                <w:rFonts w:eastAsia="Calibri" w:cs="Calibri"/>
                <w:b/>
                <w:sz w:val="16"/>
                <w:szCs w:val="16"/>
              </w:rPr>
              <w:t xml:space="preserve">R$             8,67 </w:t>
            </w:r>
          </w:p>
        </w:tc>
      </w:tr>
    </w:tbl>
    <w:p>
      <w:pPr>
        <w:pStyle w:val="Normal1"/>
        <w:jc w:val="center"/>
        <w:rPr>
          <w:rFonts w:ascii="Calibri" w:hAnsi="Calibri" w:eastAsia="Calibri" w:cs="Calibri"/>
          <w:b/>
          <w:b/>
        </w:rPr>
      </w:pPr>
      <w:r>
        <w:rPr>
          <w:rFonts w:eastAsia="Calibri" w:cs="Calibri"/>
          <w:b/>
        </w:rPr>
      </w:r>
    </w:p>
    <w:p>
      <w:pPr>
        <w:pStyle w:val="Normal1"/>
        <w:rPr>
          <w:rFonts w:ascii="Calibri" w:hAnsi="Calibri" w:eastAsia="Calibri" w:cs="Calibri"/>
          <w:b/>
          <w:b/>
        </w:rPr>
      </w:pPr>
      <w:r>
        <w:rPr>
          <w:rFonts w:eastAsia="Calibri" w:cs="Calibri"/>
          <w:b/>
        </w:rPr>
      </w:r>
    </w:p>
    <w:p>
      <w:pPr>
        <w:pStyle w:val="Normal1"/>
        <w:rPr>
          <w:rFonts w:ascii="Calibri" w:hAnsi="Calibri" w:eastAsia="Calibri" w:cs="Calibri"/>
          <w:b/>
          <w:b/>
          <w:u w:val="single"/>
        </w:rPr>
      </w:pPr>
      <w:r>
        <w:rPr>
          <w:rFonts w:eastAsia="Calibri" w:cs="Calibri"/>
          <w:b/>
          <w:u w:val="single"/>
        </w:rPr>
        <w:t>Módulo 6 – Custos Indiretos, Lucro e Tributos</w:t>
      </w:r>
    </w:p>
    <w:p>
      <w:pPr>
        <w:pStyle w:val="Normal1"/>
        <w:rPr>
          <w:rFonts w:ascii="Calibri" w:hAnsi="Calibri" w:eastAsia="Calibri" w:cs="Calibri"/>
          <w:b/>
          <w:b/>
          <w:u w:val="single"/>
        </w:rPr>
      </w:pPr>
      <w:r>
        <w:rPr>
          <w:rFonts w:eastAsia="Calibri" w:cs="Calibri"/>
          <w:b/>
          <w:u w:val="single"/>
        </w:rPr>
      </w:r>
    </w:p>
    <w:tbl>
      <w:tblPr>
        <w:tblStyle w:val="Table8"/>
        <w:tblW w:w="5523" w:type="dxa"/>
        <w:jc w:val="center"/>
        <w:tblInd w:w="0" w:type="dxa"/>
        <w:tblCellMar>
          <w:top w:w="0" w:type="dxa"/>
          <w:left w:w="108" w:type="dxa"/>
          <w:bottom w:w="0" w:type="dxa"/>
          <w:right w:w="108" w:type="dxa"/>
        </w:tblCellMar>
        <w:tblLook w:val="0400"/>
      </w:tblPr>
      <w:tblGrid>
        <w:gridCol w:w="849"/>
        <w:gridCol w:w="2126"/>
        <w:gridCol w:w="2548"/>
      </w:tblGrid>
      <w:tr>
        <w:trPr>
          <w:trHeight w:val="510" w:hRule="atLeast"/>
        </w:trPr>
        <w:tc>
          <w:tcPr>
            <w:tcW w:w="849"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6</w:t>
            </w:r>
          </w:p>
        </w:tc>
        <w:tc>
          <w:tcPr>
            <w:tcW w:w="2126"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CUSTOS INDIRETOS, TRIBUTOS E LUCRO REAL</w:t>
            </w:r>
          </w:p>
        </w:tc>
        <w:tc>
          <w:tcPr>
            <w:tcW w:w="2548"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MEMÓRIA DE CÁLCULO </w:t>
            </w:r>
          </w:p>
        </w:tc>
      </w:tr>
      <w:tr>
        <w:trPr>
          <w:trHeight w:val="461"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Custos Indiretos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both"/>
              <w:rPr>
                <w:rFonts w:ascii="Calibri" w:hAnsi="Calibri" w:eastAsia="Calibri" w:cs="Calibri"/>
                <w:sz w:val="18"/>
                <w:szCs w:val="18"/>
              </w:rPr>
            </w:pPr>
            <w:r>
              <w:rPr>
                <w:rFonts w:eastAsia="Calibri" w:cs="Calibri"/>
                <w:sz w:val="18"/>
                <w:szCs w:val="18"/>
              </w:rPr>
              <w:t xml:space="preserve">Conforme valor pesquisado, será considerado a alíquota </w:t>
            </w:r>
            <w:r>
              <w:rPr>
                <w:rFonts w:eastAsia="Calibri" w:cs="Calibri"/>
                <w:b/>
              </w:rPr>
              <w:t>6,88%</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B</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Lucro</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both"/>
              <w:rPr>
                <w:rFonts w:ascii="Calibri" w:hAnsi="Calibri" w:eastAsia="Calibri" w:cs="Calibri"/>
                <w:sz w:val="18"/>
                <w:szCs w:val="18"/>
              </w:rPr>
            </w:pPr>
            <w:r>
              <w:rPr>
                <w:rFonts w:eastAsia="Calibri" w:cs="Calibri"/>
                <w:sz w:val="18"/>
                <w:szCs w:val="18"/>
              </w:rPr>
              <w:t xml:space="preserve">Conforme valor pesquisado, será considerado a alíquota </w:t>
            </w:r>
            <w:r>
              <w:rPr>
                <w:rFonts w:eastAsia="Calibri" w:cs="Calibri"/>
                <w:b/>
              </w:rPr>
              <w:t>4,49%</w:t>
            </w:r>
          </w:p>
        </w:tc>
      </w:tr>
      <w:tr>
        <w:trPr>
          <w:trHeight w:val="54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C</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Tributos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 xml:space="preserve">C.1. Tributos federais </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(PIS = 1,65% e COFINS = 7,65%)</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C.2. Tributos estaduais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(ESPECIFICAR)</w:t>
            </w:r>
          </w:p>
        </w:tc>
      </w:tr>
      <w:tr>
        <w:trPr>
          <w:trHeight w:val="416"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C.3 Tributos municipais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(ISS = 5,00%)</w:t>
            </w:r>
          </w:p>
        </w:tc>
      </w:tr>
      <w:tr>
        <w:trPr>
          <w:trHeight w:val="420" w:hRule="atLeast"/>
        </w:trPr>
        <w:tc>
          <w:tcPr>
            <w:tcW w:w="849" w:type="dxa"/>
            <w:tcBorders>
              <w:top w:val="single" w:sz="4" w:space="0" w:color="000000"/>
              <w:left w:val="single" w:sz="4" w:space="0" w:color="000000"/>
              <w:bottom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t>Total</w:t>
            </w:r>
          </w:p>
        </w:tc>
        <w:tc>
          <w:tcPr>
            <w:tcW w:w="2548"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r>
    </w:tbl>
    <w:p>
      <w:pPr>
        <w:pStyle w:val="Normal1"/>
        <w:rPr>
          <w:rFonts w:ascii="Calibri" w:hAnsi="Calibri" w:eastAsia="Calibri" w:cs="Calibri"/>
          <w:b/>
          <w:b/>
          <w:u w:val="single"/>
        </w:rPr>
      </w:pPr>
      <w:r>
        <w:rPr>
          <w:rFonts w:eastAsia="Calibri" w:cs="Calibri"/>
          <w:b/>
          <w:u w:val="single"/>
        </w:rPr>
      </w:r>
    </w:p>
    <w:tbl>
      <w:tblPr>
        <w:tblStyle w:val="Table9"/>
        <w:tblW w:w="5523" w:type="dxa"/>
        <w:jc w:val="center"/>
        <w:tblInd w:w="0" w:type="dxa"/>
        <w:tblCellMar>
          <w:top w:w="0" w:type="dxa"/>
          <w:left w:w="108" w:type="dxa"/>
          <w:bottom w:w="0" w:type="dxa"/>
          <w:right w:w="108" w:type="dxa"/>
        </w:tblCellMar>
        <w:tblLook w:val="0400"/>
      </w:tblPr>
      <w:tblGrid>
        <w:gridCol w:w="849"/>
        <w:gridCol w:w="2126"/>
        <w:gridCol w:w="2548"/>
      </w:tblGrid>
      <w:tr>
        <w:trPr>
          <w:trHeight w:val="510" w:hRule="atLeast"/>
        </w:trPr>
        <w:tc>
          <w:tcPr>
            <w:tcW w:w="849"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6</w:t>
            </w:r>
          </w:p>
        </w:tc>
        <w:tc>
          <w:tcPr>
            <w:tcW w:w="2126"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CUSTOS INDIRETOS, TRIBUTOS E LUCRO PRESUMIDO</w:t>
            </w:r>
          </w:p>
        </w:tc>
        <w:tc>
          <w:tcPr>
            <w:tcW w:w="2548"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jc w:val="center"/>
              <w:rPr>
                <w:rFonts w:ascii="Calibri" w:hAnsi="Calibri" w:eastAsia="Calibri" w:cs="Calibri"/>
                <w:b/>
                <w:b/>
                <w:color w:val="000000"/>
                <w:sz w:val="18"/>
                <w:szCs w:val="18"/>
              </w:rPr>
            </w:pPr>
            <w:r>
              <w:rPr>
                <w:rFonts w:eastAsia="Calibri" w:cs="Calibri"/>
                <w:b/>
                <w:color w:val="000000"/>
                <w:sz w:val="18"/>
                <w:szCs w:val="18"/>
              </w:rPr>
              <w:t xml:space="preserve">MEMÓRIA DE CÁLCULO </w:t>
            </w:r>
          </w:p>
        </w:tc>
      </w:tr>
      <w:tr>
        <w:trPr>
          <w:trHeight w:val="461"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A</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Custos Indiretos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both"/>
              <w:rPr>
                <w:rFonts w:ascii="Calibri" w:hAnsi="Calibri" w:eastAsia="Calibri" w:cs="Calibri"/>
                <w:sz w:val="18"/>
                <w:szCs w:val="18"/>
              </w:rPr>
            </w:pPr>
            <w:r>
              <w:rPr>
                <w:rFonts w:eastAsia="Calibri" w:cs="Calibri"/>
                <w:sz w:val="18"/>
                <w:szCs w:val="18"/>
              </w:rPr>
              <w:t xml:space="preserve">Conforme valor pesquisado, será considerado a alíquota </w:t>
            </w:r>
            <w:r>
              <w:rPr>
                <w:rFonts w:eastAsia="Calibri" w:cs="Calibri"/>
                <w:b/>
              </w:rPr>
              <w:t>6,88%</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B</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Lucro</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both"/>
              <w:rPr>
                <w:rFonts w:ascii="Calibri" w:hAnsi="Calibri" w:eastAsia="Calibri" w:cs="Calibri"/>
                <w:sz w:val="18"/>
                <w:szCs w:val="18"/>
              </w:rPr>
            </w:pPr>
            <w:r>
              <w:rPr>
                <w:rFonts w:eastAsia="Calibri" w:cs="Calibri"/>
                <w:sz w:val="18"/>
                <w:szCs w:val="18"/>
              </w:rPr>
              <w:t xml:space="preserve">Conforme valor pesquisado, será considerado a alíquota </w:t>
            </w:r>
            <w:r>
              <w:rPr>
                <w:rFonts w:eastAsia="Calibri" w:cs="Calibri"/>
                <w:b/>
              </w:rPr>
              <w:t>4,49%</w:t>
            </w:r>
          </w:p>
        </w:tc>
      </w:tr>
      <w:tr>
        <w:trPr>
          <w:trHeight w:val="54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t>C</w:t>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Tributos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 xml:space="preserve">C.1. Tributos federais </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(PIS = 0,65% e COFINS = 3,00%)</w:t>
            </w:r>
          </w:p>
        </w:tc>
      </w:tr>
      <w:tr>
        <w:trPr>
          <w:trHeight w:val="422"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C.2. Tributos estaduais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(ESPECIFICAR)</w:t>
            </w:r>
          </w:p>
        </w:tc>
      </w:tr>
      <w:tr>
        <w:trPr>
          <w:trHeight w:val="416" w:hRule="atLeast"/>
        </w:trPr>
        <w:tc>
          <w:tcPr>
            <w:tcW w:w="84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C.3 Tributos municipais</w:t>
            </w:r>
          </w:p>
        </w:tc>
        <w:tc>
          <w:tcPr>
            <w:tcW w:w="2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rPr>
                <w:rFonts w:ascii="Calibri" w:hAnsi="Calibri" w:eastAsia="Calibri" w:cs="Calibri"/>
                <w:sz w:val="18"/>
                <w:szCs w:val="18"/>
              </w:rPr>
            </w:pPr>
            <w:r>
              <w:rPr>
                <w:rFonts w:eastAsia="Calibri" w:cs="Calibri"/>
                <w:sz w:val="18"/>
                <w:szCs w:val="18"/>
              </w:rPr>
              <w:t>(ISS = 5,00%)</w:t>
            </w:r>
          </w:p>
        </w:tc>
      </w:tr>
      <w:tr>
        <w:trPr>
          <w:trHeight w:val="420" w:hRule="atLeast"/>
        </w:trPr>
        <w:tc>
          <w:tcPr>
            <w:tcW w:w="849" w:type="dxa"/>
            <w:tcBorders>
              <w:top w:val="single" w:sz="4" w:space="0" w:color="000000"/>
              <w:left w:val="single" w:sz="4" w:space="0" w:color="000000"/>
              <w:bottom w:val="single" w:sz="4" w:space="0" w:color="000000"/>
            </w:tcBorders>
            <w:shd w:fill="EBF1DD" w:val="clear"/>
            <w:vAlign w:val="center"/>
          </w:tcPr>
          <w:p>
            <w:pPr>
              <w:pStyle w:val="Normal1"/>
              <w:jc w:val="center"/>
              <w:rPr>
                <w:rFonts w:ascii="Calibri" w:hAnsi="Calibri" w:eastAsia="Calibri" w:cs="Calibri"/>
                <w:sz w:val="18"/>
                <w:szCs w:val="18"/>
              </w:rPr>
            </w:pPr>
            <w:r>
              <w:rPr>
                <w:rFonts w:eastAsia="Calibri" w:cs="Calibri"/>
                <w:sz w:val="18"/>
                <w:szCs w:val="18"/>
              </w:rPr>
            </w:r>
          </w:p>
        </w:tc>
        <w:tc>
          <w:tcPr>
            <w:tcW w:w="2126" w:type="dxa"/>
            <w:tcBorders>
              <w:top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t>Total</w:t>
            </w:r>
          </w:p>
        </w:tc>
        <w:tc>
          <w:tcPr>
            <w:tcW w:w="2548" w:type="dxa"/>
            <w:tcBorders>
              <w:top w:val="single" w:sz="4" w:space="0" w:color="000000"/>
              <w:left w:val="single" w:sz="4" w:space="0" w:color="000000"/>
              <w:bottom w:val="single" w:sz="4" w:space="0" w:color="000000"/>
              <w:right w:val="single" w:sz="4" w:space="0" w:color="000000"/>
            </w:tcBorders>
            <w:shd w:fill="EBF1DD" w:val="clear"/>
            <w:vAlign w:val="center"/>
          </w:tcPr>
          <w:p>
            <w:pPr>
              <w:pStyle w:val="Normal1"/>
              <w:rPr>
                <w:rFonts w:ascii="Calibri" w:hAnsi="Calibri" w:eastAsia="Calibri" w:cs="Calibri"/>
                <w:sz w:val="18"/>
                <w:szCs w:val="18"/>
              </w:rPr>
            </w:pPr>
            <w:r>
              <w:rPr>
                <w:rFonts w:eastAsia="Calibri" w:cs="Calibri"/>
                <w:sz w:val="18"/>
                <w:szCs w:val="18"/>
              </w:rPr>
            </w:r>
          </w:p>
        </w:tc>
      </w:tr>
    </w:tbl>
    <w:p>
      <w:pPr>
        <w:pStyle w:val="Normal1"/>
        <w:rPr>
          <w:rFonts w:ascii="Calibri" w:hAnsi="Calibri" w:eastAsia="Calibri" w:cs="Calibri"/>
        </w:rPr>
      </w:pPr>
      <w:r>
        <w:rPr>
          <w:rFonts w:eastAsia="Calibri" w:cs="Calibri"/>
        </w:rPr>
      </w:r>
    </w:p>
    <w:p>
      <w:pPr>
        <w:pStyle w:val="Normal1"/>
        <w:jc w:val="both"/>
        <w:rPr>
          <w:rFonts w:ascii="Calibri" w:hAnsi="Calibri" w:eastAsia="Calibri" w:cs="Calibri"/>
        </w:rPr>
      </w:pPr>
      <w:r>
        <w:rPr>
          <w:rFonts w:eastAsia="Calibri" w:cs="Calibri"/>
        </w:rPr>
        <w:t>Para fins de estimativa, os percentuais médios de lucro e custos indiretos foram baseados nos valores praticados nas planilhas de custos por empresas do mesmo ramo de atuação.</w:t>
      </w:r>
    </w:p>
    <w:p>
      <w:pPr>
        <w:pStyle w:val="Normal1"/>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u w:val="single"/>
        </w:rPr>
      </w:pPr>
      <w:bookmarkStart w:id="2" w:name="_heading=h.30j0zll"/>
      <w:bookmarkEnd w:id="2"/>
      <w:r>
        <w:rPr>
          <w:rFonts w:eastAsia="Calibri" w:cs="Calibri"/>
          <w:b/>
          <w:u w:val="single"/>
        </w:rPr>
        <w:t>CÁLCULO CUSTOS INDIRETOS:</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Cálculo: (Módulo 1 + Módulo 2 + Módulo 3 + Módulo 4 + Módulo 5) x % custos indiretos (média praticada pelas empresas do setor)</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Proposta 1 (Pregão Eletrônico 5/2019 – UASG 150182) - Araúna = 4,70%</w:t>
      </w:r>
    </w:p>
    <w:p>
      <w:pPr>
        <w:pStyle w:val="Normal1"/>
        <w:spacing w:lineRule="auto" w:line="276"/>
        <w:jc w:val="both"/>
        <w:rPr>
          <w:rFonts w:ascii="Calibri" w:hAnsi="Calibri" w:eastAsia="Calibri" w:cs="Calibri"/>
        </w:rPr>
      </w:pPr>
      <w:r>
        <w:rPr>
          <w:rFonts w:eastAsia="Calibri" w:cs="Calibri"/>
        </w:rPr>
        <w:t>Proposta 2 (Pregão Eletrônico 8/2019 – UASG 150182) – Rio Minas = 9,49%</w:t>
      </w:r>
    </w:p>
    <w:p>
      <w:pPr>
        <w:pStyle w:val="Normal1"/>
        <w:spacing w:lineRule="auto" w:line="276"/>
        <w:jc w:val="both"/>
        <w:rPr>
          <w:rFonts w:ascii="Calibri" w:hAnsi="Calibri" w:eastAsia="Calibri" w:cs="Calibri"/>
        </w:rPr>
      </w:pPr>
      <w:r>
        <w:rPr>
          <w:rFonts w:eastAsia="Calibri" w:cs="Calibri"/>
        </w:rPr>
        <w:t>Proposta 3 (Pregão Eletrônico 38/2019 – UASG 150182) – Epic = 6,46%</w:t>
      </w:r>
    </w:p>
    <w:p>
      <w:pPr>
        <w:pStyle w:val="Normal1"/>
        <w:spacing w:lineRule="auto" w:line="276"/>
        <w:jc w:val="both"/>
        <w:rPr>
          <w:rFonts w:ascii="Calibri" w:hAnsi="Calibri" w:eastAsia="Calibri" w:cs="Calibri"/>
          <w:b/>
          <w:b/>
        </w:rPr>
      </w:pPr>
      <w:r>
        <w:rPr>
          <w:rFonts w:eastAsia="Calibri" w:cs="Calibri"/>
          <w:b/>
        </w:rPr>
        <w:t>Média = 6,88%</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u w:val="single"/>
        </w:rPr>
      </w:pPr>
      <w:r>
        <w:rPr>
          <w:rFonts w:eastAsia="Calibri" w:cs="Calibri"/>
          <w:b/>
          <w:u w:val="single"/>
        </w:rPr>
        <w:t>CÁLCULO LUCRO:</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Cálculo: (Módulo 1 + Módulo 2 + Módulo 3 + Módulo 4 + Módulo 5 + Módulo 6-A) x % lucro (média praticada pelas empresas do setor)</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Proposta 1 (Pregão Eletrônico 5/2019 – UASG 150182) - Araúna = 10,00%</w:t>
      </w:r>
    </w:p>
    <w:p>
      <w:pPr>
        <w:pStyle w:val="Normal1"/>
        <w:spacing w:lineRule="auto" w:line="276"/>
        <w:jc w:val="both"/>
        <w:rPr>
          <w:rFonts w:ascii="Calibri" w:hAnsi="Calibri" w:eastAsia="Calibri" w:cs="Calibri"/>
        </w:rPr>
      </w:pPr>
      <w:r>
        <w:rPr>
          <w:rFonts w:eastAsia="Calibri" w:cs="Calibri"/>
        </w:rPr>
        <w:t>Proposta 2 (Pregão Eletrônico 8/2019 – UASG 150182) – Rio Minas = 6,2%</w:t>
      </w:r>
    </w:p>
    <w:p>
      <w:pPr>
        <w:pStyle w:val="Normal1"/>
        <w:spacing w:lineRule="auto" w:line="276"/>
        <w:jc w:val="both"/>
        <w:rPr>
          <w:rFonts w:ascii="Calibri" w:hAnsi="Calibri" w:eastAsia="Calibri" w:cs="Calibri"/>
        </w:rPr>
      </w:pPr>
      <w:r>
        <w:rPr>
          <w:rFonts w:eastAsia="Calibri" w:cs="Calibri"/>
        </w:rPr>
        <w:t>Proposta 3 (Pregão Eletrônico 38/2019 – UASG 150182) – Epic = 3%</w:t>
      </w:r>
    </w:p>
    <w:p>
      <w:pPr>
        <w:pStyle w:val="Normal1"/>
        <w:spacing w:lineRule="auto" w:line="276"/>
        <w:jc w:val="both"/>
        <w:rPr>
          <w:rFonts w:ascii="Calibri" w:hAnsi="Calibri" w:eastAsia="Calibri" w:cs="Calibri"/>
          <w:b/>
          <w:b/>
        </w:rPr>
      </w:pPr>
      <w:r>
        <w:rPr>
          <w:rFonts w:eastAsia="Calibri" w:cs="Calibri"/>
          <w:b/>
        </w:rPr>
      </w:r>
    </w:p>
    <w:p>
      <w:pPr>
        <w:pStyle w:val="Normal1"/>
        <w:spacing w:lineRule="auto" w:line="276"/>
        <w:jc w:val="both"/>
        <w:rPr>
          <w:rFonts w:ascii="Calibri" w:hAnsi="Calibri" w:eastAsia="Calibri" w:cs="Calibri"/>
          <w:b/>
          <w:b/>
        </w:rPr>
      </w:pPr>
      <w:r>
        <w:rPr>
          <w:rFonts w:eastAsia="Calibri" w:cs="Calibri"/>
          <w:b/>
        </w:rPr>
        <w:t>Média = 4,49%</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u w:val="single"/>
        </w:rPr>
      </w:pPr>
      <w:r>
        <w:rPr>
          <w:rFonts w:eastAsia="Calibri" w:cs="Calibri"/>
          <w:b/>
          <w:u w:val="single"/>
        </w:rPr>
        <w:t>CÁLCULO TRIBUTOS:</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i/>
        </w:rPr>
        <w:t>Fator de divisão</w:t>
      </w:r>
      <w:r>
        <w:rPr>
          <w:rFonts w:eastAsia="Calibri" w:cs="Calibri"/>
        </w:rPr>
        <w:t>: 1 – (Alíquota do PIS + Alíquota da COFINS + Alíquota do ISS) : 100</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b/>
          <w:color w:val="FF0000"/>
        </w:rPr>
        <w:t>Base de Cálculo:</w:t>
      </w:r>
      <w:r>
        <w:rPr>
          <w:rFonts w:eastAsia="Calibri" w:cs="Calibri"/>
          <w:color w:val="FF0000"/>
        </w:rPr>
        <w:t xml:space="preserve"> </w:t>
      </w:r>
      <w:r>
        <w:rPr>
          <w:rFonts w:eastAsia="Calibri" w:cs="Calibri"/>
        </w:rPr>
        <w:t>(Módulo 1 + Módulo 2 + Módulo 3 + Módulo 4 + Módulo 5 + Módulo 6-A + Modulo 6-B) : Fator de Divisão</w:t>
      </w:r>
    </w:p>
    <w:p>
      <w:pPr>
        <w:pStyle w:val="Normal1"/>
        <w:spacing w:lineRule="auto" w:line="276"/>
        <w:jc w:val="both"/>
        <w:rPr>
          <w:rFonts w:ascii="Calibri" w:hAnsi="Calibri" w:eastAsia="Calibri" w:cs="Calibri"/>
          <w:highlight w:val="yellow"/>
        </w:rPr>
      </w:pPr>
      <w:r>
        <w:rPr>
          <w:rFonts w:eastAsia="Calibri" w:cs="Calibri"/>
          <w:highlight w:val="yellow"/>
        </w:rPr>
      </w:r>
    </w:p>
    <w:p>
      <w:pPr>
        <w:pStyle w:val="Normal1"/>
        <w:jc w:val="center"/>
        <w:rPr>
          <w:rFonts w:ascii="Calibri" w:hAnsi="Calibri" w:eastAsia="Calibri" w:cs="Calibri"/>
          <w:b/>
          <w:b/>
        </w:rPr>
      </w:pPr>
      <w:r>
        <w:rPr>
          <w:rFonts w:eastAsia="Calibri" w:cs="Calibri"/>
          <w:b/>
        </w:rPr>
        <w:t>Cálculo tributos federais: Base de cálculo x alíquota (PIS e COFINS)</w:t>
      </w:r>
    </w:p>
    <w:p>
      <w:pPr>
        <w:pStyle w:val="Normal1"/>
        <w:jc w:val="center"/>
        <w:rPr>
          <w:rFonts w:ascii="Calibri" w:hAnsi="Calibri" w:eastAsia="Calibri" w:cs="Calibri"/>
          <w:b/>
          <w:b/>
        </w:rPr>
      </w:pPr>
      <w:r>
        <w:rPr>
          <w:rFonts w:eastAsia="Calibri" w:cs="Calibri"/>
          <w:b/>
        </w:rPr>
        <w:t>Cálculo tributos municipais: Base de cálculo x alíquota (ISS)</w:t>
      </w:r>
    </w:p>
    <w:p>
      <w:pPr>
        <w:pStyle w:val="Normal1"/>
        <w:jc w:val="center"/>
        <w:rPr>
          <w:rFonts w:ascii="Calibri" w:hAnsi="Calibri" w:eastAsia="Calibri" w:cs="Calibri"/>
          <w:b/>
          <w:b/>
        </w:rPr>
      </w:pPr>
      <w:r>
        <w:rPr>
          <w:rFonts w:eastAsia="Calibri" w:cs="Calibri"/>
          <w:b/>
        </w:rPr>
      </w:r>
    </w:p>
    <w:p>
      <w:pPr>
        <w:pStyle w:val="Normal1"/>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b/>
          <w:b/>
          <w:u w:val="single"/>
        </w:rPr>
      </w:pPr>
      <w:r>
        <w:rPr>
          <w:rFonts w:eastAsia="Calibri" w:cs="Calibri"/>
          <w:b/>
          <w:u w:val="single"/>
        </w:rPr>
        <w:t>Tributação</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Os tributos (ISS, COFINS e PIS) foram definidos utilizando o regime de tributação de Lucro REAL e PRESUMIDO, e a licitante deve elaborar sua proposta e, por conseguinte, sua planilha com base no regime de tributação ao qual estará submetido durante a execução do contrato.</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t xml:space="preserve">O ISSQN está sendo cotado conforme a legislação do município de Niterói onde serão prestados os serviços. Os tributos IRPJ e CSLL deixaram de constar na planilha </w:t>
      </w:r>
      <w:r>
        <w:rPr>
          <w:rFonts w:eastAsia="Calibri" w:cs="Calibri"/>
          <w:b/>
        </w:rPr>
        <w:t>para a empresa que optar pelo regime tributário de LUCRO REAL ou PRESUMIDO</w:t>
      </w:r>
      <w:r>
        <w:rPr>
          <w:rFonts w:eastAsia="Calibri" w:cs="Calibri"/>
        </w:rPr>
        <w:t xml:space="preserve">, </w:t>
      </w:r>
      <w:r>
        <w:rPr>
          <w:rFonts w:eastAsia="Calibri" w:cs="Calibri"/>
          <w:b/>
        </w:rPr>
        <w:t>já que estão contidos no lucro bruto apresentado na proposta</w:t>
      </w:r>
      <w:r>
        <w:rPr>
          <w:rFonts w:eastAsia="Calibri" w:cs="Calibri"/>
        </w:rPr>
        <w:t xml:space="preserve"> e em virtude da determinação contida na Súmula do TCU nº 254, Acórdão TCU nº 1591/2008 – Plenário, Acórdão TCU nº 264/2012 – Plenário e Informativo  de Jurisprudência TCU nº 279.</w:t>
      </w:r>
    </w:p>
    <w:p>
      <w:pPr>
        <w:pStyle w:val="Normal1"/>
        <w:spacing w:lineRule="auto" w:line="276"/>
        <w:jc w:val="both"/>
        <w:rPr>
          <w:rFonts w:ascii="Calibri" w:hAnsi="Calibri" w:eastAsia="Calibri" w:cs="Calibri"/>
          <w:b/>
          <w:b/>
        </w:rPr>
      </w:pPr>
      <w:r>
        <w:rPr>
          <w:rFonts w:eastAsia="Calibri" w:cs="Calibri"/>
          <w:b/>
        </w:rPr>
      </w:r>
    </w:p>
    <w:p>
      <w:pPr>
        <w:pStyle w:val="Normal1"/>
        <w:shd w:val="clear" w:fill="FFFFFF"/>
        <w:jc w:val="both"/>
        <w:rPr>
          <w:rFonts w:ascii="Calibri" w:hAnsi="Calibri" w:eastAsia="Calibri" w:cs="Calibri"/>
        </w:rPr>
      </w:pPr>
      <w:r>
        <w:rPr>
          <w:rFonts w:eastAsia="Calibri" w:cs="Calibri"/>
          <w:b/>
        </w:rPr>
        <w:t>O preço ofertado pelos licitantes deve ser comprovadamente suficiente para cumprir suas obrigações legais, sociais e </w:t>
      </w:r>
      <w:r>
        <w:rPr>
          <w:rFonts w:eastAsia="Calibri" w:cs="Calibri"/>
          <w:b/>
          <w:u w:val="single"/>
        </w:rPr>
        <w:t>tributárias.</w:t>
      </w:r>
      <w:r>
        <w:rPr>
          <w:rFonts w:eastAsia="Calibri" w:cs="Calibri"/>
          <w:b/>
        </w:rPr>
        <w:t> O estado não pode contratar quem apresentar PCFP que demonstre que a contratação ensejará operar em prejuízo. Este é o conceito de inexequibilidade previsto no subitem 9.2 do Anexo VII-A da IN 05/2017 da SEGES/MP.</w:t>
      </w:r>
    </w:p>
    <w:p>
      <w:pPr>
        <w:pStyle w:val="Normal1"/>
        <w:spacing w:lineRule="auto" w:line="276"/>
        <w:jc w:val="both"/>
        <w:rPr>
          <w:rFonts w:ascii="Calibri" w:hAnsi="Calibri" w:eastAsia="Calibri" w:cs="Calibri"/>
        </w:rPr>
      </w:pPr>
      <w:r>
        <w:rPr>
          <w:rFonts w:eastAsia="Calibri" w:cs="Calibri"/>
        </w:rPr>
      </w:r>
    </w:p>
    <w:p>
      <w:pPr>
        <w:pStyle w:val="Normal1"/>
        <w:shd w:val="clear" w:fill="FFFFFF"/>
        <w:spacing w:lineRule="auto" w:line="276"/>
        <w:jc w:val="both"/>
        <w:rPr>
          <w:rFonts w:ascii="Calibri" w:hAnsi="Calibri" w:eastAsia="Calibri" w:cs="Calibri"/>
        </w:rPr>
      </w:pPr>
      <w:r>
        <w:rPr>
          <w:rFonts w:eastAsia="Arial" w:cs="Arial" w:ascii="Arial" w:hAnsi="Arial"/>
          <w:color w:val="222222"/>
        </w:rPr>
        <w:t> </w:t>
      </w:r>
      <w:r>
        <w:rPr>
          <w:rFonts w:eastAsia="Calibri" w:cs="Calibri"/>
        </w:rPr>
        <w:t xml:space="preserve">A LICITANTE deverá </w:t>
      </w:r>
      <w:r>
        <w:rPr>
          <w:rFonts w:eastAsia="Calibri" w:cs="Calibri"/>
          <w:b/>
        </w:rPr>
        <w:t>comprovar, por meio de documentação hábil (DCTF, GFIP, EFD etc), a opção aos regimes acima elencados</w:t>
      </w:r>
      <w:r>
        <w:rPr>
          <w:rFonts w:eastAsia="Calibri" w:cs="Calibri"/>
        </w:rPr>
        <w:t xml:space="preserve">, a fim de que se possa </w:t>
      </w:r>
      <w:r>
        <w:rPr>
          <w:rFonts w:eastAsia="Calibri" w:cs="Calibri"/>
          <w:b/>
        </w:rPr>
        <w:t>certificar que as alíquotas do PIS e da COFINS e da Contribuição Social</w:t>
      </w:r>
      <w:r>
        <w:rPr>
          <w:rFonts w:eastAsia="Calibri" w:cs="Calibri"/>
        </w:rPr>
        <w:t xml:space="preserve"> </w:t>
      </w:r>
      <w:r>
        <w:rPr>
          <w:rFonts w:eastAsia="Calibri" w:cs="Calibri"/>
          <w:b/>
        </w:rPr>
        <w:t>consignadas na planilha conferem com sua opção tributária</w:t>
      </w:r>
      <w:r>
        <w:rPr>
          <w:rFonts w:eastAsia="Calibri" w:cs="Calibri"/>
        </w:rPr>
        <w:t>.</w:t>
      </w:r>
    </w:p>
    <w:p>
      <w:pPr>
        <w:pStyle w:val="Normal1"/>
        <w:widowControl w:val="false"/>
        <w:tabs>
          <w:tab w:val="clear" w:pos="720"/>
          <w:tab w:val="left" w:pos="1560" w:leader="none"/>
        </w:tabs>
        <w:spacing w:lineRule="auto" w:line="276"/>
        <w:ind w:left="1224" w:hanging="0"/>
        <w:jc w:val="both"/>
        <w:rPr>
          <w:rFonts w:ascii="Calibri" w:hAnsi="Calibri" w:eastAsia="Calibri" w:cs="Calibri"/>
        </w:rPr>
      </w:pPr>
      <w:r>
        <w:rPr>
          <w:rFonts w:eastAsia="Calibri" w:cs="Calibri"/>
        </w:rPr>
      </w:r>
    </w:p>
    <w:p>
      <w:pPr>
        <w:pStyle w:val="Normal1"/>
        <w:widowControl w:val="false"/>
        <w:tabs>
          <w:tab w:val="clear" w:pos="720"/>
          <w:tab w:val="left" w:pos="1560" w:leader="none"/>
        </w:tabs>
        <w:spacing w:lineRule="auto" w:line="276"/>
        <w:jc w:val="both"/>
        <w:rPr>
          <w:rFonts w:ascii="Calibri" w:hAnsi="Calibri" w:eastAsia="Calibri" w:cs="Calibri"/>
        </w:rPr>
      </w:pPr>
      <w:r>
        <w:rPr>
          <w:rFonts w:eastAsia="Calibri" w:cs="Calibri"/>
        </w:rPr>
        <w:t xml:space="preserve">As </w:t>
      </w:r>
      <w:r>
        <w:rPr>
          <w:rFonts w:eastAsia="Calibri" w:cs="Calibri"/>
          <w:b/>
        </w:rPr>
        <w:t>empresas tributadas pelo regime de incidência</w:t>
      </w:r>
      <w:r>
        <w:rPr>
          <w:rFonts w:eastAsia="Calibri" w:cs="Calibri"/>
        </w:rPr>
        <w:t xml:space="preserve"> </w:t>
      </w:r>
      <w:r>
        <w:rPr>
          <w:rFonts w:eastAsia="Calibri" w:cs="Calibri"/>
          <w:b/>
          <w:u w:val="single"/>
        </w:rPr>
        <w:t>não-cumulativa</w:t>
      </w:r>
      <w:r>
        <w:rPr>
          <w:rFonts w:eastAsia="Calibri" w:cs="Calibri"/>
        </w:rPr>
        <w:t xml:space="preserve"> de </w:t>
      </w:r>
      <w:r>
        <w:rPr>
          <w:rFonts w:eastAsia="Calibri" w:cs="Calibri"/>
          <w:b/>
        </w:rPr>
        <w:t>PIS</w:t>
      </w:r>
      <w:r>
        <w:rPr>
          <w:rFonts w:eastAsia="Calibri" w:cs="Calibri"/>
        </w:rPr>
        <w:t xml:space="preserve"> e </w:t>
      </w:r>
      <w:r>
        <w:rPr>
          <w:rFonts w:eastAsia="Calibri" w:cs="Calibri"/>
          <w:b/>
        </w:rPr>
        <w:t>COFINS</w:t>
      </w:r>
      <w:r>
        <w:rPr>
          <w:rFonts w:eastAsia="Calibri" w:cs="Calibri"/>
        </w:rPr>
        <w:t xml:space="preserve"> devem cotar </w:t>
      </w:r>
      <w:r>
        <w:rPr>
          <w:rFonts w:eastAsia="Calibri" w:cs="Calibri"/>
          <w:b/>
          <w:u w:val="single"/>
        </w:rPr>
        <w:t>os percentuais que representem a média das alíquotas efetivamente recolhidas nos 12 (doze) meses anteriores à apresentação da proposta</w:t>
      </w:r>
      <w:r>
        <w:rPr>
          <w:rFonts w:eastAsia="Calibri" w:cs="Calibri"/>
        </w:rPr>
        <w:t xml:space="preserve">, tendo em vista que as Leis 10.637/2002 e 10.833/2003, apurada com base nos dados da </w:t>
      </w:r>
      <w:r>
        <w:rPr>
          <w:rFonts w:eastAsia="Calibri" w:cs="Calibri"/>
          <w:b/>
        </w:rPr>
        <w:t>Escrituração Fiscal Digital da Contribuição para o PIS/PASEP e para a COFINS (EFD-Contribuições)</w:t>
      </w:r>
      <w:r>
        <w:rPr>
          <w:rFonts w:eastAsia="Calibri" w:cs="Calibri"/>
        </w:rPr>
        <w:t xml:space="preserve">, cujos respectivos </w:t>
      </w:r>
      <w:r>
        <w:rPr>
          <w:rFonts w:eastAsia="Calibri" w:cs="Calibri"/>
          <w:b/>
          <w:u w:val="single"/>
        </w:rPr>
        <w:t>registros deverão ser remetidos juntamente com a proposta e as planilhas</w:t>
      </w:r>
      <w:r>
        <w:rPr>
          <w:rFonts w:eastAsia="Calibri" w:cs="Calibri"/>
        </w:rPr>
        <w:t>.</w:t>
      </w:r>
    </w:p>
    <w:p>
      <w:pPr>
        <w:pStyle w:val="Normal1"/>
        <w:widowControl w:val="false"/>
        <w:spacing w:lineRule="auto" w:line="276"/>
        <w:ind w:left="708" w:hanging="0"/>
        <w:jc w:val="both"/>
        <w:rPr>
          <w:rFonts w:ascii="Calibri" w:hAnsi="Calibri" w:eastAsia="Calibri" w:cs="Calibri"/>
        </w:rPr>
      </w:pPr>
      <w:r>
        <w:rPr>
          <w:rFonts w:eastAsia="Calibri" w:cs="Calibri"/>
        </w:rPr>
      </w:r>
    </w:p>
    <w:p>
      <w:pPr>
        <w:pStyle w:val="Normal1"/>
        <w:widowControl w:val="false"/>
        <w:tabs>
          <w:tab w:val="clear" w:pos="720"/>
          <w:tab w:val="left" w:pos="1560" w:leader="none"/>
        </w:tabs>
        <w:spacing w:lineRule="auto" w:line="276"/>
        <w:jc w:val="both"/>
        <w:rPr>
          <w:rFonts w:ascii="Calibri" w:hAnsi="Calibri" w:eastAsia="Calibri" w:cs="Calibri"/>
        </w:rPr>
      </w:pPr>
      <w:r>
        <w:rPr>
          <w:rFonts w:eastAsia="Calibri" w:cs="Calibri"/>
        </w:rPr>
        <w:t xml:space="preserve">Caso a LICITANTE tenha </w:t>
      </w:r>
      <w:r>
        <w:rPr>
          <w:rFonts w:eastAsia="Calibri" w:cs="Calibri"/>
          <w:b/>
        </w:rPr>
        <w:t>recolhido tributos pelo regime de incidência não-cumulativa</w:t>
      </w:r>
      <w:r>
        <w:rPr>
          <w:rFonts w:eastAsia="Calibri" w:cs="Calibri"/>
        </w:rPr>
        <w:t xml:space="preserve"> em apenas </w:t>
      </w:r>
      <w:r>
        <w:rPr>
          <w:rFonts w:eastAsia="Calibri" w:cs="Calibri"/>
          <w:b/>
        </w:rPr>
        <w:t>alguns meses do período que deve ser considerado para o cálculo do percentual médio efetivo</w:t>
      </w:r>
      <w:r>
        <w:rPr>
          <w:rFonts w:eastAsia="Calibri" w:cs="Calibri"/>
        </w:rPr>
        <w:t xml:space="preserve"> (12 meses anteriores à data da proposta), poderá apresentar o cálculo </w:t>
      </w:r>
      <w:r>
        <w:rPr>
          <w:rFonts w:eastAsia="Calibri" w:cs="Calibri"/>
          <w:b/>
        </w:rPr>
        <w:t>considerando apenas os meses em que houve recolhimento</w:t>
      </w:r>
      <w:r>
        <w:rPr>
          <w:rFonts w:eastAsia="Calibri" w:cs="Calibri"/>
        </w:rPr>
        <w:t>.</w:t>
      </w:r>
    </w:p>
    <w:p>
      <w:pPr>
        <w:pStyle w:val="Normal1"/>
        <w:spacing w:lineRule="auto" w:line="276"/>
        <w:jc w:val="both"/>
        <w:rPr>
          <w:rFonts w:ascii="Calibri" w:hAnsi="Calibri" w:eastAsia="Calibri" w:cs="Calibri"/>
        </w:rPr>
      </w:pPr>
      <w:r>
        <w:rPr>
          <w:rFonts w:eastAsia="Calibri" w:cs="Calibri"/>
        </w:rPr>
      </w:r>
    </w:p>
    <w:p>
      <w:pPr>
        <w:pStyle w:val="Normal1"/>
        <w:spacing w:lineRule="auto" w:line="276"/>
        <w:jc w:val="both"/>
        <w:rPr>
          <w:rFonts w:ascii="Calibri" w:hAnsi="Calibri" w:eastAsia="Calibri" w:cs="Calibri"/>
        </w:rPr>
      </w:pPr>
      <w:r>
        <w:rPr>
          <w:rFonts w:eastAsia="Calibri" w:cs="Calibri"/>
        </w:rPr>
      </w:r>
    </w:p>
    <w:p>
      <w:pPr>
        <w:pStyle w:val="Normal1"/>
        <w:rPr>
          <w:rFonts w:ascii="Calibri" w:hAnsi="Calibri" w:eastAsia="Calibri" w:cs="Calibri"/>
        </w:rPr>
      </w:pPr>
      <w:r>
        <w:rPr>
          <w:rFonts w:eastAsia="Calibri" w:cs="Calibri"/>
        </w:rPr>
      </w:r>
    </w:p>
    <w:p>
      <w:pPr>
        <w:pStyle w:val="Normal1"/>
        <w:shd w:val="clear" w:fill="FFFFFF"/>
        <w:spacing w:lineRule="auto" w:line="276"/>
        <w:jc w:val="both"/>
        <w:rPr>
          <w:rFonts w:ascii="Calibri" w:hAnsi="Calibri" w:eastAsia="Calibri" w:cs="Calibri"/>
        </w:rPr>
      </w:pPr>
      <w:r>
        <w:rPr>
          <w:rFonts w:eastAsia="Calibri" w:cs="Calibri"/>
        </w:rPr>
      </w:r>
    </w:p>
    <w:p>
      <w:pPr>
        <w:pStyle w:val="Normal1"/>
        <w:rPr/>
      </w:pPr>
      <w:r>
        <w:rPr/>
      </w:r>
    </w:p>
    <w:sectPr>
      <w:headerReference w:type="default" r:id="rId7"/>
      <w:footerReference w:type="default" r:id="rId8"/>
      <w:footnotePr>
        <w:numFmt w:val="decimal"/>
      </w:footnotePr>
      <w:type w:val="nextPage"/>
      <w:pgSz w:w="11906" w:h="16838"/>
      <w:pgMar w:left="1418" w:right="1274" w:header="708" w:top="1417" w:footer="306" w:bottom="141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Book Antiqua">
    <w:charset w:val="00"/>
    <w:family w:val="roman"/>
    <w:pitch w:val="variable"/>
  </w:font>
  <w:font w:name="Georgia">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w:t>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center"/>
      <w:rPr/>
    </w:pPr>
    <w:r>
      <w:rPr>
        <w:rFonts w:eastAsia="Times New Roman" w:cs="Times New Roman" w:ascii="Times New Roman" w:hAnsi="Times New Roman"/>
        <w:b w:val="false"/>
        <w:i w:val="false"/>
        <w:caps w:val="false"/>
        <w:smallCaps w:val="false"/>
        <w:strike w:val="false"/>
        <w:dstrike w:val="false"/>
        <w:color w:val="000000"/>
        <w:position w:val="0"/>
        <w:sz w:val="12"/>
        <w:sz w:val="12"/>
        <w:szCs w:val="12"/>
        <w:u w:val="none"/>
        <w:shd w:fill="auto" w:val="clear"/>
        <w:vertAlign w:val="baseline"/>
      </w:rPr>
      <w:t>Anexo III-A Memória de Cálculo</w:t>
      <w:tab/>
      <w:tab/>
    </w: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 xml:space="preserve">Pág. </w:t>
    </w:r>
    <w:r>
      <w:rPr/>
      <w:fldChar w:fldCharType="begin"/>
    </w:r>
    <w:r>
      <w:rPr/>
      <w:instrText> PAGE </w:instrText>
    </w:r>
    <w:r>
      <w:rPr/>
      <w:fldChar w:fldCharType="separate"/>
    </w:r>
    <w:r>
      <w:rPr/>
      <w:t>12</w:t>
    </w:r>
    <w:r>
      <w:rPr/>
      <w:fldChar w:fldCharType="end"/>
    </w:r>
    <w:r>
      <w:rPr>
        <w:rFonts w:eastAsia="Verdana" w:cs="Verdana" w:ascii="Verdana" w:hAnsi="Verdana"/>
        <w:b w:val="false"/>
        <w:i w:val="false"/>
        <w:caps w:val="false"/>
        <w:smallCaps w:val="false"/>
        <w:strike w:val="false"/>
        <w:dstrike w:val="false"/>
        <w:color w:val="000000"/>
        <w:position w:val="0"/>
        <w:sz w:val="16"/>
        <w:sz w:val="16"/>
        <w:szCs w:val="16"/>
        <w:u w:val="none"/>
        <w:shd w:fill="auto" w:val="clear"/>
        <w:vertAlign w:val="baseline"/>
      </w:rPr>
      <w:t>/</w:t>
    </w:r>
    <w:r>
      <w:rPr/>
      <w:fldChar w:fldCharType="begin"/>
    </w:r>
    <w:r>
      <w:rPr/>
      <w:instrText> NUMPAGES </w:instrText>
    </w:r>
    <w:r>
      <w:rPr/>
      <w:fldChar w:fldCharType="separate"/>
    </w:r>
    <w:r>
      <w:rPr/>
      <w:t>12</w:t>
    </w:r>
    <w:r>
      <w:rPr/>
      <w:fldChar w:fldCharType="end"/>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2"/>
        <w:sz w:val="12"/>
        <w:szCs w:val="1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2"/>
        <w:sz w:val="12"/>
        <w:szCs w:val="12"/>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1"/>
        <w:keepNext w:val="false"/>
        <w:keepLines w:val="false"/>
        <w:widowControl/>
        <w:pBdr/>
        <w:shd w:val="clear" w:fill="auto"/>
        <w:spacing w:lineRule="auto" w:line="240" w:before="0" w:after="0"/>
        <w:ind w:left="0" w:right="0" w:hanging="0"/>
        <w:jc w:val="left"/>
        <w:rPr/>
      </w:pPr>
      <w:r>
        <w:rPr>
          <w:rStyle w:val="Caracteresdenotaderodap"/>
        </w:rPr>
        <w:footnoteRef/>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Considerando a alíquota de 3% para o RAT.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mc:AlternateContent>
        <mc:Choice Requires="wps">
          <w:drawing>
            <wp:anchor behindDoc="1" distT="0" distB="0" distL="0" distR="0" simplePos="0" locked="0" layoutInCell="1" allowOverlap="1" relativeHeight="13">
              <wp:simplePos x="0" y="0"/>
              <wp:positionH relativeFrom="column">
                <wp:posOffset>-304800</wp:posOffset>
              </wp:positionH>
              <wp:positionV relativeFrom="paragraph">
                <wp:posOffset>-56515</wp:posOffset>
              </wp:positionV>
              <wp:extent cx="838835" cy="334010"/>
              <wp:effectExtent l="0" t="0" r="0" b="0"/>
              <wp:wrapSquare wrapText="bothSides"/>
              <wp:docPr id="9" name="image2.png" descr="BRASAO UFF2"/>
              <a:graphic xmlns:a="http://schemas.openxmlformats.org/drawingml/2006/main">
                <a:graphicData uri="http://schemas.openxmlformats.org/drawingml/2006/picture"/>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2.png" stroked="f" style="position:absolute;margin-left:-24pt;margin-top:-4.45pt;width:65.95pt;height:26.2pt" type="shapetype_75">
              <w10:wrap type="none"/>
              <v:fill o:detectmouseclick="t" on="false"/>
              <v:stroke color="#3465a4" joinstyle="round" endcap="flat"/>
            </v:shape>
          </w:pict>
        </mc:Fallback>
      </mc:AlternateContent>
    </w: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Processo: 23069.000657/2020-30</w:t>
    </w:r>
  </w:p>
  <w:p>
    <w:pPr>
      <w:pStyle w:val="Normal1"/>
      <w:keepNext w:val="false"/>
      <w:keepLines w:val="false"/>
      <w:widowControl/>
      <w:pBdr/>
      <w:shd w:val="clear" w:fill="auto"/>
      <w:tabs>
        <w:tab w:val="clear" w:pos="720"/>
        <w:tab w:val="center" w:pos="4252" w:leader="none"/>
        <w:tab w:val="right" w:pos="8504" w:leader="none"/>
      </w:tabs>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0"/>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shd w:fill="auto" w:val="clear"/>
        <w:vertAlign w:val="baseline"/>
      </w:rPr>
      <w:t>Pag.:_____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20"/>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lang w:val="pt-BR" w:eastAsia="zh-CN" w:bidi="hi-IN"/>
      </w:rPr>
    </w:rPrDefault>
    <w:pPrDefault>
      <w:pPr/>
    </w:pPrDefault>
  </w:docDefaults>
  <w:style w:type="paragraph" w:styleId="Normal" w:default="1">
    <w:name w:val="Normal"/>
    <w:qFormat/>
    <w:rsid w:val="00ad6a36"/>
    <w:pPr>
      <w:widowControl/>
      <w:bidi w:val="0"/>
      <w:jc w:val="left"/>
    </w:pPr>
    <w:rPr>
      <w:rFonts w:ascii="Times New Roman" w:hAnsi="Times New Roman" w:eastAsia="Times New Roman" w:cs="Times New Roman"/>
      <w:color w:val="auto"/>
      <w:kern w:val="0"/>
      <w:sz w:val="20"/>
      <w:szCs w:val="20"/>
      <w:lang w:eastAsia="pt-BR" w:val="pt-BR" w:bidi="hi-IN"/>
    </w:rPr>
  </w:style>
  <w:style w:type="paragraph" w:styleId="Ttulo1">
    <w:name w:val="Heading 1"/>
    <w:basedOn w:val="Normal1"/>
    <w:next w:val="Normal1"/>
    <w:link w:val="Ttulo1Char"/>
    <w:uiPriority w:val="9"/>
    <w:qFormat/>
    <w:rsid w:val="00e5179a"/>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1"/>
    <w:next w:val="Normal1"/>
    <w:link w:val="Ttulo2Char"/>
    <w:uiPriority w:val="9"/>
    <w:semiHidden/>
    <w:unhideWhenUsed/>
    <w:qFormat/>
    <w:rsid w:val="00456441"/>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link w:val="Ttulo4Char"/>
    <w:uiPriority w:val="9"/>
    <w:semiHidden/>
    <w:unhideWhenUsed/>
    <w:qFormat/>
    <w:rsid w:val="00e81b5f"/>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paragraph" w:styleId="Ttulo7">
    <w:name w:val="Heading 7"/>
    <w:basedOn w:val="Normal1"/>
    <w:next w:val="Normal1"/>
    <w:link w:val="Ttulo7Char"/>
    <w:qFormat/>
    <w:rsid w:val="00ad6a36"/>
    <w:pPr>
      <w:keepNext w:val="true"/>
      <w:jc w:val="center"/>
      <w:outlineLvl w:val="6"/>
    </w:pPr>
    <w:rPr>
      <w:rFonts w:ascii="Arial" w:hAnsi="Arial"/>
      <w:b/>
      <w:sz w:val="28"/>
      <w:u w:val="single"/>
      <w:lang w:val="pt-PT"/>
    </w:rPr>
  </w:style>
  <w:style w:type="character" w:styleId="DefaultParagraphFont" w:default="1">
    <w:name w:val="Default Paragraph Font"/>
    <w:uiPriority w:val="1"/>
    <w:semiHidden/>
    <w:unhideWhenUsed/>
    <w:qFormat/>
    <w:rPr/>
  </w:style>
  <w:style w:type="character" w:styleId="Ttulo7Char" w:customStyle="1">
    <w:name w:val="Título 7 Char"/>
    <w:basedOn w:val="DefaultParagraphFont"/>
    <w:link w:val="Ttulo7"/>
    <w:qFormat/>
    <w:rsid w:val="00ad6a36"/>
    <w:rPr>
      <w:rFonts w:ascii="Arial" w:hAnsi="Arial" w:eastAsia="Times New Roman" w:cs="Times New Roman"/>
      <w:b/>
      <w:sz w:val="28"/>
      <w:szCs w:val="20"/>
      <w:u w:val="single"/>
      <w:lang w:val="pt-PT"/>
    </w:rPr>
  </w:style>
  <w:style w:type="character" w:styleId="RecuodecorpodetextoChar" w:customStyle="1">
    <w:name w:val="Recuo de corpo de texto Char"/>
    <w:basedOn w:val="DefaultParagraphFont"/>
    <w:link w:val="Recuodecorpodetexto"/>
    <w:qFormat/>
    <w:rsid w:val="00ad6a36"/>
    <w:rPr>
      <w:rFonts w:ascii="Times New Roman" w:hAnsi="Times New Roman" w:eastAsia="Times New Roman" w:cs="Times New Roman"/>
      <w:sz w:val="20"/>
      <w:szCs w:val="20"/>
      <w:lang w:eastAsia="pt-BR"/>
    </w:rPr>
  </w:style>
  <w:style w:type="character" w:styleId="Recuodecorpodetexto2Char" w:customStyle="1">
    <w:name w:val="Recuo de corpo de texto 2 Char"/>
    <w:basedOn w:val="DefaultParagraphFont"/>
    <w:link w:val="Recuodecorpodetexto2"/>
    <w:qFormat/>
    <w:rsid w:val="00ad6a36"/>
    <w:rPr>
      <w:rFonts w:ascii="Arial" w:hAnsi="Arial" w:eastAsia="Times New Roman" w:cs="Times New Roman"/>
      <w:b/>
      <w:sz w:val="20"/>
      <w:szCs w:val="20"/>
    </w:rPr>
  </w:style>
  <w:style w:type="character" w:styleId="TextodebaloChar" w:customStyle="1">
    <w:name w:val="Texto de balão Char"/>
    <w:basedOn w:val="DefaultParagraphFont"/>
    <w:link w:val="Textodebalo"/>
    <w:uiPriority w:val="99"/>
    <w:semiHidden/>
    <w:qFormat/>
    <w:rsid w:val="00ad6a36"/>
    <w:rPr>
      <w:rFonts w:ascii="Tahoma" w:hAnsi="Tahoma" w:eastAsia="Times New Roman" w:cs="Tahoma"/>
      <w:sz w:val="16"/>
      <w:szCs w:val="16"/>
      <w:lang w:eastAsia="pt-BR"/>
    </w:rPr>
  </w:style>
  <w:style w:type="character" w:styleId="CabealhoChar" w:customStyle="1">
    <w:name w:val="Cabeçalho Char"/>
    <w:basedOn w:val="DefaultParagraphFont"/>
    <w:link w:val="Cabealho"/>
    <w:uiPriority w:val="99"/>
    <w:qFormat/>
    <w:rsid w:val="00ad6a36"/>
    <w:rPr>
      <w:rFonts w:ascii="Times New Roman" w:hAnsi="Times New Roman" w:eastAsia="Times New Roman" w:cs="Times New Roman"/>
      <w:sz w:val="20"/>
      <w:szCs w:val="20"/>
      <w:lang w:eastAsia="pt-BR"/>
    </w:rPr>
  </w:style>
  <w:style w:type="character" w:styleId="RodapChar" w:customStyle="1">
    <w:name w:val="Rodapé Char"/>
    <w:basedOn w:val="DefaultParagraphFont"/>
    <w:link w:val="Rodap"/>
    <w:uiPriority w:val="99"/>
    <w:qFormat/>
    <w:rsid w:val="00ad6a36"/>
    <w:rPr>
      <w:rFonts w:ascii="Times New Roman" w:hAnsi="Times New Roman" w:eastAsia="Times New Roman" w:cs="Times New Roman"/>
      <w:sz w:val="20"/>
      <w:szCs w:val="20"/>
      <w:lang w:eastAsia="pt-BR"/>
    </w:rPr>
  </w:style>
  <w:style w:type="character" w:styleId="Ttulo1Char" w:customStyle="1">
    <w:name w:val="Título 1 Char"/>
    <w:basedOn w:val="DefaultParagraphFont"/>
    <w:link w:val="Ttulo1"/>
    <w:uiPriority w:val="9"/>
    <w:qFormat/>
    <w:rsid w:val="00e5179a"/>
    <w:rPr>
      <w:rFonts w:ascii="Cambria" w:hAnsi="Cambria" w:eastAsia="" w:cs="" w:asciiTheme="majorHAnsi" w:cstheme="majorBidi" w:eastAsiaTheme="majorEastAsia" w:hAnsiTheme="majorHAnsi"/>
      <w:b/>
      <w:bCs/>
      <w:color w:val="365F91" w:themeColor="accent1" w:themeShade="bf"/>
      <w:sz w:val="28"/>
      <w:szCs w:val="28"/>
      <w:lang w:eastAsia="pt-BR"/>
    </w:rPr>
  </w:style>
  <w:style w:type="character" w:styleId="Fontepargpadro6" w:customStyle="1">
    <w:name w:val="Fonte parág. padrão6"/>
    <w:qFormat/>
    <w:rsid w:val="00e5179a"/>
    <w:rPr/>
  </w:style>
  <w:style w:type="character" w:styleId="Ttulo2Char" w:customStyle="1">
    <w:name w:val="Título 2 Char"/>
    <w:basedOn w:val="DefaultParagraphFont"/>
    <w:link w:val="Ttulo2"/>
    <w:uiPriority w:val="9"/>
    <w:semiHidden/>
    <w:qFormat/>
    <w:rsid w:val="00456441"/>
    <w:rPr>
      <w:rFonts w:ascii="Cambria" w:hAnsi="Cambria" w:eastAsia="" w:cs="" w:asciiTheme="majorHAnsi" w:cstheme="majorBidi" w:eastAsiaTheme="majorEastAsia" w:hAnsiTheme="majorHAnsi"/>
      <w:color w:val="365F91" w:themeColor="accent1" w:themeShade="bf"/>
      <w:sz w:val="26"/>
      <w:szCs w:val="26"/>
      <w:lang w:eastAsia="pt-BR"/>
    </w:rPr>
  </w:style>
  <w:style w:type="character" w:styleId="Strong">
    <w:name w:val="Strong"/>
    <w:basedOn w:val="DefaultParagraphFont"/>
    <w:uiPriority w:val="22"/>
    <w:qFormat/>
    <w:rsid w:val="00456441"/>
    <w:rPr>
      <w:b/>
      <w:bCs/>
    </w:rPr>
  </w:style>
  <w:style w:type="character" w:styleId="Ttulo4Char" w:customStyle="1">
    <w:name w:val="Título 4 Char"/>
    <w:basedOn w:val="DefaultParagraphFont"/>
    <w:link w:val="Ttulo4"/>
    <w:uiPriority w:val="9"/>
    <w:semiHidden/>
    <w:qFormat/>
    <w:rsid w:val="00e81b5f"/>
    <w:rPr>
      <w:rFonts w:ascii="Cambria" w:hAnsi="Cambria" w:eastAsia="" w:cs="" w:asciiTheme="majorHAnsi" w:cstheme="majorBidi" w:eastAsiaTheme="majorEastAsia" w:hAnsiTheme="majorHAnsi"/>
      <w:i/>
      <w:iCs/>
      <w:color w:val="365F91" w:themeColor="accent1" w:themeShade="bf"/>
      <w:sz w:val="20"/>
      <w:szCs w:val="20"/>
      <w:lang w:eastAsia="pt-BR"/>
    </w:rPr>
  </w:style>
  <w:style w:type="character" w:styleId="Nfase">
    <w:name w:val="Ênfase"/>
    <w:basedOn w:val="DefaultParagraphFont"/>
    <w:uiPriority w:val="20"/>
    <w:qFormat/>
    <w:rsid w:val="00e81b5f"/>
    <w:rPr>
      <w:i/>
      <w:iCs/>
    </w:rPr>
  </w:style>
  <w:style w:type="character" w:styleId="LinkdaInternet">
    <w:name w:val="Link da Internet"/>
    <w:basedOn w:val="DefaultParagraphFont"/>
    <w:uiPriority w:val="99"/>
    <w:semiHidden/>
    <w:unhideWhenUsed/>
    <w:rsid w:val="003150ff"/>
    <w:rPr>
      <w:color w:val="0000FF"/>
      <w:u w:val="single"/>
    </w:rPr>
  </w:style>
  <w:style w:type="character" w:styleId="Qtiplink" w:customStyle="1">
    <w:name w:val="qtip-link"/>
    <w:basedOn w:val="DefaultParagraphFont"/>
    <w:qFormat/>
    <w:rsid w:val="00ef1583"/>
    <w:rPr/>
  </w:style>
  <w:style w:type="character" w:styleId="Annotationreference">
    <w:name w:val="annotation reference"/>
    <w:basedOn w:val="DefaultParagraphFont"/>
    <w:uiPriority w:val="99"/>
    <w:semiHidden/>
    <w:unhideWhenUsed/>
    <w:qFormat/>
    <w:rsid w:val="00f14b80"/>
    <w:rPr>
      <w:sz w:val="16"/>
      <w:szCs w:val="16"/>
    </w:rPr>
  </w:style>
  <w:style w:type="character" w:styleId="TextodecomentrioChar" w:customStyle="1">
    <w:name w:val="Texto de comentário Char"/>
    <w:basedOn w:val="DefaultParagraphFont"/>
    <w:link w:val="Textodecomentrio"/>
    <w:uiPriority w:val="99"/>
    <w:semiHidden/>
    <w:qFormat/>
    <w:rsid w:val="00f14b80"/>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ssuntodocomentrio"/>
    <w:uiPriority w:val="99"/>
    <w:semiHidden/>
    <w:qFormat/>
    <w:rsid w:val="00f14b80"/>
    <w:rPr>
      <w:rFonts w:ascii="Times New Roman" w:hAnsi="Times New Roman" w:eastAsia="Times New Roman" w:cs="Times New Roman"/>
      <w:b/>
      <w:bCs/>
      <w:sz w:val="20"/>
      <w:szCs w:val="20"/>
      <w:lang w:eastAsia="pt-BR"/>
    </w:rPr>
  </w:style>
  <w:style w:type="character" w:styleId="M7892110431564642023ttulo2char" w:customStyle="1">
    <w:name w:val="m_7892110431564642023ttulo2char"/>
    <w:basedOn w:val="DefaultParagraphFont"/>
    <w:qFormat/>
    <w:rsid w:val="00da6a1c"/>
    <w:rPr/>
  </w:style>
  <w:style w:type="character" w:styleId="WW8Num5z3" w:customStyle="1">
    <w:name w:val="WW8Num5z3"/>
    <w:qFormat/>
    <w:rsid w:val="00891e6f"/>
    <w:rPr>
      <w:rFonts w:ascii="Symbol" w:hAnsi="Symbol" w:cs="Symbol"/>
    </w:rPr>
  </w:style>
  <w:style w:type="character" w:styleId="WW8Num5z4" w:customStyle="1">
    <w:name w:val="WW8Num5z4"/>
    <w:qFormat/>
    <w:rsid w:val="00891e6f"/>
    <w:rPr>
      <w:rFonts w:ascii="Courier New" w:hAnsi="Courier New" w:cs="Courier New"/>
    </w:rPr>
  </w:style>
  <w:style w:type="character" w:styleId="WW8Num6z0" w:customStyle="1">
    <w:name w:val="WW8Num6z0"/>
    <w:qFormat/>
    <w:rsid w:val="00891e6f"/>
    <w:rPr>
      <w:rFonts w:ascii="Times New Roman" w:hAnsi="Times New Roman" w:cs="Times New Roman"/>
    </w:rPr>
  </w:style>
  <w:style w:type="character" w:styleId="TextodenotaderodapChar" w:customStyle="1">
    <w:name w:val="Texto de nota de rodapé Char"/>
    <w:basedOn w:val="DefaultParagraphFont"/>
    <w:link w:val="Textodenotaderodap"/>
    <w:uiPriority w:val="99"/>
    <w:semiHidden/>
    <w:qFormat/>
    <w:rsid w:val="007c133e"/>
    <w:rPr>
      <w:rFonts w:ascii="Times New Roman" w:hAnsi="Times New Roman" w:eastAsia="Times New Roman" w:cs="Times New Roman"/>
      <w:sz w:val="20"/>
      <w:szCs w:val="20"/>
      <w:lang w:eastAsia="pt-BR"/>
    </w:rPr>
  </w:style>
  <w:style w:type="character" w:styleId="Ncoradanotaderodap" w:customStyle="1">
    <w:name w:val="Âncora da nota de rodapé"/>
    <w:rPr>
      <w:vertAlign w:val="superscript"/>
    </w:rPr>
  </w:style>
  <w:style w:type="character" w:styleId="FootnoteCharacters" w:customStyle="1">
    <w:name w:val="Footnote Characters"/>
    <w:basedOn w:val="DefaultParagraphFont"/>
    <w:uiPriority w:val="99"/>
    <w:semiHidden/>
    <w:unhideWhenUsed/>
    <w:qFormat/>
    <w:rsid w:val="007c133e"/>
    <w:rPr>
      <w:vertAlign w:val="superscript"/>
    </w:rPr>
  </w:style>
  <w:style w:type="character" w:styleId="FollowedHyperlink">
    <w:name w:val="FollowedHyperlink"/>
    <w:basedOn w:val="DefaultParagraphFont"/>
    <w:uiPriority w:val="99"/>
    <w:semiHidden/>
    <w:unhideWhenUsed/>
    <w:qFormat/>
    <w:rsid w:val="00201a2c"/>
    <w:rPr>
      <w:color w:val="800080" w:themeColor="followedHyperlink"/>
      <w:u w:val="single"/>
    </w:rPr>
  </w:style>
  <w:style w:type="character" w:styleId="Caracteresdenotaderodap" w:customStyle="1">
    <w:name w:val="Caracteres de nota de rodapé"/>
    <w:qFormat/>
    <w:rPr/>
  </w:style>
  <w:style w:type="character" w:styleId="Ncoradanotadefim" w:customStyle="1">
    <w:name w:val="Âncora da nota de fim"/>
    <w:rPr>
      <w:vertAlign w:val="superscript"/>
    </w:rPr>
  </w:style>
  <w:style w:type="character" w:styleId="Caracteresdenotadefim" w:customStyle="1">
    <w:name w:val="Caracteres de nota de fim"/>
    <w:qFormat/>
    <w:rPr/>
  </w:style>
  <w:style w:type="character" w:styleId="Pagenumber">
    <w:name w:val="page number"/>
    <w:qFormat/>
    <w:rsid w:val="006c0732"/>
    <w:rPr/>
  </w:style>
  <w:style w:type="character" w:styleId="ListLabel1">
    <w:name w:val="ListLabel 1"/>
    <w:qFormat/>
    <w:rPr>
      <w:color w:val="0000FF"/>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1"/>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1"/>
    <w:qFormat/>
    <w:pPr>
      <w:suppressLineNumbers/>
    </w:pPr>
    <w:rPr>
      <w:rFonts w:cs="Arial"/>
    </w:rPr>
  </w:style>
  <w:style w:type="paragraph" w:styleId="Normal1" w:default="1">
    <w:name w:val="LO-normal"/>
    <w:qFormat/>
    <w:pPr>
      <w:widowControl/>
      <w:bidi w:val="0"/>
      <w:jc w:val="left"/>
    </w:pPr>
    <w:rPr>
      <w:rFonts w:ascii="Calibri" w:hAnsi="Calibri" w:eastAsia="NSimSun" w:cs="Arial"/>
      <w:color w:val="auto"/>
      <w:kern w:val="0"/>
      <w:sz w:val="20"/>
      <w:szCs w:val="20"/>
      <w:lang w:val="pt-BR" w:eastAsia="zh-CN" w:bidi="hi-IN"/>
    </w:rPr>
  </w:style>
  <w:style w:type="paragraph" w:styleId="Ttulododocumento">
    <w:name w:val="Title"/>
    <w:basedOn w:val="Normal1"/>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1"/>
    <w:qFormat/>
    <w:pPr>
      <w:suppressLineNumbers/>
      <w:spacing w:before="120" w:after="120"/>
    </w:pPr>
    <w:rPr>
      <w:rFonts w:cs="Arial"/>
      <w:i/>
      <w:iCs/>
      <w:sz w:val="24"/>
      <w:szCs w:val="24"/>
    </w:rPr>
  </w:style>
  <w:style w:type="paragraph" w:styleId="ParaPrinc" w:customStyle="1">
    <w:name w:val="ParaPrinc"/>
    <w:basedOn w:val="Normal1"/>
    <w:qFormat/>
    <w:rsid w:val="00ad6a36"/>
    <w:pPr>
      <w:widowControl w:val="false"/>
      <w:snapToGrid w:val="false"/>
      <w:jc w:val="both"/>
    </w:pPr>
    <w:rPr>
      <w:rFonts w:ascii="Book Antiqua" w:hAnsi="Book Antiqua"/>
      <w:sz w:val="24"/>
      <w:lang w:val="en-AU"/>
    </w:rPr>
  </w:style>
  <w:style w:type="paragraph" w:styleId="Corpodotextorecuado">
    <w:name w:val="Body Text Indent"/>
    <w:basedOn w:val="Normal1"/>
    <w:link w:val="RecuodecorpodetextoChar"/>
    <w:rsid w:val="00ad6a36"/>
    <w:pPr>
      <w:ind w:left="426" w:hanging="426"/>
    </w:pPr>
    <w:rPr/>
  </w:style>
  <w:style w:type="paragraph" w:styleId="Default" w:customStyle="1">
    <w:name w:val="Default"/>
    <w:qFormat/>
    <w:rsid w:val="00ad6a36"/>
    <w:pPr>
      <w:widowControl/>
      <w:bidi w:val="0"/>
      <w:jc w:val="left"/>
    </w:pPr>
    <w:rPr>
      <w:rFonts w:ascii="Arial" w:hAnsi="Arial" w:eastAsia="Times New Roman" w:cs="Arial"/>
      <w:color w:val="000000"/>
      <w:kern w:val="0"/>
      <w:sz w:val="24"/>
      <w:szCs w:val="24"/>
      <w:lang w:eastAsia="pt-BR" w:val="pt-BR" w:bidi="hi-IN"/>
    </w:rPr>
  </w:style>
  <w:style w:type="paragraph" w:styleId="BodyTextIndent2">
    <w:name w:val="Body Text Indent 2"/>
    <w:basedOn w:val="Normal1"/>
    <w:link w:val="Recuodecorpodetexto2Char"/>
    <w:qFormat/>
    <w:rsid w:val="00ad6a36"/>
    <w:pPr>
      <w:ind w:left="3686" w:hanging="0"/>
      <w:jc w:val="both"/>
    </w:pPr>
    <w:rPr>
      <w:rFonts w:ascii="Arial" w:hAnsi="Arial"/>
      <w:b/>
    </w:rPr>
  </w:style>
  <w:style w:type="paragraph" w:styleId="WWRecuodecorpodetexto2" w:customStyle="1">
    <w:name w:val="WW-Recuo de corpo de texto 2"/>
    <w:basedOn w:val="Normal1"/>
    <w:qFormat/>
    <w:rsid w:val="00ad6a36"/>
    <w:pPr>
      <w:suppressAutoHyphens w:val="true"/>
      <w:ind w:firstLine="708"/>
      <w:jc w:val="both"/>
    </w:pPr>
    <w:rPr>
      <w:b/>
    </w:rPr>
  </w:style>
  <w:style w:type="paragraph" w:styleId="Contrato" w:customStyle="1">
    <w:name w:val="Contrato"/>
    <w:basedOn w:val="Normal1"/>
    <w:qFormat/>
    <w:rsid w:val="00ad6a36"/>
    <w:pPr>
      <w:spacing w:before="0" w:after="240"/>
      <w:jc w:val="both"/>
    </w:pPr>
    <w:rPr>
      <w:sz w:val="24"/>
    </w:rPr>
  </w:style>
  <w:style w:type="paragraph" w:styleId="BalloonText">
    <w:name w:val="Balloon Text"/>
    <w:basedOn w:val="Normal1"/>
    <w:link w:val="TextodebaloChar"/>
    <w:uiPriority w:val="99"/>
    <w:semiHidden/>
    <w:unhideWhenUsed/>
    <w:qFormat/>
    <w:rsid w:val="00ad6a36"/>
    <w:pPr/>
    <w:rPr>
      <w:rFonts w:ascii="Tahoma" w:hAnsi="Tahoma" w:cs="Tahoma"/>
      <w:sz w:val="16"/>
      <w:szCs w:val="16"/>
    </w:rPr>
  </w:style>
  <w:style w:type="paragraph" w:styleId="CabealhoeRodap" w:customStyle="1">
    <w:name w:val="Cabeçalho e Rodapé"/>
    <w:basedOn w:val="Normal1"/>
    <w:qFormat/>
    <w:pPr/>
    <w:rPr/>
  </w:style>
  <w:style w:type="paragraph" w:styleId="Cabealho">
    <w:name w:val="Header"/>
    <w:basedOn w:val="Normal1"/>
    <w:link w:val="CabealhoChar"/>
    <w:uiPriority w:val="99"/>
    <w:unhideWhenUsed/>
    <w:rsid w:val="00ad6a36"/>
    <w:pPr>
      <w:tabs>
        <w:tab w:val="clear" w:pos="720"/>
        <w:tab w:val="center" w:pos="4252" w:leader="none"/>
        <w:tab w:val="right" w:pos="8504" w:leader="none"/>
      </w:tabs>
    </w:pPr>
    <w:rPr/>
  </w:style>
  <w:style w:type="paragraph" w:styleId="Rodap">
    <w:name w:val="Footer"/>
    <w:basedOn w:val="Normal1"/>
    <w:link w:val="RodapChar"/>
    <w:uiPriority w:val="99"/>
    <w:unhideWhenUsed/>
    <w:rsid w:val="00ad6a36"/>
    <w:pPr>
      <w:tabs>
        <w:tab w:val="clear" w:pos="720"/>
        <w:tab w:val="center" w:pos="4252" w:leader="none"/>
        <w:tab w:val="right" w:pos="8504" w:leader="none"/>
      </w:tabs>
    </w:pPr>
    <w:rPr/>
  </w:style>
  <w:style w:type="paragraph" w:styleId="ListParagraph">
    <w:name w:val="List Paragraph"/>
    <w:basedOn w:val="Normal1"/>
    <w:uiPriority w:val="34"/>
    <w:qFormat/>
    <w:rsid w:val="00e46244"/>
    <w:pPr>
      <w:spacing w:before="0" w:after="0"/>
      <w:ind w:left="720" w:hanging="0"/>
      <w:contextualSpacing/>
    </w:pPr>
    <w:rPr/>
  </w:style>
  <w:style w:type="paragraph" w:styleId="PargrafodaLista1" w:customStyle="1">
    <w:name w:val="Parágrafo da Lista1"/>
    <w:basedOn w:val="Normal1"/>
    <w:qFormat/>
    <w:rsid w:val="00e5179a"/>
    <w:pPr>
      <w:widowControl w:val="false"/>
      <w:suppressAutoHyphens w:val="true"/>
      <w:textAlignment w:val="baseline"/>
    </w:pPr>
    <w:rPr>
      <w:rFonts w:eastAsia="Lucida Sans Unicode" w:cs="Mangal"/>
      <w:kern w:val="2"/>
      <w:sz w:val="24"/>
      <w:szCs w:val="24"/>
      <w:lang w:eastAsia="zh-CN" w:bidi="hi-IN"/>
    </w:rPr>
  </w:style>
  <w:style w:type="paragraph" w:styleId="A010165" w:customStyle="1">
    <w:name w:val="_A010165"/>
    <w:qFormat/>
    <w:rsid w:val="007e6022"/>
    <w:pPr>
      <w:widowControl/>
      <w:tabs>
        <w:tab w:val="clear" w:pos="720"/>
        <w:tab w:val="left" w:pos="937" w:leader="none"/>
      </w:tabs>
      <w:suppressAutoHyphens w:val="true"/>
      <w:bidi w:val="0"/>
      <w:jc w:val="both"/>
    </w:pPr>
    <w:rPr>
      <w:rFonts w:ascii="Arial" w:hAnsi="Arial" w:eastAsia="Times New Roman" w:cs="Times New Roman"/>
      <w:color w:val="000000"/>
      <w:kern w:val="0"/>
      <w:sz w:val="20"/>
      <w:szCs w:val="20"/>
      <w:lang w:eastAsia="ar-SA" w:val="pt-BR" w:bidi="hi-IN"/>
    </w:rPr>
  </w:style>
  <w:style w:type="paragraph" w:styleId="NormalWeb">
    <w:name w:val="Normal (Web)"/>
    <w:basedOn w:val="Normal1"/>
    <w:uiPriority w:val="99"/>
    <w:semiHidden/>
    <w:unhideWhenUsed/>
    <w:qFormat/>
    <w:rsid w:val="00456441"/>
    <w:pPr>
      <w:spacing w:beforeAutospacing="1" w:afterAutospacing="1"/>
    </w:pPr>
    <w:rPr>
      <w:sz w:val="24"/>
      <w:szCs w:val="24"/>
    </w:rPr>
  </w:style>
  <w:style w:type="paragraph" w:styleId="TableParagraph" w:customStyle="1">
    <w:name w:val="Table Paragraph"/>
    <w:basedOn w:val="Normal1"/>
    <w:uiPriority w:val="1"/>
    <w:qFormat/>
    <w:rsid w:val="00202875"/>
    <w:pPr>
      <w:widowControl w:val="false"/>
      <w:ind w:left="103" w:hanging="0"/>
    </w:pPr>
    <w:rPr>
      <w:sz w:val="22"/>
      <w:szCs w:val="22"/>
      <w:lang w:val="en-US" w:eastAsia="en-US"/>
    </w:rPr>
  </w:style>
  <w:style w:type="paragraph" w:styleId="Rtejustify" w:customStyle="1">
    <w:name w:val="rtejustify"/>
    <w:basedOn w:val="Normal1"/>
    <w:qFormat/>
    <w:rsid w:val="00e81b5f"/>
    <w:pPr>
      <w:spacing w:beforeAutospacing="1" w:afterAutospacing="1"/>
    </w:pPr>
    <w:rPr>
      <w:sz w:val="24"/>
      <w:szCs w:val="24"/>
    </w:rPr>
  </w:style>
  <w:style w:type="paragraph" w:styleId="Rtecenter" w:customStyle="1">
    <w:name w:val="rtecenter"/>
    <w:basedOn w:val="Normal1"/>
    <w:qFormat/>
    <w:rsid w:val="00e81b5f"/>
    <w:pPr>
      <w:spacing w:beforeAutospacing="1" w:afterAutospacing="1"/>
    </w:pPr>
    <w:rPr>
      <w:sz w:val="24"/>
      <w:szCs w:val="24"/>
    </w:rPr>
  </w:style>
  <w:style w:type="paragraph" w:styleId="Rteindent1" w:customStyle="1">
    <w:name w:val="rteindent1"/>
    <w:basedOn w:val="Normal1"/>
    <w:qFormat/>
    <w:rsid w:val="00e81b5f"/>
    <w:pPr>
      <w:spacing w:beforeAutospacing="1" w:afterAutospacing="1"/>
    </w:pPr>
    <w:rPr>
      <w:sz w:val="24"/>
      <w:szCs w:val="24"/>
    </w:rPr>
  </w:style>
  <w:style w:type="paragraph" w:styleId="Annotationtext">
    <w:name w:val="annotation text"/>
    <w:basedOn w:val="Normal1"/>
    <w:link w:val="TextodecomentrioChar"/>
    <w:uiPriority w:val="99"/>
    <w:semiHidden/>
    <w:unhideWhenUsed/>
    <w:qFormat/>
    <w:rsid w:val="00f14b80"/>
    <w:pPr/>
    <w:rPr/>
  </w:style>
  <w:style w:type="paragraph" w:styleId="Annotationsubject">
    <w:name w:val="annotation subject"/>
    <w:basedOn w:val="Annotationtext"/>
    <w:next w:val="Annotationtext"/>
    <w:link w:val="AssuntodocomentrioChar"/>
    <w:uiPriority w:val="99"/>
    <w:semiHidden/>
    <w:unhideWhenUsed/>
    <w:qFormat/>
    <w:rsid w:val="00f14b80"/>
    <w:pPr/>
    <w:rPr>
      <w:b/>
      <w:bCs/>
    </w:rPr>
  </w:style>
  <w:style w:type="paragraph" w:styleId="Textojustificado" w:customStyle="1">
    <w:name w:val="texto_justificado"/>
    <w:basedOn w:val="Normal1"/>
    <w:qFormat/>
    <w:rsid w:val="006e4d8e"/>
    <w:pPr>
      <w:spacing w:beforeAutospacing="1" w:afterAutospacing="1"/>
    </w:pPr>
    <w:rPr>
      <w:sz w:val="24"/>
      <w:szCs w:val="24"/>
    </w:rPr>
  </w:style>
  <w:style w:type="paragraph" w:styleId="Notaderodap">
    <w:name w:val="Footnote Text"/>
    <w:basedOn w:val="Normal1"/>
    <w:link w:val="TextodenotaderodapChar"/>
    <w:uiPriority w:val="99"/>
    <w:semiHidden/>
    <w:unhideWhenUsed/>
    <w:rsid w:val="007c133e"/>
    <w:pPr/>
    <w:rPr/>
  </w:style>
  <w:style w:type="paragraph" w:styleId="Contedodoquadro" w:customStyle="1">
    <w:name w:val="Conteúdo do quadro"/>
    <w:basedOn w:val="Normal1"/>
    <w:qFormat/>
    <w:pPr/>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59"/>
    <w:rsid w:val="00697d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deGrade4-nfase31">
    <w:name w:val="Tabela de Grade 4 - Ênfase 31"/>
    <w:basedOn w:val="Tabelanormal"/>
    <w:uiPriority w:val="49"/>
    <w:rsid w:val="00202875"/>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sz="0" w:space="0"/>
          <w:insideV w:val="nil" w:sz="0" w:space="0"/>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3-nfase31">
    <w:name w:val="Tabela de Lista 3 - Ênfase 31"/>
    <w:basedOn w:val="Tabelanormal"/>
    <w:uiPriority w:val="48"/>
    <w:rsid w:val="006d6fbe"/>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9BBB59" w:themeColor="accent3" w:sz="4" w:space="0"/>
          <w:left w:val="nil" w:sz="0" w:space="0"/>
        </w:tcBorders>
      </w:tcPr>
    </w:tblStylePr>
    <w:tblStylePr w:type="swCell">
      <w:tblPr/>
      <w:tcPr>
        <w:tcBorders>
          <w:top w:val="double" w:color="9BBB59" w:themeColor="accent3" w:sz="4" w:space="0"/>
          <w:right w:val="nil" w:sz="0" w:space="0"/>
        </w:tcBorders>
      </w:tcPr>
    </w:tblStylePr>
  </w:style>
  <w:style w:type="table" w:customStyle="1" w:styleId="TabeladeGrade6Colorida-nfase31">
    <w:name w:val="Tabela de Grade 6 Colorida - Ênfase 31"/>
    <w:basedOn w:val="Tabelanormal"/>
    <w:uiPriority w:val="51"/>
    <w:rsid w:val="0036724d"/>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9BBB59" w:themeColor="accent3" w:sz="12" w:space="0"/>
        </w:tcBorders>
      </w:tcPr>
    </w:tblStylePr>
    <w:tblStylePr w:type="lastRow">
      <w:rPr>
        <w:b/>
        <w:bCs/>
      </w:rPr>
      <w:tblPr/>
      <w:tcPr>
        <w:tcBorders>
          <w:top w:val="double" w:color="9BBB59" w:themeColor="accent3" w:sz="4" w:space="0"/>
        </w:tcBorders>
      </w:tcPr>
    </w:tblStylePr>
    <w:tblStylePr w:type="firstCol">
      <w:rPr>
        <w:b/>
        <w:bCs/>
      </w:rPr>
      <w:tblPr/>
    </w:tblStylePr>
    <w:tblStylePr w:type="lastCol">
      <w:rPr>
        <w:b/>
        <w:bCs/>
      </w:rPr>
      <w:tbl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bge.gov.br/apps/populacao/projecao/"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T8Iz8Wgl4DVjEvesfgcjXa+GuJQ==">AMUW2mWA9zzxQdcc1zW0bPTgRy9kSvjaUAItg5BhxFHHmPmAHjhtPf4DwCXFe+r2Tv69hm3umYFweWSqHxI8Z+4i8VMO0LUv4ER67vOxaCRtbUx6UxnpTEuCNvjYHa56w958luL7FsLG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12</Pages>
  <Words>3567</Words>
  <Characters>18066</Characters>
  <CharactersWithSpaces>21679</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2020-02-17T02:54:00Z</dcterms:created>
  <dc:creator>bteixeira</dc:creator>
  <dc:description/>
  <dc:language>pt-BR</dc:language>
  <cp:lastModifiedBy/>
  <dcterms:modified xsi:type="dcterms:W3CDTF">2020-04-06T14:50:34Z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