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Das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2695575</wp:posOffset>
            </wp:positionH>
            <wp:positionV relativeFrom="paragraph">
              <wp:posOffset>37465</wp:posOffset>
            </wp:positionV>
            <wp:extent cx="638175" cy="685800"/>
            <wp:effectExtent b="0" l="0" r="0" t="0"/>
            <wp:wrapNone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SERVIÇO PÚBLICO FEDERAL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UNIVERSIDADE FEDERAL FLUMINENSE</w:t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PRÓ-REITORIA DE ADMINISTRAÇÃO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MINUTA DO TERMO DE CONTRATO nº _/2020/AD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3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53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Contrato de Prestação de Serviços nº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/2020/AD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que entre si fazem 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Universidade Federal Fluminense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a empresa 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 xml:space="preserve">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UNIVERSIDADE FEDERAL FLUMINENSE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autarquia Federal, vinculada ao Ministério da Educação, com sede na Rua Miguel de Frias nº 09, Icaraí, Niterói, Estado do Rio de Janeiro, doravante denominada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CONTRATANTE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inscrita no CNPJ/MF sob o nº 28.523.215/0001-06, neste ato representada pelo seu Magnífico Reitor, Professor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ANTONIO CLÁUDIO LUCAS DA NOBREGA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nomeado por Decreto Presidencial publicado no DOU de 21/11/2018, portador da cédula de identidade nº 047142036, expedida pelo IFP/RJ, e inscrito no CPF/MF sob o nº 808.987.697-87, e a 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23069.000086/2019-08, referente ao Pregão nº 12/2020/AD,  com fundamento na Lei 10.510/2002, Decreto nº 3.555/2000, do Decreto nº 9.507, de 21 de setembro de 2018, Decreto 5.450, Decreto 3.931/01, subsidiada pela Lei n.º 8.666/93 e da Instrução Normativa SEGES/MP nº 5, de 26 de maio de 2017 alterações, passando o Termo de Referência e a proposta da CONTRATADA, independentemente de sua transcrição, a fazer parte integrante e complementar deste Instrumento, que será regido pelas cláusulas e condições seguintes: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CLAUSULA PRIMEIRA - OBJETO DO CONTRATO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Contratação de empresa especializada na gestão de pessoal na área de apoio de atividades auxiliares, para fornecimento de mão de obra terceirizada, visando a prestação de serviços continuados de limpeza, conservação e higienização nas dependências dos prédios da Universidade Federal Fluminense no Estado do Rio de Janeiro/Pará.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contratação compreende, além da disponibilização de mão de obra, o fornecimento de uniformes, produtos saneantes domissanitários, materiais e acessórios de limpeza e o emprego de equipamentos.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hanging="56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descritivo abaixo deverá ser preenchido conforme item (itens) vencedor (es):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80"/>
        <w:gridCol w:w="1520"/>
        <w:gridCol w:w="1540"/>
        <w:gridCol w:w="1580"/>
        <w:gridCol w:w="1700"/>
        <w:tblGridChange w:id="0">
          <w:tblGrid>
            <w:gridCol w:w="1880"/>
            <w:gridCol w:w="1520"/>
            <w:gridCol w:w="1540"/>
            <w:gridCol w:w="1580"/>
            <w:gridCol w:w="1700"/>
          </w:tblGrid>
        </w:tblGridChange>
      </w:tblGrid>
      <w:tr>
        <w:trPr>
          <w:trHeight w:val="264" w:hRule="atLeast"/>
        </w:trPr>
        <w:tc>
          <w:tcPr>
            <w:vMerge w:val="restart"/>
            <w:shd w:fill="b4c6e7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TIPO DE ÁREA</w:t>
            </w:r>
          </w:p>
        </w:tc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VALOR TOTAL</w:t>
            </w:r>
          </w:p>
        </w:tc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ÁREA</w:t>
            </w:r>
          </w:p>
        </w:tc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VALOR</w:t>
            </w:r>
          </w:p>
        </w:tc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SUBTOTAL</w:t>
            </w:r>
          </w:p>
        </w:tc>
      </w:tr>
      <w:tr>
        <w:trPr>
          <w:trHeight w:val="264" w:hRule="atLeast"/>
        </w:trPr>
        <w:tc>
          <w:tcPr>
            <w:vMerge w:val="continue"/>
            <w:shd w:fill="b4c6e7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R$</w:t>
            </w:r>
          </w:p>
        </w:tc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(M²)</w:t>
            </w:r>
          </w:p>
        </w:tc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(R$/M2)</w:t>
            </w:r>
          </w:p>
        </w:tc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(R$)</w:t>
            </w:r>
          </w:p>
        </w:tc>
      </w:tr>
      <w:tr>
        <w:trPr>
          <w:trHeight w:val="26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I - Área Interna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II - Área Externa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8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III - Esquadria Externa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8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IV - Fachada Envidraçada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 - Área Laboratorial e Médico-Hospitalar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TOTAL</w:t>
            </w:r>
          </w:p>
        </w:tc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shd w:fill="b4c6e7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 R$    </w:t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0" w:hanging="283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20" w:before="120" w:lineRule="auto"/>
        <w:ind w:left="79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CLAUSULA SEGUNDA – VIGÊNCIA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prazo de vigência deste Termo de Contrato é aquele fixado no Edital, com início na data de .........../......../........ e encerramento em .........../........./..........,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 </w:t>
      </w:r>
    </w:p>
    <w:p w:rsidR="00000000" w:rsidDel="00000000" w:rsidP="00000000" w:rsidRDefault="00000000" w:rsidRPr="00000000" w14:paraId="00000045">
      <w:pPr>
        <w:numPr>
          <w:ilvl w:val="2"/>
          <w:numId w:val="3"/>
        </w:numPr>
        <w:spacing w:after="120" w:before="120" w:line="276" w:lineRule="auto"/>
        <w:ind w:left="709" w:hanging="72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Esteja formalmente demonstrado que a forma de prestação dos serviços tem natureza continuada;  </w:t>
      </w:r>
    </w:p>
    <w:p w:rsidR="00000000" w:rsidDel="00000000" w:rsidP="00000000" w:rsidRDefault="00000000" w:rsidRPr="00000000" w14:paraId="00000046">
      <w:pPr>
        <w:numPr>
          <w:ilvl w:val="2"/>
          <w:numId w:val="3"/>
        </w:numPr>
        <w:spacing w:after="120" w:before="120" w:line="276" w:lineRule="auto"/>
        <w:ind w:left="709" w:hanging="72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Seja juntado relatório que discorra sobre a execução do contrato, com informações de que os serviços tenham sido prestados regularmente;  </w:t>
      </w:r>
    </w:p>
    <w:p w:rsidR="00000000" w:rsidDel="00000000" w:rsidP="00000000" w:rsidRDefault="00000000" w:rsidRPr="00000000" w14:paraId="00000047">
      <w:pPr>
        <w:numPr>
          <w:ilvl w:val="2"/>
          <w:numId w:val="3"/>
        </w:numPr>
        <w:spacing w:after="120" w:before="120" w:line="276" w:lineRule="auto"/>
        <w:ind w:left="709" w:hanging="72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Seja juntada justificativa e motivo, por escrito, de que a Administração mantém interesse na realização do serviço;  </w:t>
      </w:r>
    </w:p>
    <w:p w:rsidR="00000000" w:rsidDel="00000000" w:rsidP="00000000" w:rsidRDefault="00000000" w:rsidRPr="00000000" w14:paraId="00000048">
      <w:pPr>
        <w:numPr>
          <w:ilvl w:val="2"/>
          <w:numId w:val="3"/>
        </w:numPr>
        <w:spacing w:after="120" w:before="120" w:line="276" w:lineRule="auto"/>
        <w:ind w:left="709" w:hanging="72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Seja comprovado que o valor do contrato permanece economicamente vantajoso para a Administração;  </w:t>
      </w:r>
    </w:p>
    <w:p w:rsidR="00000000" w:rsidDel="00000000" w:rsidP="00000000" w:rsidRDefault="00000000" w:rsidRPr="00000000" w14:paraId="00000049">
      <w:pPr>
        <w:numPr>
          <w:ilvl w:val="2"/>
          <w:numId w:val="3"/>
        </w:numPr>
        <w:spacing w:after="120" w:before="120" w:line="276" w:lineRule="auto"/>
        <w:ind w:left="709" w:hanging="72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Haja manifestação expressa da contratada informando o interesse na prorrogação; </w:t>
      </w:r>
    </w:p>
    <w:p w:rsidR="00000000" w:rsidDel="00000000" w:rsidP="00000000" w:rsidRDefault="00000000" w:rsidRPr="00000000" w14:paraId="0000004A">
      <w:pPr>
        <w:numPr>
          <w:ilvl w:val="2"/>
          <w:numId w:val="3"/>
        </w:numPr>
        <w:spacing w:after="120" w:before="120" w:line="276" w:lineRule="auto"/>
        <w:ind w:left="709" w:hanging="72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Seja comprovado que a contratada mantém as condições iniciais de habilitação.</w:t>
      </w:r>
    </w:p>
    <w:p w:rsidR="00000000" w:rsidDel="00000000" w:rsidP="00000000" w:rsidRDefault="00000000" w:rsidRPr="00000000" w14:paraId="0000004B">
      <w:pPr>
        <w:numPr>
          <w:ilvl w:val="1"/>
          <w:numId w:val="3"/>
        </w:numPr>
        <w:spacing w:after="120" w:before="120" w:line="276" w:lineRule="auto"/>
        <w:ind w:left="709" w:hanging="36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 CONTRATADA não tem direito subjetivo à prorrogação contratual.</w:t>
      </w:r>
    </w:p>
    <w:p w:rsidR="00000000" w:rsidDel="00000000" w:rsidP="00000000" w:rsidRDefault="00000000" w:rsidRPr="00000000" w14:paraId="0000004C">
      <w:pPr>
        <w:numPr>
          <w:ilvl w:val="1"/>
          <w:numId w:val="3"/>
        </w:numPr>
        <w:spacing w:after="120" w:before="120" w:line="276" w:lineRule="auto"/>
        <w:ind w:left="709" w:hanging="36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 prorrogação de contrato deverá ser promovida mediante celebração de termo aditivo.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CLAUSULA TERCEIRA - VALOR DO CONTRATO</w:t>
      </w:r>
    </w:p>
    <w:p w:rsidR="00000000" w:rsidDel="00000000" w:rsidP="00000000" w:rsidRDefault="00000000" w:rsidRPr="00000000" w14:paraId="0000004F">
      <w:pPr>
        <w:numPr>
          <w:ilvl w:val="1"/>
          <w:numId w:val="3"/>
        </w:numPr>
        <w:spacing w:after="120" w:before="120" w:line="276" w:lineRule="auto"/>
        <w:ind w:left="426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valor mensal da contratação é de R$ .......... (.....), perfazendo o valor total de R$ ....... (....).</w:t>
      </w:r>
    </w:p>
    <w:p w:rsidR="00000000" w:rsidDel="00000000" w:rsidP="00000000" w:rsidRDefault="00000000" w:rsidRPr="00000000" w14:paraId="00000050">
      <w:pPr>
        <w:numPr>
          <w:ilvl w:val="1"/>
          <w:numId w:val="3"/>
        </w:numPr>
        <w:spacing w:after="120" w:before="120" w:line="276" w:lineRule="auto"/>
        <w:ind w:left="426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:rsidR="00000000" w:rsidDel="00000000" w:rsidP="00000000" w:rsidRDefault="00000000" w:rsidRPr="00000000" w14:paraId="00000051">
      <w:pPr>
        <w:spacing w:after="120" w:before="120" w:line="276" w:lineRule="auto"/>
        <w:ind w:left="426" w:firstLine="57.00000000000003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3.3. O valor acima é meramente estimativo, de forma que os pagamentos devidos à CONTRATADA dependerão dos quantitativos de serviços efetivamente prestados.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CLAUSULA QUARTA – DOTAÇÃO ORÇAMENTÁRIA</w:t>
      </w:r>
    </w:p>
    <w:p w:rsidR="00000000" w:rsidDel="00000000" w:rsidP="00000000" w:rsidRDefault="00000000" w:rsidRPr="00000000" w14:paraId="00000054">
      <w:pPr>
        <w:numPr>
          <w:ilvl w:val="1"/>
          <w:numId w:val="3"/>
        </w:numPr>
        <w:spacing w:after="120" w:before="120" w:line="276" w:lineRule="auto"/>
        <w:ind w:left="426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despesas decorrentes desta contratação estão programadas em dotação orçamentária própria, prevista no orçamento da União, para o exercício de 2019, na classificação abaixo:</w:t>
      </w:r>
    </w:p>
    <w:p w:rsidR="00000000" w:rsidDel="00000000" w:rsidP="00000000" w:rsidRDefault="00000000" w:rsidRPr="00000000" w14:paraId="00000055">
      <w:pPr>
        <w:numPr>
          <w:ilvl w:val="1"/>
          <w:numId w:val="3"/>
        </w:numPr>
        <w:spacing w:after="120" w:before="120" w:line="276" w:lineRule="auto"/>
        <w:ind w:left="426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Gestão/Unidade:  </w:t>
      </w:r>
    </w:p>
    <w:p w:rsidR="00000000" w:rsidDel="00000000" w:rsidP="00000000" w:rsidRDefault="00000000" w:rsidRPr="00000000" w14:paraId="00000056">
      <w:pPr>
        <w:numPr>
          <w:ilvl w:val="1"/>
          <w:numId w:val="3"/>
        </w:numPr>
        <w:spacing w:after="120" w:before="120" w:line="276" w:lineRule="auto"/>
        <w:ind w:left="426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Fonte: </w:t>
      </w:r>
    </w:p>
    <w:p w:rsidR="00000000" w:rsidDel="00000000" w:rsidP="00000000" w:rsidRDefault="00000000" w:rsidRPr="00000000" w14:paraId="00000057">
      <w:pPr>
        <w:numPr>
          <w:ilvl w:val="1"/>
          <w:numId w:val="3"/>
        </w:numPr>
        <w:spacing w:after="120" w:before="120" w:line="276" w:lineRule="auto"/>
        <w:ind w:left="426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Programa de Trabalho:  </w:t>
      </w:r>
    </w:p>
    <w:p w:rsidR="00000000" w:rsidDel="00000000" w:rsidP="00000000" w:rsidRDefault="00000000" w:rsidRPr="00000000" w14:paraId="00000058">
      <w:pPr>
        <w:numPr>
          <w:ilvl w:val="1"/>
          <w:numId w:val="3"/>
        </w:numPr>
        <w:spacing w:after="120" w:before="120" w:line="276" w:lineRule="auto"/>
        <w:ind w:left="426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Elemento de Despesa:  </w:t>
      </w:r>
    </w:p>
    <w:p w:rsidR="00000000" w:rsidDel="00000000" w:rsidP="00000000" w:rsidRDefault="00000000" w:rsidRPr="00000000" w14:paraId="00000059">
      <w:pPr>
        <w:numPr>
          <w:ilvl w:val="1"/>
          <w:numId w:val="3"/>
        </w:numPr>
        <w:spacing w:after="120" w:before="120" w:line="276" w:lineRule="auto"/>
        <w:ind w:left="426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PI:</w:t>
      </w:r>
    </w:p>
    <w:p w:rsidR="00000000" w:rsidDel="00000000" w:rsidP="00000000" w:rsidRDefault="00000000" w:rsidRPr="00000000" w14:paraId="0000005A">
      <w:pPr>
        <w:numPr>
          <w:ilvl w:val="1"/>
          <w:numId w:val="3"/>
        </w:numPr>
        <w:spacing w:after="120" w:before="120" w:line="276" w:lineRule="auto"/>
        <w:ind w:left="426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:rsidR="00000000" w:rsidDel="00000000" w:rsidP="00000000" w:rsidRDefault="00000000" w:rsidRPr="00000000" w14:paraId="0000005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1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QUINTA - PAGAMENTO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prazo para pagamento à CONTRATADA e demais condições a ele referentes encontram-se definidos no Termo de Referência e no Anexo XI da IN SEGES/MP n. 5/2017.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1"/>
        <w:keepLines w:val="1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240" w:line="24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CLAUSULA SEXTA - REAJUSTAMENTO DE PREÇOS EM SENTIDO AMPLO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3544"/>
        </w:tabs>
        <w:spacing w:after="120" w:before="0" w:line="240" w:lineRule="auto"/>
        <w:ind w:left="0" w:right="51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1"/>
        <w:keepLines w:val="1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240" w:line="24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CLAUSULA SÉTIMA - GARANTIA DE EXECUÇÃO</w:t>
      </w:r>
    </w:p>
    <w:p w:rsidR="00000000" w:rsidDel="00000000" w:rsidP="00000000" w:rsidRDefault="00000000" w:rsidRPr="00000000" w14:paraId="00000063">
      <w:pPr>
        <w:numPr>
          <w:ilvl w:val="1"/>
          <w:numId w:val="2"/>
        </w:numPr>
        <w:spacing w:after="120" w:before="120"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Será exigida a prestação de garantia na presente contratação, conforme regras constantes do Termo de Referência, anexo do Edital.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1"/>
        <w:keepLines w:val="1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240" w:line="24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CLAUSULA OITAVA- MODELO DE EXECUÇÃO DOS SERVIÇOS E FISCALIZAÇÃO</w:t>
      </w:r>
    </w:p>
    <w:p w:rsidR="00000000" w:rsidDel="00000000" w:rsidP="00000000" w:rsidRDefault="00000000" w:rsidRPr="00000000" w14:paraId="00000066">
      <w:pPr>
        <w:numPr>
          <w:ilvl w:val="1"/>
          <w:numId w:val="2"/>
        </w:numPr>
        <w:spacing w:after="120" w:before="120"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CLAUSULA NOVA - OBRIGAÇÕES DA CONTRATANTE E DA CONTRATADA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obrigações da CONTRATANTE e da CONTRATADA são aquelas previstas no Termo de Referência, anexo do Edital.</w:t>
      </w:r>
    </w:p>
    <w:p w:rsidR="00000000" w:rsidDel="00000000" w:rsidP="00000000" w:rsidRDefault="00000000" w:rsidRPr="00000000" w14:paraId="0000006A">
      <w:pPr>
        <w:keepNext w:val="1"/>
        <w:keepLines w:val="1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240" w:line="24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– SANÇÕES ADMINISTRATIVAS.</w:t>
      </w:r>
    </w:p>
    <w:p w:rsidR="00000000" w:rsidDel="00000000" w:rsidP="00000000" w:rsidRDefault="00000000" w:rsidRPr="00000000" w14:paraId="0000006B">
      <w:pPr>
        <w:numPr>
          <w:ilvl w:val="1"/>
          <w:numId w:val="2"/>
        </w:numPr>
        <w:spacing w:after="120" w:before="120"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sanções relacionadas à execução do contrato são aquelas previstas no Termo de Referência, anexo do Edital.</w:t>
      </w:r>
    </w:p>
    <w:p w:rsidR="00000000" w:rsidDel="00000000" w:rsidP="00000000" w:rsidRDefault="00000000" w:rsidRPr="00000000" w14:paraId="0000006C">
      <w:pPr>
        <w:keepNext w:val="1"/>
        <w:keepLines w:val="1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240" w:line="24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PRIMEIRA – RESCISÃO</w:t>
      </w:r>
    </w:p>
    <w:p w:rsidR="00000000" w:rsidDel="00000000" w:rsidP="00000000" w:rsidRDefault="00000000" w:rsidRPr="00000000" w14:paraId="0000006D">
      <w:pPr>
        <w:numPr>
          <w:ilvl w:val="1"/>
          <w:numId w:val="2"/>
        </w:numPr>
        <w:spacing w:after="120" w:before="120"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presente Termo de Contrato poderá ser rescindido:</w:t>
      </w:r>
    </w:p>
    <w:p w:rsidR="00000000" w:rsidDel="00000000" w:rsidP="00000000" w:rsidRDefault="00000000" w:rsidRPr="00000000" w14:paraId="0000006E">
      <w:pPr>
        <w:numPr>
          <w:ilvl w:val="2"/>
          <w:numId w:val="2"/>
        </w:numPr>
        <w:spacing w:after="120" w:before="120" w:line="276" w:lineRule="auto"/>
        <w:ind w:left="1134" w:hanging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:rsidR="00000000" w:rsidDel="00000000" w:rsidP="00000000" w:rsidRDefault="00000000" w:rsidRPr="00000000" w14:paraId="0000006F">
      <w:pPr>
        <w:numPr>
          <w:ilvl w:val="2"/>
          <w:numId w:val="2"/>
        </w:numPr>
        <w:spacing w:after="120" w:before="120" w:line="276" w:lineRule="auto"/>
        <w:ind w:left="1134" w:hanging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amigavelmente, nos termos do art. 79, inciso II, da Lei nº 8.666, de 1993. </w:t>
      </w:r>
    </w:p>
    <w:p w:rsidR="00000000" w:rsidDel="00000000" w:rsidP="00000000" w:rsidRDefault="00000000" w:rsidRPr="00000000" w14:paraId="00000070">
      <w:pPr>
        <w:numPr>
          <w:ilvl w:val="1"/>
          <w:numId w:val="2"/>
        </w:numPr>
        <w:spacing w:after="120" w:before="120"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 casos de rescisão contratual serão formalmente motivados e precedidos de autorização da autoridade competente, assegurando-se à CONTRATADA o direito ao contraditório, bem como à prévia e ampla defesa.</w:t>
      </w:r>
    </w:p>
    <w:p w:rsidR="00000000" w:rsidDel="00000000" w:rsidP="00000000" w:rsidRDefault="00000000" w:rsidRPr="00000000" w14:paraId="00000071">
      <w:pPr>
        <w:numPr>
          <w:ilvl w:val="1"/>
          <w:numId w:val="2"/>
        </w:numPr>
        <w:spacing w:after="120" w:before="120"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CONTRATADA reconhece os direitos da CONTRATANTE em caso de rescisão administrativa prevista no art. 77 da Lei nº 8.666, de 1993.</w:t>
      </w:r>
    </w:p>
    <w:p w:rsidR="00000000" w:rsidDel="00000000" w:rsidP="00000000" w:rsidRDefault="00000000" w:rsidRPr="00000000" w14:paraId="00000072">
      <w:pPr>
        <w:numPr>
          <w:ilvl w:val="1"/>
          <w:numId w:val="2"/>
        </w:numPr>
        <w:spacing w:after="120" w:before="120"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termo de rescisão, sempre que possível, será precedido:</w:t>
      </w:r>
    </w:p>
    <w:p w:rsidR="00000000" w:rsidDel="00000000" w:rsidP="00000000" w:rsidRDefault="00000000" w:rsidRPr="00000000" w14:paraId="00000073">
      <w:pPr>
        <w:numPr>
          <w:ilvl w:val="2"/>
          <w:numId w:val="2"/>
        </w:numPr>
        <w:spacing w:after="120" w:before="120" w:line="276" w:lineRule="auto"/>
        <w:ind w:left="1134" w:hanging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Balanço dos eventos contratuais já cumpridos ou parcialmente cumpridos;</w:t>
      </w:r>
    </w:p>
    <w:p w:rsidR="00000000" w:rsidDel="00000000" w:rsidP="00000000" w:rsidRDefault="00000000" w:rsidRPr="00000000" w14:paraId="00000074">
      <w:pPr>
        <w:numPr>
          <w:ilvl w:val="2"/>
          <w:numId w:val="2"/>
        </w:numPr>
        <w:spacing w:after="120" w:before="120" w:line="276" w:lineRule="auto"/>
        <w:ind w:left="1134" w:hanging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Relação dos pagamentos já efetuados e ainda devidos;</w:t>
      </w:r>
    </w:p>
    <w:p w:rsidR="00000000" w:rsidDel="00000000" w:rsidP="00000000" w:rsidRDefault="00000000" w:rsidRPr="00000000" w14:paraId="00000075">
      <w:pPr>
        <w:numPr>
          <w:ilvl w:val="2"/>
          <w:numId w:val="2"/>
        </w:numPr>
        <w:spacing w:after="120" w:before="120" w:line="276" w:lineRule="auto"/>
        <w:ind w:left="1134" w:hanging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Indenizações e multas.</w:t>
      </w:r>
    </w:p>
    <w:p w:rsidR="00000000" w:rsidDel="00000000" w:rsidP="00000000" w:rsidRDefault="00000000" w:rsidRPr="00000000" w14:paraId="00000076">
      <w:pPr>
        <w:numPr>
          <w:ilvl w:val="1"/>
          <w:numId w:val="2"/>
        </w:numPr>
        <w:spacing w:after="120" w:before="120"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 não pagamento dos salários e das verbas trabalhistas, e o não recolhimento das contribuições sociais, previdenciárias e para com o FGTS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poderá dar ensejo à rescisão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do contrato por ato unilateral e escrito do CONTRATANTE e à aplicação das penalidades cabíveis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(art. 8º, inciso IV, do Decreto n.º 9.507, de 2018). </w:t>
      </w:r>
    </w:p>
    <w:p w:rsidR="00000000" w:rsidDel="00000000" w:rsidP="00000000" w:rsidRDefault="00000000" w:rsidRPr="00000000" w14:paraId="00000077">
      <w:pPr>
        <w:numPr>
          <w:ilvl w:val="1"/>
          <w:numId w:val="2"/>
        </w:numPr>
        <w:spacing w:after="120" w:before="120" w:line="276" w:lineRule="auto"/>
        <w:ind w:left="425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Quando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:rsidR="00000000" w:rsidDel="00000000" w:rsidP="00000000" w:rsidRDefault="00000000" w:rsidRPr="00000000" w14:paraId="00000078">
      <w:pPr>
        <w:numPr>
          <w:ilvl w:val="1"/>
          <w:numId w:val="2"/>
        </w:numPr>
        <w:spacing w:after="120" w:before="120" w:line="276" w:lineRule="auto"/>
        <w:ind w:left="425" w:hanging="36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Até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que a CONTRATADA comprove o disposto no item anterior, a CONTRATANTE reterá:</w:t>
      </w:r>
    </w:p>
    <w:p w:rsidR="00000000" w:rsidDel="00000000" w:rsidP="00000000" w:rsidRDefault="00000000" w:rsidRPr="00000000" w14:paraId="00000079">
      <w:pPr>
        <w:numPr>
          <w:ilvl w:val="2"/>
          <w:numId w:val="2"/>
        </w:numPr>
        <w:spacing w:after="120" w:before="120" w:line="276" w:lineRule="auto"/>
        <w:ind w:left="1134" w:hanging="72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:rsidR="00000000" w:rsidDel="00000000" w:rsidP="00000000" w:rsidRDefault="00000000" w:rsidRPr="00000000" w14:paraId="0000007A">
      <w:pPr>
        <w:numPr>
          <w:ilvl w:val="2"/>
          <w:numId w:val="2"/>
        </w:numPr>
        <w:spacing w:after="120" w:before="120" w:line="276" w:lineRule="auto"/>
        <w:ind w:left="1134" w:hanging="72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os valores das Notas fiscais ou Faturas correspondentes em valor proporcional ao inadimplemento, até que a situação seja regularizada.</w:t>
      </w:r>
    </w:p>
    <w:p w:rsidR="00000000" w:rsidDel="00000000" w:rsidP="00000000" w:rsidRDefault="00000000" w:rsidRPr="00000000" w14:paraId="0000007B">
      <w:pPr>
        <w:numPr>
          <w:ilvl w:val="1"/>
          <w:numId w:val="2"/>
        </w:numPr>
        <w:spacing w:after="120" w:before="120"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hipótese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1"/>
          <w:numId w:val="2"/>
        </w:numPr>
        <w:spacing w:after="120" w:before="120"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CONTRATANTE poderá ainda:</w:t>
      </w:r>
    </w:p>
    <w:p w:rsidR="00000000" w:rsidDel="00000000" w:rsidP="00000000" w:rsidRDefault="00000000" w:rsidRPr="00000000" w14:paraId="0000007D">
      <w:pPr>
        <w:numPr>
          <w:ilvl w:val="2"/>
          <w:numId w:val="2"/>
        </w:numPr>
        <w:spacing w:after="120" w:before="120" w:line="276" w:lineRule="auto"/>
        <w:ind w:left="1134" w:hanging="72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nos casos de obrigação de pagamento de multa pela CONTRATADA, reter a garantia prestada a ser executada, conforme legislação que rege a matéria; e</w:t>
      </w:r>
    </w:p>
    <w:p w:rsidR="00000000" w:rsidDel="00000000" w:rsidP="00000000" w:rsidRDefault="00000000" w:rsidRPr="00000000" w14:paraId="0000007E">
      <w:pPr>
        <w:numPr>
          <w:ilvl w:val="2"/>
          <w:numId w:val="2"/>
        </w:numPr>
        <w:spacing w:after="120" w:before="120" w:line="276" w:lineRule="auto"/>
        <w:ind w:left="1134" w:hanging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nos casos em que houver necessidade de ressarcimento de prejuízos causados à Administração, nos termos do inciso IV do art. 80 da Lei n.º 8.666, de 1993, reter os eventuais créditos existentes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em favor da CONTRATADA decorrentes do contrato.</w:t>
      </w:r>
    </w:p>
    <w:p w:rsidR="00000000" w:rsidDel="00000000" w:rsidP="00000000" w:rsidRDefault="00000000" w:rsidRPr="00000000" w14:paraId="0000007F">
      <w:pPr>
        <w:numPr>
          <w:ilvl w:val="1"/>
          <w:numId w:val="2"/>
        </w:numPr>
        <w:spacing w:after="120" w:before="120"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contrato poderá ser rescindido no caso de se constatar a ocorrência da vedação estabelecida no art. 5º do Decreto n.º 9.507, de 2018.</w:t>
      </w:r>
    </w:p>
    <w:p w:rsidR="00000000" w:rsidDel="00000000" w:rsidP="00000000" w:rsidRDefault="00000000" w:rsidRPr="00000000" w14:paraId="00000080">
      <w:pPr>
        <w:keepNext w:val="1"/>
        <w:keepLines w:val="1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240" w:line="24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SEGUNDA – VEDAÇÕES</w:t>
      </w:r>
    </w:p>
    <w:p w:rsidR="00000000" w:rsidDel="00000000" w:rsidP="00000000" w:rsidRDefault="00000000" w:rsidRPr="00000000" w14:paraId="00000081">
      <w:pPr>
        <w:numPr>
          <w:ilvl w:val="1"/>
          <w:numId w:val="2"/>
        </w:numPr>
        <w:spacing w:after="120" w:before="120"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É vedado à CONTRATADA:</w:t>
      </w:r>
    </w:p>
    <w:p w:rsidR="00000000" w:rsidDel="00000000" w:rsidP="00000000" w:rsidRDefault="00000000" w:rsidRPr="00000000" w14:paraId="00000082">
      <w:pPr>
        <w:numPr>
          <w:ilvl w:val="2"/>
          <w:numId w:val="2"/>
        </w:numPr>
        <w:spacing w:after="120" w:before="120" w:line="276" w:lineRule="auto"/>
        <w:ind w:left="1134" w:hanging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caucionar ou utilizar este Termo de Contrato para qualquer operação financeira;</w:t>
      </w:r>
    </w:p>
    <w:p w:rsidR="00000000" w:rsidDel="00000000" w:rsidP="00000000" w:rsidRDefault="00000000" w:rsidRPr="00000000" w14:paraId="00000083">
      <w:pPr>
        <w:numPr>
          <w:ilvl w:val="2"/>
          <w:numId w:val="2"/>
        </w:numPr>
        <w:spacing w:after="120" w:before="120" w:line="276" w:lineRule="auto"/>
        <w:ind w:left="1134" w:hanging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interromper a execução dos serviços sob alegação de inadimplemento por parte da CONTRATANTE, salvo nos casos previstos em lei.</w:t>
      </w:r>
    </w:p>
    <w:p w:rsidR="00000000" w:rsidDel="00000000" w:rsidP="00000000" w:rsidRDefault="00000000" w:rsidRPr="00000000" w14:paraId="00000084">
      <w:pPr>
        <w:keepNext w:val="1"/>
        <w:keepLines w:val="1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240" w:line="24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TERCEIRA – ALTERAÇÕES</w:t>
      </w:r>
    </w:p>
    <w:p w:rsidR="00000000" w:rsidDel="00000000" w:rsidP="00000000" w:rsidRDefault="00000000" w:rsidRPr="00000000" w14:paraId="00000085">
      <w:pPr>
        <w:numPr>
          <w:ilvl w:val="1"/>
          <w:numId w:val="2"/>
        </w:numPr>
        <w:spacing w:after="120" w:before="120"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Eventuais alterações contratuais reger-se-ão pela disciplina do art. 65 da Lei nº 8.666, de 1993, bem como do ANEXO X da IN/SEGES/MP nº 05, de 2017.</w:t>
      </w:r>
    </w:p>
    <w:p w:rsidR="00000000" w:rsidDel="00000000" w:rsidP="00000000" w:rsidRDefault="00000000" w:rsidRPr="00000000" w14:paraId="00000086">
      <w:pPr>
        <w:numPr>
          <w:ilvl w:val="1"/>
          <w:numId w:val="2"/>
        </w:numPr>
        <w:spacing w:after="120" w:before="120"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CONTRATADA é obrigada a aceitar, nas mesmas condições contratuais, os acréscimos ou supressões que se fizerem necessários, até o limite de 25% (vinte e cinco por cento) do valor inicial atualizado do contrato.</w:t>
      </w:r>
    </w:p>
    <w:p w:rsidR="00000000" w:rsidDel="00000000" w:rsidP="00000000" w:rsidRDefault="00000000" w:rsidRPr="00000000" w14:paraId="00000087">
      <w:pPr>
        <w:numPr>
          <w:ilvl w:val="1"/>
          <w:numId w:val="2"/>
        </w:numPr>
        <w:spacing w:after="120" w:before="120"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 supressões resultantes de acordo celebrado entre as partes contratantes poderão exceder o limite de 25% (vinte e cinco por cento) do valor inicial atualizado do contrato.</w:t>
      </w:r>
    </w:p>
    <w:p w:rsidR="00000000" w:rsidDel="00000000" w:rsidP="00000000" w:rsidRDefault="00000000" w:rsidRPr="00000000" w14:paraId="00000088">
      <w:pPr>
        <w:keepNext w:val="1"/>
        <w:keepLines w:val="1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240" w:line="24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QUARTA – DOS CASOS OMISSOS</w:t>
      </w:r>
    </w:p>
    <w:p w:rsidR="00000000" w:rsidDel="00000000" w:rsidP="00000000" w:rsidRDefault="00000000" w:rsidRPr="00000000" w14:paraId="00000089">
      <w:pPr>
        <w:numPr>
          <w:ilvl w:val="1"/>
          <w:numId w:val="2"/>
        </w:numPr>
        <w:spacing w:after="120" w:before="120"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:rsidR="00000000" w:rsidDel="00000000" w:rsidP="00000000" w:rsidRDefault="00000000" w:rsidRPr="00000000" w14:paraId="0000008A">
      <w:pPr>
        <w:keepNext w:val="1"/>
        <w:keepLines w:val="1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240" w:line="24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QUINTA – PUBLICAÇÃO</w:t>
      </w:r>
    </w:p>
    <w:p w:rsidR="00000000" w:rsidDel="00000000" w:rsidP="00000000" w:rsidRDefault="00000000" w:rsidRPr="00000000" w14:paraId="0000008B">
      <w:pPr>
        <w:numPr>
          <w:ilvl w:val="1"/>
          <w:numId w:val="2"/>
        </w:numPr>
        <w:spacing w:after="120" w:before="120"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Incumbirá à CONTRATANTE providenciar a publicação deste instrumento, por extrato, no Diário Oficial da União, no prazo previsto na Lei nº 8.666, de 1993.</w:t>
      </w:r>
    </w:p>
    <w:p w:rsidR="00000000" w:rsidDel="00000000" w:rsidP="00000000" w:rsidRDefault="00000000" w:rsidRPr="00000000" w14:paraId="0000008C">
      <w:pPr>
        <w:spacing w:after="120" w:before="12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120" w:before="12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120" w:before="12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120" w:before="12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120" w:before="12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120" w:before="12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1"/>
        <w:keepLines w:val="1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240" w:line="240" w:lineRule="auto"/>
        <w:ind w:left="360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SEXTA – FORO</w:t>
      </w:r>
    </w:p>
    <w:p w:rsidR="00000000" w:rsidDel="00000000" w:rsidP="00000000" w:rsidRDefault="00000000" w:rsidRPr="00000000" w14:paraId="00000093">
      <w:pPr>
        <w:numPr>
          <w:ilvl w:val="1"/>
          <w:numId w:val="2"/>
        </w:numPr>
        <w:spacing w:after="120" w:before="120" w:line="276" w:lineRule="auto"/>
        <w:ind w:left="425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É eleito o Foro de Niterói/RJ para dirimir os litígios que decorrerem da execução deste Termo de Contrato que não possam ser compostos pela conciliação, conforme art. 55, §2º, da Lei nº 8.666/93. </w:t>
      </w:r>
    </w:p>
    <w:p w:rsidR="00000000" w:rsidDel="00000000" w:rsidP="00000000" w:rsidRDefault="00000000" w:rsidRPr="00000000" w14:paraId="00000094">
      <w:pPr>
        <w:spacing w:after="120" w:line="360" w:lineRule="auto"/>
        <w:ind w:right="-15" w:firstLine="54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120" w:line="360" w:lineRule="auto"/>
        <w:ind w:right="-15" w:firstLine="54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Para firmeza e validade do pactuado, o presente Termo de Contrato foi lavrado em duas (duas) vias de igual teor, que, depois de lido e achado em ordem, vai assinado pelos contraentes e por duas testemunhas.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240" w:line="240" w:lineRule="auto"/>
        <w:ind w:left="360" w:right="0" w:hanging="36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Niterói (RJ), ___ de __________ de 2020.</w:t>
      </w:r>
    </w:p>
    <w:tbl>
      <w:tblPr>
        <w:tblStyle w:val="Table2"/>
        <w:tblW w:w="10062.0" w:type="dxa"/>
        <w:jc w:val="left"/>
        <w:tblInd w:w="-70.0" w:type="dxa"/>
        <w:tblLayout w:type="fixed"/>
        <w:tblLook w:val="0000"/>
      </w:tblPr>
      <w:tblGrid>
        <w:gridCol w:w="5031"/>
        <w:gridCol w:w="5031"/>
        <w:tblGridChange w:id="0">
          <w:tblGrid>
            <w:gridCol w:w="5031"/>
            <w:gridCol w:w="5031"/>
          </w:tblGrid>
        </w:tblGridChange>
      </w:tblGrid>
      <w:tr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CONTRATANTE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(nome e CPF)</w:t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____________________________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CONTRATADO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(nome e CPF)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Testemunhas:</w:t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(nome e CPF)</w:t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______________________</w:t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(nome e CPF)</w:t>
            </w:r>
          </w:p>
        </w:tc>
      </w:tr>
    </w:tbl>
    <w:p w:rsidR="00000000" w:rsidDel="00000000" w:rsidP="00000000" w:rsidRDefault="00000000" w:rsidRPr="00000000" w14:paraId="000000B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even"/>
      <w:pgSz w:h="16837" w:w="11905"/>
      <w:pgMar w:bottom="851" w:top="851" w:left="1276" w:right="99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  <w:font w:name="Calibri"/>
  <w:font w:name="Verdan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544"/>
        <w:tab w:val="left" w:pos="3981"/>
        <w:tab w:val="right" w:pos="9277"/>
      </w:tabs>
      <w:spacing w:after="0" w:before="0" w:line="240" w:lineRule="auto"/>
      <w:ind w:left="0" w:right="36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Minuta Contrato Modelo AGU</w:t>
      <w:tab/>
      <w:tab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  <w:t xml:space="preserve">– Pág.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549910" cy="567690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9910" cy="5676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5486400</wp:posOffset>
              </wp:positionH>
              <wp:positionV relativeFrom="paragraph">
                <wp:posOffset>-266699</wp:posOffset>
              </wp:positionV>
              <wp:extent cx="936625" cy="93662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88800" y="332280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cap="flat" cmpd="sng" w="222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5486400</wp:posOffset>
              </wp:positionH>
              <wp:positionV relativeFrom="paragraph">
                <wp:posOffset>-266699</wp:posOffset>
              </wp:positionV>
              <wp:extent cx="936625" cy="936625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6625" cy="936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5588000</wp:posOffset>
              </wp:positionH>
              <wp:positionV relativeFrom="paragraph">
                <wp:posOffset>-177799</wp:posOffset>
              </wp:positionV>
              <wp:extent cx="742950" cy="74104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979288" y="3414240"/>
                        <a:ext cx="733425" cy="731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Polícia Federal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Fls nº________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SR/DPF/RO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5588000</wp:posOffset>
              </wp:positionH>
              <wp:positionV relativeFrom="paragraph">
                <wp:posOffset>-177799</wp:posOffset>
              </wp:positionV>
              <wp:extent cx="742950" cy="741045"/>
              <wp:effectExtent b="0" l="0" r="0" t="0"/>
              <wp:wrapNone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2950" cy="7410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JUSTIÇA</w:t>
    </w:r>
  </w:p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DEPARTAMENTO DE POLÍCIA FEDERAL</w:t>
    </w:r>
  </w:p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SUPERINTENDÊNCIA DE POLÍCIA FEDERAL EM RONDÔNIA</w:t>
    </w:r>
  </w:p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SETOR DE LICITAÇÕES</w:t>
    </w:r>
  </w:p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Fls.__________</w:t>
    </w:r>
  </w:p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Processo n.º 23069.000657/2020-30</w:t>
    </w:r>
  </w:p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360" w:hanging="360"/>
      </w:pPr>
      <w:rPr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i w:val="0"/>
        <w:color w:val="000000"/>
      </w:rPr>
    </w:lvl>
  </w:abstractNum>
  <w:abstractNum w:abstractNumId="2">
    <w:lvl w:ilvl="0">
      <w:start w:val="5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720" w:hanging="72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080" w:hanging="1080"/>
      </w:pPr>
      <w:rPr/>
    </w:lvl>
    <w:lvl w:ilvl="6">
      <w:start w:val="1"/>
      <w:numFmt w:val="decimal"/>
      <w:lvlText w:val="%1.%2.%3.%4.%5.%6.%7."/>
      <w:lvlJc w:val="left"/>
      <w:pPr>
        <w:ind w:left="1080" w:hanging="1080"/>
      </w:pPr>
      <w:rPr/>
    </w:lvl>
    <w:lvl w:ilvl="7">
      <w:start w:val="1"/>
      <w:numFmt w:val="decimal"/>
      <w:lvlText w:val="%1.%2.%3.%4.%5.%6.%7.%8."/>
      <w:lvlJc w:val="left"/>
      <w:pPr>
        <w:ind w:left="1440" w:hanging="1440"/>
      </w:pPr>
      <w:rPr/>
    </w:lvl>
    <w:lvl w:ilvl="8">
      <w:start w:val="1"/>
      <w:numFmt w:val="decimal"/>
      <w:lvlText w:val="%1.%2.%3.%4.%5.%6.%7.%8.%9."/>
      <w:lvlJc w:val="left"/>
      <w:pPr>
        <w:ind w:left="1440" w:hanging="1440"/>
      </w:pPr>
      <w:rPr/>
    </w:lvl>
  </w:abstractNum>
  <w:abstractNum w:abstractNumId="3">
    <w:lvl w:ilvl="0">
      <w:start w:val="1"/>
      <w:numFmt w:val="decimal"/>
      <w:lvlText w:val="%1"/>
      <w:lvlJc w:val="left"/>
      <w:pPr>
        <w:ind w:left="360" w:hanging="360"/>
      </w:pPr>
      <w:rPr>
        <w:rFonts w:ascii="Verdana" w:cs="Verdana" w:eastAsia="Verdana" w:hAnsi="Verdana"/>
        <w:b w:val="1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b w:val="0"/>
        <w:color w:val="0000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b w:val="1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b w:val="1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b w:val="1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b w:val="1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b w:val="1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9"/>
      </w:tabs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993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Helvetica Neue" w:cs="Helvetica Neue" w:eastAsia="Helvetica Neue" w:hAnsi="Helvetica Neue"/>
      <w:sz w:val="28"/>
      <w:szCs w:val="28"/>
    </w:rPr>
  </w:style>
  <w:style w:type="paragraph" w:styleId="Normal" w:default="1">
    <w:name w:val="Normal"/>
    <w:qFormat w:val="1"/>
    <w:pPr>
      <w:suppressAutoHyphens w:val="1"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 w:val="1"/>
    <w:pPr>
      <w:keepNext w:val="1"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 w:val="1"/>
    <w:pPr>
      <w:keepNext w:val="1"/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Normal"/>
    <w:next w:val="Normal"/>
    <w:qFormat w:val="1"/>
    <w:rsid w:val="003A7D0E"/>
    <w:pPr>
      <w:keepNext w:val="1"/>
      <w:suppressAutoHyphens w:val="0"/>
      <w:spacing w:after="60" w:before="240"/>
      <w:outlineLvl w:val="2"/>
    </w:pPr>
    <w:rPr>
      <w:rFonts w:ascii="Arial" w:cs="Arial" w:hAnsi="Arial"/>
      <w:b w:val="1"/>
      <w:bCs w:val="1"/>
      <w:sz w:val="26"/>
      <w:szCs w:val="26"/>
      <w:lang w:eastAsia="pt-BR"/>
    </w:rPr>
  </w:style>
  <w:style w:type="paragraph" w:styleId="Ttulo4">
    <w:name w:val="heading 4"/>
    <w:basedOn w:val="WW-Padro"/>
    <w:next w:val="WW-Padro"/>
    <w:qFormat w:val="1"/>
    <w:pPr>
      <w:keepNext w:val="1"/>
      <w:jc w:val="center"/>
      <w:outlineLvl w:val="3"/>
    </w:pPr>
    <w:rPr>
      <w:b w:val="1"/>
    </w:rPr>
  </w:style>
  <w:style w:type="paragraph" w:styleId="Ttulo5">
    <w:name w:val="heading 5"/>
    <w:basedOn w:val="WW-Padro"/>
    <w:next w:val="WW-Padro"/>
    <w:qFormat w:val="1"/>
    <w:pPr>
      <w:keepNext w:val="1"/>
      <w:jc w:val="center"/>
      <w:outlineLvl w:val="4"/>
    </w:pPr>
  </w:style>
  <w:style w:type="paragraph" w:styleId="Ttulo6">
    <w:name w:val="heading 6"/>
    <w:basedOn w:val="WW-Padro"/>
    <w:next w:val="WW-Padro"/>
    <w:qFormat w:val="1"/>
    <w:pPr>
      <w:keepNext w:val="1"/>
      <w:ind w:firstLine="993"/>
      <w:jc w:val="both"/>
      <w:outlineLvl w:val="5"/>
    </w:pPr>
    <w:rPr>
      <w:b w:val="1"/>
    </w:rPr>
  </w:style>
  <w:style w:type="paragraph" w:styleId="Ttulo7">
    <w:name w:val="heading 7"/>
    <w:basedOn w:val="WW-Padro"/>
    <w:next w:val="WW-Padro"/>
    <w:qFormat w:val="1"/>
    <w:pPr>
      <w:keepNext w:val="1"/>
      <w:ind w:left="426" w:firstLine="283"/>
      <w:jc w:val="both"/>
      <w:outlineLvl w:val="6"/>
    </w:pPr>
    <w:rPr>
      <w:b w:val="1"/>
      <w:color w:val="ff0000"/>
    </w:rPr>
  </w:style>
  <w:style w:type="paragraph" w:styleId="Ttulo8">
    <w:name w:val="heading 8"/>
    <w:basedOn w:val="WW-Padro"/>
    <w:next w:val="WW-Padro"/>
    <w:qFormat w:val="1"/>
    <w:pPr>
      <w:keepNext w:val="1"/>
      <w:jc w:val="both"/>
      <w:outlineLvl w:val="7"/>
    </w:pPr>
    <w:rPr>
      <w:b w:val="1"/>
    </w:rPr>
  </w:style>
  <w:style w:type="paragraph" w:styleId="Ttulo9">
    <w:name w:val="heading 9"/>
    <w:basedOn w:val="Normal"/>
    <w:next w:val="Normal"/>
    <w:qFormat w:val="1"/>
    <w:pPr>
      <w:spacing w:after="60" w:before="240"/>
      <w:outlineLvl w:val="8"/>
    </w:pPr>
    <w:rPr>
      <w:rFonts w:ascii="Arial" w:cs="Arial" w:hAnsi="Arial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pPr>
      <w:jc w:val="both"/>
    </w:pPr>
    <w:rPr>
      <w:rFonts w:ascii="Arial" w:hAnsi="Arial"/>
      <w:b w:val="1"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 w:val="1"/>
      <w:sz w:val="24"/>
    </w:r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Nimbus Sans L" w:cs="Nimbus Sans L" w:eastAsia="HG Mincho Light J" w:hAnsi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Legenda1" w:customStyle="1">
    <w:name w:val="Legenda1"/>
    <w:basedOn w:val="Normal"/>
    <w:next w:val="Normal"/>
    <w:pPr>
      <w:jc w:val="center"/>
    </w:pPr>
    <w:rPr>
      <w:b w:val="1"/>
    </w:rPr>
  </w:style>
  <w:style w:type="paragraph" w:styleId="WW-Padro" w:customStyle="1">
    <w:name w:val="WW-Padrão"/>
    <w:pPr>
      <w:suppressAutoHyphens w:val="1"/>
    </w:pPr>
    <w:rPr>
      <w:sz w:val="24"/>
      <w:lang w:eastAsia="ar-SA"/>
    </w:rPr>
  </w:style>
  <w:style w:type="paragraph" w:styleId="WW-Legenda" w:customStyle="1">
    <w:name w:val="WW-Legenda"/>
    <w:basedOn w:val="WW-Padro"/>
    <w:next w:val="WW-Padro"/>
    <w:pPr>
      <w:jc w:val="center"/>
    </w:pPr>
    <w:rPr>
      <w:b w:val="1"/>
      <w:sz w:val="20"/>
    </w:rPr>
  </w:style>
  <w:style w:type="paragraph" w:styleId="WW-Saudao" w:customStyle="1">
    <w:name w:val="WW-Saudação"/>
    <w:basedOn w:val="WW-Padro"/>
    <w:pPr>
      <w:jc w:val="both"/>
    </w:pPr>
  </w:style>
  <w:style w:type="paragraph" w:styleId="OmniPage7" w:customStyle="1">
    <w:name w:val="OmniPage #7"/>
    <w:basedOn w:val="WW-Padro"/>
  </w:style>
  <w:style w:type="paragraph" w:styleId="Recuodecorpodetexto31" w:customStyle="1">
    <w:name w:val="Recuo de corpo de texto 31"/>
    <w:basedOn w:val="Normal"/>
    <w:pPr>
      <w:ind w:firstLine="284"/>
      <w:jc w:val="both"/>
    </w:pPr>
    <w:rPr>
      <w:sz w:val="24"/>
    </w:rPr>
  </w:style>
  <w:style w:type="paragraph" w:styleId="Saudao1" w:customStyle="1">
    <w:name w:val="Saudação1"/>
    <w:basedOn w:val="Normal"/>
    <w:pPr>
      <w:jc w:val="both"/>
    </w:pPr>
    <w:rPr>
      <w:rFonts w:ascii="Arial" w:hAnsi="Arial"/>
      <w:sz w:val="24"/>
    </w:rPr>
  </w:style>
  <w:style w:type="paragraph" w:styleId="Recuodecorpodetexto21" w:customStyle="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styleId="Corpodetexto31" w:customStyle="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styleId="Corpodotexto" w:customStyle="1">
    <w:name w:val="Corpo do texto"/>
    <w:basedOn w:val="WW-Padro"/>
    <w:pPr>
      <w:jc w:val="both"/>
    </w:pPr>
    <w:rPr>
      <w:b w:val="1"/>
      <w:u w:val="single"/>
    </w:rPr>
  </w:style>
  <w:style w:type="paragraph" w:styleId="ContedodaTabela" w:customStyle="1">
    <w:name w:val="Conteúdo da Tabela"/>
    <w:basedOn w:val="Corpodotexto"/>
    <w:pPr>
      <w:jc w:val="left"/>
    </w:pPr>
    <w:rPr>
      <w:b w:val="0"/>
      <w:u w:val="none"/>
    </w:rPr>
  </w:style>
  <w:style w:type="paragraph" w:styleId="WW-Padro1" w:customStyle="1">
    <w:name w:val="WW-Padrão1"/>
    <w:pPr>
      <w:suppressAutoHyphens w:val="1"/>
    </w:pPr>
    <w:rPr>
      <w:sz w:val="24"/>
      <w:lang w:eastAsia="ar-SA"/>
    </w:rPr>
  </w:style>
  <w:style w:type="paragraph" w:styleId="WW-Corpodetexto2" w:customStyle="1">
    <w:name w:val="WW-Corpo de texto 2"/>
    <w:basedOn w:val="WW-Padro"/>
    <w:pPr>
      <w:jc w:val="both"/>
    </w:pPr>
  </w:style>
  <w:style w:type="paragraph" w:styleId="Recuodocorpodetexto" w:customStyle="1">
    <w:name w:val="Recuo do corpo de texto"/>
    <w:basedOn w:val="WW-Padro"/>
    <w:pPr>
      <w:jc w:val="both"/>
    </w:pPr>
    <w:rPr>
      <w:b w:val="1"/>
    </w:rPr>
  </w:style>
  <w:style w:type="paragraph" w:styleId="Corpodetexto21" w:customStyle="1">
    <w:name w:val="Corpo de texto 21"/>
    <w:basedOn w:val="Normal"/>
    <w:pPr>
      <w:spacing w:after="120" w:line="480" w:lineRule="auto"/>
    </w:pPr>
  </w:style>
  <w:style w:type="paragraph" w:styleId="WW-Commarcadores2" w:customStyle="1">
    <w:name w:val="WW-Com marcadores 2"/>
    <w:basedOn w:val="Normal"/>
    <w:pPr>
      <w:jc w:val="both"/>
    </w:pPr>
    <w:rPr>
      <w:sz w:val="24"/>
    </w:rPr>
  </w:style>
  <w:style w:type="paragraph" w:styleId="WW-Corpodetexto3" w:customStyle="1">
    <w:name w:val="WW-Corpo de texto 3"/>
    <w:basedOn w:val="Normal"/>
    <w:pPr>
      <w:jc w:val="both"/>
    </w:pPr>
    <w:rPr>
      <w:b w:val="1"/>
      <w:i w:val="1"/>
      <w:color w:val="ff0000"/>
      <w:sz w:val="24"/>
    </w:rPr>
  </w:style>
  <w:style w:type="paragraph" w:styleId="Padro" w:customStyle="1">
    <w:name w:val="Padrão"/>
    <w:rPr>
      <w:snapToGrid w:val="0"/>
      <w:sz w:val="24"/>
    </w:rPr>
  </w:style>
  <w:style w:type="paragraph" w:styleId="western" w:customStyle="1">
    <w:name w:val="western"/>
    <w:basedOn w:val="Normal"/>
    <w:rsid w:val="00001D2A"/>
    <w:pPr>
      <w:suppressAutoHyphens w:val="0"/>
      <w:spacing w:after="119" w:before="100" w:before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after="100" w:afterAutospacing="1" w:before="100" w:beforeAutospacing="1"/>
    </w:pPr>
    <w:rPr>
      <w:sz w:val="24"/>
      <w:szCs w:val="24"/>
      <w:lang w:eastAsia="pt-BR"/>
    </w:rPr>
  </w:style>
  <w:style w:type="paragraph" w:styleId="Ttulo28" w:customStyle="1">
    <w:name w:val="Título 28"/>
    <w:basedOn w:val="Normal"/>
    <w:rsid w:val="00687999"/>
    <w:pPr>
      <w:suppressAutoHyphens w:val="0"/>
      <w:spacing w:after="100" w:afterAutospacing="1" w:before="100" w:beforeAutospacing="1"/>
      <w:outlineLvl w:val="2"/>
    </w:pPr>
    <w:rPr>
      <w:b w:val="1"/>
      <w:bCs w:val="1"/>
      <w:color w:val="3162a6"/>
      <w:sz w:val="34"/>
      <w:szCs w:val="34"/>
      <w:lang w:eastAsia="pt-BR"/>
    </w:rPr>
  </w:style>
  <w:style w:type="paragraph" w:styleId="Legenda">
    <w:name w:val="caption"/>
    <w:basedOn w:val="Normal"/>
    <w:qFormat w:val="1"/>
    <w:rsid w:val="00687999"/>
    <w:pPr>
      <w:suppressAutoHyphens w:val="0"/>
      <w:spacing w:after="100" w:afterAutospacing="1" w:before="100" w:beforeAutospacing="1"/>
    </w:pPr>
    <w:rPr>
      <w:sz w:val="24"/>
      <w:szCs w:val="24"/>
      <w:lang w:eastAsia="pt-BR"/>
    </w:rPr>
  </w:style>
  <w:style w:type="character" w:styleId="spelle" w:customStyle="1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cs="Courier New" w:hAnsi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 w:val="1"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 w:val="1"/>
    <w:rsid w:val="00076B80"/>
    <w:rPr>
      <w:rFonts w:ascii="Tahoma" w:cs="Tahoma" w:hAnsi="Tahoma"/>
      <w:sz w:val="16"/>
      <w:szCs w:val="16"/>
    </w:rPr>
  </w:style>
  <w:style w:type="paragraph" w:styleId="BodyText21" w:customStyle="1">
    <w:name w:val="Body Text 21"/>
    <w:basedOn w:val="Normal"/>
    <w:rsid w:val="008917B0"/>
    <w:pPr>
      <w:jc w:val="both"/>
    </w:pPr>
    <w:rPr>
      <w:sz w:val="24"/>
    </w:rPr>
  </w:style>
  <w:style w:type="paragraph" w:styleId="Contrato" w:customStyle="1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styleId="n1" w:customStyle="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styleId="xl49" w:customStyle="1">
    <w:name w:val="xl49"/>
    <w:basedOn w:val="Normal"/>
    <w:rsid w:val="00416860"/>
    <w:pPr>
      <w:suppressAutoHyphens w:val="0"/>
      <w:spacing w:after="100" w:before="100"/>
      <w:jc w:val="center"/>
    </w:pPr>
    <w:rPr>
      <w:rFonts w:ascii="Arial" w:hAnsi="Arial"/>
      <w:b w:val="1"/>
      <w:sz w:val="24"/>
      <w:lang w:eastAsia="pt-BR"/>
    </w:rPr>
  </w:style>
  <w:style w:type="paragraph" w:styleId="Basedettulo" w:customStyle="1">
    <w:name w:val="Base de título"/>
    <w:basedOn w:val="Corpodetexto"/>
    <w:next w:val="Corpodetexto"/>
    <w:rsid w:val="008201E0"/>
    <w:pPr>
      <w:keepNext w:val="1"/>
      <w:keepLines w:val="1"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styleId="Default" w:customStyle="1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99"/>
    <w:qFormat w:val="1"/>
    <w:rsid w:val="00EA2A98"/>
    <w:pPr>
      <w:suppressAutoHyphens w:val="0"/>
      <w:ind w:left="720"/>
      <w:contextualSpacing w:val="1"/>
    </w:pPr>
    <w:rPr>
      <w:lang w:eastAsia="pt-BR"/>
    </w:rPr>
  </w:style>
  <w:style w:type="character" w:styleId="Ttulo1Char" w:customStyle="1">
    <w:name w:val="Título 1 Char"/>
    <w:link w:val="Ttulo1"/>
    <w:uiPriority w:val="99"/>
    <w:locked w:val="1"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styleId="Recuodecorpodetexto2Char" w:customStyle="1">
    <w:name w:val="Recuo de corpo de texto 2 Char"/>
    <w:basedOn w:val="Fontepargpadro"/>
    <w:link w:val="Recuodecorpodetexto2"/>
    <w:rsid w:val="00E22CAB"/>
    <w:rPr>
      <w:lang w:eastAsia="ar-SA"/>
    </w:rPr>
  </w:style>
  <w:style w:type="character" w:styleId="CabealhoChar" w:customStyle="1">
    <w:name w:val="Cabeçalho Char"/>
    <w:basedOn w:val="Fontepargpadro"/>
    <w:link w:val="Cabealho"/>
    <w:uiPriority w:val="99"/>
    <w:rsid w:val="00CE1E98"/>
    <w:rPr>
      <w:lang w:eastAsia="ar-SA"/>
    </w:rPr>
  </w:style>
  <w:style w:type="paragraph" w:styleId="Nivel01Titulo" w:customStyle="1">
    <w:name w:val="Nivel_01_Titulo"/>
    <w:basedOn w:val="Ttulo1"/>
    <w:next w:val="Normal"/>
    <w:link w:val="Nivel01TituloChar"/>
    <w:qFormat w:val="1"/>
    <w:rsid w:val="006E5F82"/>
    <w:pPr>
      <w:keepLines w:val="1"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hAnsi="Arial" w:eastAsiaTheme="majorEastAsia"/>
      <w:b w:val="1"/>
      <w:bCs w:val="1"/>
      <w:sz w:val="20"/>
      <w:lang w:eastAsia="pt-BR"/>
    </w:rPr>
  </w:style>
  <w:style w:type="character" w:styleId="GradeColorida-nfase1Char" w:customStyle="1">
    <w:name w:val="Grade Colorida - Ênfase 1 Char"/>
    <w:link w:val="GradeColorida-nfase11"/>
    <w:uiPriority w:val="29"/>
    <w:locked w:val="1"/>
    <w:rsid w:val="006E5F82"/>
    <w:rPr>
      <w:rFonts w:ascii="Arial" w:cs="Arial" w:eastAsia="Calibri" w:hAnsi="Arial"/>
      <w:i w:val="1"/>
      <w:iCs w:val="1"/>
      <w:color w:val="000000"/>
      <w:szCs w:val="24"/>
      <w:shd w:color="auto" w:fill="ffffcc" w:val="clear"/>
      <w:lang w:eastAsia="en-US" w:val="x-none"/>
    </w:rPr>
  </w:style>
  <w:style w:type="paragraph" w:styleId="GradeColorida-nfase11" w:customStyle="1">
    <w:name w:val="Grade Colorida - Ênfase 11"/>
    <w:basedOn w:val="Normal"/>
    <w:next w:val="Normal"/>
    <w:link w:val="GradeColorida-nfase1Char"/>
    <w:uiPriority w:val="29"/>
    <w:qFormat w:val="1"/>
    <w:rsid w:val="006E5F82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0"/>
      <w:spacing w:before="120"/>
      <w:jc w:val="both"/>
    </w:pPr>
    <w:rPr>
      <w:rFonts w:ascii="Arial" w:cs="Arial" w:eastAsia="Calibri" w:hAnsi="Arial"/>
      <w:i w:val="1"/>
      <w:iCs w:val="1"/>
      <w:color w:val="000000"/>
      <w:szCs w:val="24"/>
      <w:lang w:eastAsia="en-US" w:val="x-none"/>
    </w:rPr>
  </w:style>
  <w:style w:type="character" w:styleId="Nivel01TituloChar" w:customStyle="1">
    <w:name w:val="Nivel_01_Titulo Char"/>
    <w:basedOn w:val="Fontepargpadro"/>
    <w:link w:val="Nivel01Titulo"/>
    <w:locked w:val="1"/>
    <w:rsid w:val="006E5F82"/>
    <w:rPr>
      <w:rFonts w:ascii="Arial" w:hAnsi="Arial" w:eastAsiaTheme="majorEastAsia"/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cW145IIggnAo37xWJsKurSn+Xg==">AMUW2mW18iWRoBaUBedSmSnNc8E6b2/OE+7U5We00L4B90IT3WToyYGinFvvIRj/evT67225QQbFb968rz5ohEBJR+irgY+eGCkW8ZYMXq1Ywe2FPINPfqmdldko0k3XBj00B5oBQsVW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2020-02-01T03:51:00Z</dcterms:created>
  <dc:creator>Sec Lic</dc:creator>
</cp:coreProperties>
</file>