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756"/>
        <w:tblW w:w="9953" w:type="dxa"/>
        <w:tblLayout w:type="fixed"/>
        <w:tblLook w:val="0000" w:firstRow="0" w:lastRow="0" w:firstColumn="0" w:lastColumn="0" w:noHBand="0" w:noVBand="0"/>
      </w:tblPr>
      <w:tblGrid>
        <w:gridCol w:w="3009"/>
        <w:gridCol w:w="6944"/>
      </w:tblGrid>
      <w:tr w:rsidR="00554696" w14:paraId="53946210" w14:textId="77777777" w:rsidTr="003A5E1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4AC354A" w14:textId="10C53A8E" w:rsidR="00554696" w:rsidRDefault="00554696" w:rsidP="003A5E17">
            <w:pPr>
              <w:pStyle w:val="Cabealho"/>
              <w:keepNext/>
              <w:keepLines/>
              <w:tabs>
                <w:tab w:val="left" w:pos="708"/>
              </w:tabs>
              <w:suppressAutoHyphens w:val="0"/>
              <w:contextualSpacing/>
              <w:jc w:val="center"/>
              <w:rPr>
                <w:rFonts w:cs="Arial"/>
                <w:b/>
                <w:color w:val="FF0000"/>
                <w:szCs w:val="20"/>
              </w:rPr>
            </w:pPr>
            <w:r>
              <w:rPr>
                <w:rFonts w:ascii="Verdana" w:hAnsi="Verdana" w:cs="Verdana"/>
                <w:b/>
                <w:bCs/>
                <w:color w:val="FF0000"/>
              </w:rPr>
              <w:t xml:space="preserve"> EDITAL DE LICITAÇÃO</w:t>
            </w:r>
            <w:r w:rsidR="00DC6C2E">
              <w:rPr>
                <w:rFonts w:ascii="Verdana" w:hAnsi="Verdana" w:cs="Verdana"/>
                <w:b/>
                <w:bCs/>
                <w:color w:val="FF0000"/>
              </w:rPr>
              <w:t xml:space="preserve"> </w:t>
            </w:r>
            <w:proofErr w:type="gramStart"/>
            <w:r w:rsidR="00DC6C2E">
              <w:rPr>
                <w:rFonts w:ascii="Verdana" w:hAnsi="Verdana" w:cs="Verdana"/>
                <w:b/>
                <w:bCs/>
                <w:color w:val="FF0000"/>
              </w:rPr>
              <w:t xml:space="preserve">- </w:t>
            </w:r>
            <w:r w:rsidR="00DC6C2E" w:rsidRPr="00DC6C2E">
              <w:rPr>
                <w:rFonts w:cs="Arial"/>
                <w:b/>
                <w:color w:val="FF0000"/>
                <w:szCs w:val="20"/>
              </w:rPr>
              <w:t xml:space="preserve"> COVID</w:t>
            </w:r>
            <w:proofErr w:type="gramEnd"/>
            <w:r w:rsidR="00DC6C2E" w:rsidRPr="00DC6C2E">
              <w:rPr>
                <w:rFonts w:cs="Arial"/>
                <w:b/>
                <w:color w:val="FF0000"/>
                <w:szCs w:val="20"/>
              </w:rPr>
              <w:t xml:space="preserve"> 19 (LEI 13.979/20)</w:t>
            </w:r>
          </w:p>
          <w:p w14:paraId="4A0BE345" w14:textId="77777777" w:rsidR="00DC6C2E" w:rsidRDefault="00DC6C2E" w:rsidP="003A5E17">
            <w:pPr>
              <w:pStyle w:val="Cabealho"/>
              <w:keepNext/>
              <w:keepLines/>
              <w:tabs>
                <w:tab w:val="left" w:pos="708"/>
              </w:tabs>
              <w:suppressAutoHyphens w:val="0"/>
              <w:contextualSpacing/>
              <w:jc w:val="center"/>
            </w:pPr>
          </w:p>
          <w:p w14:paraId="4D8519E5" w14:textId="73EBABDA" w:rsidR="00554696" w:rsidRPr="0007114B" w:rsidRDefault="00554696" w:rsidP="00DC6C2E">
            <w:pPr>
              <w:keepNext/>
              <w:keepLines/>
              <w:suppressAutoHyphens w:val="0"/>
              <w:spacing w:line="360" w:lineRule="auto"/>
              <w:contextualSpacing/>
              <w:jc w:val="center"/>
              <w:rPr>
                <w:rFonts w:ascii="Verdana" w:hAnsi="Verdana" w:cs="Verdana"/>
                <w:b/>
                <w:szCs w:val="20"/>
              </w:rPr>
            </w:pPr>
            <w:r w:rsidRPr="0007114B">
              <w:rPr>
                <w:rFonts w:ascii="Verdana" w:hAnsi="Verdana" w:cs="Verdana"/>
                <w:b/>
                <w:szCs w:val="20"/>
              </w:rPr>
              <w:t xml:space="preserve">PREGÃO ELETRÔNICO Nº </w:t>
            </w:r>
            <w:r w:rsidR="00F62106">
              <w:rPr>
                <w:rFonts w:ascii="Verdana" w:hAnsi="Verdana" w:cs="Verdana"/>
                <w:b/>
                <w:szCs w:val="20"/>
              </w:rPr>
              <w:t>57</w:t>
            </w:r>
            <w:r>
              <w:rPr>
                <w:rFonts w:ascii="Verdana" w:hAnsi="Verdana" w:cs="Verdana"/>
                <w:b/>
                <w:szCs w:val="20"/>
              </w:rPr>
              <w:t>/2020/</w:t>
            </w:r>
            <w:r w:rsidRPr="0007114B">
              <w:rPr>
                <w:rFonts w:ascii="Verdana" w:hAnsi="Verdana" w:cs="Verdana"/>
                <w:b/>
                <w:szCs w:val="20"/>
              </w:rPr>
              <w:t>AD</w:t>
            </w:r>
          </w:p>
          <w:p w14:paraId="063F4102" w14:textId="77777777" w:rsidR="00554696" w:rsidRDefault="00554696" w:rsidP="00DC6C2E">
            <w:pPr>
              <w:keepNext/>
              <w:keepLines/>
              <w:suppressAutoHyphens w:val="0"/>
              <w:spacing w:line="360" w:lineRule="auto"/>
              <w:contextualSpacing/>
              <w:jc w:val="center"/>
            </w:pPr>
            <w:r>
              <w:rPr>
                <w:rFonts w:ascii="Verdana" w:hAnsi="Verdana" w:cs="Verdana"/>
                <w:b/>
                <w:szCs w:val="20"/>
              </w:rPr>
              <w:t>SISTEMA DE REGISTRO DE PREÇOS</w:t>
            </w:r>
          </w:p>
          <w:p w14:paraId="43ADA2E6" w14:textId="77777777" w:rsidR="00554696" w:rsidRDefault="00554696" w:rsidP="00DC6C2E">
            <w:pPr>
              <w:keepNext/>
              <w:keepLines/>
              <w:suppressAutoHyphens w:val="0"/>
              <w:spacing w:line="360" w:lineRule="auto"/>
              <w:contextualSpacing/>
              <w:jc w:val="center"/>
              <w:rPr>
                <w:rFonts w:ascii="Verdana" w:hAnsi="Verdana" w:cs="Verdana"/>
                <w:b/>
                <w:szCs w:val="20"/>
              </w:rPr>
            </w:pPr>
            <w:r>
              <w:rPr>
                <w:rFonts w:ascii="Verdana" w:hAnsi="Verdana" w:cs="Verdana"/>
                <w:b/>
                <w:szCs w:val="20"/>
              </w:rPr>
              <w:t xml:space="preserve">PROCESSO Nº </w:t>
            </w:r>
            <w:r w:rsidRPr="007A5291">
              <w:rPr>
                <w:rFonts w:ascii="Verdana" w:hAnsi="Verdana" w:cs="Verdana"/>
                <w:b/>
                <w:szCs w:val="20"/>
              </w:rPr>
              <w:t>23069.154280/2020-38</w:t>
            </w:r>
          </w:p>
          <w:p w14:paraId="52799874" w14:textId="030C606E" w:rsidR="00B00B64" w:rsidRPr="00B00B64" w:rsidRDefault="00B00B64" w:rsidP="00DC6C2E">
            <w:pPr>
              <w:keepNext/>
              <w:keepLines/>
              <w:suppressAutoHyphens w:val="0"/>
              <w:spacing w:line="360" w:lineRule="auto"/>
              <w:contextualSpacing/>
              <w:jc w:val="center"/>
              <w:rPr>
                <w:color w:val="FF0000"/>
              </w:rPr>
            </w:pPr>
            <w:r w:rsidRPr="00B00B64">
              <w:rPr>
                <w:rFonts w:ascii="Verdana" w:hAnsi="Verdana" w:cs="Verdana"/>
                <w:b/>
                <w:color w:val="FF0000"/>
                <w:szCs w:val="20"/>
              </w:rPr>
              <w:t>ALTERAÇÃO Nº 01</w:t>
            </w:r>
          </w:p>
          <w:p w14:paraId="774F1BBB" w14:textId="77777777" w:rsidR="00554696" w:rsidRDefault="00554696" w:rsidP="003A5E17">
            <w:pPr>
              <w:keepNext/>
              <w:keepLines/>
              <w:suppressAutoHyphens w:val="0"/>
              <w:contextualSpacing/>
              <w:jc w:val="both"/>
              <w:rPr>
                <w:rFonts w:cs="Arial"/>
                <w:b/>
                <w:szCs w:val="20"/>
              </w:rPr>
            </w:pPr>
          </w:p>
          <w:p w14:paraId="30E7CE65" w14:textId="77777777" w:rsidR="00554696" w:rsidRPr="006A2577" w:rsidRDefault="00554696" w:rsidP="003A5E17">
            <w:pPr>
              <w:keepNext/>
              <w:keepLines/>
              <w:suppressAutoHyphens w:val="0"/>
              <w:contextualSpacing/>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Decreto  nº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w:t>
            </w:r>
            <w:r>
              <w:rPr>
                <w:rFonts w:cs="Arial"/>
                <w:color w:val="000000"/>
                <w:sz w:val="18"/>
                <w:szCs w:val="18"/>
              </w:rPr>
              <w:t xml:space="preserve"> Lei 13.979/2020 de 06 de fevereiro de 2020</w:t>
            </w:r>
            <w:r w:rsidRPr="006A2577">
              <w:rPr>
                <w:rFonts w:cs="Arial"/>
                <w:color w:val="000000"/>
                <w:sz w:val="18"/>
                <w:szCs w:val="18"/>
              </w:rPr>
              <w:t xml:space="preserve"> aplicando-se, subsidiariamente, a Lei nº 8.666, de 21 de junho de 1993, e as exigências estabelecidas neste Edital.</w:t>
            </w:r>
          </w:p>
          <w:p w14:paraId="47E5BD1A" w14:textId="77777777" w:rsidR="00554696" w:rsidRDefault="00554696" w:rsidP="003A5E17">
            <w:pPr>
              <w:keepNext/>
              <w:keepLines/>
              <w:suppressAutoHyphens w:val="0"/>
              <w:contextualSpacing/>
              <w:jc w:val="both"/>
              <w:rPr>
                <w:rFonts w:cs="Arial"/>
                <w:sz w:val="18"/>
                <w:szCs w:val="18"/>
              </w:rPr>
            </w:pPr>
          </w:p>
        </w:tc>
      </w:tr>
      <w:tr w:rsidR="00554696" w14:paraId="71F2BD69" w14:textId="77777777" w:rsidTr="003A5E1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7E82F4EC" w14:textId="77777777" w:rsidR="00554696" w:rsidRDefault="00554696" w:rsidP="003A5E17">
            <w:pPr>
              <w:keepNext/>
              <w:keepLines/>
              <w:suppressAutoHyphens w:val="0"/>
              <w:overflowPunct w:val="0"/>
              <w:contextualSpacing/>
            </w:pPr>
            <w:r>
              <w:rPr>
                <w:rFonts w:cs="Arial"/>
                <w:b/>
                <w:bCs/>
                <w:sz w:val="18"/>
                <w:szCs w:val="18"/>
              </w:rPr>
              <w:t>OBJETO</w:t>
            </w:r>
          </w:p>
          <w:p w14:paraId="00FAFE45" w14:textId="77777777" w:rsidR="00554696" w:rsidRDefault="00554696" w:rsidP="003A5E17">
            <w:pPr>
              <w:keepNext/>
              <w:keepLines/>
              <w:suppressAutoHyphens w:val="0"/>
              <w:contextualSpacing/>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F94C59" w14:textId="77777777" w:rsidR="00554696" w:rsidRPr="006A2577" w:rsidRDefault="00554696" w:rsidP="003A5E17">
            <w:pPr>
              <w:keepNext/>
              <w:keepLines/>
              <w:suppressAutoHyphens w:val="0"/>
              <w:contextualSpacing/>
              <w:jc w:val="both"/>
              <w:rPr>
                <w:rFonts w:cs="Arial"/>
                <w:color w:val="000000"/>
                <w:sz w:val="18"/>
                <w:szCs w:val="18"/>
              </w:rPr>
            </w:pPr>
            <w:r>
              <w:rPr>
                <w:rFonts w:cs="Arial"/>
                <w:color w:val="000000"/>
                <w:sz w:val="18"/>
                <w:szCs w:val="18"/>
              </w:rPr>
              <w:t xml:space="preserve">O </w:t>
            </w:r>
            <w:r w:rsidRPr="006A2577">
              <w:rPr>
                <w:rFonts w:cs="Arial"/>
                <w:color w:val="000000"/>
                <w:sz w:val="18"/>
                <w:szCs w:val="18"/>
              </w:rPr>
              <w:t>objeto da presente licitação é</w:t>
            </w:r>
            <w:r>
              <w:rPr>
                <w:rFonts w:cs="Arial"/>
                <w:sz w:val="18"/>
                <w:szCs w:val="18"/>
              </w:rPr>
              <w:t xml:space="preserve"> a construção do Sistema de Registro de Preços para eventual </w:t>
            </w:r>
            <w:r w:rsidRPr="006A2577">
              <w:rPr>
                <w:rFonts w:cs="Arial"/>
                <w:color w:val="000000"/>
                <w:sz w:val="18"/>
                <w:szCs w:val="18"/>
              </w:rPr>
              <w:t xml:space="preserve">aquisição de </w:t>
            </w:r>
            <w:r>
              <w:rPr>
                <w:rFonts w:cs="Arial"/>
                <w:b/>
                <w:color w:val="000000"/>
                <w:szCs w:val="20"/>
              </w:rPr>
              <w:t>MATERIAIS DE CONSUMO PARA ENFRENTAMENTO AO COVID-19</w:t>
            </w:r>
            <w:r w:rsidRPr="006A2577">
              <w:rPr>
                <w:rFonts w:cs="Arial"/>
                <w:color w:val="000000"/>
                <w:sz w:val="18"/>
                <w:szCs w:val="18"/>
              </w:rPr>
              <w:t xml:space="preserve"> conforme condições, quantidades e exigências estabelecidas neste Edital e seus anexos.</w:t>
            </w:r>
          </w:p>
        </w:tc>
      </w:tr>
      <w:tr w:rsidR="00554696" w14:paraId="7612E986" w14:textId="77777777" w:rsidTr="003A5E1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08594A9A" w14:textId="77777777" w:rsidR="00554696" w:rsidRDefault="00554696" w:rsidP="003A5E17">
            <w:pPr>
              <w:keepNext/>
              <w:keepLines/>
              <w:suppressAutoHyphens w:val="0"/>
              <w:contextualSpacing/>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8FA752"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 xml:space="preserve">A partir da data de divulgação do Edital no site </w:t>
            </w:r>
            <w:hyperlink r:id="rId9" w:history="1">
              <w:r w:rsidRPr="006A2577">
                <w:rPr>
                  <w:rFonts w:cs="Arial"/>
                  <w:color w:val="000000"/>
                  <w:sz w:val="18"/>
                  <w:szCs w:val="18"/>
                </w:rPr>
                <w:t>www.comprasnet.gov.br</w:t>
              </w:r>
            </w:hyperlink>
            <w:r w:rsidRPr="006A2577">
              <w:rPr>
                <w:rFonts w:cs="Arial"/>
                <w:color w:val="000000"/>
                <w:sz w:val="18"/>
                <w:szCs w:val="18"/>
              </w:rPr>
              <w:t xml:space="preserve">. até a data e horário de realização da sessão pública. </w:t>
            </w:r>
          </w:p>
        </w:tc>
      </w:tr>
      <w:tr w:rsidR="00554696" w14:paraId="50B36568" w14:textId="77777777" w:rsidTr="003A5E1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4E95B9BB" w14:textId="77777777" w:rsidR="00554696" w:rsidRDefault="00554696" w:rsidP="003A5E17">
            <w:pPr>
              <w:keepNext/>
              <w:keepLines/>
              <w:suppressAutoHyphens w:val="0"/>
              <w:contextualSpacing/>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03251B" w14:textId="015C698D" w:rsidR="00554696" w:rsidRPr="006A2577" w:rsidRDefault="00554696" w:rsidP="00B00B64">
            <w:pPr>
              <w:keepNext/>
              <w:keepLines/>
              <w:suppressAutoHyphens w:val="0"/>
              <w:contextualSpacing/>
              <w:jc w:val="both"/>
              <w:rPr>
                <w:rFonts w:cs="Arial"/>
                <w:color w:val="000000"/>
                <w:sz w:val="18"/>
                <w:szCs w:val="18"/>
              </w:rPr>
            </w:pPr>
            <w:r w:rsidRPr="003546FB">
              <w:rPr>
                <w:rFonts w:cs="Arial"/>
                <w:sz w:val="18"/>
                <w:szCs w:val="18"/>
              </w:rPr>
              <w:t xml:space="preserve">Sessão Pública a ser realizada no endereço eletrônico informado no edital, às </w:t>
            </w:r>
            <w:r w:rsidRPr="003546FB">
              <w:rPr>
                <w:rFonts w:cs="Arial"/>
                <w:b/>
                <w:sz w:val="18"/>
                <w:szCs w:val="18"/>
              </w:rPr>
              <w:t>10h00m</w:t>
            </w:r>
            <w:r w:rsidRPr="003546FB">
              <w:rPr>
                <w:rFonts w:cs="Arial"/>
                <w:sz w:val="18"/>
                <w:szCs w:val="18"/>
              </w:rPr>
              <w:t xml:space="preserve"> do dia</w:t>
            </w:r>
            <w:r w:rsidRPr="003C1933">
              <w:rPr>
                <w:rFonts w:cs="Arial"/>
                <w:sz w:val="18"/>
                <w:szCs w:val="18"/>
              </w:rPr>
              <w:t xml:space="preserve"> </w:t>
            </w:r>
            <w:bookmarkStart w:id="0" w:name="_GoBack"/>
            <w:r w:rsidR="00B00B64" w:rsidRPr="00B00B64">
              <w:rPr>
                <w:rFonts w:cs="Arial"/>
                <w:b/>
                <w:sz w:val="18"/>
                <w:szCs w:val="18"/>
              </w:rPr>
              <w:t>22</w:t>
            </w:r>
            <w:bookmarkEnd w:id="0"/>
            <w:r w:rsidR="006912D5" w:rsidRPr="006912D5">
              <w:rPr>
                <w:rFonts w:cs="Arial"/>
                <w:b/>
                <w:sz w:val="18"/>
                <w:szCs w:val="18"/>
              </w:rPr>
              <w:t xml:space="preserve"> de julho de 2020</w:t>
            </w:r>
            <w:r w:rsidR="006912D5">
              <w:rPr>
                <w:rFonts w:cs="Arial"/>
                <w:sz w:val="18"/>
                <w:szCs w:val="18"/>
              </w:rPr>
              <w:t>.</w:t>
            </w:r>
          </w:p>
        </w:tc>
      </w:tr>
      <w:tr w:rsidR="00554696" w14:paraId="5403CBA4" w14:textId="77777777" w:rsidTr="003A5E1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0D463681" w14:textId="77777777" w:rsidR="00554696" w:rsidRDefault="00554696" w:rsidP="003A5E17">
            <w:pPr>
              <w:keepNext/>
              <w:keepLines/>
              <w:suppressAutoHyphens w:val="0"/>
              <w:overflowPunct w:val="0"/>
              <w:contextualSpacing/>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A59FAB" w14:textId="77777777" w:rsidR="00554696" w:rsidRPr="006A2577" w:rsidRDefault="00554696" w:rsidP="003A5E17">
            <w:pPr>
              <w:keepNext/>
              <w:keepLines/>
              <w:suppressAutoHyphens w:val="0"/>
              <w:contextualSpacing/>
              <w:jc w:val="both"/>
              <w:rPr>
                <w:rFonts w:cs="Arial"/>
                <w:color w:val="000000"/>
                <w:sz w:val="18"/>
                <w:szCs w:val="18"/>
              </w:rPr>
            </w:pPr>
          </w:p>
          <w:p w14:paraId="41EB54CA"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Universidade Federal Fluminense</w:t>
            </w:r>
          </w:p>
          <w:p w14:paraId="7C2091E9"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Pró-Reitoria de Administração - UASG: 150182</w:t>
            </w:r>
          </w:p>
          <w:p w14:paraId="088A9142"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Coordenação de Licitação</w:t>
            </w:r>
          </w:p>
          <w:p w14:paraId="46F33CF6"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Rua Miguel de Frias n.º 09, Bairro Icaraí, Niterói - RJ</w:t>
            </w:r>
          </w:p>
          <w:p w14:paraId="7C7674BE"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CEP: 24.220-900</w:t>
            </w:r>
          </w:p>
          <w:p w14:paraId="676992E2"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Telefones: (21) 2629-5386</w:t>
            </w:r>
          </w:p>
          <w:p w14:paraId="5834DDAA"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 xml:space="preserve">E-mail: </w:t>
            </w:r>
            <w:hyperlink r:id="rId10" w:history="1">
              <w:r w:rsidRPr="006A2577">
                <w:rPr>
                  <w:rFonts w:cs="Arial"/>
                  <w:color w:val="000000"/>
                  <w:sz w:val="18"/>
                  <w:szCs w:val="18"/>
                </w:rPr>
                <w:t>cpl@id.uff.br</w:t>
              </w:r>
            </w:hyperlink>
            <w:r w:rsidRPr="006A2577">
              <w:rPr>
                <w:rFonts w:cs="Arial"/>
                <w:color w:val="000000"/>
                <w:sz w:val="18"/>
                <w:szCs w:val="18"/>
              </w:rPr>
              <w:t>.</w:t>
            </w:r>
          </w:p>
          <w:p w14:paraId="7F289C5E" w14:textId="77777777" w:rsidR="00554696" w:rsidRPr="006A2577" w:rsidRDefault="00554696" w:rsidP="003A5E17">
            <w:pPr>
              <w:keepNext/>
              <w:keepLines/>
              <w:suppressAutoHyphens w:val="0"/>
              <w:contextualSpacing/>
              <w:jc w:val="both"/>
              <w:rPr>
                <w:rFonts w:cs="Arial"/>
                <w:color w:val="000000"/>
                <w:sz w:val="18"/>
                <w:szCs w:val="18"/>
              </w:rPr>
            </w:pPr>
          </w:p>
        </w:tc>
      </w:tr>
      <w:tr w:rsidR="00554696" w14:paraId="59819A64" w14:textId="77777777" w:rsidTr="003A5E1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30A83868" w14:textId="77777777" w:rsidR="00554696" w:rsidRPr="00D76994" w:rsidRDefault="00554696" w:rsidP="003A5E17">
            <w:pPr>
              <w:keepNext/>
              <w:keepLines/>
              <w:suppressAutoHyphens w:val="0"/>
              <w:overflowPunct w:val="0"/>
              <w:contextualSpacing/>
              <w:jc w:val="center"/>
            </w:pPr>
            <w:r w:rsidRPr="00D76994">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88C1DA" w14:textId="77777777" w:rsidR="00554696" w:rsidRPr="00D76994" w:rsidRDefault="00554696" w:rsidP="003A5E17">
            <w:pPr>
              <w:keepNext/>
              <w:keepLines/>
              <w:suppressAutoHyphens w:val="0"/>
              <w:contextualSpacing/>
              <w:jc w:val="both"/>
              <w:rPr>
                <w:rFonts w:cs="Arial"/>
                <w:color w:val="000000"/>
                <w:sz w:val="18"/>
                <w:szCs w:val="18"/>
              </w:rPr>
            </w:pPr>
            <w:r w:rsidRPr="00D76994">
              <w:rPr>
                <w:rFonts w:cs="Arial"/>
                <w:color w:val="000000"/>
                <w:sz w:val="18"/>
                <w:szCs w:val="18"/>
              </w:rPr>
              <w:t>Menor preço por item.</w:t>
            </w:r>
          </w:p>
        </w:tc>
      </w:tr>
      <w:tr w:rsidR="00554696" w14:paraId="7FC2AA9E" w14:textId="77777777" w:rsidTr="003A5E1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5C0CD222" w14:textId="77777777" w:rsidR="00554696" w:rsidRDefault="00554696" w:rsidP="003A5E17">
            <w:pPr>
              <w:keepNext/>
              <w:keepLines/>
              <w:suppressAutoHyphens w:val="0"/>
              <w:overflowPunct w:val="0"/>
              <w:contextualSpacing/>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E63A17" w14:textId="77777777" w:rsidR="00554696" w:rsidRPr="006A2577" w:rsidRDefault="00554696" w:rsidP="003A5E17">
            <w:pPr>
              <w:keepNext/>
              <w:keepLines/>
              <w:suppressAutoHyphens w:val="0"/>
              <w:contextualSpacing/>
              <w:jc w:val="both"/>
              <w:rPr>
                <w:rFonts w:cs="Arial"/>
                <w:color w:val="000000"/>
                <w:sz w:val="18"/>
                <w:szCs w:val="18"/>
              </w:rPr>
            </w:pPr>
          </w:p>
          <w:p w14:paraId="054F7919" w14:textId="77777777" w:rsidR="00554696" w:rsidRPr="006A2577" w:rsidRDefault="00732CAD" w:rsidP="003A5E17">
            <w:pPr>
              <w:keepNext/>
              <w:keepLines/>
              <w:suppressAutoHyphens w:val="0"/>
              <w:contextualSpacing/>
              <w:jc w:val="both"/>
              <w:rPr>
                <w:rFonts w:cs="Arial"/>
                <w:color w:val="000000"/>
                <w:sz w:val="18"/>
                <w:szCs w:val="18"/>
              </w:rPr>
            </w:pPr>
            <w:hyperlink r:id="rId11" w:history="1">
              <w:r w:rsidR="00554696" w:rsidRPr="006A2577">
                <w:rPr>
                  <w:rFonts w:cs="Arial"/>
                  <w:color w:val="000000"/>
                  <w:sz w:val="18"/>
                  <w:szCs w:val="18"/>
                </w:rPr>
                <w:t>www.comprasgovernamentais.gov.br</w:t>
              </w:r>
            </w:hyperlink>
          </w:p>
          <w:p w14:paraId="54E5678F" w14:textId="77777777" w:rsidR="00554696" w:rsidRPr="006A2577" w:rsidRDefault="00554696" w:rsidP="003A5E17">
            <w:pPr>
              <w:keepNext/>
              <w:keepLines/>
              <w:suppressAutoHyphens w:val="0"/>
              <w:contextualSpacing/>
              <w:jc w:val="both"/>
              <w:rPr>
                <w:rFonts w:cs="Arial"/>
                <w:color w:val="000000"/>
                <w:sz w:val="18"/>
                <w:szCs w:val="18"/>
              </w:rPr>
            </w:pPr>
          </w:p>
        </w:tc>
      </w:tr>
      <w:tr w:rsidR="00554696" w14:paraId="5DAB4350" w14:textId="77777777" w:rsidTr="003A5E1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A186F26" w14:textId="77777777" w:rsidR="00554696" w:rsidRDefault="00554696" w:rsidP="003A5E17">
            <w:pPr>
              <w:keepNext/>
              <w:keepLines/>
              <w:suppressAutoHyphens w:val="0"/>
              <w:overflowPunct w:val="0"/>
              <w:contextualSpacing/>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6CF978" w14:textId="110AB152" w:rsidR="00554696" w:rsidRPr="007A5291" w:rsidRDefault="006912D5" w:rsidP="003A5E17">
            <w:pPr>
              <w:pStyle w:val="Cabealho9"/>
              <w:keepNext/>
              <w:keepLines/>
              <w:numPr>
                <w:ilvl w:val="0"/>
                <w:numId w:val="0"/>
              </w:numPr>
              <w:suppressAutoHyphens w:val="0"/>
              <w:snapToGrid w:val="0"/>
              <w:spacing w:before="0" w:after="0"/>
              <w:contextualSpacing/>
              <w:jc w:val="both"/>
              <w:rPr>
                <w:b/>
                <w:bCs/>
                <w:i w:val="0"/>
                <w:iCs/>
                <w:color w:val="FF0000"/>
                <w:szCs w:val="18"/>
              </w:rPr>
            </w:pPr>
            <w:r w:rsidRPr="006912D5">
              <w:rPr>
                <w:b/>
                <w:bCs/>
                <w:i w:val="0"/>
                <w:iCs/>
                <w:szCs w:val="18"/>
              </w:rPr>
              <w:t>JULIANA PALERMO BORSOI RICHA</w:t>
            </w:r>
          </w:p>
        </w:tc>
      </w:tr>
    </w:tbl>
    <w:p w14:paraId="54212CF9" w14:textId="4D7C8F5E" w:rsidR="00BE7D3F" w:rsidRPr="006D546C" w:rsidRDefault="00BE7D3F" w:rsidP="00554696">
      <w:pPr>
        <w:pStyle w:val="Cabealho1"/>
        <w:spacing w:line="276" w:lineRule="auto"/>
        <w:rPr>
          <w:rFonts w:asciiTheme="minorHAnsi" w:hAnsiTheme="minorHAnsi" w:cstheme="minorHAnsi"/>
          <w:sz w:val="22"/>
          <w:szCs w:val="22"/>
        </w:rPr>
      </w:pPr>
    </w:p>
    <w:p w14:paraId="691B3D90" w14:textId="77777777" w:rsidR="006E4496" w:rsidRPr="006D546C" w:rsidRDefault="006E4496" w:rsidP="00BE7D3F">
      <w:pPr>
        <w:pStyle w:val="Cabealho1"/>
        <w:spacing w:line="276" w:lineRule="auto"/>
        <w:ind w:left="1416" w:hanging="1416"/>
        <w:jc w:val="right"/>
        <w:rPr>
          <w:rFonts w:asciiTheme="minorHAnsi" w:hAnsiTheme="minorHAnsi" w:cstheme="minorHAnsi"/>
          <w:sz w:val="22"/>
          <w:szCs w:val="22"/>
        </w:rPr>
      </w:pPr>
    </w:p>
    <w:p w14:paraId="5515B74B" w14:textId="77777777" w:rsidR="00AA712B" w:rsidRDefault="00AA712B">
      <w:pPr>
        <w:suppressAutoHyphens w:val="0"/>
        <w:rPr>
          <w:rFonts w:asciiTheme="minorHAnsi" w:hAnsiTheme="minorHAnsi" w:cstheme="minorHAnsi"/>
          <w:b/>
          <w:bCs/>
          <w:sz w:val="22"/>
          <w:szCs w:val="22"/>
        </w:rPr>
      </w:pPr>
    </w:p>
    <w:p w14:paraId="3D25AD5C" w14:textId="77777777" w:rsidR="00AA712B" w:rsidRDefault="00AA712B" w:rsidP="008C54E4">
      <w:pPr>
        <w:tabs>
          <w:tab w:val="left" w:pos="6284"/>
        </w:tabs>
        <w:jc w:val="center"/>
        <w:rPr>
          <w:rFonts w:asciiTheme="minorHAnsi" w:hAnsiTheme="minorHAnsi" w:cstheme="minorHAnsi"/>
          <w:b/>
          <w:bCs/>
          <w:sz w:val="22"/>
          <w:szCs w:val="22"/>
        </w:rPr>
      </w:pPr>
    </w:p>
    <w:p w14:paraId="69787896" w14:textId="77777777" w:rsidR="00BE7D3F" w:rsidRDefault="00BE7D3F">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14:paraId="7439A6F8" w14:textId="0E424249" w:rsidR="00BE7D3F" w:rsidRDefault="00235A88" w:rsidP="008C54E4">
      <w:pPr>
        <w:tabs>
          <w:tab w:val="left" w:pos="6284"/>
        </w:tabs>
        <w:jc w:val="center"/>
        <w:rPr>
          <w:rFonts w:asciiTheme="minorHAnsi" w:hAnsiTheme="minorHAnsi" w:cstheme="minorHAnsi"/>
          <w:b/>
          <w:bCs/>
          <w:sz w:val="22"/>
          <w:szCs w:val="22"/>
        </w:rPr>
      </w:pPr>
      <w:r>
        <w:rPr>
          <w:rFonts w:asciiTheme="minorHAnsi" w:hAnsiTheme="minorHAnsi" w:cstheme="minorHAnsi"/>
          <w:b/>
          <w:bCs/>
          <w:noProof/>
          <w:sz w:val="22"/>
          <w:szCs w:val="22"/>
        </w:rPr>
        <w:lastRenderedPageBreak/>
        <w:drawing>
          <wp:anchor distT="0" distB="0" distL="114300" distR="114300" simplePos="0" relativeHeight="251659264" behindDoc="0" locked="0" layoutInCell="1" allowOverlap="1" wp14:anchorId="0AEA0CC8" wp14:editId="2FB4B3F6">
            <wp:simplePos x="0" y="0"/>
            <wp:positionH relativeFrom="margin">
              <wp:posOffset>2781935</wp:posOffset>
            </wp:positionH>
            <wp:positionV relativeFrom="paragraph">
              <wp:posOffset>-419100</wp:posOffset>
            </wp:positionV>
            <wp:extent cx="640080" cy="619125"/>
            <wp:effectExtent l="19050" t="0" r="762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p>
    <w:p w14:paraId="62C77D51" w14:textId="77777777" w:rsidR="00235A88" w:rsidRDefault="00235A88" w:rsidP="008C54E4">
      <w:pPr>
        <w:tabs>
          <w:tab w:val="left" w:pos="6284"/>
        </w:tabs>
        <w:jc w:val="center"/>
        <w:rPr>
          <w:rFonts w:asciiTheme="minorHAnsi" w:hAnsiTheme="minorHAnsi" w:cstheme="minorHAnsi"/>
          <w:b/>
          <w:bCs/>
          <w:sz w:val="22"/>
          <w:szCs w:val="22"/>
        </w:rPr>
      </w:pPr>
    </w:p>
    <w:p w14:paraId="5A6258FE"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09FCF4EC" w14:textId="77777777" w:rsidR="006E4496" w:rsidRPr="006D546C" w:rsidRDefault="006E4496" w:rsidP="008C54E4">
      <w:pPr>
        <w:pStyle w:val="Cabealh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484CC3BF" w14:textId="77777777" w:rsidR="006E4496" w:rsidRDefault="00361AD4" w:rsidP="008C54E4">
      <w:pPr>
        <w:jc w:val="center"/>
        <w:rPr>
          <w:rFonts w:asciiTheme="minorHAnsi" w:hAnsiTheme="minorHAnsi" w:cstheme="minorHAnsi"/>
          <w:b/>
          <w:sz w:val="22"/>
          <w:szCs w:val="22"/>
        </w:rPr>
      </w:pPr>
      <w:r>
        <w:rPr>
          <w:rFonts w:asciiTheme="minorHAnsi" w:hAnsiTheme="minorHAnsi" w:cstheme="minorHAnsi"/>
          <w:b/>
          <w:sz w:val="22"/>
          <w:szCs w:val="22"/>
        </w:rPr>
        <w:t>PRÓ-</w:t>
      </w:r>
      <w:r w:rsidR="00E23909" w:rsidRPr="006D546C">
        <w:rPr>
          <w:rFonts w:asciiTheme="minorHAnsi" w:hAnsiTheme="minorHAnsi" w:cstheme="minorHAnsi"/>
          <w:b/>
          <w:sz w:val="22"/>
          <w:szCs w:val="22"/>
        </w:rPr>
        <w:t xml:space="preserve">REITORIA DE </w:t>
      </w:r>
      <w:r w:rsidR="00BD6B2A">
        <w:rPr>
          <w:rFonts w:asciiTheme="minorHAnsi" w:hAnsiTheme="minorHAnsi" w:cstheme="minorHAnsi"/>
          <w:b/>
          <w:sz w:val="22"/>
          <w:szCs w:val="22"/>
        </w:rPr>
        <w:t>ADMINISTRAÇÃO</w:t>
      </w:r>
    </w:p>
    <w:p w14:paraId="43FE5133" w14:textId="77777777" w:rsidR="009939E3" w:rsidRPr="009939E3" w:rsidRDefault="009939E3" w:rsidP="009939E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14:paraId="1095BCFF" w14:textId="51F59294" w:rsidR="009939E3" w:rsidRDefault="009939E3" w:rsidP="009939E3">
      <w:pPr>
        <w:pStyle w:val="Cabealho"/>
        <w:tabs>
          <w:tab w:val="left" w:pos="708"/>
        </w:tabs>
        <w:spacing w:before="100" w:after="100"/>
        <w:jc w:val="center"/>
      </w:pPr>
      <w:r>
        <w:rPr>
          <w:rFonts w:ascii="Verdana" w:hAnsi="Verdana" w:cs="Verdana"/>
          <w:b/>
          <w:bCs/>
          <w:color w:val="FF0000"/>
        </w:rPr>
        <w:t>EDITAL DE LICITAÇÃO</w:t>
      </w:r>
      <w:r w:rsidR="00DC6C2E">
        <w:rPr>
          <w:rFonts w:ascii="Verdana" w:hAnsi="Verdana" w:cs="Verdana"/>
          <w:b/>
          <w:bCs/>
          <w:color w:val="FF0000"/>
        </w:rPr>
        <w:t xml:space="preserve"> - </w:t>
      </w:r>
      <w:r w:rsidR="00DC6C2E" w:rsidRPr="00DC6C2E">
        <w:rPr>
          <w:rFonts w:cs="Arial"/>
          <w:b/>
          <w:color w:val="FF0000"/>
          <w:szCs w:val="20"/>
        </w:rPr>
        <w:t>COVID 19 (LEI 13.979/20)</w:t>
      </w:r>
    </w:p>
    <w:p w14:paraId="5B802F5E" w14:textId="539B6CD4" w:rsidR="009939E3" w:rsidRPr="00AD5FD6" w:rsidRDefault="009939E3" w:rsidP="00AD5FD6">
      <w:pPr>
        <w:spacing w:before="100" w:after="100"/>
        <w:jc w:val="center"/>
        <w:rPr>
          <w:rFonts w:ascii="Verdana" w:hAnsi="Verdana" w:cs="Verdana"/>
          <w:b/>
          <w:szCs w:val="20"/>
        </w:rPr>
      </w:pPr>
      <w:r w:rsidRPr="00AD5FD6">
        <w:rPr>
          <w:rFonts w:ascii="Verdana" w:hAnsi="Verdana" w:cs="Verdana"/>
          <w:b/>
          <w:szCs w:val="20"/>
        </w:rPr>
        <w:t xml:space="preserve">PREGÃO ELETRÔNICO </w:t>
      </w:r>
      <w:r w:rsidRPr="00313291">
        <w:rPr>
          <w:rFonts w:ascii="Verdana" w:hAnsi="Verdana" w:cs="Verdana"/>
          <w:b/>
          <w:szCs w:val="20"/>
        </w:rPr>
        <w:t xml:space="preserve">Nº </w:t>
      </w:r>
      <w:r w:rsidR="00F62106" w:rsidRPr="00F62106">
        <w:rPr>
          <w:rFonts w:ascii="Verdana" w:hAnsi="Verdana" w:cs="Verdana"/>
          <w:b/>
          <w:szCs w:val="20"/>
        </w:rPr>
        <w:t>57</w:t>
      </w:r>
      <w:r w:rsidRPr="00F62106">
        <w:rPr>
          <w:rFonts w:ascii="Verdana" w:hAnsi="Verdana" w:cs="Verdana"/>
          <w:b/>
          <w:szCs w:val="20"/>
        </w:rPr>
        <w:t>/</w:t>
      </w:r>
      <w:r w:rsidR="00AD5FD6" w:rsidRPr="00F62106">
        <w:rPr>
          <w:rFonts w:ascii="Verdana" w:hAnsi="Verdana" w:cs="Verdana"/>
          <w:b/>
          <w:szCs w:val="20"/>
        </w:rPr>
        <w:t>2020</w:t>
      </w:r>
      <w:r w:rsidR="00AD5FD6" w:rsidRPr="00313291">
        <w:rPr>
          <w:rFonts w:ascii="Verdana" w:hAnsi="Verdana" w:cs="Verdana"/>
          <w:b/>
          <w:szCs w:val="20"/>
        </w:rPr>
        <w:t>/</w:t>
      </w:r>
      <w:r w:rsidRPr="00313291">
        <w:rPr>
          <w:rFonts w:ascii="Verdana" w:hAnsi="Verdana" w:cs="Verdana"/>
          <w:b/>
          <w:szCs w:val="20"/>
        </w:rPr>
        <w:t>AD</w:t>
      </w:r>
    </w:p>
    <w:p w14:paraId="5FA613D8" w14:textId="77777777" w:rsidR="009939E3" w:rsidRDefault="009939E3" w:rsidP="009939E3">
      <w:pPr>
        <w:spacing w:before="100" w:after="100"/>
        <w:jc w:val="center"/>
      </w:pPr>
      <w:r>
        <w:rPr>
          <w:rFonts w:ascii="Verdana" w:hAnsi="Verdana" w:cs="Verdana"/>
          <w:b/>
          <w:szCs w:val="20"/>
        </w:rPr>
        <w:t>SISTEMA DE REGISTRO DE PREÇOS</w:t>
      </w:r>
    </w:p>
    <w:p w14:paraId="0154387D" w14:textId="1F1E20CD" w:rsidR="0009629D" w:rsidRDefault="009939E3" w:rsidP="0009629D">
      <w:pPr>
        <w:spacing w:before="100" w:after="100"/>
        <w:jc w:val="center"/>
      </w:pPr>
      <w:r>
        <w:rPr>
          <w:rFonts w:ascii="Verdana" w:hAnsi="Verdana" w:cs="Verdana"/>
          <w:b/>
          <w:szCs w:val="20"/>
        </w:rPr>
        <w:t xml:space="preserve">PROCESSO Nº </w:t>
      </w:r>
      <w:r w:rsidR="007A5291" w:rsidRPr="007A5291">
        <w:rPr>
          <w:rFonts w:ascii="Verdana" w:hAnsi="Verdana" w:cs="Verdana"/>
          <w:b/>
          <w:szCs w:val="20"/>
        </w:rPr>
        <w:t>23069.154280/2020-38</w:t>
      </w:r>
    </w:p>
    <w:p w14:paraId="1707BFEC" w14:textId="77777777" w:rsidR="009939E3" w:rsidRPr="00FF2B42" w:rsidRDefault="009939E3" w:rsidP="00AD5FD6">
      <w:pPr>
        <w:spacing w:before="100" w:after="100"/>
        <w:jc w:val="center"/>
        <w:rPr>
          <w:rFonts w:cs="Arial"/>
          <w:b/>
          <w:bCs/>
          <w:color w:val="000000"/>
          <w:szCs w:val="20"/>
        </w:rPr>
      </w:pPr>
    </w:p>
    <w:p w14:paraId="1F5A702B" w14:textId="439F4A40" w:rsidR="009939E3" w:rsidRPr="007A5291" w:rsidRDefault="009939E3" w:rsidP="009939E3">
      <w:pPr>
        <w:ind w:firstLine="540"/>
        <w:jc w:val="both"/>
        <w:rPr>
          <w:rFonts w:cs="Arial"/>
          <w:szCs w:val="20"/>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Universidade Federal Fluminense, através da sua Pró-Reitoria de Administração, inscrita no CNPJ/MF sob nº 28.523.215/0039-89, situada na Rua Miguel de Frias, 9, 1º andar, Icaraí, Niterói/RJ, CEP 24.220-008, realizará licitação</w:t>
      </w:r>
      <w:r w:rsidRPr="00FF2B42">
        <w:rPr>
          <w:rFonts w:cs="Arial"/>
          <w:color w:val="000000"/>
          <w:szCs w:val="20"/>
        </w:rPr>
        <w:t xml:space="preserve">,  </w:t>
      </w:r>
      <w:r w:rsidRPr="007B2632">
        <w:rPr>
          <w:rFonts w:cs="Arial"/>
          <w:color w:val="000000"/>
          <w:szCs w:val="20"/>
        </w:rPr>
        <w:t xml:space="preserve">para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7A5291">
        <w:rPr>
          <w:rFonts w:cs="Arial"/>
          <w:szCs w:val="20"/>
        </w:rPr>
        <w:t>PREGÃO, na forma ELETRÔNICA, com critério de julgamento menor preço</w:t>
      </w:r>
      <w:r w:rsidR="00313291" w:rsidRPr="007A5291">
        <w:rPr>
          <w:rFonts w:cs="Arial"/>
          <w:szCs w:val="20"/>
        </w:rPr>
        <w:t xml:space="preserve"> </w:t>
      </w:r>
      <w:r w:rsidRPr="007A5291">
        <w:rPr>
          <w:rFonts w:cs="Arial"/>
          <w:szCs w:val="20"/>
        </w:rPr>
        <w:t>por item,</w:t>
      </w:r>
      <w:r w:rsidRPr="00313291">
        <w:rPr>
          <w:rFonts w:cs="Arial"/>
          <w:szCs w:val="20"/>
        </w:rPr>
        <w:t xml:space="preserve"> </w:t>
      </w:r>
      <w:r w:rsidR="007A5291" w:rsidRPr="007A5291">
        <w:rPr>
          <w:rFonts w:cs="Arial"/>
          <w:szCs w:val="20"/>
        </w:rPr>
        <w:t xml:space="preserve">nos </w:t>
      </w:r>
      <w:r w:rsidR="007A5291" w:rsidRPr="00554696">
        <w:rPr>
          <w:rFonts w:cs="Arial"/>
          <w:color w:val="FF0000"/>
          <w:szCs w:val="20"/>
        </w:rPr>
        <w:t>termos da Lei n. 13.979, de 6 de fevereiro de 2020</w:t>
      </w:r>
      <w:r w:rsidR="007A5291" w:rsidRPr="007A5291">
        <w:rPr>
          <w:rFonts w:cs="Arial"/>
          <w:szCs w:val="20"/>
        </w:rPr>
        <w:t>, da Lei nº 10.520, de 17 de julho de 2002, do Decreto nº 10.024, de 20 de setembro de 2019,</w:t>
      </w:r>
      <w:r w:rsidR="007A5291" w:rsidRPr="002746FE">
        <w:rPr>
          <w:rFonts w:cs="Arial"/>
          <w:szCs w:val="20"/>
        </w:rPr>
        <w:t xml:space="preserve"> do Decreto</w:t>
      </w:r>
      <w:r w:rsidR="007A5291" w:rsidRPr="00FF2B42">
        <w:rPr>
          <w:rFonts w:cs="Arial"/>
          <w:szCs w:val="20"/>
        </w:rPr>
        <w:t xml:space="preserve">  nº 7.746, de 05 de junho de 2012, </w:t>
      </w:r>
      <w:r w:rsidR="007A5291" w:rsidRPr="007A5291">
        <w:rPr>
          <w:rFonts w:cs="Arial"/>
          <w:szCs w:val="20"/>
        </w:rPr>
        <w:t>do Decreto nº 7892, de 23 de janeiro e 2013</w:t>
      </w:r>
      <w:r w:rsidR="007A5291" w:rsidRPr="00FF2B42">
        <w:rPr>
          <w:rFonts w:cs="Arial"/>
          <w:szCs w:val="20"/>
        </w:rPr>
        <w:t xml:space="preserve">, </w:t>
      </w:r>
      <w:r w:rsidR="007A5291" w:rsidRPr="007A5291">
        <w:rPr>
          <w:rFonts w:cs="Arial"/>
          <w:szCs w:val="20"/>
        </w:rPr>
        <w:t xml:space="preserve"> </w:t>
      </w:r>
      <w:r w:rsidR="007A5291" w:rsidRPr="00FF2B42">
        <w:rPr>
          <w:rFonts w:cs="Arial"/>
          <w:szCs w:val="20"/>
        </w:rPr>
        <w:t>da Instrução Normativa SLTI/MP  nº 01, de 19 de janeiro de 2010,</w:t>
      </w:r>
      <w:r w:rsidR="007A5291" w:rsidRPr="007A5291">
        <w:rPr>
          <w:rFonts w:cs="Arial"/>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6B8DDFC6" w14:textId="77777777" w:rsidR="009939E3" w:rsidRDefault="009939E3" w:rsidP="009939E3">
      <w:pPr>
        <w:jc w:val="both"/>
        <w:rPr>
          <w:rFonts w:cs="Arial"/>
          <w:szCs w:val="20"/>
        </w:rPr>
      </w:pPr>
    </w:p>
    <w:p w14:paraId="3CCE8F53" w14:textId="77777777" w:rsidR="009939E3" w:rsidRDefault="009939E3" w:rsidP="009939E3">
      <w:pPr>
        <w:pBdr>
          <w:bottom w:val="single" w:sz="6" w:space="1" w:color="auto"/>
        </w:pBdr>
        <w:snapToGrid w:val="0"/>
        <w:spacing w:after="240" w:line="276" w:lineRule="auto"/>
        <w:ind w:right="-30" w:firstLine="540"/>
        <w:jc w:val="both"/>
        <w:rPr>
          <w:rFonts w:cs="Arial"/>
          <w:szCs w:val="20"/>
          <w:u w:val="single"/>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3" w:history="1">
        <w:r>
          <w:rPr>
            <w:rStyle w:val="Hiperligao"/>
            <w:rFonts w:cs="Arial"/>
            <w:szCs w:val="20"/>
          </w:rPr>
          <w:t>www.comprasgovernamentais.gov.br</w:t>
        </w:r>
      </w:hyperlink>
      <w:r>
        <w:rPr>
          <w:rFonts w:cs="Arial"/>
          <w:szCs w:val="20"/>
        </w:rPr>
        <w:t xml:space="preserve">, na data de abertura e horário informados no mesmo (Consultas &gt; Pregões &gt; Agendados &gt; situação: Aberto para propostas / </w:t>
      </w:r>
      <w:r>
        <w:rPr>
          <w:rFonts w:cs="Arial"/>
          <w:b/>
          <w:szCs w:val="20"/>
        </w:rPr>
        <w:t>cód. UASG: 150182</w:t>
      </w:r>
    </w:p>
    <w:p w14:paraId="5B5D4409" w14:textId="77777777" w:rsidR="009939E3" w:rsidRDefault="009939E3" w:rsidP="009939E3">
      <w:pPr>
        <w:pBdr>
          <w:bottom w:val="single" w:sz="6" w:space="1" w:color="auto"/>
        </w:pBdr>
        <w:snapToGrid w:val="0"/>
        <w:spacing w:after="240" w:line="276" w:lineRule="auto"/>
        <w:ind w:right="-30" w:firstLine="540"/>
        <w:jc w:val="both"/>
      </w:pPr>
    </w:p>
    <w:p w14:paraId="2407E1CA" w14:textId="77777777" w:rsidR="009939E3" w:rsidRDefault="009939E3" w:rsidP="009939E3">
      <w:pPr>
        <w:jc w:val="both"/>
        <w:rPr>
          <w:rFonts w:cs="Arial"/>
          <w:szCs w:val="20"/>
        </w:rPr>
      </w:pPr>
    </w:p>
    <w:p w14:paraId="5D6DD806" w14:textId="77777777" w:rsidR="009939E3" w:rsidRDefault="009939E3" w:rsidP="009939E3">
      <w:pPr>
        <w:jc w:val="both"/>
        <w:rPr>
          <w:rFonts w:cs="Arial"/>
          <w:szCs w:val="20"/>
        </w:rPr>
      </w:pPr>
    </w:p>
    <w:p w14:paraId="5A054F9F" w14:textId="77777777" w:rsidR="009939E3" w:rsidRPr="00FF2B42" w:rsidRDefault="009939E3" w:rsidP="009939E3">
      <w:pPr>
        <w:jc w:val="both"/>
        <w:rPr>
          <w:rFonts w:cs="Arial"/>
          <w:color w:val="000000"/>
          <w:szCs w:val="20"/>
        </w:rPr>
      </w:pPr>
    </w:p>
    <w:p w14:paraId="18CC60C1"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OBJETO</w:t>
      </w:r>
    </w:p>
    <w:p w14:paraId="73A8855B" w14:textId="61048085"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objeto da presente licitação é a escolha da proposta mais vantajosa para a aquisição de </w:t>
      </w:r>
      <w:r w:rsidR="007A5291">
        <w:rPr>
          <w:rFonts w:cs="Arial"/>
          <w:b/>
          <w:color w:val="000000"/>
          <w:szCs w:val="20"/>
        </w:rPr>
        <w:t>MATERIAIS DE CONSUMO PARA ENFRENTAMENTO AO COVID-19</w:t>
      </w:r>
      <w:r w:rsidR="00552040">
        <w:rPr>
          <w:rFonts w:cs="Arial"/>
          <w:b/>
          <w:color w:val="000000"/>
          <w:sz w:val="18"/>
          <w:szCs w:val="18"/>
        </w:rPr>
        <w:t xml:space="preserve">, </w:t>
      </w:r>
      <w:r w:rsidRPr="00837455">
        <w:rPr>
          <w:rFonts w:cs="Arial"/>
          <w:szCs w:val="20"/>
        </w:rPr>
        <w:t>conforme condições, quantidades e exigências estabelecidas neste Edital e seus anexos.</w:t>
      </w:r>
    </w:p>
    <w:p w14:paraId="2310EB92" w14:textId="77777777"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A licitação será dividida em itens, conforme tabela constante do Termo de Referência, facultando-se ao licitante a participação em quantos itens forem de seu interesse. </w:t>
      </w:r>
    </w:p>
    <w:p w14:paraId="5B2A0F16" w14:textId="77777777"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O critério de julgamento adotado será o menor preço do item, observadas as exigências contidas neste Edital e seus Anexos quanto às especificações do objeto. </w:t>
      </w:r>
    </w:p>
    <w:p w14:paraId="7791B108" w14:textId="77777777" w:rsidR="009939E3" w:rsidRDefault="009939E3" w:rsidP="009939E3">
      <w:pPr>
        <w:spacing w:before="120" w:after="120" w:line="276" w:lineRule="auto"/>
        <w:ind w:left="1134"/>
        <w:jc w:val="both"/>
        <w:rPr>
          <w:rFonts w:cs="Arial"/>
          <w:szCs w:val="20"/>
          <w:lang w:eastAsia="en-US"/>
        </w:rPr>
      </w:pPr>
    </w:p>
    <w:p w14:paraId="2B416B48" w14:textId="77777777" w:rsidR="009939E3" w:rsidRPr="007C2A3E" w:rsidRDefault="009939E3" w:rsidP="009939E3">
      <w:pPr>
        <w:pStyle w:val="Nivel010"/>
        <w:numPr>
          <w:ilvl w:val="0"/>
          <w:numId w:val="33"/>
        </w:numPr>
        <w:ind w:left="502"/>
        <w:rPr>
          <w:rFonts w:ascii="Arial" w:hAnsi="Arial" w:cs="Arial"/>
          <w:b w:val="0"/>
          <w:i/>
          <w:color w:val="auto"/>
        </w:rPr>
      </w:pPr>
      <w:r w:rsidRPr="007C2A3E">
        <w:rPr>
          <w:rFonts w:ascii="Arial" w:hAnsi="Arial" w:cs="Arial"/>
        </w:rPr>
        <w:t>DO</w:t>
      </w:r>
      <w:r w:rsidR="009F18A0">
        <w:rPr>
          <w:rFonts w:ascii="Arial" w:hAnsi="Arial" w:cs="Arial"/>
        </w:rPr>
        <w:t xml:space="preserve"> </w:t>
      </w:r>
      <w:r w:rsidRPr="007C2A3E">
        <w:rPr>
          <w:rFonts w:ascii="Arial" w:hAnsi="Arial" w:cs="Arial"/>
        </w:rPr>
        <w:t>REGISTRO</w:t>
      </w:r>
      <w:r w:rsidRPr="007C2A3E">
        <w:rPr>
          <w:rFonts w:ascii="Arial" w:hAnsi="Arial" w:cs="Arial"/>
          <w:i/>
          <w:color w:val="auto"/>
        </w:rPr>
        <w:t xml:space="preserve"> DE PREÇOS </w:t>
      </w:r>
    </w:p>
    <w:p w14:paraId="07BD67E0" w14:textId="77777777" w:rsidR="009939E3" w:rsidRPr="007C2A3E" w:rsidRDefault="009939E3" w:rsidP="009939E3">
      <w:pPr>
        <w:rPr>
          <w:rFonts w:cs="Arial"/>
          <w:b/>
          <w:i/>
          <w:szCs w:val="20"/>
        </w:rPr>
      </w:pPr>
    </w:p>
    <w:p w14:paraId="0846B121" w14:textId="77777777" w:rsidR="009939E3" w:rsidRPr="007C2A3E" w:rsidRDefault="009939E3" w:rsidP="009939E3">
      <w:pPr>
        <w:numPr>
          <w:ilvl w:val="1"/>
          <w:numId w:val="38"/>
        </w:numPr>
        <w:suppressAutoHyphens w:val="0"/>
        <w:spacing w:before="120" w:after="120" w:line="276" w:lineRule="auto"/>
        <w:ind w:left="1141"/>
        <w:jc w:val="both"/>
        <w:rPr>
          <w:rFonts w:cs="Arial"/>
          <w:i/>
          <w:szCs w:val="20"/>
        </w:rPr>
      </w:pPr>
      <w:r w:rsidRPr="007C2A3E">
        <w:rPr>
          <w:rFonts w:cs="Arial"/>
          <w:i/>
          <w:szCs w:val="20"/>
        </w:rPr>
        <w:t>As regras referentes aos órgãos gerenciador e participantes, bem como a eventuais adesões são as que constam da minuta de Ata de Registro de Preços</w:t>
      </w:r>
      <w:r>
        <w:rPr>
          <w:rFonts w:cs="Arial"/>
          <w:i/>
          <w:szCs w:val="20"/>
        </w:rPr>
        <w:t>.</w:t>
      </w:r>
    </w:p>
    <w:p w14:paraId="1B05EDAC" w14:textId="77777777" w:rsidR="009939E3" w:rsidRPr="006A2577" w:rsidRDefault="009939E3" w:rsidP="009939E3">
      <w:pPr>
        <w:spacing w:before="120" w:after="120" w:line="276" w:lineRule="auto"/>
        <w:ind w:left="1134"/>
        <w:jc w:val="both"/>
        <w:rPr>
          <w:rFonts w:cs="Arial"/>
          <w:szCs w:val="20"/>
          <w:lang w:eastAsia="en-US"/>
        </w:rPr>
      </w:pPr>
    </w:p>
    <w:p w14:paraId="4D7B992E"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lastRenderedPageBreak/>
        <w:t>DO CREDENCIAMENTO</w:t>
      </w:r>
    </w:p>
    <w:p w14:paraId="19B04E4F"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é o nível básico do registro cadastral no SICAF, que permite a participação dos interessados na modalidade licitatória Pregão, em sua forma eletrônica.</w:t>
      </w:r>
    </w:p>
    <w:p w14:paraId="1BB8E2F3"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cadastro no SICAF deverá ser feito no Portal de Compras do Governo Federal, no sítio </w:t>
      </w:r>
      <w:hyperlink r:id="rId14">
        <w:r w:rsidRPr="004752E7">
          <w:t>www.comprasgovernamentais.gov.br</w:t>
        </w:r>
      </w:hyperlink>
      <w:r w:rsidRPr="004752E7">
        <w:rPr>
          <w:rFonts w:cs="Arial"/>
          <w:szCs w:val="20"/>
        </w:rPr>
        <w:t>, por meio de certificado digital conferido pela Infraestrutura de Chaves Públicas Brasileira – ICP - Brasil.</w:t>
      </w:r>
    </w:p>
    <w:p w14:paraId="1EE74B3D"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junto ao provedor do sistema implica a responsabilidade do licitante ou de seu representante legal e a presunção de sua capacidade técnica para realização das transações inerentes a este Pregão.</w:t>
      </w:r>
    </w:p>
    <w:p w14:paraId="2A3E1729" w14:textId="77777777" w:rsidR="009939E3" w:rsidRPr="00046AF7" w:rsidRDefault="009939E3" w:rsidP="009939E3">
      <w:pPr>
        <w:numPr>
          <w:ilvl w:val="1"/>
          <w:numId w:val="38"/>
        </w:numPr>
        <w:suppressAutoHyphens w:val="0"/>
        <w:spacing w:before="120" w:after="120" w:line="276" w:lineRule="auto"/>
        <w:ind w:left="1141"/>
        <w:jc w:val="both"/>
        <w:rPr>
          <w:rFonts w:cs="Arial"/>
          <w:b/>
          <w:szCs w:val="20"/>
        </w:rPr>
      </w:pPr>
      <w:r w:rsidRPr="00046AF7">
        <w:rPr>
          <w:rFonts w:cs="Arial"/>
          <w:b/>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B0B5BFC"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6DD48F16" w14:textId="77777777" w:rsidR="009939E3" w:rsidRPr="00FF2B42"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14:paraId="3466426E"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DA PARTICIPAÇÃO NO PREGÃO.</w:t>
      </w:r>
    </w:p>
    <w:p w14:paraId="520F521F"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30CE5923" w14:textId="77777777" w:rsidR="009939E3" w:rsidRPr="009F18A0" w:rsidRDefault="009939E3" w:rsidP="009939E3">
      <w:pPr>
        <w:numPr>
          <w:ilvl w:val="2"/>
          <w:numId w:val="33"/>
        </w:numPr>
        <w:suppressAutoHyphens w:val="0"/>
        <w:spacing w:after="240" w:line="276" w:lineRule="auto"/>
        <w:ind w:left="1638"/>
        <w:jc w:val="both"/>
        <w:rPr>
          <w:rFonts w:cs="Arial"/>
          <w:color w:val="000000"/>
          <w:szCs w:val="20"/>
        </w:rPr>
      </w:pPr>
      <w:r w:rsidRPr="009F18A0">
        <w:rPr>
          <w:rFonts w:cs="Arial"/>
          <w:color w:val="000000"/>
          <w:szCs w:val="20"/>
        </w:rPr>
        <w:t>Os licitantes deverão utilizar o certificado digital para acesso ao Sistema.</w:t>
      </w:r>
    </w:p>
    <w:p w14:paraId="773E6070" w14:textId="78739885" w:rsidR="009939E3" w:rsidRPr="009F18A0" w:rsidRDefault="009939E3" w:rsidP="009939E3">
      <w:pPr>
        <w:numPr>
          <w:ilvl w:val="2"/>
          <w:numId w:val="33"/>
        </w:numPr>
        <w:suppressAutoHyphens w:val="0"/>
        <w:spacing w:after="240" w:line="276" w:lineRule="auto"/>
        <w:ind w:left="1638"/>
        <w:jc w:val="both"/>
        <w:rPr>
          <w:rFonts w:cs="Arial"/>
          <w:szCs w:val="20"/>
        </w:rPr>
      </w:pPr>
      <w:r w:rsidRPr="009F18A0">
        <w:rPr>
          <w:rFonts w:cs="Arial"/>
          <w:szCs w:val="20"/>
        </w:rPr>
        <w:t xml:space="preserve">Para os itens </w:t>
      </w:r>
      <w:r w:rsidR="009F18A0" w:rsidRPr="009F18A0">
        <w:rPr>
          <w:rFonts w:cs="Arial"/>
          <w:szCs w:val="20"/>
        </w:rPr>
        <w:t>informados no Anexo I-A (Planilha</w:t>
      </w:r>
      <w:r w:rsidR="00FC5315">
        <w:rPr>
          <w:rFonts w:cs="Arial"/>
          <w:szCs w:val="20"/>
        </w:rPr>
        <w:t xml:space="preserve"> </w:t>
      </w:r>
      <w:r w:rsidR="009F18A0" w:rsidRPr="009F18A0">
        <w:rPr>
          <w:rFonts w:cs="Arial"/>
          <w:szCs w:val="20"/>
        </w:rPr>
        <w:t>estimativa)</w:t>
      </w:r>
      <w:r w:rsidRPr="009F18A0">
        <w:rPr>
          <w:rFonts w:cs="Arial"/>
          <w:szCs w:val="20"/>
        </w:rPr>
        <w:t xml:space="preserve"> a participação é exclusiva a microempresas e empresas de pequeno porte, nos termos do art. 48 da Lei Complementar nº 123, de 14 de dezembro de 2006.</w:t>
      </w:r>
    </w:p>
    <w:p w14:paraId="2F06A8E4"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2D8A0494"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Não poderão participar desta licitação os interessados:</w:t>
      </w:r>
    </w:p>
    <w:p w14:paraId="22DE5BC3"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proibidos de participar de licitações e celebrar contratos administrativos, na forma da legislação vigente;</w:t>
      </w:r>
    </w:p>
    <w:p w14:paraId="477311F2"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que não atendam às condições deste Edital e seu(s) anexo(s);</w:t>
      </w:r>
    </w:p>
    <w:p w14:paraId="24843D0B"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bCs/>
          <w:color w:val="000000"/>
          <w:szCs w:val="20"/>
        </w:rPr>
        <w:t>estrangeiros que não tenham representação legal no Brasil com poderes expressos para receber citação e responder administrativa ou judicialmente;</w:t>
      </w:r>
    </w:p>
    <w:p w14:paraId="00269775"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eastAsia="Arial Unicode MS" w:cs="Arial"/>
          <w:color w:val="000000"/>
          <w:szCs w:val="20"/>
        </w:rPr>
        <w:t>que se enquadrem nas vedações previstas no artigo 9º da Lei nº 8.666, de 1993;</w:t>
      </w:r>
    </w:p>
    <w:p w14:paraId="638D096A"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proofErr w:type="gramStart"/>
      <w:r w:rsidRPr="00FF2B42">
        <w:rPr>
          <w:rFonts w:cs="Arial"/>
          <w:color w:val="000000"/>
          <w:szCs w:val="20"/>
        </w:rPr>
        <w:lastRenderedPageBreak/>
        <w:t>que</w:t>
      </w:r>
      <w:proofErr w:type="gramEnd"/>
      <w:r w:rsidRPr="00FF2B42">
        <w:rPr>
          <w:rFonts w:cs="Arial"/>
          <w:color w:val="000000"/>
          <w:szCs w:val="20"/>
        </w:rPr>
        <w:t xml:space="preserve"> estejam sob falência,  concurso de credores, </w:t>
      </w:r>
      <w:r w:rsidRPr="00FF2B42">
        <w:rPr>
          <w:rFonts w:cs="Arial"/>
          <w:szCs w:val="20"/>
        </w:rPr>
        <w:t xml:space="preserve">concordata ou </w:t>
      </w:r>
      <w:r w:rsidRPr="00FF2B42">
        <w:rPr>
          <w:rFonts w:cs="Arial"/>
          <w:color w:val="000000"/>
          <w:szCs w:val="20"/>
        </w:rPr>
        <w:t>em processo de dissolução ou liquidação;</w:t>
      </w:r>
    </w:p>
    <w:p w14:paraId="34AF2444"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FF"/>
          <w:szCs w:val="20"/>
        </w:rPr>
      </w:pPr>
      <w:r w:rsidRPr="00FF2B42">
        <w:rPr>
          <w:rFonts w:cs="Arial"/>
          <w:szCs w:val="20"/>
        </w:rPr>
        <w:t>entidades empresariais que estejam reunidas em consórcio;</w:t>
      </w:r>
    </w:p>
    <w:p w14:paraId="3E0F1720"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color w:val="000000"/>
          <w:szCs w:val="20"/>
        </w:rPr>
        <w:t>Organizações da Sociedade Civil de Interesse Público - OSCIP, atuando nessa condição (Acórdão nº 746/2014-TCU-Plenário).</w:t>
      </w:r>
    </w:p>
    <w:p w14:paraId="63F6F8F8" w14:textId="77777777" w:rsidR="009939E3" w:rsidRPr="00035B45" w:rsidRDefault="009939E3" w:rsidP="009939E3">
      <w:pPr>
        <w:numPr>
          <w:ilvl w:val="1"/>
          <w:numId w:val="38"/>
        </w:numPr>
        <w:suppressAutoHyphens w:val="0"/>
        <w:spacing w:before="120" w:after="120" w:line="276" w:lineRule="auto"/>
        <w:ind w:left="1141"/>
        <w:jc w:val="both"/>
        <w:rPr>
          <w:rFonts w:cs="Arial"/>
          <w:szCs w:val="20"/>
        </w:rPr>
      </w:pPr>
      <w:r w:rsidRPr="00035B45">
        <w:rPr>
          <w:rFonts w:cs="Arial"/>
          <w:szCs w:val="20"/>
        </w:rPr>
        <w:t xml:space="preserve">Como condição para participação no Pregão, a licitante assinalará “sim” ou “não” em campo próprio do sistema eletrônico, relativo às seguintes declarações: </w:t>
      </w:r>
    </w:p>
    <w:p w14:paraId="14BA33D6"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bCs/>
          <w:color w:val="000000"/>
          <w:szCs w:val="20"/>
        </w:rPr>
        <w:t xml:space="preserve">que cumpre os requisitos estabelecidos no artigo 3° </w:t>
      </w:r>
      <w:r w:rsidRPr="00FF2B42">
        <w:rPr>
          <w:rFonts w:cs="Arial"/>
          <w:color w:val="000000"/>
          <w:szCs w:val="20"/>
        </w:rPr>
        <w:t xml:space="preserve">da Lei Complementar nº 123, de 2006, estando apta a usufruir do tratamento favorecido estabelecido em seus arts. 42 a 49; </w:t>
      </w:r>
    </w:p>
    <w:p w14:paraId="4663683E"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exclusivos para participação de microempresas e empresas de pequeno porte, a assinalação do campo “não” impedirá o prosseguimento no certame;</w:t>
      </w:r>
    </w:p>
    <w:p w14:paraId="6EA2E1A5"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9B76FF3" w14:textId="77777777" w:rsidR="009939E3" w:rsidRPr="00657F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657F42">
        <w:rPr>
          <w:rFonts w:cs="Arial"/>
          <w:bCs/>
          <w:color w:val="000000"/>
          <w:szCs w:val="20"/>
        </w:rPr>
        <w:t>que está ciente e concorda com as condições contidas no Edital e seus anexos;</w:t>
      </w:r>
    </w:p>
    <w:p w14:paraId="0D4EA49B" w14:textId="77777777" w:rsidR="009939E3" w:rsidRPr="00657F42" w:rsidRDefault="009939E3" w:rsidP="009939E3">
      <w:pPr>
        <w:pStyle w:val="PargrafodaLista"/>
        <w:numPr>
          <w:ilvl w:val="2"/>
          <w:numId w:val="33"/>
        </w:numPr>
        <w:tabs>
          <w:tab w:val="left" w:pos="1440"/>
        </w:tabs>
        <w:suppressAutoHyphens w:val="0"/>
        <w:autoSpaceDE w:val="0"/>
        <w:snapToGrid w:val="0"/>
        <w:spacing w:after="240" w:line="276" w:lineRule="auto"/>
        <w:ind w:left="1638"/>
        <w:jc w:val="both"/>
        <w:rPr>
          <w:rFonts w:cs="Arial"/>
          <w:color w:val="000000" w:themeColor="text1"/>
          <w:szCs w:val="20"/>
        </w:rPr>
      </w:pPr>
      <w:r w:rsidRPr="00657F42">
        <w:rPr>
          <w:rFonts w:cs="Arial"/>
          <w:color w:val="000000" w:themeColor="text1"/>
          <w:szCs w:val="20"/>
        </w:rPr>
        <w:t xml:space="preserve">         que cumpre os requisitos para a habilitação definidos no Edital e que a </w:t>
      </w:r>
      <w:r w:rsidRPr="00657F42">
        <w:rPr>
          <w:rFonts w:cs="Arial"/>
          <w:color w:val="000000"/>
          <w:szCs w:val="20"/>
        </w:rPr>
        <w:t>proposta apresentada está em conformidade com as exigências editalícias;</w:t>
      </w:r>
    </w:p>
    <w:p w14:paraId="1D0D945E"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inexistem fatos impeditivos para sua habilitação no certame, ciente da obrigatoriedade de declarar ocorrências posteriores; </w:t>
      </w:r>
    </w:p>
    <w:p w14:paraId="2D01AD9F"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14:paraId="346E6D93"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a proposta foi elaborada de forma independente, nos termos da Instrução Normativa SLTI/MP nº 2, de 16 de setembro de 2009.</w:t>
      </w:r>
    </w:p>
    <w:p w14:paraId="0B6E7ED1"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não possui, em sua cadeia produtiva, empregados executando trabalho degradante ou forçado, observando o disposto nos incisos III e IV do art. 1º e no inciso III do art. 5º da Constituição Federal;</w:t>
      </w:r>
    </w:p>
    <w:p w14:paraId="2903C64F"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FF0000"/>
          <w:szCs w:val="20"/>
        </w:rPr>
      </w:pPr>
      <w:r w:rsidRPr="00FF2B42">
        <w:rPr>
          <w:rFonts w:cs="Arial"/>
          <w:bCs/>
          <w:color w:val="00000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FF2B42">
        <w:rPr>
          <w:rFonts w:cs="Arial"/>
          <w:bCs/>
          <w:szCs w:val="20"/>
        </w:rPr>
        <w:t>1991.</w:t>
      </w:r>
    </w:p>
    <w:p w14:paraId="10DB88E3" w14:textId="77777777" w:rsidR="009939E3" w:rsidRDefault="009939E3" w:rsidP="009939E3">
      <w:pPr>
        <w:numPr>
          <w:ilvl w:val="1"/>
          <w:numId w:val="33"/>
        </w:numPr>
        <w:suppressAutoHyphens w:val="0"/>
        <w:autoSpaceDE w:val="0"/>
        <w:snapToGrid w:val="0"/>
        <w:spacing w:after="240" w:line="276" w:lineRule="auto"/>
        <w:ind w:left="425" w:firstLine="0"/>
        <w:jc w:val="both"/>
        <w:rPr>
          <w:rFonts w:cs="Arial"/>
          <w:color w:val="000000"/>
          <w:szCs w:val="20"/>
        </w:rPr>
      </w:pPr>
      <w:r w:rsidRPr="00FF2B42">
        <w:rPr>
          <w:rFonts w:cs="Arial"/>
          <w:color w:val="000000"/>
          <w:szCs w:val="20"/>
        </w:rPr>
        <w:t>A declaração falsa relativa ao cumprimento de qualquer condição sujeitará o licitante às sanções previstas em lei e neste Edital.</w:t>
      </w:r>
    </w:p>
    <w:p w14:paraId="511F2B2E" w14:textId="77777777" w:rsidR="009F18A0" w:rsidRDefault="009F18A0" w:rsidP="009939E3">
      <w:pPr>
        <w:autoSpaceDE w:val="0"/>
        <w:snapToGrid w:val="0"/>
        <w:spacing w:before="120" w:after="120" w:line="276" w:lineRule="auto"/>
        <w:ind w:left="425"/>
        <w:jc w:val="both"/>
        <w:rPr>
          <w:rFonts w:cs="Arial"/>
          <w:color w:val="000000"/>
          <w:szCs w:val="20"/>
        </w:rPr>
      </w:pPr>
    </w:p>
    <w:p w14:paraId="33C85ED3" w14:textId="77777777" w:rsidR="00046AF7" w:rsidRPr="00FF2B42" w:rsidRDefault="00046AF7" w:rsidP="009939E3">
      <w:pPr>
        <w:autoSpaceDE w:val="0"/>
        <w:snapToGrid w:val="0"/>
        <w:spacing w:before="120" w:after="120" w:line="276" w:lineRule="auto"/>
        <w:ind w:left="425"/>
        <w:jc w:val="both"/>
        <w:rPr>
          <w:rFonts w:cs="Arial"/>
          <w:color w:val="000000"/>
          <w:szCs w:val="20"/>
        </w:rPr>
      </w:pPr>
    </w:p>
    <w:p w14:paraId="4B1721B9" w14:textId="77777777" w:rsidR="009939E3" w:rsidRDefault="009939E3" w:rsidP="009939E3">
      <w:pPr>
        <w:pStyle w:val="Nivel010"/>
        <w:numPr>
          <w:ilvl w:val="0"/>
          <w:numId w:val="33"/>
        </w:numPr>
        <w:ind w:left="502"/>
        <w:rPr>
          <w:rFonts w:ascii="Arial" w:hAnsi="Arial" w:cs="Arial"/>
        </w:rPr>
      </w:pPr>
      <w:r w:rsidRPr="00DD08AE">
        <w:rPr>
          <w:rFonts w:ascii="Arial" w:hAnsi="Arial" w:cs="Arial"/>
        </w:rPr>
        <w:lastRenderedPageBreak/>
        <w:t>DA SUSTENTABILIDADE AMBIENTAL</w:t>
      </w:r>
    </w:p>
    <w:p w14:paraId="51758ACD" w14:textId="77777777" w:rsidR="009939E3" w:rsidRPr="00DD08AE" w:rsidRDefault="009939E3" w:rsidP="009939E3"/>
    <w:p w14:paraId="255AB716"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242E8DF4"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6.1.1</w:t>
      </w:r>
      <w:r w:rsidRPr="00DD08AE">
        <w:rPr>
          <w:rFonts w:cs="Arial"/>
          <w:color w:val="000000"/>
          <w:szCs w:val="2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29087DA5" w14:textId="77777777" w:rsidR="009939E3" w:rsidRDefault="009939E3" w:rsidP="009939E3">
      <w:pPr>
        <w:numPr>
          <w:ilvl w:val="1"/>
          <w:numId w:val="33"/>
        </w:numPr>
        <w:suppressAutoHyphens w:val="0"/>
        <w:spacing w:after="240"/>
        <w:ind w:left="999"/>
        <w:jc w:val="both"/>
      </w:pPr>
      <w:r w:rsidRPr="00DD08AE">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5" w:history="1">
        <w:r w:rsidRPr="00DD08AE">
          <w:rPr>
            <w:color w:val="000000"/>
            <w:szCs w:val="20"/>
          </w:rPr>
          <w:t>https://www.agu.gov.br/page/content/detail/id_conteudo/138067</w:t>
        </w:r>
      </w:hyperlink>
      <w:r>
        <w:rPr>
          <w:rFonts w:cs="Arial"/>
          <w:color w:val="000000"/>
        </w:rPr>
        <w:t>.</w:t>
      </w:r>
    </w:p>
    <w:p w14:paraId="45C8D8AA" w14:textId="77777777" w:rsidR="009939E3" w:rsidRDefault="009939E3" w:rsidP="009939E3">
      <w:pPr>
        <w:pStyle w:val="Nivel010"/>
        <w:ind w:firstLine="0"/>
        <w:rPr>
          <w:rFonts w:ascii="Arial" w:hAnsi="Arial" w:cs="Arial"/>
        </w:rPr>
      </w:pPr>
    </w:p>
    <w:p w14:paraId="452CD4AA" w14:textId="77777777" w:rsidR="009939E3" w:rsidRDefault="009939E3" w:rsidP="009939E3">
      <w:pPr>
        <w:pStyle w:val="Nivel010"/>
        <w:numPr>
          <w:ilvl w:val="0"/>
          <w:numId w:val="33"/>
        </w:numPr>
        <w:ind w:left="502"/>
        <w:rPr>
          <w:rFonts w:ascii="Arial" w:hAnsi="Arial" w:cs="Arial"/>
        </w:rPr>
      </w:pPr>
      <w:r w:rsidRPr="00657F42">
        <w:rPr>
          <w:rFonts w:ascii="Arial" w:hAnsi="Arial" w:cs="Arial"/>
        </w:rPr>
        <w:t>DA APRESENTAÇÃO DA PROPOSTA E DOS DOCUMENTOS DE HABILITAÇÃO</w:t>
      </w:r>
    </w:p>
    <w:p w14:paraId="63E74E9B" w14:textId="77777777" w:rsidR="009939E3" w:rsidRPr="00DD08AE" w:rsidRDefault="009939E3" w:rsidP="009939E3"/>
    <w:p w14:paraId="3BBF69C6" w14:textId="77777777" w:rsidR="009939E3" w:rsidRPr="00657F42" w:rsidRDefault="009939E3" w:rsidP="009939E3">
      <w:pPr>
        <w:numPr>
          <w:ilvl w:val="1"/>
          <w:numId w:val="33"/>
        </w:numPr>
        <w:suppressAutoHyphens w:val="0"/>
        <w:spacing w:after="240"/>
        <w:ind w:left="999"/>
        <w:jc w:val="both"/>
        <w:rPr>
          <w:rFonts w:cs="Arial"/>
          <w:color w:val="000000" w:themeColor="text1"/>
          <w:szCs w:val="20"/>
        </w:rPr>
      </w:pPr>
      <w:r w:rsidRPr="00657F42">
        <w:rPr>
          <w:rFonts w:cs="Arial"/>
          <w:color w:val="000000" w:themeColor="text1"/>
          <w:szCs w:val="20"/>
        </w:rPr>
        <w:t xml:space="preserve">Os licitantes </w:t>
      </w:r>
      <w:r w:rsidRPr="00657F42">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657F42">
        <w:rPr>
          <w:rFonts w:cs="Arial"/>
          <w:color w:val="000000" w:themeColor="text1"/>
          <w:szCs w:val="20"/>
        </w:rPr>
        <w:t xml:space="preserve">, quando, então, encerrar-se-á automaticamente a etapa de envio dessa documentação. </w:t>
      </w:r>
    </w:p>
    <w:p w14:paraId="3949A620"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envio da proposta, acompanhada dos documentos de habilitação exigidos neste Edital, ocorrerá por meio de chave de acesso e senha.</w:t>
      </w:r>
    </w:p>
    <w:p w14:paraId="5976E14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poderão deixar de apresentar os documentos de habilitação que constem do SICAF, assegurado aos demais licitantes o direito de acesso aos dados constantes dos sistemas.</w:t>
      </w:r>
    </w:p>
    <w:p w14:paraId="40AC6D54"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As Microempresas e Empresas de Pequeno Porte deverão encaminhar a documentação de habilitação, ainda que haja alguma restrição de regularidade fiscal e trabalhista, nos termos do art. 43, § 1º da LC nº 123, de 2006.</w:t>
      </w:r>
    </w:p>
    <w:p w14:paraId="31EB0CE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159D3A8"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657F42">
        <w:rPr>
          <w:rFonts w:cs="Arial"/>
          <w:szCs w:val="20"/>
        </w:rPr>
        <w:t xml:space="preserve">Até a abertura da sessão pública, os licitantes poderão retirar ou substituir </w:t>
      </w:r>
      <w:r w:rsidRPr="00837455">
        <w:rPr>
          <w:rFonts w:cs="Arial"/>
          <w:szCs w:val="20"/>
        </w:rPr>
        <w:t>a proposta e os documentos de habilitação anteriormente inseridos no sistema;</w:t>
      </w:r>
    </w:p>
    <w:p w14:paraId="0E198530"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Não será estabelecida, nessa etapa do certame, ordem de classificação entre as propostas apresentadas, o que somente ocorrerá após a realização dos procedimentos de negociação e julgamento da proposta.</w:t>
      </w:r>
    </w:p>
    <w:p w14:paraId="04173BE9"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documentos que compõem a proposta e a habilitação do licitante melhor classificado somente serão disponibilizados para avaliação do pregoeiro e para acesso público após o encerramento do envio de lances.</w:t>
      </w:r>
    </w:p>
    <w:p w14:paraId="0A621956" w14:textId="77777777" w:rsidR="009939E3" w:rsidRPr="00FF2B42" w:rsidRDefault="009939E3" w:rsidP="009939E3">
      <w:pPr>
        <w:spacing w:after="240" w:line="276" w:lineRule="auto"/>
        <w:ind w:left="425"/>
        <w:jc w:val="both"/>
        <w:rPr>
          <w:rFonts w:cs="Arial"/>
          <w:szCs w:val="20"/>
        </w:rPr>
      </w:pPr>
    </w:p>
    <w:p w14:paraId="7072BADA"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PREENCHIMENTO DA PROPOSTA</w:t>
      </w:r>
    </w:p>
    <w:p w14:paraId="7C772963"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deverá enviar sua proposta mediante o preenchimento, no sistema eletrônico, dos seguintes </w:t>
      </w:r>
      <w:r w:rsidRPr="00D70644">
        <w:rPr>
          <w:rFonts w:cs="Arial"/>
          <w:szCs w:val="20"/>
        </w:rPr>
        <w:t>campos:</w:t>
      </w:r>
    </w:p>
    <w:p w14:paraId="027BC643" w14:textId="77777777" w:rsidR="00D70644"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i/>
          <w:szCs w:val="20"/>
        </w:rPr>
        <w:t xml:space="preserve">Valor unitário e total </w:t>
      </w:r>
      <w:r w:rsidRPr="00D70644">
        <w:rPr>
          <w:rFonts w:cs="Arial"/>
          <w:bCs/>
          <w:i/>
          <w:iCs/>
          <w:szCs w:val="20"/>
        </w:rPr>
        <w:t xml:space="preserve">do item </w:t>
      </w:r>
    </w:p>
    <w:p w14:paraId="61719F3A" w14:textId="77777777"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bCs/>
          <w:iCs/>
          <w:color w:val="000000"/>
          <w:szCs w:val="20"/>
        </w:rPr>
        <w:t>Marca;</w:t>
      </w:r>
    </w:p>
    <w:p w14:paraId="5EF65853"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lastRenderedPageBreak/>
        <w:t xml:space="preserve">Fabricante; </w:t>
      </w:r>
    </w:p>
    <w:p w14:paraId="2BA75A58" w14:textId="77777777" w:rsidR="009939E3" w:rsidRPr="00657F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bCs/>
          <w:iCs/>
          <w:color w:val="000000"/>
          <w:szCs w:val="20"/>
        </w:rPr>
        <w:t>Descrição detalhada do objeto, contendo as informações similares à especificação do Termo de Referência: indicando, no que for aplicável</w:t>
      </w:r>
      <w:r w:rsidRPr="00FF2B42">
        <w:rPr>
          <w:rFonts w:cs="Arial"/>
          <w:color w:val="000000"/>
          <w:szCs w:val="20"/>
        </w:rPr>
        <w:t xml:space="preserve">, </w:t>
      </w:r>
      <w:r w:rsidRPr="00657F42">
        <w:rPr>
          <w:rFonts w:cs="Arial"/>
          <w:szCs w:val="20"/>
        </w:rPr>
        <w:t xml:space="preserve">o modelo, prazo de validade ou de garantia, número do registro ou inscrição do bem no órgão competente, quando for o caso; </w:t>
      </w:r>
    </w:p>
    <w:p w14:paraId="4E41B4EA"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Todas as especificações do objeto contidas na proposta vinculam a Contratada.</w:t>
      </w:r>
    </w:p>
    <w:p w14:paraId="49C651C5"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Nos valores propostos estarão inclusos todos os custos operacionais, encargos previdenciários, trabalhistas, tributários, comerciais e quaisquer outros que incidam direta ou indiretamente no fornecimento dos bens.</w:t>
      </w:r>
    </w:p>
    <w:p w14:paraId="583BC776"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5FCBFE"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prazo de validade da proposta não será inferior </w:t>
      </w:r>
      <w:r w:rsidRPr="00D70644">
        <w:rPr>
          <w:rFonts w:cs="Arial"/>
          <w:szCs w:val="20"/>
        </w:rPr>
        <w:t xml:space="preserve">a </w:t>
      </w:r>
      <w:r w:rsidR="00D70644">
        <w:rPr>
          <w:rFonts w:cs="Arial"/>
          <w:szCs w:val="20"/>
        </w:rPr>
        <w:t>60</w:t>
      </w:r>
      <w:r w:rsidRPr="00D70644">
        <w:rPr>
          <w:rFonts w:cs="Arial"/>
          <w:szCs w:val="20"/>
        </w:rPr>
        <w:t xml:space="preserve"> (</w:t>
      </w:r>
      <w:r w:rsidR="00D70644">
        <w:rPr>
          <w:rFonts w:cs="Arial"/>
          <w:szCs w:val="20"/>
        </w:rPr>
        <w:t>sessenta</w:t>
      </w:r>
      <w:r w:rsidRPr="00D70644">
        <w:rPr>
          <w:rFonts w:cs="Arial"/>
          <w:szCs w:val="20"/>
        </w:rPr>
        <w:t>) dias, a contar</w:t>
      </w:r>
      <w:r w:rsidRPr="00837455">
        <w:rPr>
          <w:rFonts w:cs="Arial"/>
          <w:szCs w:val="20"/>
        </w:rPr>
        <w:t xml:space="preserve"> da data de sua apresentação. </w:t>
      </w:r>
    </w:p>
    <w:p w14:paraId="5E2185BF"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devem respeitar os preços máximos estabelecidos nas normas de regência de contratações públicas federais, quando participarem de licitações públicas;</w:t>
      </w:r>
    </w:p>
    <w:p w14:paraId="4714CC40" w14:textId="77777777" w:rsidR="009939E3" w:rsidRDefault="009939E3" w:rsidP="009939E3">
      <w:pPr>
        <w:pStyle w:val="PargrafodaLista"/>
        <w:numPr>
          <w:ilvl w:val="2"/>
          <w:numId w:val="33"/>
        </w:numPr>
        <w:suppressAutoHyphens w:val="0"/>
        <w:spacing w:after="240"/>
        <w:ind w:left="1638"/>
        <w:contextualSpacing w:val="0"/>
        <w:jc w:val="both"/>
        <w:rPr>
          <w:rFonts w:cs="Arial"/>
          <w:color w:val="000000"/>
          <w:szCs w:val="20"/>
        </w:rPr>
      </w:pPr>
      <w:r w:rsidRPr="00FF2B42">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3EC8141" w14:textId="77777777" w:rsidR="009939E3" w:rsidRPr="00FF2B42" w:rsidRDefault="009939E3" w:rsidP="009939E3">
      <w:pPr>
        <w:pStyle w:val="PargrafodaLista"/>
        <w:spacing w:after="240"/>
        <w:ind w:left="1638"/>
        <w:contextualSpacing w:val="0"/>
        <w:jc w:val="both"/>
        <w:rPr>
          <w:rFonts w:cs="Arial"/>
          <w:color w:val="000000"/>
          <w:szCs w:val="20"/>
        </w:rPr>
      </w:pPr>
    </w:p>
    <w:p w14:paraId="23275176" w14:textId="77777777" w:rsidR="009939E3"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ABERTURA DA SESSÃO, CLASSIFICAÇÃO DAS PROPOSTAS E FORMULAÇÃO DE LANCES </w:t>
      </w:r>
    </w:p>
    <w:p w14:paraId="366CF435" w14:textId="77777777" w:rsidR="009939E3" w:rsidRPr="00C56242" w:rsidRDefault="009939E3" w:rsidP="009939E3"/>
    <w:p w14:paraId="0CE17504"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A abertura da presente licitação dar-se-á em sessão pública, por meio de sistema eletrônico, na data, horário e local indicados neste Edital.</w:t>
      </w:r>
    </w:p>
    <w:p w14:paraId="4052D32D"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447C2C1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14:paraId="6AB3E716"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14:paraId="12B51F7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14:paraId="498413D5"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ordenará automaticamente as propostas classificadas, sendo que somente estas participarão da fase de lances.</w:t>
      </w:r>
    </w:p>
    <w:p w14:paraId="6AF9ADCA"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disponibilizará campo próprio para troca de mensagens entre o Pregoeiro e os licitantes.</w:t>
      </w:r>
    </w:p>
    <w:p w14:paraId="078D0F4E"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Iniciada a etapa competitiva, os licitantes deverão encaminhar lances exclusivamente por meio do sistema eletrônico, sendo imediatamente informados do seu recebimento e do valor </w:t>
      </w:r>
      <w:r w:rsidRPr="00D70644">
        <w:rPr>
          <w:rFonts w:cs="Arial"/>
          <w:szCs w:val="20"/>
        </w:rPr>
        <w:t xml:space="preserve">consignado no registro. </w:t>
      </w:r>
    </w:p>
    <w:p w14:paraId="4990CC9F" w14:textId="77777777"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D70644">
        <w:rPr>
          <w:rFonts w:cs="Arial"/>
          <w:szCs w:val="20"/>
        </w:rPr>
        <w:t xml:space="preserve">O lance deverá ser ofertado pelo valor </w:t>
      </w:r>
      <w:r w:rsidRPr="00D70644">
        <w:rPr>
          <w:rFonts w:cs="Arial"/>
          <w:i/>
          <w:szCs w:val="20"/>
        </w:rPr>
        <w:t>unitário do item</w:t>
      </w:r>
      <w:r w:rsidR="00D70644">
        <w:rPr>
          <w:rFonts w:cs="Arial"/>
          <w:i/>
          <w:szCs w:val="20"/>
        </w:rPr>
        <w:t>.</w:t>
      </w:r>
    </w:p>
    <w:p w14:paraId="5306CCD2"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lastRenderedPageBreak/>
        <w:t>Os licitantes poderão oferecer lances sucessivos, observando o horário fixado para abertura da sessão e as regras estabelecidas no Edital.</w:t>
      </w:r>
    </w:p>
    <w:p w14:paraId="46EC850E"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somente poderá </w:t>
      </w:r>
      <w:r w:rsidRPr="00D70644">
        <w:rPr>
          <w:rFonts w:cs="Arial"/>
          <w:szCs w:val="20"/>
        </w:rPr>
        <w:t>oferecer lance de valor inferior ao último</w:t>
      </w:r>
      <w:r w:rsidRPr="00FF2B42">
        <w:rPr>
          <w:rFonts w:cs="Arial"/>
          <w:szCs w:val="20"/>
        </w:rPr>
        <w:t xml:space="preserve"> por ele ofertado e registrado pelo sistema.</w:t>
      </w:r>
    </w:p>
    <w:p w14:paraId="7AB95215" w14:textId="77777777" w:rsidR="009939E3" w:rsidRPr="00D70644" w:rsidRDefault="009939E3" w:rsidP="009939E3">
      <w:pPr>
        <w:numPr>
          <w:ilvl w:val="1"/>
          <w:numId w:val="38"/>
        </w:numPr>
        <w:suppressAutoHyphens w:val="0"/>
        <w:spacing w:before="120" w:after="240" w:line="276" w:lineRule="auto"/>
        <w:ind w:left="1141"/>
        <w:jc w:val="both"/>
        <w:rPr>
          <w:rFonts w:cs="Arial"/>
          <w:iCs/>
          <w:szCs w:val="20"/>
        </w:rPr>
      </w:pPr>
      <w:r w:rsidRPr="00D70644">
        <w:rPr>
          <w:rFonts w:cs="Arial"/>
          <w:szCs w:val="20"/>
        </w:rPr>
        <w:t xml:space="preserve">O </w:t>
      </w:r>
      <w:r w:rsidRPr="00D76994">
        <w:rPr>
          <w:rFonts w:cs="Arial"/>
          <w:szCs w:val="20"/>
          <w:u w:val="single"/>
        </w:rPr>
        <w:t>intervalo mínimo de diferença de valores entre os lances</w:t>
      </w:r>
      <w:r w:rsidRPr="00D70644">
        <w:rPr>
          <w:rFonts w:cs="Arial"/>
          <w:szCs w:val="20"/>
        </w:rPr>
        <w:t>, que incidirá tanto em relação aos lances intermediários quanto em relação à proposta que cobrir</w:t>
      </w:r>
      <w:r w:rsidR="00D70644" w:rsidRPr="00D70644">
        <w:rPr>
          <w:rFonts w:cs="Arial"/>
          <w:szCs w:val="20"/>
        </w:rPr>
        <w:t xml:space="preserve"> a melhor oferta deverá ser de acordo com o apresentado no Anexo I-A.</w:t>
      </w:r>
    </w:p>
    <w:p w14:paraId="328EF454" w14:textId="77777777" w:rsidR="009939E3" w:rsidRPr="00D70644" w:rsidRDefault="009939E3" w:rsidP="009939E3">
      <w:pPr>
        <w:pStyle w:val="PargrafodaLista"/>
        <w:numPr>
          <w:ilvl w:val="0"/>
          <w:numId w:val="43"/>
        </w:numPr>
        <w:suppressAutoHyphens w:val="0"/>
        <w:spacing w:after="240"/>
        <w:contextualSpacing w:val="0"/>
        <w:jc w:val="both"/>
        <w:rPr>
          <w:rFonts w:cs="Arial"/>
          <w:iCs/>
          <w:vanish/>
          <w:szCs w:val="20"/>
        </w:rPr>
      </w:pPr>
    </w:p>
    <w:p w14:paraId="3140085E" w14:textId="77777777" w:rsidR="009939E3" w:rsidRPr="00D70644" w:rsidRDefault="009939E3" w:rsidP="009939E3">
      <w:pPr>
        <w:pStyle w:val="PargrafodaLista"/>
        <w:numPr>
          <w:ilvl w:val="0"/>
          <w:numId w:val="43"/>
        </w:numPr>
        <w:suppressAutoHyphens w:val="0"/>
        <w:spacing w:after="240"/>
        <w:contextualSpacing w:val="0"/>
        <w:jc w:val="both"/>
        <w:rPr>
          <w:rFonts w:cs="Arial"/>
          <w:iCs/>
          <w:vanish/>
          <w:szCs w:val="20"/>
        </w:rPr>
      </w:pPr>
    </w:p>
    <w:p w14:paraId="008DCD6D"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5B0E88D1"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57A398EF"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3A2EFA6B"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37499C6F"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1E0325B1"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79C9C932"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4D387175"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09657DBC"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15953BD0"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Será adotado para o envio de lances no pregão eletrônico o modo de disputa “aberto”, em que os licitantes apresentarão lances públicos e sucessivos, com prorrogações.</w:t>
      </w:r>
    </w:p>
    <w:p w14:paraId="19245BFA"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14:paraId="22E94F41"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14:paraId="6B922463"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Não havendo novos lances na forma estabelecida nos itens anteriores, a sessão pública encerrar-se-á automaticamente.</w:t>
      </w:r>
    </w:p>
    <w:p w14:paraId="608AD782"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14:paraId="497A85A5"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Não serão aceitos dois ou mais lances de mesmo valor, prevalecendo aquele que for recebido e registrado em primeiro lugar. </w:t>
      </w:r>
    </w:p>
    <w:p w14:paraId="7C65E899"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Durante o transcurso da sessão pública, os licitantes serão informados, em tempo real, do valor do menor lance registrado, vedada a identificação do licitante. </w:t>
      </w:r>
    </w:p>
    <w:p w14:paraId="6C9937B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desconexão com o Pregoeiro, no decorrer da etapa competitiva do Pregão, o sistema eletrônico poderá permanecer acessível aos licitantes para a recepção dos lances. </w:t>
      </w:r>
    </w:p>
    <w:p w14:paraId="4CFBEE6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77F5CDC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Critério de julgamento adotado </w:t>
      </w:r>
      <w:r w:rsidRPr="00D70644">
        <w:rPr>
          <w:rFonts w:cs="Arial"/>
          <w:szCs w:val="20"/>
        </w:rPr>
        <w:t xml:space="preserve">será o </w:t>
      </w:r>
      <w:r w:rsidR="00D70644" w:rsidRPr="00D70644">
        <w:rPr>
          <w:rFonts w:cs="Arial"/>
          <w:szCs w:val="20"/>
        </w:rPr>
        <w:t>menor preço</w:t>
      </w:r>
      <w:r w:rsidRPr="00D70644">
        <w:rPr>
          <w:rFonts w:cs="Arial"/>
          <w:szCs w:val="20"/>
        </w:rPr>
        <w:t>, conforme definido</w:t>
      </w:r>
      <w:r w:rsidRPr="00BA4DCA">
        <w:rPr>
          <w:rFonts w:cs="Arial"/>
          <w:szCs w:val="20"/>
        </w:rPr>
        <w:t xml:space="preserve"> neste Edital e seus anexos. </w:t>
      </w:r>
    </w:p>
    <w:p w14:paraId="2BE4BF90"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o licitante não apresente lances, concorrerá com o valor de sua proposta.</w:t>
      </w:r>
    </w:p>
    <w:p w14:paraId="0195B07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66A04F39"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Nessas condições, as propostas de microempresas e empresas de pequeno porte que se encontrarem na faixa de até 5% (cinco por cento) acima da melhor proposta ou melhor lance serão consideradas empatadas com a primeira colocada.</w:t>
      </w:r>
    </w:p>
    <w:p w14:paraId="2F0C372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lastRenderedPageBreak/>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2AD3C6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AF3BFDE" w14:textId="77777777" w:rsidR="009939E3" w:rsidRPr="003D117C"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equivalência dos valores apresentados pelas microempresas e empresas de pequeno porte que se encontrem nos intervalos estabelecidos nos subitens anteriores, será realizado sorteio entre elas para que se identifique aquela </w:t>
      </w:r>
      <w:r w:rsidRPr="003D117C">
        <w:rPr>
          <w:rFonts w:cs="Arial"/>
          <w:szCs w:val="20"/>
        </w:rPr>
        <w:t>que primeiro poderá apresentar melhor oferta.</w:t>
      </w:r>
    </w:p>
    <w:p w14:paraId="0414902E" w14:textId="77777777" w:rsidR="009939E3" w:rsidRPr="003D117C" w:rsidRDefault="009939E3" w:rsidP="009939E3">
      <w:pPr>
        <w:numPr>
          <w:ilvl w:val="1"/>
          <w:numId w:val="38"/>
        </w:numPr>
        <w:suppressAutoHyphens w:val="0"/>
        <w:spacing w:before="120" w:after="120" w:line="276" w:lineRule="auto"/>
        <w:ind w:left="1141"/>
        <w:jc w:val="both"/>
        <w:rPr>
          <w:rFonts w:cs="Arial"/>
          <w:color w:val="000000"/>
          <w:szCs w:val="20"/>
          <w:lang w:eastAsia="en-US"/>
        </w:rPr>
      </w:pPr>
      <w:r w:rsidRPr="003D117C">
        <w:rPr>
          <w:rFonts w:eastAsia="Arial" w:cs="Arial"/>
          <w:szCs w:val="20"/>
        </w:rPr>
        <w:t xml:space="preserve">Só poderá haver empate entre propostas iguais (não seguidas de lances), ou entre lances finais da fase fechada do modo de disputa aberto e fechado. </w:t>
      </w:r>
    </w:p>
    <w:p w14:paraId="23EBE7B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eventual empate entre propostas ou lances, o critério de desempate será aquele previsto no art. 3º, § 2º, da Lei nº 8.666, de 1993, assegurando-se a preferência, sucessivamente, aos bens produzidos:</w:t>
      </w:r>
    </w:p>
    <w:p w14:paraId="2C260BE3"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proofErr w:type="gramStart"/>
      <w:r w:rsidRPr="00FF2B42">
        <w:rPr>
          <w:rFonts w:cs="Arial"/>
          <w:color w:val="000000"/>
          <w:szCs w:val="20"/>
          <w:lang w:eastAsia="en-US"/>
        </w:rPr>
        <w:t>no</w:t>
      </w:r>
      <w:proofErr w:type="gramEnd"/>
      <w:r w:rsidRPr="00FF2B42">
        <w:rPr>
          <w:rFonts w:cs="Arial"/>
          <w:color w:val="000000"/>
          <w:szCs w:val="20"/>
          <w:lang w:eastAsia="en-US"/>
        </w:rPr>
        <w:t xml:space="preserve"> pais;</w:t>
      </w:r>
    </w:p>
    <w:p w14:paraId="4AA2CF38"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por empresas brasileiras; </w:t>
      </w:r>
    </w:p>
    <w:p w14:paraId="62F46352"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invistam em pesquisa e no desenvolvimento de tecnologia no País;</w:t>
      </w:r>
    </w:p>
    <w:p w14:paraId="549321AC"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comprovem cumprimento de reserva de cargos prevista em lei para pessoa com deficiência ou para reabilitado da Previdência Social e que atendam às regras de acessibilidade previstas na legislação.</w:t>
      </w:r>
    </w:p>
    <w:p w14:paraId="2B7F980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Persistindo </w:t>
      </w:r>
      <w:r w:rsidRPr="00BA4DCA">
        <w:rPr>
          <w:rFonts w:cs="Arial"/>
          <w:szCs w:val="20"/>
        </w:rPr>
        <w:t xml:space="preserve">o empate, a proposta vencedora será sorteada pelo sistema eletrônico dentre as propostas </w:t>
      </w:r>
      <w:r>
        <w:rPr>
          <w:rFonts w:cs="Arial"/>
          <w:szCs w:val="20"/>
        </w:rPr>
        <w:t xml:space="preserve">ou os lances </w:t>
      </w:r>
      <w:r w:rsidRPr="00BA4DCA">
        <w:rPr>
          <w:rFonts w:cs="Arial"/>
          <w:szCs w:val="20"/>
        </w:rPr>
        <w:t>empatad</w:t>
      </w:r>
      <w:r>
        <w:rPr>
          <w:rFonts w:cs="Arial"/>
          <w:szCs w:val="20"/>
        </w:rPr>
        <w:t xml:space="preserve">o </w:t>
      </w:r>
      <w:r w:rsidRPr="00BA4DCA">
        <w:rPr>
          <w:rFonts w:cs="Arial"/>
          <w:szCs w:val="20"/>
        </w:rPr>
        <w:t>s.</w:t>
      </w:r>
    </w:p>
    <w:p w14:paraId="58F7340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E92FBCF" w14:textId="77777777" w:rsidR="009939E3" w:rsidRPr="00467843"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467843">
        <w:rPr>
          <w:rFonts w:cs="Arial"/>
          <w:color w:val="000000"/>
          <w:szCs w:val="20"/>
          <w:lang w:eastAsia="en-US"/>
        </w:rPr>
        <w:t>A negociação será realizada por meio do sistema, podendo ser acompanhada pelos demais licitantes.</w:t>
      </w:r>
    </w:p>
    <w:p w14:paraId="07D2E7D4" w14:textId="5723651E" w:rsidR="009939E3" w:rsidRPr="00FF2B42" w:rsidRDefault="009939E3" w:rsidP="009939E3">
      <w:pPr>
        <w:pStyle w:val="PargrafodaLista"/>
        <w:numPr>
          <w:ilvl w:val="2"/>
          <w:numId w:val="33"/>
        </w:numPr>
        <w:tabs>
          <w:tab w:val="left" w:pos="-12"/>
        </w:tabs>
        <w:suppressAutoHyphens w:val="0"/>
        <w:spacing w:after="240"/>
        <w:ind w:left="1638"/>
        <w:contextualSpacing w:val="0"/>
        <w:jc w:val="both"/>
        <w:rPr>
          <w:rFonts w:eastAsia="Arial" w:cs="Arial"/>
          <w:szCs w:val="20"/>
        </w:rPr>
      </w:pPr>
      <w:r w:rsidRPr="00467843">
        <w:rPr>
          <w:rFonts w:cs="Arial"/>
          <w:color w:val="000000"/>
          <w:szCs w:val="20"/>
        </w:rPr>
        <w:t xml:space="preserve">O pregoeiro solicitará ao licitante </w:t>
      </w:r>
      <w:r w:rsidRPr="00467843">
        <w:rPr>
          <w:rFonts w:cs="Arial"/>
          <w:color w:val="000000" w:themeColor="text1"/>
          <w:szCs w:val="20"/>
        </w:rPr>
        <w:t xml:space="preserve">melhor classificado </w:t>
      </w:r>
      <w:r w:rsidRPr="00467843">
        <w:rPr>
          <w:rFonts w:cs="Arial"/>
          <w:color w:val="000000"/>
          <w:szCs w:val="20"/>
        </w:rPr>
        <w:t xml:space="preserve">que, </w:t>
      </w:r>
      <w:r w:rsidRPr="00467843">
        <w:rPr>
          <w:rFonts w:cs="Arial"/>
          <w:color w:val="000000" w:themeColor="text1"/>
          <w:szCs w:val="20"/>
        </w:rPr>
        <w:t xml:space="preserve">no prazo de </w:t>
      </w:r>
      <w:r w:rsidRPr="00467843">
        <w:rPr>
          <w:rFonts w:cs="Arial"/>
          <w:szCs w:val="20"/>
        </w:rPr>
        <w:t>2 (duas</w:t>
      </w:r>
      <w:r w:rsidRPr="00467843">
        <w:rPr>
          <w:rFonts w:cs="Arial"/>
          <w:color w:val="000000"/>
          <w:szCs w:val="20"/>
        </w:rPr>
        <w:t>)</w:t>
      </w:r>
      <w:r w:rsidR="007A5291">
        <w:rPr>
          <w:rFonts w:cs="Arial"/>
          <w:color w:val="000000"/>
          <w:szCs w:val="20"/>
        </w:rPr>
        <w:t xml:space="preserve"> </w:t>
      </w:r>
      <w:r w:rsidRPr="00467843">
        <w:rPr>
          <w:rFonts w:cs="Arial"/>
          <w:color w:val="000000"/>
          <w:szCs w:val="20"/>
        </w:rPr>
        <w:t>horas</w:t>
      </w:r>
      <w:r>
        <w:rPr>
          <w:rFonts w:cs="Arial"/>
          <w:color w:val="000000"/>
          <w:szCs w:val="20"/>
        </w:rPr>
        <w:t>,</w:t>
      </w:r>
      <w:r w:rsidR="007A5291">
        <w:rPr>
          <w:rFonts w:cs="Arial"/>
          <w:color w:val="000000"/>
          <w:szCs w:val="20"/>
        </w:rPr>
        <w:t xml:space="preserve"> </w:t>
      </w:r>
      <w:r w:rsidRPr="00467843">
        <w:rPr>
          <w:rFonts w:cs="Arial"/>
          <w:color w:val="000000" w:themeColor="text1"/>
          <w:szCs w:val="20"/>
        </w:rPr>
        <w:t xml:space="preserve">envie </w:t>
      </w:r>
      <w:r w:rsidRPr="00467843">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4114694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Após a negociação do preço, o Pregoeiro iniciará a fase de aceitação e julgamento da proposta.</w:t>
      </w:r>
    </w:p>
    <w:p w14:paraId="4717007D" w14:textId="77777777" w:rsidR="009939E3" w:rsidRPr="00467843" w:rsidRDefault="009939E3" w:rsidP="009939E3">
      <w:pPr>
        <w:pStyle w:val="PargrafodaLista"/>
        <w:spacing w:after="240"/>
        <w:ind w:left="1134"/>
        <w:contextualSpacing w:val="0"/>
        <w:jc w:val="both"/>
        <w:rPr>
          <w:rFonts w:cs="Arial"/>
          <w:i/>
          <w:color w:val="FF0000"/>
          <w:szCs w:val="20"/>
          <w:highlight w:val="yellow"/>
        </w:rPr>
      </w:pPr>
    </w:p>
    <w:p w14:paraId="587A8A62"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ACEITABILIDADE DA PROPO</w:t>
      </w:r>
      <w:r>
        <w:rPr>
          <w:rFonts w:ascii="Arial" w:hAnsi="Arial" w:cs="Arial"/>
          <w:lang w:eastAsia="en-US"/>
        </w:rPr>
        <w:t>STA VENCEDORA</w:t>
      </w:r>
    </w:p>
    <w:p w14:paraId="701BBCA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Encerrada </w:t>
      </w:r>
      <w:r w:rsidRPr="00BA4DCA">
        <w:rPr>
          <w:rFonts w:cs="Arial"/>
          <w:szCs w:val="20"/>
        </w:rPr>
        <w:t xml:space="preserve">a etapa de negociação, o pregoeiro examinará a proposta classificada em primeiro lugar quanto à adequação ao objeto e à compatibilidade do preço em relação ao máximo </w:t>
      </w:r>
      <w:r w:rsidRPr="00BA4DCA">
        <w:rPr>
          <w:rFonts w:cs="Arial"/>
          <w:szCs w:val="20"/>
        </w:rPr>
        <w:lastRenderedPageBreak/>
        <w:t>estipulado para contratação neste Edital e em seus anexos, observado o disposto no parágrafo único do art. 7º e no § 9º do art. 26 do Decreto n.º 10.024/2019. </w:t>
      </w:r>
    </w:p>
    <w:p w14:paraId="732201F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7AB2B872"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Será desclassificada a proposta ou o lance vencedor, apresentar preço final superior ao preço máximo fixado (Acórdão nº 1455/2018 -TCU - Plenário), </w:t>
      </w:r>
      <w:r>
        <w:rPr>
          <w:rFonts w:cs="Arial"/>
          <w:szCs w:val="20"/>
        </w:rPr>
        <w:t xml:space="preserve">desconto menor do que o mínimo exigido </w:t>
      </w:r>
      <w:r w:rsidRPr="00BA4DCA">
        <w:rPr>
          <w:rFonts w:cs="Arial"/>
          <w:szCs w:val="20"/>
        </w:rPr>
        <w:t>ou que apresentar preço manifestamente inexequível.</w:t>
      </w:r>
    </w:p>
    <w:p w14:paraId="355AEB85"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b/>
          <w:color w:val="7030A0"/>
          <w:szCs w:val="20"/>
        </w:rPr>
      </w:pPr>
      <w:r w:rsidRPr="00FF2B42">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14:paraId="7C0A1BC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Qualquer interessado poderá requerer que se realizem diligências para aferir a exequibilidade e a legalidade das propostas, devendo apresentar as provas ou os indícios que fundamentam a suspeita;</w:t>
      </w:r>
    </w:p>
    <w:p w14:paraId="2AD80ED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DBEF40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Pregoeiro poderá convocar o licitante para enviar documento digital complementar, por meio de funcionalidade disponível no sistema, no prazo de </w:t>
      </w:r>
      <w:r w:rsidRPr="0035653A">
        <w:rPr>
          <w:rFonts w:cs="Arial"/>
          <w:szCs w:val="20"/>
        </w:rPr>
        <w:t xml:space="preserve">2 (duas) horas </w:t>
      </w:r>
      <w:r w:rsidRPr="00BA4DCA">
        <w:rPr>
          <w:rFonts w:cs="Arial"/>
          <w:szCs w:val="20"/>
        </w:rPr>
        <w:t>sob pena de não aceitação da proposta.</w:t>
      </w:r>
    </w:p>
    <w:p w14:paraId="61A5604D" w14:textId="77777777" w:rsidR="009939E3" w:rsidRPr="009E3A14" w:rsidRDefault="009939E3" w:rsidP="009939E3">
      <w:pPr>
        <w:numPr>
          <w:ilvl w:val="2"/>
          <w:numId w:val="33"/>
        </w:numPr>
        <w:suppressAutoHyphens w:val="0"/>
        <w:spacing w:before="120" w:after="120" w:line="276" w:lineRule="auto"/>
        <w:ind w:left="1638" w:right="-15"/>
        <w:jc w:val="both"/>
        <w:rPr>
          <w:rFonts w:cs="Arial"/>
          <w:color w:val="000000" w:themeColor="text1"/>
          <w:szCs w:val="20"/>
          <w:lang w:eastAsia="en-US"/>
        </w:rPr>
      </w:pPr>
      <w:r w:rsidRPr="009E3A14">
        <w:rPr>
          <w:rFonts w:cs="Arial"/>
          <w:color w:val="000000" w:themeColor="text1"/>
          <w:szCs w:val="20"/>
          <w:lang w:eastAsia="en-US"/>
        </w:rPr>
        <w:t xml:space="preserve">O prazo estabelecido poderá ser prorrogado pelo Pregoeiro por solicitação escrita e justificada do licitante, formulada antes de findo o prazo, e formalmente aceita pelo Pregoeiro. </w:t>
      </w:r>
      <w:r w:rsidRPr="009E3A14">
        <w:rPr>
          <w:rFonts w:cs="Arial"/>
          <w:color w:val="000000"/>
          <w:szCs w:val="20"/>
          <w:lang w:eastAsia="en-US"/>
        </w:rPr>
        <w:t>É facultado ao pregoeiro prorrogar o prazo estabelecido, a partir de solicitação fundamentada feita no chat pelo licitante, antes de findo o prazo</w:t>
      </w:r>
      <w:r w:rsidRPr="009E3A14">
        <w:rPr>
          <w:rFonts w:cs="Arial"/>
          <w:color w:val="000000" w:themeColor="text1"/>
          <w:szCs w:val="20"/>
          <w:lang w:eastAsia="en-US"/>
        </w:rPr>
        <w:t xml:space="preserve">. </w:t>
      </w:r>
    </w:p>
    <w:p w14:paraId="206C520D"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strike/>
          <w:szCs w:val="20"/>
        </w:rPr>
      </w:pPr>
      <w:r w:rsidRPr="00FF2B42">
        <w:rPr>
          <w:rFonts w:cs="Arial"/>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14:paraId="76947BA9"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Se a proposta ou lance vencedor for desclassificado, o Pregoeiro examinará a proposta ou lance subsequente, e, assim sucessivamente, na ordem de classificação.</w:t>
      </w:r>
    </w:p>
    <w:p w14:paraId="3958F26A"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Havendo necessidade, o Pregoeiro suspenderá a sessão, informando no “chat” a </w:t>
      </w:r>
      <w:r w:rsidRPr="00FF2B42">
        <w:rPr>
          <w:rFonts w:cs="Arial"/>
          <w:szCs w:val="20"/>
        </w:rPr>
        <w:t>nova data e horário para a sua continuidade.</w:t>
      </w:r>
    </w:p>
    <w:p w14:paraId="2458954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7563137D"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14:paraId="74EF8EAE"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14:paraId="2541952F"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004FC2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análise quanto à aceitação da proposta, o pregoeiro verificará a habilitação do licitante, observado o disposto neste Edital. </w:t>
      </w:r>
    </w:p>
    <w:p w14:paraId="3A4B047E" w14:textId="77777777" w:rsidR="009939E3" w:rsidRPr="0035653A" w:rsidRDefault="009939E3" w:rsidP="009939E3">
      <w:pPr>
        <w:spacing w:after="240"/>
        <w:ind w:left="999" w:right="-15"/>
        <w:jc w:val="both"/>
        <w:rPr>
          <w:rFonts w:cs="Arial"/>
          <w:color w:val="000000" w:themeColor="text1"/>
          <w:szCs w:val="20"/>
        </w:rPr>
      </w:pPr>
    </w:p>
    <w:p w14:paraId="6AF82DD0" w14:textId="77777777" w:rsidR="009939E3" w:rsidRDefault="009939E3" w:rsidP="009939E3">
      <w:pPr>
        <w:pStyle w:val="Nivel010"/>
        <w:numPr>
          <w:ilvl w:val="0"/>
          <w:numId w:val="33"/>
        </w:numPr>
        <w:ind w:left="0" w:firstLine="0"/>
        <w:rPr>
          <w:rFonts w:ascii="Arial" w:hAnsi="Arial" w:cs="Arial"/>
          <w:lang w:eastAsia="en-US"/>
        </w:rPr>
      </w:pPr>
      <w:r>
        <w:rPr>
          <w:rFonts w:ascii="Arial" w:hAnsi="Arial" w:cs="Arial"/>
          <w:lang w:eastAsia="en-US"/>
        </w:rPr>
        <w:t>DA HABILITAÇÃO</w:t>
      </w:r>
    </w:p>
    <w:p w14:paraId="4E026ECF" w14:textId="77777777" w:rsidR="009939E3" w:rsidRPr="00BA4DCA" w:rsidRDefault="009939E3" w:rsidP="009939E3">
      <w:pPr>
        <w:rPr>
          <w:lang w:eastAsia="en-US"/>
        </w:rPr>
      </w:pPr>
    </w:p>
    <w:p w14:paraId="4E61EAEB" w14:textId="77777777" w:rsidR="009939E3" w:rsidRPr="00EE36D9" w:rsidRDefault="009939E3" w:rsidP="009939E3">
      <w:pPr>
        <w:pStyle w:val="Nivel010"/>
        <w:numPr>
          <w:ilvl w:val="1"/>
          <w:numId w:val="38"/>
        </w:numPr>
        <w:spacing w:line="276" w:lineRule="auto"/>
        <w:ind w:left="999"/>
        <w:rPr>
          <w:rFonts w:ascii="Arial" w:hAnsi="Arial" w:cs="Arial"/>
          <w:b w:val="0"/>
          <w:lang w:eastAsia="ar-SA"/>
        </w:rPr>
      </w:pPr>
      <w:r w:rsidRPr="00EE36D9">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1D7E0C8B"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a) SICAF;  </w:t>
      </w:r>
    </w:p>
    <w:p w14:paraId="07B3FBCE"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b) Cadastro Nacional de Empresas Inidôneas e Suspensas - CEIS, mantido pela Controladoria-Geral da União (</w:t>
      </w:r>
      <w:hyperlink r:id="rId16" w:history="1">
        <w:r w:rsidRPr="00EE36D9">
          <w:rPr>
            <w:rStyle w:val="Hiperligao"/>
            <w:rFonts w:cs="Arial"/>
            <w:szCs w:val="20"/>
            <w:lang w:eastAsia="ar-SA"/>
          </w:rPr>
          <w:t>www.portaldatransparencia.gov.br/ceis</w:t>
        </w:r>
      </w:hyperlink>
      <w:r w:rsidRPr="00EE36D9">
        <w:rPr>
          <w:rFonts w:cs="Arial"/>
          <w:szCs w:val="20"/>
          <w:lang w:eastAsia="ar-SA"/>
        </w:rPr>
        <w:t xml:space="preserve">);  </w:t>
      </w:r>
    </w:p>
    <w:p w14:paraId="1ECFB001"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c) Cadastro Nacional de Condenações Cíveis por Atos de Improbidade Administrativa, mantido pelo Conselho Nacional de Justiça (</w:t>
      </w:r>
      <w:hyperlink r:id="rId17" w:history="1">
        <w:r w:rsidRPr="00EE36D9">
          <w:rPr>
            <w:rStyle w:val="Hiperligao"/>
            <w:rFonts w:cs="Arial"/>
            <w:szCs w:val="20"/>
            <w:lang w:eastAsia="ar-SA"/>
          </w:rPr>
          <w:t>www.cnj.jus.br/improbidade_adm/consultar_requerido.php</w:t>
        </w:r>
      </w:hyperlink>
      <w:r w:rsidRPr="00EE36D9">
        <w:rPr>
          <w:rFonts w:cs="Arial"/>
          <w:szCs w:val="20"/>
          <w:lang w:eastAsia="ar-SA"/>
        </w:rPr>
        <w:t xml:space="preserve">).  </w:t>
      </w:r>
    </w:p>
    <w:p w14:paraId="209FE99C"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d) Lista de Inidôneos e o Cadastro Integrado de Condenações por Ilícitos Administrativos - CADICON, mantidos pelo Tribunal de Contas da União - TCU; </w:t>
      </w:r>
    </w:p>
    <w:p w14:paraId="31D1D7F2" w14:textId="77777777" w:rsidR="009939E3" w:rsidRPr="00EE36D9" w:rsidRDefault="009939E3" w:rsidP="009939E3">
      <w:pPr>
        <w:pStyle w:val="Nivel010"/>
        <w:numPr>
          <w:ilvl w:val="2"/>
          <w:numId w:val="38"/>
        </w:numPr>
        <w:spacing w:line="276" w:lineRule="auto"/>
        <w:ind w:left="1638"/>
        <w:rPr>
          <w:rFonts w:ascii="Arial" w:hAnsi="Arial" w:cs="Arial"/>
          <w:b w:val="0"/>
        </w:rPr>
      </w:pPr>
      <w:r w:rsidRPr="00EE36D9">
        <w:rPr>
          <w:rFonts w:ascii="Arial" w:hAnsi="Arial" w:cs="Arial"/>
          <w:b w:val="0"/>
          <w:bCs w:val="0"/>
          <w:lang w:eastAsia="ar-SA"/>
        </w:rPr>
        <w:t>Para a consulta de licitantes pessoa jurídica poderá haver a substituição das consultas</w:t>
      </w:r>
      <w:r w:rsidRPr="00EE36D9">
        <w:rPr>
          <w:rFonts w:ascii="Arial" w:hAnsi="Arial" w:cs="Arial"/>
          <w:b w:val="0"/>
          <w:lang w:eastAsia="ar-SA"/>
        </w:rPr>
        <w:t xml:space="preserve"> das alíneas “b”, “c” e “d” acima pela Consulta Consolidada de Pessoa Jurídica do TCU (https://certidoesapf.apps.tcu.gov.br/)</w:t>
      </w:r>
    </w:p>
    <w:p w14:paraId="5A562353" w14:textId="77777777" w:rsidR="009939E3" w:rsidRPr="00BA4DCA" w:rsidRDefault="009939E3" w:rsidP="009939E3">
      <w:pPr>
        <w:pStyle w:val="Nivel010"/>
        <w:numPr>
          <w:ilvl w:val="2"/>
          <w:numId w:val="38"/>
        </w:numPr>
        <w:spacing w:line="276" w:lineRule="auto"/>
        <w:ind w:left="1638"/>
        <w:rPr>
          <w:rFonts w:ascii="Arial" w:hAnsi="Arial" w:cs="Arial"/>
        </w:rPr>
      </w:pPr>
      <w:r w:rsidRPr="00202CA8">
        <w:rPr>
          <w:rFonts w:ascii="Arial" w:hAnsi="Arial" w:cs="Arial"/>
          <w:b w:val="0"/>
          <w:bCs w:val="0"/>
        </w:rPr>
        <w:t>A consulta aos cadastros será realizada em nome da empresa licitante etambém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BA4DCA">
        <w:rPr>
          <w:rFonts w:ascii="Arial" w:hAnsi="Arial" w:cs="Arial"/>
        </w:rPr>
        <w:t>.</w:t>
      </w:r>
    </w:p>
    <w:p w14:paraId="3595FAC6"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55C24CAE"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14:paraId="1A048562"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O licitante será convocado para manifestação previamente à sua desclassificação.</w:t>
      </w:r>
    </w:p>
    <w:p w14:paraId="3A7DAFBB"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14:paraId="02CB7C71"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5371B6EB" w14:textId="3D941821"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atendidas as condições de participação, </w:t>
      </w:r>
      <w:r w:rsidRPr="0035653A">
        <w:rPr>
          <w:rFonts w:cs="Arial"/>
          <w:szCs w:val="20"/>
        </w:rPr>
        <w:t>a habilitação do</w:t>
      </w:r>
      <w:r w:rsidR="007A5291">
        <w:rPr>
          <w:rFonts w:cs="Arial"/>
          <w:szCs w:val="20"/>
        </w:rPr>
        <w:t>s</w:t>
      </w:r>
      <w:r w:rsidRPr="0035653A">
        <w:rPr>
          <w:rFonts w:cs="Arial"/>
          <w:szCs w:val="20"/>
        </w:rPr>
        <w:t xml:space="preserve"> licitantes será verificada por meio do SICAF, nos documentos por ele abrangidos</w:t>
      </w:r>
      <w:r w:rsidRPr="00FF2B42">
        <w:rPr>
          <w:rFonts w:cs="Arial"/>
          <w:szCs w:val="20"/>
        </w:rPr>
        <w:t xml:space="preserve"> em relação à habilitação jurídica, à </w:t>
      </w:r>
      <w:r w:rsidRPr="00FF2B42">
        <w:rPr>
          <w:rFonts w:cs="Arial"/>
          <w:szCs w:val="20"/>
        </w:rPr>
        <w:lastRenderedPageBreak/>
        <w:t xml:space="preserve">regularidade fiscal e trabalhista, à qualificação econômica financeira e habilitação técnica, conforme o disposto </w:t>
      </w:r>
      <w:r>
        <w:rPr>
          <w:rFonts w:cs="Arial"/>
          <w:szCs w:val="20"/>
        </w:rPr>
        <w:t xml:space="preserve">na </w:t>
      </w:r>
      <w:r w:rsidRPr="00FF2B42">
        <w:rPr>
          <w:rFonts w:cs="Arial"/>
          <w:szCs w:val="20"/>
        </w:rPr>
        <w:t>Instrução Normativa SEGES/MP nº 03, de 2018.</w:t>
      </w:r>
    </w:p>
    <w:p w14:paraId="4C83343B" w14:textId="77777777" w:rsidR="009939E3" w:rsidRPr="00FF2B42" w:rsidRDefault="009939E3" w:rsidP="009939E3">
      <w:pPr>
        <w:pStyle w:val="PargrafodaLista"/>
        <w:numPr>
          <w:ilvl w:val="2"/>
          <w:numId w:val="40"/>
        </w:numPr>
        <w:suppressAutoHyphens w:val="0"/>
        <w:spacing w:after="240"/>
        <w:ind w:left="1638"/>
        <w:contextualSpacing w:val="0"/>
        <w:jc w:val="both"/>
        <w:rPr>
          <w:rFonts w:cs="Arial"/>
          <w:szCs w:val="20"/>
          <w:lang w:eastAsia="ar-SA"/>
        </w:rPr>
      </w:pPr>
      <w:r w:rsidRPr="00FF2B42">
        <w:rPr>
          <w:rFonts w:cs="Arial"/>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6077AAA0" w14:textId="77777777" w:rsidR="009939E3" w:rsidRPr="0035653A" w:rsidRDefault="009939E3" w:rsidP="009939E3">
      <w:pPr>
        <w:numPr>
          <w:ilvl w:val="2"/>
          <w:numId w:val="40"/>
        </w:numPr>
        <w:suppressAutoHyphens w:val="0"/>
        <w:spacing w:after="240"/>
        <w:ind w:left="1638"/>
        <w:jc w:val="both"/>
        <w:rPr>
          <w:rFonts w:cs="Arial"/>
          <w:color w:val="000000"/>
          <w:szCs w:val="20"/>
        </w:rPr>
      </w:pPr>
      <w:r w:rsidRPr="0035653A">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69D9AB3E" w14:textId="77777777" w:rsidR="009939E3" w:rsidRPr="0035653A" w:rsidRDefault="009939E3" w:rsidP="009939E3">
      <w:pPr>
        <w:numPr>
          <w:ilvl w:val="2"/>
          <w:numId w:val="40"/>
        </w:numPr>
        <w:suppressAutoHyphens w:val="0"/>
        <w:spacing w:after="240"/>
        <w:ind w:left="1638"/>
        <w:jc w:val="both"/>
        <w:rPr>
          <w:rFonts w:cs="Arial"/>
          <w:color w:val="000000" w:themeColor="text1"/>
          <w:szCs w:val="20"/>
        </w:rPr>
      </w:pPr>
      <w:r w:rsidRPr="0035653A">
        <w:rPr>
          <w:rFonts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5E8B51A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21C91FC2" w14:textId="77777777" w:rsidR="009939E3" w:rsidRPr="004617D7" w:rsidRDefault="009939E3" w:rsidP="009939E3">
      <w:pPr>
        <w:numPr>
          <w:ilvl w:val="1"/>
          <w:numId w:val="38"/>
        </w:numPr>
        <w:suppressAutoHyphens w:val="0"/>
        <w:spacing w:before="120" w:after="120" w:line="276" w:lineRule="auto"/>
        <w:ind w:left="1141"/>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14:paraId="3BD41B03"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Não serão aceitos documentos de habilitação com indicação de CNPJ/CPF diferentes, salvo aqueles legalmente permitidos.</w:t>
      </w:r>
    </w:p>
    <w:p w14:paraId="531D0B25"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C41681B" w14:textId="77777777" w:rsidR="009939E3" w:rsidRPr="00FF2B42" w:rsidRDefault="009939E3" w:rsidP="009939E3">
      <w:pPr>
        <w:pStyle w:val="PargrafodaLista"/>
        <w:numPr>
          <w:ilvl w:val="2"/>
          <w:numId w:val="45"/>
        </w:numPr>
        <w:suppressAutoHyphens w:val="0"/>
        <w:spacing w:after="240"/>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14:paraId="1443893C"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Ressalvado o disposto no item 5.3, os licitantes deverão encaminhar, nos termos deste Edital, a documentação relacionada nos itens a seguir, para fins de habilitação:</w:t>
      </w:r>
    </w:p>
    <w:p w14:paraId="7DF489D3" w14:textId="77777777" w:rsidR="009939E3" w:rsidRPr="00FF2B42" w:rsidRDefault="009939E3" w:rsidP="009939E3">
      <w:pPr>
        <w:spacing w:before="120" w:after="120" w:line="276" w:lineRule="auto"/>
        <w:ind w:left="1141"/>
        <w:jc w:val="both"/>
        <w:rPr>
          <w:rFonts w:cs="Arial"/>
          <w:szCs w:val="20"/>
        </w:rPr>
      </w:pPr>
    </w:p>
    <w:p w14:paraId="29586B59" w14:textId="77777777" w:rsidR="009939E3" w:rsidRPr="00BA4DCA" w:rsidRDefault="009939E3" w:rsidP="009939E3">
      <w:pPr>
        <w:numPr>
          <w:ilvl w:val="1"/>
          <w:numId w:val="38"/>
        </w:numPr>
        <w:suppressAutoHyphens w:val="0"/>
        <w:spacing w:before="120" w:after="120" w:line="276" w:lineRule="auto"/>
        <w:ind w:left="1141"/>
        <w:jc w:val="both"/>
        <w:rPr>
          <w:rFonts w:cs="Arial"/>
          <w:b/>
          <w:szCs w:val="20"/>
        </w:rPr>
      </w:pPr>
      <w:r w:rsidRPr="00BA4DCA">
        <w:rPr>
          <w:rFonts w:cs="Arial"/>
          <w:b/>
          <w:szCs w:val="20"/>
        </w:rPr>
        <w:t xml:space="preserve">Habilitação jurídica: </w:t>
      </w:r>
    </w:p>
    <w:p w14:paraId="401B0D60"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14:paraId="68DCDFC2"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7C81050B"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CAB6297"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inscrição no Registro Público de Empresas Mercantis onde opera, com averbação no Registro onde tem sede a matriz, no caso de ser o participante sucursal, filial ou agência;</w:t>
      </w:r>
    </w:p>
    <w:p w14:paraId="55F234C3"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lastRenderedPageBreak/>
        <w:t>No caso de sociedade simples: inscrição do ato constitutivo no Registro Civil das Pessoas Jurídicas do local de sua sede, acompanhada de prova da indicação dos seus administradores;</w:t>
      </w:r>
    </w:p>
    <w:p w14:paraId="47DF0B0F"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2B81FB5"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empresa ou sociedade estrangeira em funcionamento no País: decreto de autorização;</w:t>
      </w:r>
    </w:p>
    <w:p w14:paraId="7CA533BF"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14:paraId="68BF3426" w14:textId="77777777" w:rsidR="009939E3" w:rsidRPr="00FF2B42" w:rsidRDefault="009939E3" w:rsidP="009939E3">
      <w:pPr>
        <w:numPr>
          <w:ilvl w:val="1"/>
          <w:numId w:val="38"/>
        </w:numPr>
        <w:suppressAutoHyphens w:val="0"/>
        <w:spacing w:before="120" w:after="120" w:line="276" w:lineRule="auto"/>
        <w:ind w:left="1141"/>
        <w:jc w:val="both"/>
        <w:rPr>
          <w:rFonts w:cs="Arial"/>
          <w:b/>
          <w:bCs/>
          <w:color w:val="000000"/>
          <w:szCs w:val="20"/>
        </w:rPr>
      </w:pPr>
      <w:r w:rsidRPr="00711327">
        <w:rPr>
          <w:rFonts w:cs="Arial"/>
          <w:b/>
          <w:szCs w:val="20"/>
        </w:rPr>
        <w:t>Regularidade fiscal e trabalhista:</w:t>
      </w:r>
    </w:p>
    <w:p w14:paraId="0A40891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lang w:eastAsia="en-US"/>
        </w:rPr>
      </w:pPr>
      <w:r w:rsidRPr="00FF2B42">
        <w:rPr>
          <w:rFonts w:cs="Arial"/>
          <w:szCs w:val="20"/>
          <w:lang w:eastAsia="en-US"/>
        </w:rPr>
        <w:t>prova de inscrição no Cadastro Nacional de Pessoas Jurídicas ou no Cadastro de Pessoas Físicas, conforme o caso;</w:t>
      </w:r>
    </w:p>
    <w:p w14:paraId="68D932A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F78A93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lang w:eastAsia="en-US"/>
        </w:rPr>
        <w:t>prova de regularidade com o Fundo de Garantia do Tempo de Serviço (FGTS);</w:t>
      </w:r>
    </w:p>
    <w:p w14:paraId="0301D6C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898E0DC"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Cs/>
          <w:color w:val="000000"/>
          <w:szCs w:val="20"/>
        </w:rPr>
      </w:pPr>
      <w:r w:rsidRPr="00FF2B42">
        <w:rPr>
          <w:rFonts w:cs="Arial"/>
          <w:bCs/>
          <w:color w:val="000000"/>
          <w:szCs w:val="20"/>
        </w:rPr>
        <w:t xml:space="preserve">prova de inscrição no cadastro de contribuintes estadual, relativo ao domicílio ou sede do licitante, pertinente ao seu ramo de atividade e compatível com o objeto contratual; </w:t>
      </w:r>
    </w:p>
    <w:p w14:paraId="1BF758F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szCs w:val="20"/>
        </w:rPr>
      </w:pPr>
      <w:r w:rsidRPr="00FF2B42">
        <w:rPr>
          <w:rFonts w:cs="Arial"/>
          <w:szCs w:val="20"/>
        </w:rPr>
        <w:t xml:space="preserve"> prova de regularidade com a Fazenda Estadual do domicílio ou sede do licitante, relativa à atividade em cujo exercício contrata ou concorre;</w:t>
      </w:r>
    </w:p>
    <w:p w14:paraId="7B1C4AF3"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color w:val="000000"/>
          <w:szCs w:val="20"/>
        </w:rPr>
      </w:pPr>
      <w:r w:rsidRPr="00FF2B42">
        <w:rPr>
          <w:rFonts w:cs="Arial"/>
          <w:color w:val="00000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077442F8"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bCs/>
          <w:iCs/>
          <w:color w:val="7030A0"/>
          <w:szCs w:val="20"/>
          <w:u w:val="single"/>
        </w:rPr>
      </w:pPr>
      <w:r w:rsidRPr="00FF2B42">
        <w:rPr>
          <w:rFonts w:cs="Arial"/>
          <w:color w:val="000000"/>
          <w:szCs w:val="20"/>
          <w:lang w:eastAsia="en-US" w:bidi="pt-BR"/>
        </w:rPr>
        <w:t xml:space="preserve">caso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14:paraId="1239CCC8" w14:textId="77777777" w:rsidR="009939E3" w:rsidRPr="009E3A14" w:rsidRDefault="009939E3" w:rsidP="009939E3">
      <w:pPr>
        <w:numPr>
          <w:ilvl w:val="2"/>
          <w:numId w:val="33"/>
        </w:numPr>
        <w:tabs>
          <w:tab w:val="left" w:pos="1440"/>
        </w:tabs>
        <w:suppressAutoHyphens w:val="0"/>
        <w:autoSpaceDE w:val="0"/>
        <w:snapToGrid w:val="0"/>
        <w:spacing w:after="240"/>
        <w:ind w:left="1134" w:firstLine="0"/>
        <w:jc w:val="both"/>
        <w:rPr>
          <w:rFonts w:cs="Arial"/>
          <w:b/>
          <w:bCs/>
          <w:i/>
          <w:iCs/>
          <w:szCs w:val="20"/>
        </w:rPr>
      </w:pPr>
      <w:r w:rsidRPr="009E3A14">
        <w:rPr>
          <w:rFonts w:cs="Arial"/>
          <w:b/>
          <w:bCs/>
          <w:i/>
          <w:iCs/>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4E71E055"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proofErr w:type="gramStart"/>
      <w:r w:rsidRPr="00711327">
        <w:rPr>
          <w:rFonts w:cs="Arial"/>
          <w:b/>
          <w:szCs w:val="20"/>
        </w:rPr>
        <w:t>Qualificação  Econômico-Financeira.</w:t>
      </w:r>
      <w:proofErr w:type="gramEnd"/>
    </w:p>
    <w:p w14:paraId="01B80841"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proofErr w:type="gramStart"/>
      <w:r w:rsidRPr="00FF2B42">
        <w:rPr>
          <w:rFonts w:cs="Arial"/>
          <w:color w:val="000000"/>
          <w:szCs w:val="20"/>
        </w:rPr>
        <w:t>certidão</w:t>
      </w:r>
      <w:proofErr w:type="gramEnd"/>
      <w:r w:rsidRPr="00FF2B42">
        <w:rPr>
          <w:rFonts w:cs="Arial"/>
          <w:color w:val="000000"/>
          <w:szCs w:val="20"/>
        </w:rPr>
        <w:t xml:space="preserve"> negativa de falência  expedida pelo distribuidor da sede da pessoa jurídica;</w:t>
      </w:r>
    </w:p>
    <w:p w14:paraId="0C21644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 xml:space="preserve">balanço patrimonial e demonstrações contábeis do último exercício social, já exigíveis e apresentados na forma da lei, que comprovem a boa situação financeira da empresa, vedada </w:t>
      </w:r>
      <w:r w:rsidRPr="00FF2B42">
        <w:rPr>
          <w:rFonts w:cs="Arial"/>
          <w:color w:val="000000"/>
          <w:szCs w:val="20"/>
        </w:rPr>
        <w:lastRenderedPageBreak/>
        <w:t>a sua substituição por balancetes ou balanços provisórios, podendo ser atualizados por índices oficiais quando encerrado há mais de 3 (três) meses da data de apresentação da proposta;</w:t>
      </w:r>
    </w:p>
    <w:p w14:paraId="780FE5C2"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bCs/>
          <w:iCs/>
          <w:color w:val="000000"/>
          <w:szCs w:val="20"/>
        </w:rPr>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4EE33A3"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no caso de empresa constituída no exercício social vigente, admite-se a apresentação de balanço patrimonial e demonstrações contábeis referentes ao período de existência da sociedade;</w:t>
      </w:r>
    </w:p>
    <w:p w14:paraId="113FBBA0"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é admissível o balanço intermediário, se decorrer de lei ou contrato social/estatuto social.</w:t>
      </w:r>
    </w:p>
    <w:p w14:paraId="550DA092"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rPr>
      </w:pPr>
      <w:r w:rsidRPr="00FF2B42">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06D5EAC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 xml:space="preserve">A comprovação da situação financeira da empresa será constatada mediante obtenção de índices de Liquidez Geral (LG), Solvência Geral (SG) e Liquidez Corrente (LC), superiores a 1 </w:t>
      </w:r>
      <w:proofErr w:type="gramStart"/>
      <w:r w:rsidRPr="00FF2B42">
        <w:rPr>
          <w:rFonts w:cs="Arial"/>
          <w:color w:val="000000"/>
          <w:szCs w:val="20"/>
        </w:rPr>
        <w:t>( um</w:t>
      </w:r>
      <w:proofErr w:type="gramEnd"/>
      <w:r w:rsidRPr="00FF2B42">
        <w:rPr>
          <w:rFonts w:cs="Arial"/>
          <w:color w:val="000000"/>
          <w:szCs w:val="20"/>
        </w:rPr>
        <w:t>) resultantes da aplicação das fórmulas:</w:t>
      </w:r>
    </w:p>
    <w:tbl>
      <w:tblPr>
        <w:tblStyle w:val="Tabelacomgrelh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9939E3" w:rsidRPr="00FF2B42" w14:paraId="39FFB4FB" w14:textId="77777777" w:rsidTr="00235A88">
        <w:tc>
          <w:tcPr>
            <w:tcW w:w="2235" w:type="dxa"/>
            <w:vMerge w:val="restart"/>
            <w:vAlign w:val="center"/>
          </w:tcPr>
          <w:p w14:paraId="579C1FFE"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LG =</w:t>
            </w:r>
          </w:p>
        </w:tc>
        <w:tc>
          <w:tcPr>
            <w:tcW w:w="4252" w:type="dxa"/>
            <w:tcBorders>
              <w:bottom w:val="single" w:sz="4" w:space="0" w:color="auto"/>
            </w:tcBorders>
            <w:vAlign w:val="bottom"/>
          </w:tcPr>
          <w:p w14:paraId="1B84355B" w14:textId="77777777"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Ativo Circulante + Realizável a Longo Prazo</w:t>
            </w:r>
          </w:p>
        </w:tc>
      </w:tr>
      <w:tr w:rsidR="009939E3" w:rsidRPr="00FF2B42" w14:paraId="08A058F8" w14:textId="77777777" w:rsidTr="00235A88">
        <w:tc>
          <w:tcPr>
            <w:tcW w:w="2235" w:type="dxa"/>
            <w:vMerge/>
          </w:tcPr>
          <w:p w14:paraId="21CEE19E"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4252" w:type="dxa"/>
            <w:tcBorders>
              <w:top w:val="single" w:sz="4" w:space="0" w:color="auto"/>
            </w:tcBorders>
          </w:tcPr>
          <w:p w14:paraId="18B23B79" w14:textId="77777777"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Passivo Circulante + Passivo Não Circulante</w:t>
            </w:r>
          </w:p>
        </w:tc>
      </w:tr>
    </w:tbl>
    <w:p w14:paraId="0A81C490"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elh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9939E3" w:rsidRPr="00FF2B42" w14:paraId="6C3B596C" w14:textId="77777777" w:rsidTr="00235A88">
        <w:tc>
          <w:tcPr>
            <w:tcW w:w="2235" w:type="dxa"/>
            <w:vMerge w:val="restart"/>
            <w:vAlign w:val="center"/>
          </w:tcPr>
          <w:p w14:paraId="2F5E9112"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SG =</w:t>
            </w:r>
          </w:p>
        </w:tc>
        <w:tc>
          <w:tcPr>
            <w:tcW w:w="4394" w:type="dxa"/>
            <w:tcBorders>
              <w:bottom w:val="single" w:sz="4" w:space="0" w:color="auto"/>
            </w:tcBorders>
            <w:vAlign w:val="bottom"/>
          </w:tcPr>
          <w:p w14:paraId="59F02153"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Total</w:t>
            </w:r>
          </w:p>
        </w:tc>
      </w:tr>
      <w:tr w:rsidR="009939E3" w:rsidRPr="00FF2B42" w14:paraId="597B2071" w14:textId="77777777" w:rsidTr="00235A88">
        <w:tc>
          <w:tcPr>
            <w:tcW w:w="2235" w:type="dxa"/>
            <w:vMerge/>
          </w:tcPr>
          <w:p w14:paraId="3BE27022"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4394" w:type="dxa"/>
            <w:tcBorders>
              <w:top w:val="single" w:sz="4" w:space="0" w:color="auto"/>
            </w:tcBorders>
          </w:tcPr>
          <w:p w14:paraId="78F49167"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 + Passivo Não Circulante</w:t>
            </w:r>
          </w:p>
        </w:tc>
      </w:tr>
    </w:tbl>
    <w:p w14:paraId="63986AFC"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elh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939E3" w:rsidRPr="00FF2B42" w14:paraId="5A5E2DBB" w14:textId="77777777" w:rsidTr="00235A88">
        <w:tc>
          <w:tcPr>
            <w:tcW w:w="2235" w:type="dxa"/>
            <w:vMerge w:val="restart"/>
            <w:vAlign w:val="center"/>
          </w:tcPr>
          <w:p w14:paraId="694D40E0"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LC =</w:t>
            </w:r>
          </w:p>
        </w:tc>
        <w:tc>
          <w:tcPr>
            <w:tcW w:w="2551" w:type="dxa"/>
            <w:tcBorders>
              <w:bottom w:val="single" w:sz="4" w:space="0" w:color="auto"/>
            </w:tcBorders>
            <w:vAlign w:val="bottom"/>
          </w:tcPr>
          <w:p w14:paraId="53BED0D4"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Circulante</w:t>
            </w:r>
          </w:p>
        </w:tc>
      </w:tr>
      <w:tr w:rsidR="009939E3" w:rsidRPr="00FF2B42" w14:paraId="5FA78AD6" w14:textId="77777777" w:rsidTr="00235A88">
        <w:tc>
          <w:tcPr>
            <w:tcW w:w="2235" w:type="dxa"/>
            <w:vMerge/>
          </w:tcPr>
          <w:p w14:paraId="6A0D3B2B"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2551" w:type="dxa"/>
            <w:tcBorders>
              <w:top w:val="single" w:sz="4" w:space="0" w:color="auto"/>
            </w:tcBorders>
          </w:tcPr>
          <w:p w14:paraId="18A3D177"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w:t>
            </w:r>
          </w:p>
        </w:tc>
      </w:tr>
    </w:tbl>
    <w:p w14:paraId="39860DF5" w14:textId="77777777" w:rsidR="009939E3" w:rsidRPr="00FF2B42" w:rsidRDefault="009939E3" w:rsidP="009939E3">
      <w:pPr>
        <w:tabs>
          <w:tab w:val="left" w:pos="1440"/>
        </w:tabs>
        <w:autoSpaceDE w:val="0"/>
        <w:snapToGrid w:val="0"/>
        <w:spacing w:after="240"/>
        <w:ind w:left="1134"/>
        <w:jc w:val="both"/>
        <w:rPr>
          <w:rFonts w:cs="Arial"/>
          <w:color w:val="000000"/>
          <w:szCs w:val="20"/>
        </w:rPr>
      </w:pPr>
    </w:p>
    <w:p w14:paraId="66D23E27" w14:textId="6358862E"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 xml:space="preserve">resultado inferior ou igual a </w:t>
      </w:r>
      <w:proofErr w:type="gramStart"/>
      <w:r w:rsidRPr="00FF2B42">
        <w:rPr>
          <w:rFonts w:cs="Arial"/>
          <w:bCs/>
          <w:color w:val="000000"/>
          <w:szCs w:val="20"/>
        </w:rPr>
        <w:t>1(um</w:t>
      </w:r>
      <w:proofErr w:type="gramEnd"/>
      <w:r w:rsidRPr="00FF2B42">
        <w:rPr>
          <w:rFonts w:cs="Arial"/>
          <w:bCs/>
          <w:color w:val="000000"/>
          <w:szCs w:val="20"/>
        </w:rPr>
        <w:t>)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w:t>
      </w:r>
      <w:r w:rsidRPr="009E3A14">
        <w:rPr>
          <w:rFonts w:cs="Arial"/>
          <w:bCs/>
          <w:szCs w:val="20"/>
        </w:rPr>
        <w:t>mínimo  de</w:t>
      </w:r>
      <w:r w:rsidR="009E3A14">
        <w:rPr>
          <w:rFonts w:cs="Arial"/>
          <w:bCs/>
          <w:szCs w:val="20"/>
        </w:rPr>
        <w:t xml:space="preserve"> </w:t>
      </w:r>
      <w:r w:rsidRPr="009E3A14">
        <w:rPr>
          <w:rFonts w:cs="Arial"/>
          <w:szCs w:val="20"/>
          <w:lang w:eastAsia="en-US"/>
        </w:rPr>
        <w:t>5 (cinco) por cento</w:t>
      </w:r>
      <w:r w:rsidR="003C6AC9">
        <w:rPr>
          <w:rFonts w:cs="Arial"/>
          <w:szCs w:val="20"/>
          <w:lang w:eastAsia="en-US"/>
        </w:rPr>
        <w:t xml:space="preserve"> </w:t>
      </w:r>
      <w:r w:rsidRPr="009E3A14">
        <w:rPr>
          <w:rFonts w:cs="Arial"/>
          <w:bCs/>
          <w:szCs w:val="20"/>
        </w:rPr>
        <w:t>do</w:t>
      </w:r>
      <w:r w:rsidRPr="00FF2B42">
        <w:rPr>
          <w:rFonts w:cs="Arial"/>
          <w:bCs/>
          <w:szCs w:val="20"/>
        </w:rPr>
        <w:t xml:space="preserve"> valor estimado da contratação ou do item pertinente</w:t>
      </w:r>
      <w:r w:rsidRPr="00FF2B42">
        <w:rPr>
          <w:rFonts w:cs="Arial"/>
          <w:szCs w:val="20"/>
          <w:lang w:eastAsia="en-US"/>
        </w:rPr>
        <w:t xml:space="preserve">. </w:t>
      </w:r>
    </w:p>
    <w:p w14:paraId="2AA74951" w14:textId="77777777" w:rsidR="009939E3" w:rsidRPr="00FF2B42" w:rsidRDefault="009939E3" w:rsidP="009939E3">
      <w:pPr>
        <w:spacing w:after="240"/>
        <w:rPr>
          <w:rFonts w:cs="Arial"/>
          <w:szCs w:val="20"/>
          <w:lang w:eastAsia="en-US"/>
        </w:rPr>
      </w:pPr>
    </w:p>
    <w:p w14:paraId="6EB47886"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 xml:space="preserve">Qualificação Técnica  </w:t>
      </w:r>
    </w:p>
    <w:p w14:paraId="1C808D31" w14:textId="77777777" w:rsidR="009939E3" w:rsidRPr="00FF2B42" w:rsidRDefault="009939E3" w:rsidP="009939E3">
      <w:pPr>
        <w:pStyle w:val="PargrafodaLista"/>
        <w:spacing w:after="240"/>
        <w:ind w:left="1071"/>
        <w:jc w:val="both"/>
        <w:rPr>
          <w:rFonts w:cs="Arial"/>
          <w:strike/>
          <w:color w:val="000000"/>
          <w:szCs w:val="20"/>
          <w:highlight w:val="yellow"/>
        </w:rPr>
      </w:pPr>
    </w:p>
    <w:p w14:paraId="0AB5427B" w14:textId="7029E6EE" w:rsidR="009939E3" w:rsidRDefault="009939E3" w:rsidP="009939E3">
      <w:pPr>
        <w:pStyle w:val="PargrafodaLista"/>
        <w:numPr>
          <w:ilvl w:val="2"/>
          <w:numId w:val="33"/>
        </w:numPr>
        <w:tabs>
          <w:tab w:val="left" w:pos="1440"/>
        </w:tabs>
        <w:suppressAutoHyphens w:val="0"/>
        <w:autoSpaceDE w:val="0"/>
        <w:snapToGrid w:val="0"/>
        <w:spacing w:after="240"/>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128D3A9D" w14:textId="6F4307E3" w:rsidR="007A5291" w:rsidRPr="00D31E41" w:rsidRDefault="00D31E41" w:rsidP="009939E3">
      <w:pPr>
        <w:pStyle w:val="PargrafodaLista"/>
        <w:numPr>
          <w:ilvl w:val="2"/>
          <w:numId w:val="33"/>
        </w:numPr>
        <w:tabs>
          <w:tab w:val="left" w:pos="1440"/>
        </w:tabs>
        <w:suppressAutoHyphens w:val="0"/>
        <w:autoSpaceDE w:val="0"/>
        <w:snapToGrid w:val="0"/>
        <w:spacing w:after="240"/>
        <w:ind w:left="1638"/>
        <w:jc w:val="both"/>
        <w:rPr>
          <w:rFonts w:cs="Arial"/>
          <w:color w:val="FF0000"/>
          <w:szCs w:val="20"/>
        </w:rPr>
      </w:pPr>
      <w:r w:rsidRPr="00D31E41">
        <w:rPr>
          <w:rFonts w:cs="Arial"/>
          <w:color w:val="FF0000"/>
          <w:szCs w:val="20"/>
        </w:rPr>
        <w:lastRenderedPageBreak/>
        <w:t>O Atestado de Capacidade técnica, ou documento similar, deverá apresentar comprovação de fornecimento de materiais similares, ou seja, da mesma natureza, de até 20% do valor ou quantitativo licitado, por item.</w:t>
      </w:r>
    </w:p>
    <w:p w14:paraId="790CDE73" w14:textId="112037D7" w:rsidR="00D31E41" w:rsidRPr="00D31E41" w:rsidRDefault="00D31E41" w:rsidP="00D31E41">
      <w:pPr>
        <w:pStyle w:val="PargrafodaLista"/>
        <w:numPr>
          <w:ilvl w:val="3"/>
          <w:numId w:val="33"/>
        </w:numPr>
        <w:tabs>
          <w:tab w:val="left" w:pos="1440"/>
        </w:tabs>
        <w:suppressAutoHyphens w:val="0"/>
        <w:autoSpaceDE w:val="0"/>
        <w:snapToGrid w:val="0"/>
        <w:spacing w:after="240"/>
        <w:jc w:val="both"/>
        <w:rPr>
          <w:rFonts w:cs="Arial"/>
          <w:color w:val="FF0000"/>
          <w:szCs w:val="20"/>
        </w:rPr>
      </w:pPr>
      <w:r w:rsidRPr="00D31E41">
        <w:rPr>
          <w:rFonts w:cs="Arial"/>
          <w:color w:val="FF0000"/>
          <w:szCs w:val="20"/>
        </w:rPr>
        <w:t>Em relação ao valor, define-se com base no valor de negociação do item, apresentado pelo licitante.</w:t>
      </w:r>
    </w:p>
    <w:p w14:paraId="66C42C9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0EEEA63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746C841E" w14:textId="77777777" w:rsidR="009939E3" w:rsidRPr="00FF2B42" w:rsidRDefault="009939E3" w:rsidP="009939E3">
      <w:pPr>
        <w:pStyle w:val="PargrafodaLista"/>
        <w:numPr>
          <w:ilvl w:val="2"/>
          <w:numId w:val="46"/>
        </w:numPr>
        <w:suppressAutoHyphens w:val="0"/>
        <w:spacing w:after="240"/>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14:paraId="02156CD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AFC090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01F43F5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necessidade de analisar minuciosamente os documentos exigidos, o Pregoeiro suspenderá a sessão, informando no “chat” a nova data e horário para a continuidade da mesma.</w:t>
      </w:r>
    </w:p>
    <w:p w14:paraId="122EFAF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Será inabilitado o licitante que não comprovar sua habilitação, seja por não apresentar quaisquer dos documentos exigidos, ou apresentá-los em desacordo com o estabelecido neste Edital.</w:t>
      </w:r>
    </w:p>
    <w:p w14:paraId="2F5E7E7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5725C57E"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5F165C45" w14:textId="77777777" w:rsidR="009939E3" w:rsidRPr="0035653A" w:rsidRDefault="009939E3" w:rsidP="009939E3">
      <w:pPr>
        <w:numPr>
          <w:ilvl w:val="2"/>
          <w:numId w:val="33"/>
        </w:numPr>
        <w:suppressAutoHyphens w:val="0"/>
        <w:spacing w:after="240"/>
        <w:ind w:left="1638"/>
        <w:jc w:val="both"/>
        <w:rPr>
          <w:rFonts w:cs="Arial"/>
          <w:szCs w:val="20"/>
        </w:rPr>
      </w:pPr>
      <w:r w:rsidRPr="0035653A">
        <w:rPr>
          <w:rFonts w:cs="Arial"/>
          <w:szCs w:val="20"/>
        </w:rPr>
        <w:t>Não havendo a comprovação cumulativa dos requisitos de habilitação, a inabilitação recairá sobre o(s) item(ns) de menor(es) valor(es) cuja retirada(s) seja(m) suficiente(s) para a habilitação do licitante nos remanescentes.</w:t>
      </w:r>
    </w:p>
    <w:p w14:paraId="77DEB9A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Constatado o atendimento às exigências de habilitação fixadas no Edital, o licitante será declarado vencedor.</w:t>
      </w:r>
    </w:p>
    <w:p w14:paraId="3686104B" w14:textId="77777777" w:rsidR="009939E3" w:rsidRPr="00035B45" w:rsidRDefault="009939E3" w:rsidP="009939E3">
      <w:pPr>
        <w:spacing w:after="240"/>
        <w:ind w:left="425"/>
        <w:jc w:val="both"/>
        <w:rPr>
          <w:rFonts w:cs="Arial"/>
          <w:color w:val="000000"/>
          <w:szCs w:val="20"/>
        </w:rPr>
      </w:pPr>
    </w:p>
    <w:p w14:paraId="502BDD32" w14:textId="77777777" w:rsidR="009939E3" w:rsidRPr="00FF2B42" w:rsidRDefault="009939E3" w:rsidP="009939E3">
      <w:pPr>
        <w:pStyle w:val="Nivel010"/>
        <w:numPr>
          <w:ilvl w:val="0"/>
          <w:numId w:val="33"/>
        </w:numPr>
        <w:ind w:left="0" w:firstLine="0"/>
        <w:rPr>
          <w:rFonts w:ascii="Arial" w:hAnsi="Arial" w:cs="Arial"/>
          <w:i/>
          <w:color w:val="auto"/>
          <w:lang w:eastAsia="en-US"/>
        </w:rPr>
      </w:pPr>
      <w:r w:rsidRPr="00FF2B42">
        <w:rPr>
          <w:rFonts w:ascii="Arial" w:hAnsi="Arial" w:cs="Arial"/>
          <w:i/>
          <w:color w:val="auto"/>
          <w:lang w:eastAsia="en-US"/>
        </w:rPr>
        <w:lastRenderedPageBreak/>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14:paraId="3DD199BC"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 xml:space="preserve">A proposta final do licitante declarado vencedor deverá ser encaminhada no prazo de </w:t>
      </w:r>
      <w:r w:rsidRPr="00711327">
        <w:rPr>
          <w:rFonts w:cs="Arial"/>
          <w:szCs w:val="20"/>
        </w:rPr>
        <w:t>2 (duas) horas</w:t>
      </w:r>
      <w:r w:rsidRPr="0035653A">
        <w:rPr>
          <w:rFonts w:cs="Arial"/>
          <w:szCs w:val="20"/>
        </w:rPr>
        <w:t>,</w:t>
      </w:r>
      <w:r w:rsidRPr="00711327">
        <w:rPr>
          <w:rFonts w:cs="Arial"/>
          <w:szCs w:val="20"/>
        </w:rPr>
        <w:t xml:space="preserve"> a</w:t>
      </w:r>
      <w:r w:rsidRPr="0035653A">
        <w:rPr>
          <w:rFonts w:cs="Arial"/>
          <w:szCs w:val="20"/>
        </w:rPr>
        <w:t xml:space="preserve"> contar da solicitação do Pregoeiro no sistema eletrônico e deverá:</w:t>
      </w:r>
    </w:p>
    <w:p w14:paraId="2D03A195"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ser redigida em língua portuguesa, datilografada ou digitada, em uma via, sem emendas, rasuras, entrelinhas ou ressalvas, devendo a última folha ser assinada e as demais rubricadas pelo licitante ou seu representante legal.</w:t>
      </w:r>
    </w:p>
    <w:p w14:paraId="7F5A9443"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conter a indicação do banco, número da conta e agência do licitante vencedor, para fins de pagamento.</w:t>
      </w:r>
    </w:p>
    <w:p w14:paraId="50F6C4F3"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A proposta final deverá ser documentada nos autos e será levada em consideração no decorrer da execução do contrato e aplicação de eventual sanção à Contratada, se for o caso.</w:t>
      </w:r>
    </w:p>
    <w:p w14:paraId="25EE8CCC"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Todas as especificações do objeto contidas na proposta, tais como marca, modelo, tipo, fabricante e procedência, vinculam a Contratada.</w:t>
      </w:r>
    </w:p>
    <w:p w14:paraId="4B9C44E0"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14:paraId="450B2C40" w14:textId="77777777" w:rsidR="009939E3" w:rsidRPr="00FF2B42" w:rsidRDefault="009939E3" w:rsidP="009939E3">
      <w:pPr>
        <w:numPr>
          <w:ilvl w:val="2"/>
          <w:numId w:val="33"/>
        </w:numPr>
        <w:suppressAutoHyphens w:val="0"/>
        <w:spacing w:after="240"/>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14:paraId="58AD7C26"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1280A309"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14:paraId="6BFB52F4"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propostas que contenham a descrição do objeto, o valor e os documentos complementares estarão disponíveis na internet, após a homologação.</w:t>
      </w:r>
    </w:p>
    <w:p w14:paraId="23AA4DCF" w14:textId="77777777" w:rsidR="009939E3" w:rsidRPr="00FF2B42" w:rsidRDefault="009939E3" w:rsidP="009939E3">
      <w:pPr>
        <w:pStyle w:val="PargrafodaLista"/>
        <w:spacing w:after="240"/>
        <w:ind w:left="999"/>
        <w:jc w:val="both"/>
        <w:rPr>
          <w:rFonts w:cs="Arial"/>
          <w:i/>
          <w:szCs w:val="20"/>
        </w:rPr>
      </w:pPr>
    </w:p>
    <w:p w14:paraId="5777B8B8"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DOS RECURSOS</w:t>
      </w:r>
    </w:p>
    <w:p w14:paraId="26F63F5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Declarado o vencedor e decorrida a fase de regularização fiscal e trabalhista da licitante qualificada como microempresa ou empresa de pequeno porte, se for o caso, será concedido o prazo de no </w:t>
      </w:r>
      <w:r w:rsidRPr="00963AED">
        <w:rPr>
          <w:rFonts w:cs="Arial"/>
          <w:szCs w:val="20"/>
        </w:rPr>
        <w:t>mínimo 20 (vinte) minutos,</w:t>
      </w:r>
      <w:r w:rsidRPr="00711327">
        <w:rPr>
          <w:rFonts w:cs="Arial"/>
          <w:szCs w:val="20"/>
        </w:rPr>
        <w:t xml:space="preserve"> para que qualquer licitante manifeste a intenção de recorrer, de forma motivada, isto é, indicando contra qual(is) decisão(ões) pretende recorrer e por quais motivos, em campo próprio do sistema.</w:t>
      </w:r>
    </w:p>
    <w:p w14:paraId="4FE9A86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quem se manifeste, caberá ao Pregoeiro verificar a tempestividade e a existência de motivação da intenção de recorrer, para decidir se admite ou não o recurso, fundamentadamente.</w:t>
      </w:r>
    </w:p>
    <w:p w14:paraId="51EF4F0A"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14:paraId="64B80C9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14:paraId="3C0B8E9D" w14:textId="77777777" w:rsidR="00554696" w:rsidRPr="00DC6C2E" w:rsidRDefault="00554696" w:rsidP="00554696">
      <w:pPr>
        <w:numPr>
          <w:ilvl w:val="2"/>
          <w:numId w:val="33"/>
        </w:numPr>
        <w:tabs>
          <w:tab w:val="left" w:pos="1440"/>
        </w:tabs>
        <w:suppressAutoHyphens w:val="0"/>
        <w:autoSpaceDE w:val="0"/>
        <w:snapToGrid w:val="0"/>
        <w:spacing w:before="120" w:after="120" w:line="276" w:lineRule="auto"/>
        <w:ind w:left="1134" w:firstLine="0"/>
        <w:jc w:val="both"/>
        <w:rPr>
          <w:rFonts w:cs="Arial"/>
          <w:color w:val="FF0000"/>
          <w:szCs w:val="20"/>
        </w:rPr>
      </w:pPr>
      <w:r w:rsidRPr="00DC6C2E">
        <w:rPr>
          <w:rFonts w:cs="Arial"/>
          <w:color w:val="FF0000"/>
          <w:szCs w:val="20"/>
        </w:rPr>
        <w:t xml:space="preserve">Uma vez admitido o recurso, o recorrente terá, a partir de então, o prazo de um dia para apresentar as razões, pelo sistema eletrônico, ficando os demais licitantes, desde logo, intimados para, querendo, apresentarem contrarrazões também pelo sistema eletrônico, em um </w:t>
      </w:r>
      <w:r w:rsidRPr="00DC6C2E">
        <w:rPr>
          <w:rFonts w:cs="Arial"/>
          <w:color w:val="FF0000"/>
          <w:szCs w:val="20"/>
        </w:rPr>
        <w:lastRenderedPageBreak/>
        <w:t>dia, que começará a contar do término do prazo do recorrente, sendo-lhes assegurada vista imediata dos elementos indispensáveis à defesa de seus interesses.</w:t>
      </w:r>
    </w:p>
    <w:p w14:paraId="0388592D" w14:textId="77777777" w:rsidR="00554696" w:rsidRPr="00DC6C2E" w:rsidRDefault="00554696" w:rsidP="00554696">
      <w:pPr>
        <w:pStyle w:val="PargrafodaLista"/>
        <w:numPr>
          <w:ilvl w:val="1"/>
          <w:numId w:val="33"/>
        </w:numPr>
        <w:suppressAutoHyphens w:val="0"/>
        <w:spacing w:before="120" w:after="120" w:line="276" w:lineRule="auto"/>
        <w:ind w:left="425" w:firstLine="0"/>
        <w:contextualSpacing w:val="0"/>
        <w:jc w:val="both"/>
        <w:rPr>
          <w:rFonts w:cs="Arial"/>
          <w:color w:val="FF0000"/>
          <w:szCs w:val="20"/>
        </w:rPr>
      </w:pPr>
      <w:r w:rsidRPr="00DC6C2E">
        <w:rPr>
          <w:rFonts w:cs="Arial"/>
          <w:color w:val="FF0000"/>
          <w:szCs w:val="20"/>
        </w:rPr>
        <w:t>Os recursos apresentados somente terão efeito devolutivo e não suspenderão as decisões recorridas.</w:t>
      </w:r>
    </w:p>
    <w:p w14:paraId="11D7A25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autos do processo permanecerão com vista franqueada aos interessados, no endereço constante neste Edital.</w:t>
      </w:r>
    </w:p>
    <w:p w14:paraId="187CDB39" w14:textId="77777777" w:rsidR="009939E3" w:rsidRPr="00FF2B42" w:rsidRDefault="009939E3" w:rsidP="009939E3">
      <w:pPr>
        <w:pStyle w:val="PargrafodaLista"/>
        <w:spacing w:after="240"/>
        <w:ind w:left="425"/>
        <w:contextualSpacing w:val="0"/>
        <w:jc w:val="both"/>
        <w:rPr>
          <w:rFonts w:cs="Arial"/>
          <w:color w:val="000000"/>
          <w:szCs w:val="20"/>
        </w:rPr>
      </w:pPr>
    </w:p>
    <w:p w14:paraId="08F2E2D7"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REABERTURA DA SESSÃO PÚBLICA</w:t>
      </w:r>
    </w:p>
    <w:p w14:paraId="68F5105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sessão pública poderá ser reaberta:</w:t>
      </w:r>
    </w:p>
    <w:p w14:paraId="1C81E42E"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3E1B801E"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400EDCB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Todos os licitantes remanescentes deverão ser convocados para acompanhar a sessão reaberta.</w:t>
      </w:r>
    </w:p>
    <w:p w14:paraId="1535F57B"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se dará por meio do sistema eletrônico (“chat”), e-mail, ou, ainda, fac-símile, de acordo com a fase do procedimento licitatório.</w:t>
      </w:r>
    </w:p>
    <w:p w14:paraId="52172E79" w14:textId="77777777" w:rsidR="009939E3"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14:paraId="5E5EBA09" w14:textId="77777777" w:rsidR="009939E3" w:rsidRPr="00DF1A6D" w:rsidRDefault="009939E3" w:rsidP="009939E3"/>
    <w:p w14:paraId="7313E28D"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 xml:space="preserve">DA ADJUDICAÇÃO E HOMOLOGAÇÃO </w:t>
      </w:r>
    </w:p>
    <w:p w14:paraId="5CE7420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objeto da licitação será adjudicado ao licitante declarado vencedor, por ato do Pregoeiro, caso não haja interposição de recurso, ou pela autoridade competente, após a regular decisão dos recursos apresentados.</w:t>
      </w:r>
    </w:p>
    <w:p w14:paraId="2EDC8AF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Após a fase recursal, constatada a regularidade dos atos praticados, a autoridade competente homologará o procedimento licitatório. </w:t>
      </w:r>
    </w:p>
    <w:p w14:paraId="5DCBF4B4" w14:textId="77777777" w:rsidR="009939E3" w:rsidRPr="00FF2B42" w:rsidRDefault="009939E3" w:rsidP="009939E3">
      <w:pPr>
        <w:pStyle w:val="PargrafodaLista"/>
        <w:spacing w:before="120" w:after="120" w:line="276" w:lineRule="auto"/>
        <w:ind w:left="425"/>
        <w:contextualSpacing w:val="0"/>
        <w:jc w:val="both"/>
        <w:rPr>
          <w:rFonts w:cs="Arial"/>
          <w:color w:val="000000"/>
          <w:szCs w:val="20"/>
        </w:rPr>
      </w:pPr>
    </w:p>
    <w:p w14:paraId="74778876" w14:textId="77777777" w:rsidR="009939E3" w:rsidRPr="00FF2B42"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GARANTIA DE EXECUÇÃO </w:t>
      </w:r>
    </w:p>
    <w:p w14:paraId="28BB065D" w14:textId="77777777" w:rsidR="009939E3" w:rsidRPr="00FF2B42" w:rsidRDefault="009939E3" w:rsidP="009939E3">
      <w:pPr>
        <w:rPr>
          <w:rFonts w:cs="Arial"/>
          <w:szCs w:val="20"/>
        </w:rPr>
      </w:pPr>
    </w:p>
    <w:p w14:paraId="29EFDC0D" w14:textId="77777777" w:rsidR="009939E3" w:rsidRPr="00963AED" w:rsidRDefault="009939E3" w:rsidP="009939E3">
      <w:pPr>
        <w:pStyle w:val="PargrafodaLista"/>
        <w:numPr>
          <w:ilvl w:val="1"/>
          <w:numId w:val="33"/>
        </w:numPr>
        <w:suppressAutoHyphens w:val="0"/>
        <w:spacing w:before="120" w:after="120" w:line="276" w:lineRule="auto"/>
        <w:ind w:left="425" w:firstLine="0"/>
        <w:contextualSpacing w:val="0"/>
        <w:jc w:val="both"/>
        <w:rPr>
          <w:rFonts w:cs="Arial"/>
          <w:szCs w:val="20"/>
        </w:rPr>
      </w:pPr>
      <w:r w:rsidRPr="00963AED">
        <w:rPr>
          <w:rFonts w:cs="Arial"/>
          <w:szCs w:val="20"/>
        </w:rPr>
        <w:t>Não haverá exigência de garantia de execução para a presente contratação.</w:t>
      </w:r>
    </w:p>
    <w:p w14:paraId="4836E1BC" w14:textId="77777777" w:rsidR="009939E3" w:rsidRPr="00513584" w:rsidRDefault="009939E3" w:rsidP="009939E3">
      <w:pPr>
        <w:pStyle w:val="Nivel010"/>
        <w:numPr>
          <w:ilvl w:val="0"/>
          <w:numId w:val="33"/>
        </w:numPr>
        <w:ind w:left="0" w:firstLine="0"/>
        <w:rPr>
          <w:rFonts w:ascii="Arial" w:hAnsi="Arial" w:cs="Arial"/>
          <w:color w:val="auto"/>
        </w:rPr>
      </w:pPr>
      <w:r w:rsidRPr="00513584">
        <w:rPr>
          <w:rFonts w:ascii="Arial" w:hAnsi="Arial" w:cs="Arial"/>
          <w:color w:val="auto"/>
        </w:rPr>
        <w:lastRenderedPageBreak/>
        <w:t xml:space="preserve">DA GARANTIA CONTRATUAL DOS BENS </w:t>
      </w:r>
    </w:p>
    <w:p w14:paraId="7C7EC72E" w14:textId="77777777" w:rsidR="009939E3" w:rsidRPr="00963AED" w:rsidRDefault="009939E3" w:rsidP="009939E3">
      <w:pPr>
        <w:pStyle w:val="Nivel010"/>
        <w:numPr>
          <w:ilvl w:val="1"/>
          <w:numId w:val="42"/>
        </w:numPr>
        <w:rPr>
          <w:rFonts w:ascii="Arial" w:hAnsi="Arial" w:cs="Arial"/>
          <w:b w:val="0"/>
          <w:i/>
          <w:iCs/>
          <w:color w:val="auto"/>
        </w:rPr>
      </w:pPr>
      <w:r w:rsidRPr="00963AED">
        <w:rPr>
          <w:rFonts w:ascii="Arial" w:hAnsi="Arial" w:cs="Arial"/>
          <w:b w:val="0"/>
          <w:i/>
          <w:iCs/>
          <w:color w:val="auto"/>
        </w:rPr>
        <w:t xml:space="preserve"> Não haverá exigência de garantia contratual dos bens fornecidos na presente contratação.</w:t>
      </w:r>
    </w:p>
    <w:p w14:paraId="26AC2068" w14:textId="77777777" w:rsidR="009939E3" w:rsidRDefault="009939E3" w:rsidP="009939E3">
      <w:pPr>
        <w:pStyle w:val="Nivel010"/>
        <w:ind w:left="0" w:firstLine="0"/>
        <w:rPr>
          <w:rFonts w:ascii="Arial" w:hAnsi="Arial" w:cs="Arial"/>
          <w:color w:val="auto"/>
        </w:rPr>
      </w:pPr>
    </w:p>
    <w:p w14:paraId="3463F073" w14:textId="77777777" w:rsidR="009939E3" w:rsidRPr="007C2A3E" w:rsidRDefault="009939E3" w:rsidP="009939E3">
      <w:pPr>
        <w:pStyle w:val="Nivel010"/>
        <w:numPr>
          <w:ilvl w:val="0"/>
          <w:numId w:val="33"/>
        </w:numPr>
        <w:ind w:left="0" w:firstLine="0"/>
        <w:rPr>
          <w:rFonts w:ascii="Arial" w:hAnsi="Arial" w:cs="Arial"/>
          <w:color w:val="auto"/>
        </w:rPr>
      </w:pPr>
      <w:r w:rsidRPr="007C2A3E">
        <w:rPr>
          <w:rFonts w:ascii="Arial" w:hAnsi="Arial" w:cs="Arial"/>
          <w:color w:val="auto"/>
        </w:rPr>
        <w:t>DA ATA DE REGISTRO DE PREÇOS</w:t>
      </w:r>
    </w:p>
    <w:p w14:paraId="790C4E3B" w14:textId="77777777"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 xml:space="preserve">Homologado o resultado da licitação, terá o adjudicatário o prazo </w:t>
      </w:r>
      <w:r>
        <w:rPr>
          <w:rFonts w:cs="Arial"/>
          <w:szCs w:val="20"/>
        </w:rPr>
        <w:t>de 2 (</w:t>
      </w:r>
      <w:r w:rsidRPr="00065526">
        <w:rPr>
          <w:rFonts w:cs="Arial"/>
          <w:szCs w:val="20"/>
        </w:rPr>
        <w:t>dois) dias</w:t>
      </w:r>
      <w:r w:rsidRPr="00711327">
        <w:rPr>
          <w:rFonts w:cs="Arial"/>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14:paraId="68222132" w14:textId="77777777" w:rsidR="00046104" w:rsidRDefault="00046104" w:rsidP="00046104">
      <w:pPr>
        <w:numPr>
          <w:ilvl w:val="1"/>
          <w:numId w:val="38"/>
        </w:numPr>
        <w:suppressAutoHyphens w:val="0"/>
        <w:spacing w:before="120" w:after="120" w:line="276" w:lineRule="auto"/>
        <w:ind w:left="1141"/>
        <w:jc w:val="both"/>
        <w:rPr>
          <w:rFonts w:cs="Arial"/>
          <w:szCs w:val="20"/>
        </w:rPr>
      </w:pPr>
      <w:r w:rsidRPr="009E0273">
        <w:rPr>
          <w:rFonts w:cs="Arial"/>
          <w:szCs w:val="20"/>
        </w:rPr>
        <w:t>A Administração encaminhará para assinatura, mediante meio eletrônico, para que seja assinada e devolvida no prazo de 2 (dois) dias, a contar da data de seu recebimento</w:t>
      </w:r>
      <w:r>
        <w:rPr>
          <w:rFonts w:cs="Arial"/>
          <w:szCs w:val="20"/>
        </w:rPr>
        <w:t>.</w:t>
      </w:r>
    </w:p>
    <w:p w14:paraId="00606D6F" w14:textId="77777777"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0E52EEE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1EA2E005" w14:textId="77777777" w:rsidR="009939E3" w:rsidRPr="00046104" w:rsidRDefault="009939E3" w:rsidP="009939E3">
      <w:pPr>
        <w:pStyle w:val="Nivel010"/>
        <w:numPr>
          <w:ilvl w:val="2"/>
          <w:numId w:val="33"/>
        </w:numPr>
        <w:spacing w:before="0" w:after="240"/>
        <w:ind w:left="1638"/>
        <w:rPr>
          <w:rFonts w:ascii="Arial" w:hAnsi="Arial" w:cs="Arial"/>
          <w:b w:val="0"/>
          <w:i/>
          <w:color w:val="auto"/>
        </w:rPr>
      </w:pPr>
      <w:r w:rsidRPr="00046104">
        <w:rPr>
          <w:rFonts w:ascii="Arial" w:hAnsi="Arial" w:cs="Arial"/>
          <w:b w:val="0"/>
          <w:i/>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2038850D" w14:textId="77777777" w:rsidR="00046AF7" w:rsidRPr="00046AF7" w:rsidRDefault="00046AF7" w:rsidP="00046AF7"/>
    <w:p w14:paraId="33550F7A"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TERMO DE CONTRATO OU INSTRUMENTO EQUIVALENTE</w:t>
      </w:r>
    </w:p>
    <w:p w14:paraId="613F874C" w14:textId="77777777" w:rsidR="009939E3" w:rsidRPr="00FF2B42" w:rsidRDefault="009939E3" w:rsidP="009939E3">
      <w:pPr>
        <w:rPr>
          <w:rFonts w:cs="Arial"/>
          <w:szCs w:val="20"/>
        </w:rPr>
      </w:pPr>
    </w:p>
    <w:p w14:paraId="5D364F7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a homologação da licitação, em sendo realizada a contratação, será firmado Termo de Contrato ou emitido instrumento equivalente.</w:t>
      </w:r>
    </w:p>
    <w:p w14:paraId="0794694C" w14:textId="77777777" w:rsidR="00B4402F" w:rsidRPr="00711327" w:rsidRDefault="00B4402F" w:rsidP="00B4402F">
      <w:pPr>
        <w:numPr>
          <w:ilvl w:val="1"/>
          <w:numId w:val="38"/>
        </w:numPr>
        <w:suppressAutoHyphens w:val="0"/>
        <w:spacing w:before="120" w:after="120" w:line="276" w:lineRule="auto"/>
        <w:ind w:left="1141"/>
        <w:jc w:val="both"/>
        <w:rPr>
          <w:rFonts w:cs="Arial"/>
          <w:szCs w:val="20"/>
        </w:rPr>
      </w:pPr>
      <w:r w:rsidRPr="00711327">
        <w:rPr>
          <w:rFonts w:cs="Arial"/>
          <w:szCs w:val="20"/>
        </w:rPr>
        <w:t>O adjudicatário</w:t>
      </w:r>
      <w:r>
        <w:rPr>
          <w:rFonts w:cs="Arial"/>
          <w:szCs w:val="20"/>
        </w:rPr>
        <w:t xml:space="preserve"> será convocado</w:t>
      </w:r>
      <w:r w:rsidRPr="00711327">
        <w:rPr>
          <w:rFonts w:cs="Arial"/>
          <w:szCs w:val="20"/>
        </w:rPr>
        <w:t xml:space="preserve"> para assinar o Termo de Contrato ou aceitar instrumento equivalente, conforme o caso (Nota de Empenho/Carta Contrato/Autorização), sob pena de decair do direito à contratação, sem prejuízo das sanções previstas neste Edital. </w:t>
      </w:r>
    </w:p>
    <w:p w14:paraId="639837E3" w14:textId="77777777" w:rsidR="00B4402F" w:rsidRPr="00FF2B42" w:rsidRDefault="00B4402F" w:rsidP="00B4402F">
      <w:pPr>
        <w:pStyle w:val="Nivel010"/>
        <w:numPr>
          <w:ilvl w:val="2"/>
          <w:numId w:val="38"/>
        </w:numPr>
        <w:spacing w:before="0" w:after="240"/>
        <w:ind w:left="1638"/>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r>
        <w:rPr>
          <w:rFonts w:ascii="Arial" w:eastAsia="Arial" w:hAnsi="Arial" w:cs="Arial"/>
          <w:b w:val="0"/>
        </w:rPr>
        <w:t>requerido pelo mesmo.</w:t>
      </w:r>
    </w:p>
    <w:p w14:paraId="61A4F0E8"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O prazo previsto no subitem anterior poderá ser prorrogado, por igual período, por solicitação justificada do adjudicatário e aceita pela Administração.</w:t>
      </w:r>
    </w:p>
    <w:p w14:paraId="0FBACE4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Aceite da Nota de Empenho ou do instrumento equivalente, emitida à empresa adjudicada, implica no reconhecimento de que:</w:t>
      </w:r>
    </w:p>
    <w:p w14:paraId="0C880CAE"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referida Nota está substituindo o contrato, aplicando-se à relação de negócios ali estabelecida as disposições da Lei nº 8.666, de 1993;</w:t>
      </w:r>
    </w:p>
    <w:p w14:paraId="5A5B19FE"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se vincula à sua proposta e às previsões contidas no edital e seus anexos;</w:t>
      </w:r>
    </w:p>
    <w:p w14:paraId="74011A9C"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14:paraId="6966BDBE" w14:textId="327D7A7A" w:rsidR="00B4402F" w:rsidRDefault="00B4402F" w:rsidP="00B4402F">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 xml:space="preserve">O prazo de vigência da contratação é de </w:t>
      </w:r>
      <w:r w:rsidR="00554696">
        <w:rPr>
          <w:rFonts w:cs="Arial"/>
          <w:szCs w:val="20"/>
        </w:rPr>
        <w:t>6 (seis)</w:t>
      </w:r>
      <w:r>
        <w:rPr>
          <w:rFonts w:cs="Arial"/>
          <w:szCs w:val="20"/>
        </w:rPr>
        <w:t xml:space="preserve"> meses, </w:t>
      </w:r>
      <w:r w:rsidR="00554696">
        <w:rPr>
          <w:rFonts w:cs="Arial"/>
          <w:szCs w:val="20"/>
        </w:rPr>
        <w:t>podendo ser prorrogável, de acordo com a Lei 13.979/2020.</w:t>
      </w:r>
      <w:r w:rsidRPr="00711327">
        <w:rPr>
          <w:rFonts w:cs="Arial"/>
          <w:szCs w:val="20"/>
        </w:rPr>
        <w:t xml:space="preserve"> </w:t>
      </w:r>
    </w:p>
    <w:p w14:paraId="258A119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3CD1B974"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Nos casos em que houver necessidade de assinatura do instrumento de contrato, e o fornecedor não estiver inscrito no SICAF, este deverá proceder ao seu cadastramento, sem ônus, antes da contratação.</w:t>
      </w:r>
    </w:p>
    <w:p w14:paraId="54C46AAF"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previstas no edital e anexos.</w:t>
      </w:r>
    </w:p>
    <w:p w14:paraId="0E3DA9B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6EA4D221"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441E3778" w14:textId="77777777" w:rsidR="009939E3" w:rsidRDefault="009939E3" w:rsidP="009939E3">
      <w:pPr>
        <w:spacing w:before="120" w:after="120" w:line="276" w:lineRule="auto"/>
        <w:ind w:left="1141"/>
        <w:jc w:val="both"/>
        <w:rPr>
          <w:rFonts w:cs="Arial"/>
          <w:szCs w:val="20"/>
        </w:rPr>
      </w:pPr>
    </w:p>
    <w:p w14:paraId="6265F3C8" w14:textId="77777777" w:rsidR="009939E3" w:rsidRPr="00DF1A6D" w:rsidRDefault="009939E3" w:rsidP="009939E3">
      <w:pPr>
        <w:pStyle w:val="Nivel010"/>
        <w:numPr>
          <w:ilvl w:val="0"/>
          <w:numId w:val="33"/>
        </w:numPr>
        <w:ind w:left="0" w:firstLine="0"/>
        <w:rPr>
          <w:rFonts w:ascii="Arial" w:hAnsi="Arial" w:cs="Arial"/>
        </w:rPr>
      </w:pPr>
      <w:r w:rsidRPr="00FF2B42">
        <w:rPr>
          <w:rFonts w:ascii="Arial" w:hAnsi="Arial" w:cs="Arial"/>
        </w:rPr>
        <w:t>DO REAJUSTAMENTO EM SENTIDO GERAL</w:t>
      </w:r>
    </w:p>
    <w:p w14:paraId="7C46297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reajustamento em sentido geral do valor contratual são as estabelecidas no Termo de Referência, anexo a este Edital.</w:t>
      </w:r>
    </w:p>
    <w:p w14:paraId="2AB13344" w14:textId="77777777" w:rsidR="009939E3" w:rsidRPr="00FF2B42" w:rsidRDefault="009939E3" w:rsidP="009939E3">
      <w:pPr>
        <w:pStyle w:val="PargrafodaLista"/>
        <w:spacing w:before="120" w:after="120" w:line="276" w:lineRule="auto"/>
        <w:ind w:left="800"/>
        <w:jc w:val="both"/>
        <w:rPr>
          <w:rFonts w:cs="Arial"/>
          <w:color w:val="000000"/>
          <w:szCs w:val="20"/>
        </w:rPr>
      </w:pPr>
    </w:p>
    <w:p w14:paraId="6B086F5F"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DO RECEBIMENTO DO OBJETO E DA FISCALIZAÇÃO</w:t>
      </w:r>
    </w:p>
    <w:p w14:paraId="3DA58E2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critérios de recebimento e aceitação do objeto e de fiscalização estão previstos no Termo de Referência.</w:t>
      </w:r>
    </w:p>
    <w:p w14:paraId="134AD405" w14:textId="77777777" w:rsidR="009939E3" w:rsidRPr="00FF2B42" w:rsidRDefault="009939E3" w:rsidP="009939E3">
      <w:pPr>
        <w:pStyle w:val="PargrafodaLista"/>
        <w:spacing w:before="120" w:after="120" w:line="276" w:lineRule="auto"/>
        <w:ind w:left="999"/>
        <w:contextualSpacing w:val="0"/>
        <w:jc w:val="both"/>
        <w:rPr>
          <w:rFonts w:cs="Arial"/>
          <w:color w:val="000000"/>
          <w:szCs w:val="20"/>
        </w:rPr>
      </w:pPr>
    </w:p>
    <w:p w14:paraId="38B48E98"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DAS OBRIGAÇÕES DA CONTRATANTE E DA CONTRATADA</w:t>
      </w:r>
    </w:p>
    <w:p w14:paraId="01CF41B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obrigações da Contratante e da Contratada são as estabelecidas no Termo de Referência. </w:t>
      </w:r>
    </w:p>
    <w:p w14:paraId="071839C3" w14:textId="77777777" w:rsidR="009939E3" w:rsidRDefault="009939E3" w:rsidP="009939E3">
      <w:pPr>
        <w:pStyle w:val="PargrafodaLista"/>
        <w:spacing w:before="120" w:after="120" w:line="276" w:lineRule="auto"/>
        <w:ind w:left="999"/>
        <w:contextualSpacing w:val="0"/>
        <w:jc w:val="both"/>
        <w:rPr>
          <w:rFonts w:cs="Arial"/>
          <w:b/>
          <w:color w:val="000000"/>
          <w:szCs w:val="20"/>
        </w:rPr>
      </w:pPr>
    </w:p>
    <w:p w14:paraId="476C9721" w14:textId="77777777" w:rsidR="009939E3" w:rsidRPr="00DF1A6D" w:rsidRDefault="009939E3" w:rsidP="009939E3">
      <w:pPr>
        <w:pStyle w:val="Nivel010"/>
        <w:numPr>
          <w:ilvl w:val="0"/>
          <w:numId w:val="33"/>
        </w:numPr>
        <w:ind w:left="0" w:firstLine="0"/>
      </w:pPr>
      <w:r w:rsidRPr="000355E1">
        <w:rPr>
          <w:rFonts w:ascii="Arial" w:hAnsi="Arial" w:cs="Arial"/>
        </w:rPr>
        <w:t>DO PAGAMENTO</w:t>
      </w:r>
    </w:p>
    <w:tbl>
      <w:tblPr>
        <w:tblStyle w:val="Tabelacomgrelh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939E3" w:rsidRPr="00FF2B42" w14:paraId="4B3329DA" w14:textId="77777777" w:rsidTr="00235A88">
        <w:tc>
          <w:tcPr>
            <w:tcW w:w="2214" w:type="dxa"/>
          </w:tcPr>
          <w:p w14:paraId="2BEE9AAE" w14:textId="77777777" w:rsidR="009939E3" w:rsidRPr="00FF2B42" w:rsidRDefault="009939E3" w:rsidP="00235A88">
            <w:pPr>
              <w:rPr>
                <w:rFonts w:cs="Arial"/>
                <w:color w:val="000000"/>
                <w:sz w:val="20"/>
                <w:szCs w:val="20"/>
              </w:rPr>
            </w:pPr>
          </w:p>
        </w:tc>
        <w:tc>
          <w:tcPr>
            <w:tcW w:w="588" w:type="dxa"/>
          </w:tcPr>
          <w:p w14:paraId="7BB0DD9F" w14:textId="77777777" w:rsidR="009939E3" w:rsidRPr="00FF2B42" w:rsidRDefault="009939E3" w:rsidP="00235A88">
            <w:pPr>
              <w:tabs>
                <w:tab w:val="left" w:pos="1701"/>
              </w:tabs>
              <w:jc w:val="both"/>
              <w:rPr>
                <w:rFonts w:cs="Arial"/>
                <w:color w:val="000000"/>
                <w:sz w:val="20"/>
                <w:szCs w:val="20"/>
              </w:rPr>
            </w:pPr>
          </w:p>
        </w:tc>
      </w:tr>
    </w:tbl>
    <w:p w14:paraId="04D96B3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pagamento são as estabelecidas no Termo de Referência, anexo a este Edital.</w:t>
      </w:r>
    </w:p>
    <w:p w14:paraId="23F3AAE0" w14:textId="77777777" w:rsidR="009939E3" w:rsidRPr="00FF2B42" w:rsidRDefault="009939E3" w:rsidP="009939E3">
      <w:pPr>
        <w:pStyle w:val="PargrafodaLista"/>
        <w:spacing w:before="120" w:after="120" w:line="276" w:lineRule="auto"/>
        <w:ind w:left="999"/>
        <w:contextualSpacing w:val="0"/>
        <w:jc w:val="both"/>
        <w:rPr>
          <w:rFonts w:cs="Arial"/>
          <w:color w:val="000000"/>
          <w:szCs w:val="20"/>
          <w:lang w:eastAsia="en-US"/>
        </w:rPr>
      </w:pPr>
    </w:p>
    <w:p w14:paraId="55EF1131" w14:textId="77777777" w:rsidR="009939E3" w:rsidRDefault="009939E3" w:rsidP="009939E3">
      <w:pPr>
        <w:pStyle w:val="Nivel010"/>
        <w:numPr>
          <w:ilvl w:val="0"/>
          <w:numId w:val="33"/>
        </w:numPr>
        <w:ind w:left="0" w:firstLine="0"/>
        <w:rPr>
          <w:rFonts w:ascii="Arial" w:hAnsi="Arial" w:cs="Arial"/>
        </w:rPr>
      </w:pPr>
      <w:r>
        <w:rPr>
          <w:rFonts w:ascii="Arial" w:hAnsi="Arial" w:cs="Arial"/>
        </w:rPr>
        <w:t>DAS SANÇÕES ADMINISTRATIVAS</w:t>
      </w:r>
    </w:p>
    <w:p w14:paraId="4F735905" w14:textId="77777777" w:rsidR="009939E3" w:rsidRPr="00DF1A6D" w:rsidRDefault="009939E3" w:rsidP="009939E3"/>
    <w:p w14:paraId="172AF4F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 xml:space="preserve">Comete infração administrativa, nos termos da Lei nº 10.520, de 2002, o licitante/adjudicatário que: </w:t>
      </w:r>
    </w:p>
    <w:p w14:paraId="6603E9D6"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assinar o termo de contrato ou aceitar/retirar o instrumento equivalente, quando convocado dentro do prazo de validade da proposta;</w:t>
      </w:r>
    </w:p>
    <w:p w14:paraId="3F2EB599" w14:textId="77777777" w:rsidR="009939E3" w:rsidRPr="00FF2B42" w:rsidRDefault="009939E3" w:rsidP="009939E3">
      <w:pPr>
        <w:pStyle w:val="PargrafodaLista"/>
        <w:numPr>
          <w:ilvl w:val="2"/>
          <w:numId w:val="33"/>
        </w:numPr>
        <w:suppressAutoHyphens w:val="0"/>
        <w:spacing w:after="240"/>
        <w:ind w:left="1638"/>
        <w:rPr>
          <w:rFonts w:cs="Arial"/>
          <w:szCs w:val="20"/>
          <w:shd w:val="clear" w:color="auto" w:fill="FFFFFF"/>
        </w:rPr>
      </w:pPr>
      <w:r w:rsidRPr="00FF2B42">
        <w:rPr>
          <w:rFonts w:cs="Arial"/>
          <w:szCs w:val="20"/>
          <w:shd w:val="clear" w:color="auto" w:fill="FFFFFF"/>
        </w:rPr>
        <w:t>não assinar a ata de registro de preços, quando cabível;</w:t>
      </w:r>
    </w:p>
    <w:p w14:paraId="7DF975E9"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apresentar documentação falsa;</w:t>
      </w:r>
    </w:p>
    <w:p w14:paraId="662D68D9"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deixar de entregar os documentos exigidos no certame;</w:t>
      </w:r>
    </w:p>
    <w:p w14:paraId="771C3AC0"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rPr>
        <w:t>ensejar o retardamento da execução do objeto;</w:t>
      </w:r>
    </w:p>
    <w:p w14:paraId="1106C380"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mantiver a proposta;</w:t>
      </w:r>
    </w:p>
    <w:p w14:paraId="4B86C0C5"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cometer fraude fiscal;</w:t>
      </w:r>
    </w:p>
    <w:p w14:paraId="0B9E130C"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comportar-se de modo inidôneo;</w:t>
      </w:r>
    </w:p>
    <w:p w14:paraId="4A4D5FCB" w14:textId="77777777" w:rsidR="009939E3" w:rsidRPr="00FF2B42" w:rsidRDefault="009939E3" w:rsidP="009939E3">
      <w:pPr>
        <w:rPr>
          <w:rFonts w:cs="Arial"/>
          <w:szCs w:val="20"/>
          <w:lang w:eastAsia="en-US"/>
        </w:rPr>
      </w:pPr>
    </w:p>
    <w:p w14:paraId="1560BD93" w14:textId="77777777" w:rsidR="009939E3" w:rsidRPr="000355E1" w:rsidRDefault="009939E3" w:rsidP="009939E3">
      <w:pPr>
        <w:numPr>
          <w:ilvl w:val="1"/>
          <w:numId w:val="38"/>
        </w:numPr>
        <w:suppressAutoHyphens w:val="0"/>
        <w:spacing w:before="120" w:after="120" w:line="276" w:lineRule="auto"/>
        <w:ind w:left="1141"/>
        <w:jc w:val="both"/>
        <w:rPr>
          <w:rFonts w:cs="Arial"/>
          <w:color w:val="000000"/>
          <w:szCs w:val="20"/>
        </w:rPr>
      </w:pPr>
      <w:r w:rsidRPr="000355E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14:paraId="3B55672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663FAB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licitante/adjudicatário que cometer qualquer das infrações discriminadas nos subitens anteriores ficará sujeito, sem prejuízo da responsabilidade civil e criminal, às seguintes sanções: </w:t>
      </w:r>
    </w:p>
    <w:p w14:paraId="549648B9"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Advertência por faltas leves, assim entendidas como aquelas que não acarretarem prejuízos significativos ao objeto da contratação;</w:t>
      </w:r>
    </w:p>
    <w:p w14:paraId="2470BFEB"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 xml:space="preserve">Multa </w:t>
      </w:r>
      <w:r w:rsidR="00B4402F" w:rsidRPr="00FF2B42">
        <w:rPr>
          <w:rFonts w:cs="Arial"/>
          <w:szCs w:val="20"/>
          <w:shd w:val="clear" w:color="auto" w:fill="FFFFFF"/>
        </w:rPr>
        <w:t>de</w:t>
      </w:r>
      <w:r w:rsidR="00B4402F">
        <w:rPr>
          <w:rFonts w:cs="Arial"/>
          <w:szCs w:val="20"/>
          <w:shd w:val="clear" w:color="auto" w:fill="FFFFFF"/>
        </w:rPr>
        <w:t xml:space="preserve"> </w:t>
      </w:r>
      <w:r w:rsidR="00B4402F" w:rsidRPr="00231684">
        <w:rPr>
          <w:rFonts w:cs="Arial"/>
          <w:szCs w:val="20"/>
          <w:shd w:val="clear" w:color="auto" w:fill="FFFFFF"/>
        </w:rPr>
        <w:t xml:space="preserve">10% (dez por </w:t>
      </w:r>
      <w:proofErr w:type="gramStart"/>
      <w:r w:rsidR="00B4402F" w:rsidRPr="00231684">
        <w:rPr>
          <w:rFonts w:cs="Arial"/>
          <w:szCs w:val="20"/>
          <w:shd w:val="clear" w:color="auto" w:fill="FFFFFF"/>
        </w:rPr>
        <w:t xml:space="preserve">cento) </w:t>
      </w:r>
      <w:r w:rsidRPr="00FF2B42">
        <w:rPr>
          <w:rFonts w:cs="Arial"/>
          <w:szCs w:val="20"/>
          <w:shd w:val="clear" w:color="auto" w:fill="FFFFFF"/>
        </w:rPr>
        <w:t xml:space="preserve"> sobre</w:t>
      </w:r>
      <w:proofErr w:type="gramEnd"/>
      <w:r w:rsidRPr="00FF2B42">
        <w:rPr>
          <w:rFonts w:cs="Arial"/>
          <w:szCs w:val="20"/>
          <w:shd w:val="clear" w:color="auto" w:fill="FFFFFF"/>
        </w:rPr>
        <w:t xml:space="preserve"> o valor estimado do(s) item(s) prejudicado(s) pela conduta do licitante;</w:t>
      </w:r>
    </w:p>
    <w:p w14:paraId="147F64A1"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14:paraId="76442830"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14:paraId="2FC6A00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1F5868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penalidade de multa pode ser aplicada cumulativamente com as demais sanções.</w:t>
      </w:r>
    </w:p>
    <w:p w14:paraId="7337CBE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E96405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252F71A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828971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o valor da multa não seja suficiente para cobrir os prejuízos causados pela conduta do licitante, a União ou Entidade poderá cobrar o valor remanescente judicialmente, conforme artigo 419 do Código Civil.</w:t>
      </w:r>
    </w:p>
    <w:p w14:paraId="3838613C" w14:textId="5FF4325C"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59F0E317" w14:textId="77777777" w:rsidR="00554696" w:rsidRPr="00554696" w:rsidRDefault="00554696" w:rsidP="00554696">
      <w:pPr>
        <w:pStyle w:val="PargrafodaLista"/>
        <w:numPr>
          <w:ilvl w:val="3"/>
          <w:numId w:val="38"/>
        </w:numPr>
        <w:suppressAutoHyphens w:val="0"/>
        <w:jc w:val="both"/>
        <w:rPr>
          <w:rFonts w:cs="Arial"/>
          <w:color w:val="FF0000"/>
          <w:szCs w:val="20"/>
          <w:shd w:val="clear" w:color="auto" w:fill="FFFFFF"/>
        </w:rPr>
      </w:pPr>
      <w:r w:rsidRPr="00554696">
        <w:rPr>
          <w:rFonts w:cs="Arial"/>
          <w:color w:val="FF0000"/>
          <w:szCs w:val="20"/>
          <w:shd w:val="clear" w:color="auto" w:fill="FFFFFF"/>
        </w:rPr>
        <w:t>Não correrão os prazos processuais em desfavor da CONTRATADA em processo administrativo para aplicação das sanções deste item enquanto perdurar o estado de calamidade de que trata o Decreto Legislativo nº 6, de 2020, nos termos do art. 6º-C da Lei nº 13.979/20.</w:t>
      </w:r>
    </w:p>
    <w:p w14:paraId="65F7108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52416A0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penalidades serão obrigatoriamente registradas no SICAF.</w:t>
      </w:r>
    </w:p>
    <w:p w14:paraId="328C57D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sanções por atos praticados no decorrer da contratação estão previstas no Termo de Referência.</w:t>
      </w:r>
    </w:p>
    <w:p w14:paraId="4D13BFA2" w14:textId="77777777" w:rsidR="009939E3" w:rsidRDefault="009939E3" w:rsidP="009939E3">
      <w:pPr>
        <w:pStyle w:val="PargrafodaLista"/>
        <w:spacing w:before="120" w:after="120" w:line="276" w:lineRule="auto"/>
        <w:ind w:left="425"/>
        <w:contextualSpacing w:val="0"/>
        <w:jc w:val="both"/>
        <w:rPr>
          <w:rFonts w:cs="Arial"/>
          <w:color w:val="000000"/>
          <w:szCs w:val="20"/>
        </w:rPr>
      </w:pPr>
    </w:p>
    <w:p w14:paraId="358DE80E" w14:textId="77777777" w:rsidR="009939E3" w:rsidRDefault="009939E3" w:rsidP="009939E3">
      <w:pPr>
        <w:pStyle w:val="Nivel010"/>
        <w:numPr>
          <w:ilvl w:val="0"/>
          <w:numId w:val="33"/>
        </w:numPr>
        <w:ind w:left="0" w:firstLine="0"/>
        <w:rPr>
          <w:rFonts w:ascii="Arial" w:hAnsi="Arial" w:cs="Arial"/>
        </w:rPr>
      </w:pPr>
      <w:r w:rsidRPr="00BB3B80">
        <w:rPr>
          <w:rFonts w:ascii="Arial" w:hAnsi="Arial" w:cs="Arial"/>
        </w:rPr>
        <w:t xml:space="preserve">DA FORMAÇÃO DO CADASTRO DE RESERVA </w:t>
      </w:r>
    </w:p>
    <w:p w14:paraId="200C421F" w14:textId="77777777" w:rsidR="009939E3" w:rsidRPr="00DF1A6D" w:rsidRDefault="009939E3" w:rsidP="009939E3"/>
    <w:p w14:paraId="11515B5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o encerramento da etapa competitiva, os licitantes poderão reduzir seus preços ao valor da proposta do licitante mais bem classificado.</w:t>
      </w:r>
    </w:p>
    <w:p w14:paraId="792A7F7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apresentação de novas propostas na forma deste item não prejudicará o resultado do certame em relação ao licitante melhor classificado.</w:t>
      </w:r>
    </w:p>
    <w:p w14:paraId="6E689DB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um ou mais licitantes que aceitem cotar suas propostas em valor igual ao do licitante vencedor, estes serão classificados segundo a ordem da última proposta individual apresentada durante a fase competitiva.</w:t>
      </w:r>
    </w:p>
    <w:p w14:paraId="3E76889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6463A582" w14:textId="77777777" w:rsidR="009939E3" w:rsidRDefault="009939E3" w:rsidP="009939E3">
      <w:pPr>
        <w:pStyle w:val="Nivel010"/>
        <w:ind w:left="0" w:firstLine="0"/>
        <w:rPr>
          <w:rFonts w:ascii="Arial" w:hAnsi="Arial" w:cs="Arial"/>
        </w:rPr>
      </w:pPr>
    </w:p>
    <w:p w14:paraId="5DD14816"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DA IMPUGNAÇÃO AO EDITAL E DO PEDIDO DE ESCLARECIMENTO</w:t>
      </w:r>
    </w:p>
    <w:p w14:paraId="40C7685B" w14:textId="77777777" w:rsidR="009939E3" w:rsidRPr="00DF1A6D" w:rsidRDefault="009939E3" w:rsidP="009939E3"/>
    <w:p w14:paraId="12D01409" w14:textId="77777777" w:rsidR="00554696" w:rsidRPr="00554696" w:rsidRDefault="00554696" w:rsidP="00554696">
      <w:pPr>
        <w:pStyle w:val="PargrafodaLista"/>
        <w:numPr>
          <w:ilvl w:val="1"/>
          <w:numId w:val="38"/>
        </w:numPr>
        <w:suppressAutoHyphens w:val="0"/>
        <w:spacing w:before="120" w:after="120" w:line="276" w:lineRule="auto"/>
        <w:contextualSpacing w:val="0"/>
        <w:jc w:val="both"/>
        <w:rPr>
          <w:rFonts w:cs="Arial"/>
          <w:color w:val="FF0000"/>
          <w:szCs w:val="20"/>
        </w:rPr>
      </w:pPr>
      <w:r w:rsidRPr="00554696">
        <w:rPr>
          <w:rFonts w:cs="Arial"/>
          <w:color w:val="FF0000"/>
          <w:szCs w:val="20"/>
        </w:rPr>
        <w:t>Até 01 (um) dia útil antes da data designada para a abertura da sessão pública, qualquer pessoa poderá impugnar este Edital.</w:t>
      </w:r>
    </w:p>
    <w:p w14:paraId="0F10576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impugnação poderá ser realizada por forma eletrônica, pelo e-mail cpl@id.uff.br.</w:t>
      </w:r>
    </w:p>
    <w:p w14:paraId="00F6108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Caberá ao Pregoeiro, auxiliado pelos responsáveis pela elaboração deste Edital e seus anexos, decidir sobre a impugnação no prazo de até dois dias úteis contados da data de recebimento da impugnação.</w:t>
      </w:r>
    </w:p>
    <w:p w14:paraId="7AE55D3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Acolhida a impugnação, será definida e publicada nova data para a realização do certame.</w:t>
      </w:r>
    </w:p>
    <w:p w14:paraId="47EB9DF1" w14:textId="77777777" w:rsidR="00554696" w:rsidRPr="00554696" w:rsidRDefault="00554696" w:rsidP="00554696">
      <w:pPr>
        <w:pStyle w:val="PargrafodaLista"/>
        <w:numPr>
          <w:ilvl w:val="1"/>
          <w:numId w:val="38"/>
        </w:numPr>
        <w:suppressAutoHyphens w:val="0"/>
        <w:spacing w:before="120" w:after="120" w:line="276" w:lineRule="auto"/>
        <w:contextualSpacing w:val="0"/>
        <w:jc w:val="both"/>
        <w:rPr>
          <w:rFonts w:cs="Arial"/>
          <w:color w:val="FF0000"/>
          <w:szCs w:val="20"/>
        </w:rPr>
      </w:pPr>
      <w:r w:rsidRPr="00554696">
        <w:rPr>
          <w:rFonts w:cs="Arial"/>
          <w:color w:val="FF0000"/>
          <w:szCs w:val="20"/>
        </w:rPr>
        <w:t xml:space="preserve">Os pedidos de esclarecimentos referentes a este processo licitatório deverão ser enviados ao Pregoeiro, até 01 (um) dia útil anteriores à data designada para abertura da sessão pública, </w:t>
      </w:r>
      <w:r w:rsidRPr="00554696">
        <w:rPr>
          <w:rFonts w:cs="Arial"/>
          <w:bCs/>
          <w:color w:val="FF0000"/>
          <w:szCs w:val="20"/>
          <w:lang w:eastAsia="en-US"/>
        </w:rPr>
        <w:t>exclusivamente por meio eletrônico via internet, no endereço indicado no Edital.</w:t>
      </w:r>
    </w:p>
    <w:p w14:paraId="3516F201" w14:textId="77777777" w:rsidR="00554696" w:rsidRPr="00554696" w:rsidRDefault="00554696" w:rsidP="00554696">
      <w:pPr>
        <w:numPr>
          <w:ilvl w:val="1"/>
          <w:numId w:val="38"/>
        </w:numPr>
        <w:suppressAutoHyphens w:val="0"/>
        <w:spacing w:before="120" w:after="120" w:line="276" w:lineRule="auto"/>
        <w:jc w:val="both"/>
        <w:rPr>
          <w:rFonts w:cs="Arial"/>
          <w:color w:val="FF0000"/>
          <w:szCs w:val="20"/>
        </w:rPr>
      </w:pPr>
      <w:r w:rsidRPr="00554696">
        <w:rPr>
          <w:rFonts w:cs="Arial"/>
          <w:color w:val="FF0000"/>
          <w:szCs w:val="20"/>
        </w:rPr>
        <w:t>O pregoeiro responderá aos pedidos de esclarecimentos no prazo de 01 (um) dia útil, contado da data de recebimento do pedido, e poderá requisitar subsídios formais aos responsáveis pela elaboração do edital e dos anexos.</w:t>
      </w:r>
    </w:p>
    <w:p w14:paraId="003615BF" w14:textId="77777777" w:rsidR="009939E3" w:rsidRPr="00711327" w:rsidRDefault="009939E3" w:rsidP="00554696">
      <w:pPr>
        <w:numPr>
          <w:ilvl w:val="2"/>
          <w:numId w:val="38"/>
        </w:numPr>
        <w:suppressAutoHyphens w:val="0"/>
        <w:spacing w:before="120" w:after="120" w:line="276" w:lineRule="auto"/>
        <w:jc w:val="both"/>
        <w:rPr>
          <w:rFonts w:cs="Arial"/>
          <w:szCs w:val="20"/>
        </w:rPr>
      </w:pPr>
      <w:r w:rsidRPr="00711327">
        <w:rPr>
          <w:rFonts w:cs="Arial"/>
          <w:szCs w:val="20"/>
        </w:rPr>
        <w:t>As impugnações e pedidos de esclarecimentos não suspendem os prazos previstos no certame.</w:t>
      </w:r>
    </w:p>
    <w:p w14:paraId="35ECE6FA" w14:textId="77777777" w:rsidR="009939E3" w:rsidRPr="00F700BD" w:rsidRDefault="009939E3" w:rsidP="009939E3">
      <w:pPr>
        <w:numPr>
          <w:ilvl w:val="2"/>
          <w:numId w:val="39"/>
        </w:numPr>
        <w:suppressAutoHyphens w:val="0"/>
        <w:spacing w:after="240"/>
        <w:ind w:left="1638"/>
        <w:jc w:val="both"/>
        <w:rPr>
          <w:rFonts w:cs="Arial"/>
          <w:color w:val="000000"/>
          <w:szCs w:val="20"/>
        </w:rPr>
      </w:pPr>
      <w:r w:rsidRPr="00F700BD">
        <w:rPr>
          <w:rFonts w:cs="Arial"/>
          <w:color w:val="000000"/>
          <w:szCs w:val="20"/>
        </w:rPr>
        <w:t>A concessão de efeito suspensivo à impugnação é medida excepcional e deverá ser motivada pelo pregoeiro, nos autos do processo de licitação.</w:t>
      </w:r>
    </w:p>
    <w:p w14:paraId="5C65CD33" w14:textId="295F3150"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respostas aos pedidos de esclarecimentos serão divulgadas pelo sistema e vincularão os participantes e a administração.</w:t>
      </w:r>
    </w:p>
    <w:p w14:paraId="487E1796" w14:textId="77777777" w:rsidR="009939E3" w:rsidRPr="00711327" w:rsidRDefault="009939E3" w:rsidP="009939E3">
      <w:pPr>
        <w:spacing w:before="120" w:after="120" w:line="276" w:lineRule="auto"/>
        <w:ind w:left="1141"/>
        <w:jc w:val="both"/>
        <w:rPr>
          <w:rFonts w:cs="Arial"/>
          <w:szCs w:val="20"/>
        </w:rPr>
      </w:pPr>
    </w:p>
    <w:p w14:paraId="285BAB36"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DAS DISPOSIÇÕES GERAIS</w:t>
      </w:r>
    </w:p>
    <w:p w14:paraId="5FC408A9" w14:textId="77777777" w:rsidR="009939E3" w:rsidRPr="00FF2B42" w:rsidRDefault="009939E3" w:rsidP="009939E3">
      <w:pPr>
        <w:rPr>
          <w:rFonts w:cs="Arial"/>
          <w:szCs w:val="20"/>
        </w:rPr>
      </w:pPr>
    </w:p>
    <w:p w14:paraId="7E8D379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Da sessão pública do Pregão divulgar-se-á Ata no sistema eletrônico.</w:t>
      </w:r>
    </w:p>
    <w:p w14:paraId="0A9BD51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74B60E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Todas as referências de tempo no Edital, no aviso e durante a sessão pública observarão o horário de Brasília – DF.</w:t>
      </w:r>
    </w:p>
    <w:p w14:paraId="41D032B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B3658F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homologação do resultado desta licitação não implicará direito à contratação.</w:t>
      </w:r>
    </w:p>
    <w:p w14:paraId="1EFEF3D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5DC398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14:paraId="5C977DA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contagem dos prazos estabelecidos neste Edital e seus Anexos, excluir-se-á o dia do início e incluir-se-á o do vencimento. Só se iniciam e vencem os prazos em dias de expediente na Administração.</w:t>
      </w:r>
    </w:p>
    <w:p w14:paraId="3ABD584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desatendimento de exigências formais não essenciais não importará o afastamento do licitante, desde que seja possível o aproveitamento do ato, observados os princípios da isonomia e do interesse público.</w:t>
      </w:r>
    </w:p>
    <w:p w14:paraId="0CF13E8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Em caso de divergência entre disposições deste Edital e de seus anexos ou demais peças que compõem o processo, prevalecerá as deste Edital.</w:t>
      </w:r>
    </w:p>
    <w:p w14:paraId="1DF81EC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Edital está disponibilizado, na íntegra, no endereço eletrônico </w:t>
      </w:r>
      <w:hyperlink r:id="rId18" w:history="1">
        <w:r w:rsidRPr="00711327">
          <w:t>www.comprasgovernamentais.gov.br</w:t>
        </w:r>
      </w:hyperlink>
      <w:r w:rsidRPr="00F700BD">
        <w:rPr>
          <w:rFonts w:cs="Arial"/>
          <w:szCs w:val="20"/>
        </w:rPr>
        <w:t xml:space="preserve">e </w:t>
      </w:r>
      <w:hyperlink r:id="rId19" w:history="1">
        <w:r w:rsidRPr="00711327">
          <w:t>www.editais.uff.br</w:t>
        </w:r>
      </w:hyperlink>
      <w:r w:rsidRPr="00711327">
        <w:rPr>
          <w:rFonts w:cs="Arial"/>
          <w:szCs w:val="20"/>
        </w:rPr>
        <w:t xml:space="preserve">, e também poderão ser lidos e/ou obtidos no endereço Rua Miguel de Frias, nº 09, Icaraí, nos dias úteis, no horário das </w:t>
      </w:r>
      <w:r w:rsidRPr="00F700BD">
        <w:rPr>
          <w:rFonts w:cs="Arial"/>
          <w:szCs w:val="20"/>
        </w:rPr>
        <w:t xml:space="preserve">10:00 horas às 16:00 </w:t>
      </w:r>
      <w:r w:rsidRPr="00711327">
        <w:rPr>
          <w:rFonts w:cs="Arial"/>
          <w:szCs w:val="20"/>
        </w:rPr>
        <w:t>horas, mesmo endereço e período no qual os autos do processo administrativo permanecerão com vista franqueada aos interessados.</w:t>
      </w:r>
    </w:p>
    <w:p w14:paraId="52C277F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Integram este Edital, para todos os fins e efeitos, os seguintes anexos:</w:t>
      </w:r>
    </w:p>
    <w:p w14:paraId="09800762"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p>
    <w:p w14:paraId="0FA8023C" w14:textId="77777777" w:rsidR="009939E3" w:rsidRPr="0023225A"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 xml:space="preserve">ANEXO I-A – </w:t>
      </w:r>
      <w:r w:rsidR="0023225A">
        <w:rPr>
          <w:rFonts w:cs="Arial"/>
          <w:color w:val="000000"/>
          <w:szCs w:val="20"/>
        </w:rPr>
        <w:t>Descrição Quantidades e Preços</w:t>
      </w:r>
    </w:p>
    <w:p w14:paraId="005C832B" w14:textId="77777777" w:rsidR="009939E3" w:rsidRPr="0046681F"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-B – Procedimento para Entregas de Materiais e Locais</w:t>
      </w:r>
    </w:p>
    <w:p w14:paraId="7820C888" w14:textId="77777777" w:rsidR="0046681F" w:rsidRPr="00475A19" w:rsidRDefault="0046681F"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-C – Modelo de Indicação de Preposto</w:t>
      </w:r>
    </w:p>
    <w:p w14:paraId="1CBA074A" w14:textId="77777777" w:rsidR="009939E3" w:rsidRPr="00CF79C4"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szCs w:val="20"/>
        </w:rPr>
      </w:pPr>
      <w:r w:rsidRPr="00CF79C4">
        <w:rPr>
          <w:rFonts w:cs="Arial"/>
          <w:szCs w:val="20"/>
        </w:rPr>
        <w:t>ANEXO II – Modelo de Declaração Ambiental</w:t>
      </w:r>
    </w:p>
    <w:p w14:paraId="27B669BE" w14:textId="77777777" w:rsidR="009939E3" w:rsidRPr="00CF79C4" w:rsidRDefault="009939E3" w:rsidP="009939E3">
      <w:pPr>
        <w:numPr>
          <w:ilvl w:val="2"/>
          <w:numId w:val="39"/>
        </w:numPr>
        <w:suppressAutoHyphens w:val="0"/>
        <w:spacing w:before="120" w:after="120" w:line="276" w:lineRule="auto"/>
        <w:ind w:left="1638"/>
        <w:jc w:val="both"/>
        <w:rPr>
          <w:rFonts w:cs="Arial"/>
          <w:szCs w:val="20"/>
        </w:rPr>
      </w:pPr>
      <w:r w:rsidRPr="00CF79C4">
        <w:rPr>
          <w:rFonts w:cs="Arial"/>
          <w:szCs w:val="20"/>
        </w:rPr>
        <w:t>ANEXO III – Minuta de Ata de Registro de Preços;</w:t>
      </w:r>
    </w:p>
    <w:p w14:paraId="1C0358EB" w14:textId="77777777" w:rsidR="009939E3" w:rsidRPr="00CF79C4" w:rsidRDefault="009939E3" w:rsidP="009939E3">
      <w:pPr>
        <w:spacing w:before="240" w:after="240" w:line="276" w:lineRule="auto"/>
        <w:ind w:right="-15" w:firstLine="709"/>
        <w:jc w:val="both"/>
        <w:rPr>
          <w:rFonts w:cs="Arial"/>
          <w:iCs/>
          <w:szCs w:val="20"/>
        </w:rPr>
      </w:pPr>
    </w:p>
    <w:p w14:paraId="4777005E" w14:textId="7E073271" w:rsidR="009939E3" w:rsidRPr="00CF79C4" w:rsidRDefault="00A75CA8" w:rsidP="00CF79C4">
      <w:pPr>
        <w:spacing w:before="240" w:after="240" w:line="276" w:lineRule="auto"/>
        <w:ind w:left="360" w:right="-15" w:hanging="76"/>
        <w:jc w:val="center"/>
        <w:rPr>
          <w:rFonts w:cs="Arial"/>
          <w:szCs w:val="20"/>
        </w:rPr>
      </w:pPr>
      <w:r w:rsidRPr="00CF79C4">
        <w:rPr>
          <w:rFonts w:cs="Arial"/>
          <w:szCs w:val="20"/>
        </w:rPr>
        <w:t xml:space="preserve">Niterói, </w:t>
      </w:r>
      <w:r w:rsidR="00554696" w:rsidRPr="00CF79C4">
        <w:rPr>
          <w:rFonts w:cs="Arial"/>
          <w:szCs w:val="20"/>
        </w:rPr>
        <w:t>03</w:t>
      </w:r>
      <w:r w:rsidRPr="00CF79C4">
        <w:rPr>
          <w:rFonts w:cs="Arial"/>
          <w:szCs w:val="20"/>
        </w:rPr>
        <w:t xml:space="preserve"> de </w:t>
      </w:r>
      <w:r w:rsidR="00CF79C4" w:rsidRPr="00CF79C4">
        <w:rPr>
          <w:rFonts w:cs="Arial"/>
          <w:szCs w:val="20"/>
        </w:rPr>
        <w:t>julho</w:t>
      </w:r>
      <w:r w:rsidRPr="00CF79C4">
        <w:rPr>
          <w:rFonts w:cs="Arial"/>
          <w:szCs w:val="20"/>
        </w:rPr>
        <w:t xml:space="preserve"> de 2020</w:t>
      </w:r>
    </w:p>
    <w:p w14:paraId="3B55FD8D" w14:textId="77777777" w:rsidR="009939E3" w:rsidRDefault="009939E3" w:rsidP="009939E3">
      <w:pPr>
        <w:spacing w:before="240" w:after="240" w:line="276" w:lineRule="auto"/>
        <w:ind w:right="-15" w:firstLine="709"/>
        <w:jc w:val="both"/>
        <w:rPr>
          <w:rFonts w:cs="Arial"/>
          <w:color w:val="000000"/>
          <w:szCs w:val="20"/>
        </w:rPr>
      </w:pPr>
    </w:p>
    <w:p w14:paraId="201C4847" w14:textId="77777777" w:rsidR="00CF79C4" w:rsidRPr="00FF2B42" w:rsidRDefault="00CF79C4" w:rsidP="009939E3">
      <w:pPr>
        <w:spacing w:before="240" w:after="240" w:line="276" w:lineRule="auto"/>
        <w:ind w:right="-15" w:firstLine="709"/>
        <w:jc w:val="both"/>
        <w:rPr>
          <w:rFonts w:cs="Arial"/>
          <w:color w:val="000000"/>
          <w:szCs w:val="20"/>
        </w:rPr>
      </w:pPr>
    </w:p>
    <w:p w14:paraId="20D44865" w14:textId="66FD39D9" w:rsidR="006E4496" w:rsidRDefault="00CF79C4" w:rsidP="00CF79C4">
      <w:pPr>
        <w:spacing w:after="120" w:line="276" w:lineRule="auto"/>
        <w:ind w:right="-15"/>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Coordenação de Licitações</w:t>
      </w:r>
    </w:p>
    <w:p w14:paraId="37522FB6" w14:textId="26462A0B" w:rsidR="00CF79C4" w:rsidRDefault="00CF79C4" w:rsidP="00CF79C4">
      <w:pPr>
        <w:spacing w:after="120" w:line="276" w:lineRule="auto"/>
        <w:ind w:right="-15"/>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Pró-Reitoria de Administração</w:t>
      </w:r>
    </w:p>
    <w:p w14:paraId="79D61DE7" w14:textId="5DE472FD" w:rsidR="00CF79C4" w:rsidRDefault="00CF79C4" w:rsidP="00CF79C4">
      <w:pPr>
        <w:spacing w:after="120" w:line="276" w:lineRule="auto"/>
        <w:ind w:right="-15"/>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Universidade Federal Fluminense</w:t>
      </w:r>
    </w:p>
    <w:sectPr w:rsidR="00CF79C4" w:rsidSect="007A5291">
      <w:headerReference w:type="default" r:id="rId20"/>
      <w:footerReference w:type="default" r:id="rId21"/>
      <w:pgSz w:w="11906" w:h="16838" w:code="9"/>
      <w:pgMar w:top="1533" w:right="1077" w:bottom="1440" w:left="1077"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A0ECC" w14:textId="77777777" w:rsidR="00732CAD" w:rsidRDefault="00732CAD" w:rsidP="00195787">
      <w:r>
        <w:separator/>
      </w:r>
    </w:p>
  </w:endnote>
  <w:endnote w:type="continuationSeparator" w:id="0">
    <w:p w14:paraId="6C5DA504" w14:textId="77777777" w:rsidR="00732CAD" w:rsidRDefault="00732CAD"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Times New Roman"/>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BDB32" w14:textId="6B0CE155" w:rsidR="00235A88" w:rsidRPr="007D1C2C" w:rsidRDefault="00DC6C2E" w:rsidP="00BB598F">
    <w:pPr>
      <w:pStyle w:val="Rodap"/>
      <w:jc w:val="center"/>
      <w:rPr>
        <w:i/>
      </w:rPr>
    </w:pPr>
    <w:r>
      <w:rPr>
        <w:sz w:val="12"/>
        <w:szCs w:val="12"/>
      </w:rPr>
      <w:t>Modelo de Edital AGU – Covid-19</w:t>
    </w:r>
    <w:r w:rsidR="00235A88">
      <w:rPr>
        <w:sz w:val="12"/>
        <w:szCs w:val="12"/>
      </w:rPr>
      <w:tab/>
    </w:r>
    <w:r w:rsidR="00235A88">
      <w:rPr>
        <w:sz w:val="12"/>
        <w:szCs w:val="12"/>
      </w:rPr>
      <w:tab/>
    </w:r>
    <w:r w:rsidR="00235A88">
      <w:rPr>
        <w:rFonts w:ascii="Verdana" w:hAnsi="Verdana"/>
        <w:sz w:val="16"/>
        <w:szCs w:val="16"/>
      </w:rPr>
      <w:t>Pág</w:t>
    </w:r>
    <w:r w:rsidR="00235A88" w:rsidRPr="00901838">
      <w:rPr>
        <w:rFonts w:ascii="Verdana" w:hAnsi="Verdana"/>
        <w:sz w:val="16"/>
        <w:szCs w:val="16"/>
      </w:rPr>
      <w:t xml:space="preserve">. </w:t>
    </w:r>
    <w:r w:rsidR="00B90631" w:rsidRPr="00901838">
      <w:rPr>
        <w:rStyle w:val="Nmerodepgina"/>
        <w:rFonts w:ascii="Verdana" w:eastAsia="MS Gothic" w:hAnsi="Verdana"/>
        <w:sz w:val="16"/>
        <w:szCs w:val="16"/>
      </w:rPr>
      <w:fldChar w:fldCharType="begin"/>
    </w:r>
    <w:r w:rsidR="00235A88" w:rsidRPr="00901838">
      <w:rPr>
        <w:rStyle w:val="Nmerodepgina"/>
        <w:rFonts w:ascii="Verdana" w:eastAsia="MS Gothic" w:hAnsi="Verdana"/>
        <w:sz w:val="16"/>
        <w:szCs w:val="16"/>
      </w:rPr>
      <w:instrText xml:space="preserve"> PAGE </w:instrText>
    </w:r>
    <w:r w:rsidR="00B90631" w:rsidRPr="00901838">
      <w:rPr>
        <w:rStyle w:val="Nmerodepgina"/>
        <w:rFonts w:ascii="Verdana" w:eastAsia="MS Gothic" w:hAnsi="Verdana"/>
        <w:sz w:val="16"/>
        <w:szCs w:val="16"/>
      </w:rPr>
      <w:fldChar w:fldCharType="separate"/>
    </w:r>
    <w:r w:rsidR="00B00B64">
      <w:rPr>
        <w:rStyle w:val="Nmerodepgina"/>
        <w:rFonts w:ascii="Verdana" w:eastAsia="MS Gothic" w:hAnsi="Verdana"/>
        <w:noProof/>
        <w:sz w:val="16"/>
        <w:szCs w:val="16"/>
      </w:rPr>
      <w:t>3</w:t>
    </w:r>
    <w:r w:rsidR="00B90631" w:rsidRPr="00901838">
      <w:rPr>
        <w:rStyle w:val="Nmerodepgina"/>
        <w:rFonts w:ascii="Verdana" w:eastAsia="MS Gothic" w:hAnsi="Verdana"/>
        <w:sz w:val="16"/>
        <w:szCs w:val="16"/>
      </w:rPr>
      <w:fldChar w:fldCharType="end"/>
    </w:r>
    <w:r w:rsidR="00235A88" w:rsidRPr="00901838">
      <w:rPr>
        <w:rStyle w:val="Nmerodepgina"/>
        <w:rFonts w:ascii="Verdana" w:eastAsia="MS Gothic" w:hAnsi="Verdana"/>
        <w:sz w:val="16"/>
        <w:szCs w:val="16"/>
      </w:rPr>
      <w:t>/</w:t>
    </w:r>
    <w:r w:rsidR="00B90631" w:rsidRPr="00901838">
      <w:rPr>
        <w:rStyle w:val="Nmerodepgina"/>
        <w:rFonts w:ascii="Verdana" w:eastAsia="MS Gothic" w:hAnsi="Verdana"/>
        <w:sz w:val="16"/>
        <w:szCs w:val="16"/>
      </w:rPr>
      <w:fldChar w:fldCharType="begin"/>
    </w:r>
    <w:r w:rsidR="00235A88" w:rsidRPr="00901838">
      <w:rPr>
        <w:rStyle w:val="Nmerodepgina"/>
        <w:rFonts w:ascii="Verdana" w:eastAsia="MS Gothic" w:hAnsi="Verdana"/>
        <w:sz w:val="16"/>
        <w:szCs w:val="16"/>
      </w:rPr>
      <w:instrText xml:space="preserve"> NUMPAGES </w:instrText>
    </w:r>
    <w:r w:rsidR="00B90631" w:rsidRPr="00901838">
      <w:rPr>
        <w:rStyle w:val="Nmerodepgina"/>
        <w:rFonts w:ascii="Verdana" w:eastAsia="MS Gothic" w:hAnsi="Verdana"/>
        <w:sz w:val="16"/>
        <w:szCs w:val="16"/>
      </w:rPr>
      <w:fldChar w:fldCharType="separate"/>
    </w:r>
    <w:r w:rsidR="00B00B64">
      <w:rPr>
        <w:rStyle w:val="Nmerodepgina"/>
        <w:rFonts w:ascii="Verdana" w:eastAsia="MS Gothic" w:hAnsi="Verdana"/>
        <w:noProof/>
        <w:sz w:val="16"/>
        <w:szCs w:val="16"/>
      </w:rPr>
      <w:t>22</w:t>
    </w:r>
    <w:r w:rsidR="00B90631" w:rsidRPr="00901838">
      <w:rPr>
        <w:rStyle w:val="Nmerodepgina"/>
        <w:rFonts w:ascii="Verdana" w:eastAsia="MS Gothic" w:hAnsi="Verdana"/>
        <w:sz w:val="16"/>
        <w:szCs w:val="16"/>
      </w:rPr>
      <w:fldChar w:fldCharType="end"/>
    </w:r>
  </w:p>
  <w:p w14:paraId="43A4E2CF" w14:textId="77777777" w:rsidR="00235A88" w:rsidRDefault="00235A88">
    <w:pPr>
      <w:pStyle w:val="Rodap"/>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3150A" w14:textId="77777777" w:rsidR="00732CAD" w:rsidRDefault="00732CAD" w:rsidP="00195787">
      <w:r>
        <w:separator/>
      </w:r>
    </w:p>
  </w:footnote>
  <w:footnote w:type="continuationSeparator" w:id="0">
    <w:p w14:paraId="28B03FE2" w14:textId="77777777" w:rsidR="00732CAD" w:rsidRDefault="00732CAD" w:rsidP="0019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918F" w14:textId="77777777" w:rsidR="00235A88" w:rsidRDefault="00235A88" w:rsidP="006E4496">
    <w:pPr>
      <w:pStyle w:val="Cabealho"/>
      <w:jc w:val="right"/>
      <w:rPr>
        <w:rFonts w:ascii="Verdana" w:hAnsi="Verdana"/>
        <w:sz w:val="16"/>
        <w:szCs w:val="16"/>
      </w:rPr>
    </w:pPr>
  </w:p>
  <w:p w14:paraId="6D3F11A2" w14:textId="77777777" w:rsidR="00235A88" w:rsidRDefault="00235A88" w:rsidP="006E4496">
    <w:pPr>
      <w:pStyle w:val="Cabealho"/>
      <w:jc w:val="right"/>
      <w:rPr>
        <w:rFonts w:ascii="Verdana" w:hAnsi="Verdana"/>
        <w:sz w:val="16"/>
        <w:szCs w:val="16"/>
      </w:rPr>
    </w:pPr>
  </w:p>
  <w:p w14:paraId="27946944" w14:textId="77777777" w:rsidR="00235A88" w:rsidRPr="00347E5F" w:rsidRDefault="00235A88" w:rsidP="006E4496">
    <w:pPr>
      <w:pStyle w:val="Cabealho"/>
      <w:jc w:val="right"/>
      <w:rPr>
        <w:rFonts w:ascii="Verdana" w:hAnsi="Verdana"/>
        <w:sz w:val="16"/>
        <w:szCs w:val="16"/>
      </w:rPr>
    </w:pPr>
    <w:r w:rsidRPr="00347E5F">
      <w:rPr>
        <w:rFonts w:ascii="Verdana" w:hAnsi="Verdana"/>
        <w:sz w:val="16"/>
        <w:szCs w:val="16"/>
      </w:rPr>
      <w:t>Fls.__________</w:t>
    </w:r>
  </w:p>
  <w:p w14:paraId="03972176" w14:textId="0CE800A1" w:rsidR="00235A88" w:rsidRPr="00C104FE" w:rsidRDefault="00235A88" w:rsidP="00CA1729">
    <w:pPr>
      <w:pStyle w:val="Cabealho"/>
      <w:jc w:val="right"/>
    </w:pPr>
    <w:r w:rsidRPr="0095513F">
      <w:rPr>
        <w:rFonts w:ascii="Verdana" w:hAnsi="Verdana"/>
        <w:noProof/>
        <w:sz w:val="16"/>
        <w:szCs w:val="16"/>
      </w:rPr>
      <w:drawing>
        <wp:anchor distT="0" distB="0" distL="114300" distR="114300" simplePos="0" relativeHeight="251657216" behindDoc="0" locked="0" layoutInCell="1" allowOverlap="1" wp14:anchorId="35FFFB44" wp14:editId="385730DA">
          <wp:simplePos x="0" y="0"/>
          <wp:positionH relativeFrom="column">
            <wp:posOffset>11430</wp:posOffset>
          </wp:positionH>
          <wp:positionV relativeFrom="paragraph">
            <wp:posOffset>38100</wp:posOffset>
          </wp:positionV>
          <wp:extent cx="685800" cy="370840"/>
          <wp:effectExtent l="0" t="0" r="0" b="0"/>
          <wp:wrapNone/>
          <wp:docPr id="9" name="Imagem 9"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Pr="0095513F">
      <w:rPr>
        <w:rFonts w:ascii="Verdana" w:hAnsi="Verdana"/>
        <w:sz w:val="16"/>
        <w:szCs w:val="16"/>
      </w:rPr>
      <w:t xml:space="preserve">Processo n.º </w:t>
    </w:r>
    <w:r w:rsidR="007A5291" w:rsidRPr="007A5291">
      <w:rPr>
        <w:rFonts w:ascii="Verdana" w:hAnsi="Verdana"/>
        <w:sz w:val="16"/>
        <w:szCs w:val="16"/>
      </w:rPr>
      <w:t>23069.154280/2020-38</w:t>
    </w:r>
  </w:p>
  <w:p w14:paraId="57EB517B" w14:textId="77777777" w:rsidR="00235A88" w:rsidRPr="0095513F" w:rsidRDefault="00235A88" w:rsidP="007D1562">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nsid w:val="049739CE"/>
    <w:multiLevelType w:val="multilevel"/>
    <w:tmpl w:val="DC0C394C"/>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nsid w:val="1D5C100D"/>
    <w:multiLevelType w:val="multilevel"/>
    <w:tmpl w:val="E9B8DF88"/>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9">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1">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Cabealho3"/>
      <w:lvlText w:val="%1.%2.%3."/>
      <w:lvlJc w:val="left"/>
      <w:pPr>
        <w:ind w:left="1922" w:hanging="504"/>
      </w:pPr>
      <w:rPr>
        <w:rFonts w:hint="default"/>
      </w:rPr>
    </w:lvl>
    <w:lvl w:ilvl="3">
      <w:start w:val="1"/>
      <w:numFmt w:val="decimal"/>
      <w:pStyle w:val="Cabealho4"/>
      <w:lvlText w:val="%1.%2.%3.%4."/>
      <w:lvlJc w:val="left"/>
      <w:pPr>
        <w:ind w:left="284" w:hanging="284"/>
      </w:pPr>
      <w:rPr>
        <w:rFonts w:hint="default"/>
        <w:b w:val="0"/>
        <w:i w:val="0"/>
      </w:rPr>
    </w:lvl>
    <w:lvl w:ilvl="4">
      <w:start w:val="1"/>
      <w:numFmt w:val="decimal"/>
      <w:pStyle w:val="Cabealho5"/>
      <w:lvlText w:val="%1.%2.%3.%4.%5."/>
      <w:lvlJc w:val="left"/>
      <w:pPr>
        <w:ind w:left="2232" w:hanging="792"/>
      </w:pPr>
      <w:rPr>
        <w:rFonts w:hint="default"/>
        <w:b w:val="0"/>
      </w:rPr>
    </w:lvl>
    <w:lvl w:ilvl="5">
      <w:start w:val="1"/>
      <w:numFmt w:val="decimal"/>
      <w:pStyle w:val="Cabealho6"/>
      <w:lvlText w:val="%1.%2.%3.%4.%5.%6."/>
      <w:lvlJc w:val="left"/>
      <w:pPr>
        <w:ind w:left="2736" w:hanging="936"/>
      </w:pPr>
      <w:rPr>
        <w:rFonts w:hint="default"/>
      </w:rPr>
    </w:lvl>
    <w:lvl w:ilvl="6">
      <w:start w:val="1"/>
      <w:numFmt w:val="decimal"/>
      <w:pStyle w:val="Cabealho7"/>
      <w:lvlText w:val="%1.%2.%3.%4.%5.%6.%7."/>
      <w:lvlJc w:val="left"/>
      <w:pPr>
        <w:ind w:left="3240" w:hanging="1080"/>
      </w:pPr>
      <w:rPr>
        <w:rFonts w:hint="default"/>
      </w:rPr>
    </w:lvl>
    <w:lvl w:ilvl="7">
      <w:start w:val="1"/>
      <w:numFmt w:val="decimal"/>
      <w:pStyle w:val="Cabealho8"/>
      <w:lvlText w:val="%1.%2.%3.%4.%5.%6.%7.%8."/>
      <w:lvlJc w:val="left"/>
      <w:pPr>
        <w:ind w:left="3744" w:hanging="1224"/>
      </w:pPr>
      <w:rPr>
        <w:rFonts w:hint="default"/>
      </w:rPr>
    </w:lvl>
    <w:lvl w:ilvl="8">
      <w:start w:val="1"/>
      <w:numFmt w:val="decimal"/>
      <w:pStyle w:val="Cabealho9"/>
      <w:lvlText w:val="%1.%2.%3.%4.%5.%6.%7.%8.%9."/>
      <w:lvlJc w:val="left"/>
      <w:pPr>
        <w:ind w:left="4320" w:hanging="1440"/>
      </w:pPr>
      <w:rPr>
        <w:rFonts w:hint="default"/>
      </w:rPr>
    </w:lvl>
  </w:abstractNum>
  <w:abstractNum w:abstractNumId="37">
    <w:nsid w:val="4B413160"/>
    <w:multiLevelType w:val="multilevel"/>
    <w:tmpl w:val="D0D28434"/>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38">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AA704D6"/>
    <w:multiLevelType w:val="multilevel"/>
    <w:tmpl w:val="6AB2A9A6"/>
    <w:lvl w:ilvl="0">
      <w:start w:val="1"/>
      <w:numFmt w:val="bullet"/>
      <w:pStyle w:val="Listacommarca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FCD1231"/>
    <w:multiLevelType w:val="multilevel"/>
    <w:tmpl w:val="3D08CD0E"/>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3">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65AE1F87"/>
    <w:multiLevelType w:val="multilevel"/>
    <w:tmpl w:val="FD7041A0"/>
    <w:lvl w:ilvl="0">
      <w:start w:val="2"/>
      <w:numFmt w:val="decimal"/>
      <w:lvlText w:val="%1."/>
      <w:lvlJc w:val="left"/>
      <w:pPr>
        <w:ind w:left="360" w:hanging="360"/>
      </w:pPr>
      <w:rPr>
        <w:rFonts w:asciiTheme="minorHAnsi" w:hAnsiTheme="minorHAnsi" w:cstheme="minorHAnsi" w:hint="default"/>
        <w:b/>
        <w:bCs/>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1080" w:hanging="108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440" w:hanging="144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800" w:hanging="180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5">
    <w:nsid w:val="69FF1714"/>
    <w:multiLevelType w:val="multilevel"/>
    <w:tmpl w:val="08B692D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6">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7">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79D23F62"/>
    <w:multiLevelType w:val="multilevel"/>
    <w:tmpl w:val="8EC0DB2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6"/>
  </w:num>
  <w:num w:numId="2">
    <w:abstractNumId w:val="40"/>
  </w:num>
  <w:num w:numId="3">
    <w:abstractNumId w:val="41"/>
  </w:num>
  <w:num w:numId="4">
    <w:abstractNumId w:val="34"/>
  </w:num>
  <w:num w:numId="5">
    <w:abstractNumId w:val="28"/>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5"/>
  </w:num>
  <w:num w:numId="9">
    <w:abstractNumId w:val="39"/>
  </w:num>
  <w:num w:numId="10">
    <w:abstractNumId w:val="46"/>
  </w:num>
  <w:num w:numId="11">
    <w:abstractNumId w:val="29"/>
  </w:num>
  <w:num w:numId="12">
    <w:abstractNumId w:val="22"/>
  </w:num>
  <w:num w:numId="13">
    <w:abstractNumId w:val="3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5"/>
  </w:num>
  <w:num w:numId="26">
    <w:abstractNumId w:val="48"/>
  </w:num>
  <w:num w:numId="27">
    <w:abstractNumId w:val="32"/>
  </w:num>
  <w:num w:numId="28">
    <w:abstractNumId w:val="24"/>
  </w:num>
  <w:num w:numId="29">
    <w:abstractNumId w:val="47"/>
  </w:num>
  <w:num w:numId="30">
    <w:abstractNumId w:val="21"/>
  </w:num>
  <w:num w:numId="31">
    <w:abstractNumId w:val="37"/>
  </w:num>
  <w:num w:numId="32">
    <w:abstractNumId w:val="45"/>
  </w:num>
  <w:num w:numId="33">
    <w:abstractNumId w:val="27"/>
  </w:num>
  <w:num w:numId="34">
    <w:abstractNumId w:val="44"/>
  </w:num>
  <w:num w:numId="35">
    <w:abstractNumId w:val="49"/>
  </w:num>
  <w:num w:numId="36">
    <w:abstractNumId w:val="4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20"/>
    </w:lvlOverride>
  </w:num>
  <w:num w:numId="40">
    <w:abstractNumId w:val="27"/>
    <w:lvlOverride w:ilvl="0">
      <w:startOverride w:val="8"/>
    </w:lvlOverride>
    <w:lvlOverride w:ilvl="1">
      <w:startOverride w:val="1"/>
    </w:lvlOverride>
  </w:num>
  <w:num w:numId="41">
    <w:abstractNumId w:val="27"/>
    <w:lvlOverride w:ilvl="0">
      <w:startOverride w:val="20"/>
    </w:lvlOverride>
    <w:lvlOverride w:ilvl="1">
      <w:startOverride w:val="1"/>
    </w:lvlOverride>
  </w:num>
  <w:num w:numId="42">
    <w:abstractNumId w:val="23"/>
  </w:num>
  <w:num w:numId="43">
    <w:abstractNumId w:val="31"/>
  </w:num>
  <w:num w:numId="44">
    <w:abstractNumId w:val="26"/>
  </w:num>
  <w:num w:numId="45">
    <w:abstractNumId w:val="27"/>
    <w:lvlOverride w:ilvl="0">
      <w:startOverride w:val="9"/>
    </w:lvlOverride>
    <w:lvlOverride w:ilvl="1">
      <w:startOverride w:val="5"/>
    </w:lvlOverride>
  </w:num>
  <w:num w:numId="46">
    <w:abstractNumId w:val="27"/>
    <w:lvlOverride w:ilvl="0">
      <w:startOverride w:val="9"/>
    </w:lvlOverride>
    <w:lvlOverride w:ilvl="1">
      <w:startOverride w:val="13"/>
    </w:lvlOverride>
    <w:lvlOverride w:ilvl="2">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87"/>
    <w:rsid w:val="00002D2A"/>
    <w:rsid w:val="00003966"/>
    <w:rsid w:val="0001159C"/>
    <w:rsid w:val="00025406"/>
    <w:rsid w:val="00030F32"/>
    <w:rsid w:val="00040D39"/>
    <w:rsid w:val="000425AB"/>
    <w:rsid w:val="00046104"/>
    <w:rsid w:val="00046AF7"/>
    <w:rsid w:val="000518AC"/>
    <w:rsid w:val="00054A82"/>
    <w:rsid w:val="00064935"/>
    <w:rsid w:val="000669CF"/>
    <w:rsid w:val="0007114B"/>
    <w:rsid w:val="00073A80"/>
    <w:rsid w:val="00095182"/>
    <w:rsid w:val="0009629D"/>
    <w:rsid w:val="000A5C63"/>
    <w:rsid w:val="000B5CD5"/>
    <w:rsid w:val="000C2AD9"/>
    <w:rsid w:val="000D13E3"/>
    <w:rsid w:val="000D1838"/>
    <w:rsid w:val="000D62E0"/>
    <w:rsid w:val="000E0BB9"/>
    <w:rsid w:val="000E2172"/>
    <w:rsid w:val="000F0145"/>
    <w:rsid w:val="0010119F"/>
    <w:rsid w:val="001211FE"/>
    <w:rsid w:val="00122A72"/>
    <w:rsid w:val="00131CC6"/>
    <w:rsid w:val="0014109B"/>
    <w:rsid w:val="0014267B"/>
    <w:rsid w:val="001571D0"/>
    <w:rsid w:val="00162743"/>
    <w:rsid w:val="00163819"/>
    <w:rsid w:val="00183BAA"/>
    <w:rsid w:val="0018615A"/>
    <w:rsid w:val="001877DC"/>
    <w:rsid w:val="00191B50"/>
    <w:rsid w:val="00194CFD"/>
    <w:rsid w:val="00195787"/>
    <w:rsid w:val="001A6554"/>
    <w:rsid w:val="001B3F02"/>
    <w:rsid w:val="001C5C08"/>
    <w:rsid w:val="001C723F"/>
    <w:rsid w:val="001D6345"/>
    <w:rsid w:val="00210941"/>
    <w:rsid w:val="002154ED"/>
    <w:rsid w:val="00225216"/>
    <w:rsid w:val="00230969"/>
    <w:rsid w:val="00230E72"/>
    <w:rsid w:val="002318EE"/>
    <w:rsid w:val="0023225A"/>
    <w:rsid w:val="00235A88"/>
    <w:rsid w:val="00242E92"/>
    <w:rsid w:val="002444B6"/>
    <w:rsid w:val="00252014"/>
    <w:rsid w:val="00252EE9"/>
    <w:rsid w:val="0025380C"/>
    <w:rsid w:val="00254F46"/>
    <w:rsid w:val="00266078"/>
    <w:rsid w:val="00275798"/>
    <w:rsid w:val="0027641D"/>
    <w:rsid w:val="002A29F6"/>
    <w:rsid w:val="002A48AB"/>
    <w:rsid w:val="002A62F2"/>
    <w:rsid w:val="002B7D60"/>
    <w:rsid w:val="002D35D6"/>
    <w:rsid w:val="002D7E78"/>
    <w:rsid w:val="002E549D"/>
    <w:rsid w:val="002E61EA"/>
    <w:rsid w:val="002E71CD"/>
    <w:rsid w:val="002E7AB5"/>
    <w:rsid w:val="002F4D24"/>
    <w:rsid w:val="002F756A"/>
    <w:rsid w:val="00304D62"/>
    <w:rsid w:val="00312FEA"/>
    <w:rsid w:val="00313291"/>
    <w:rsid w:val="00313761"/>
    <w:rsid w:val="00313785"/>
    <w:rsid w:val="00315638"/>
    <w:rsid w:val="00317E71"/>
    <w:rsid w:val="0032139D"/>
    <w:rsid w:val="003277B5"/>
    <w:rsid w:val="00335697"/>
    <w:rsid w:val="003369A6"/>
    <w:rsid w:val="00337554"/>
    <w:rsid w:val="00345DC9"/>
    <w:rsid w:val="003519A5"/>
    <w:rsid w:val="00351F87"/>
    <w:rsid w:val="003520F4"/>
    <w:rsid w:val="003546FB"/>
    <w:rsid w:val="003570DA"/>
    <w:rsid w:val="00361659"/>
    <w:rsid w:val="00361AD4"/>
    <w:rsid w:val="003804AE"/>
    <w:rsid w:val="00392E7D"/>
    <w:rsid w:val="003962B9"/>
    <w:rsid w:val="003A0722"/>
    <w:rsid w:val="003A5295"/>
    <w:rsid w:val="003B11E3"/>
    <w:rsid w:val="003C1933"/>
    <w:rsid w:val="003C6AC9"/>
    <w:rsid w:val="003D2CA2"/>
    <w:rsid w:val="003D4A95"/>
    <w:rsid w:val="003E4D83"/>
    <w:rsid w:val="003F1825"/>
    <w:rsid w:val="003F4DBD"/>
    <w:rsid w:val="003F500E"/>
    <w:rsid w:val="00402727"/>
    <w:rsid w:val="00403A10"/>
    <w:rsid w:val="004063C2"/>
    <w:rsid w:val="00414A38"/>
    <w:rsid w:val="00416633"/>
    <w:rsid w:val="004174E3"/>
    <w:rsid w:val="00422FE7"/>
    <w:rsid w:val="004251A4"/>
    <w:rsid w:val="0043170D"/>
    <w:rsid w:val="00434F64"/>
    <w:rsid w:val="0044315D"/>
    <w:rsid w:val="0044702E"/>
    <w:rsid w:val="00447BEF"/>
    <w:rsid w:val="00450266"/>
    <w:rsid w:val="004629C6"/>
    <w:rsid w:val="0046681F"/>
    <w:rsid w:val="00470A8D"/>
    <w:rsid w:val="004717F6"/>
    <w:rsid w:val="004720B9"/>
    <w:rsid w:val="00472F2B"/>
    <w:rsid w:val="00477A20"/>
    <w:rsid w:val="004852FB"/>
    <w:rsid w:val="004856B7"/>
    <w:rsid w:val="004871F1"/>
    <w:rsid w:val="0048745B"/>
    <w:rsid w:val="004922A2"/>
    <w:rsid w:val="00492F98"/>
    <w:rsid w:val="00494F0A"/>
    <w:rsid w:val="00497259"/>
    <w:rsid w:val="004A1A69"/>
    <w:rsid w:val="004A40F3"/>
    <w:rsid w:val="004A73A7"/>
    <w:rsid w:val="004B5C84"/>
    <w:rsid w:val="004C1C27"/>
    <w:rsid w:val="004C7778"/>
    <w:rsid w:val="004D3151"/>
    <w:rsid w:val="004E1CA4"/>
    <w:rsid w:val="004E712D"/>
    <w:rsid w:val="004F5DCC"/>
    <w:rsid w:val="005006DB"/>
    <w:rsid w:val="00513C95"/>
    <w:rsid w:val="005156AC"/>
    <w:rsid w:val="005225AA"/>
    <w:rsid w:val="005262A8"/>
    <w:rsid w:val="00533F3F"/>
    <w:rsid w:val="00552040"/>
    <w:rsid w:val="00554696"/>
    <w:rsid w:val="00561155"/>
    <w:rsid w:val="005807EC"/>
    <w:rsid w:val="005853CE"/>
    <w:rsid w:val="00593968"/>
    <w:rsid w:val="005A0B33"/>
    <w:rsid w:val="005B345F"/>
    <w:rsid w:val="005B3CB4"/>
    <w:rsid w:val="005B77C7"/>
    <w:rsid w:val="005C41B6"/>
    <w:rsid w:val="005D7737"/>
    <w:rsid w:val="005F39EB"/>
    <w:rsid w:val="005F6D6E"/>
    <w:rsid w:val="00602349"/>
    <w:rsid w:val="0061397F"/>
    <w:rsid w:val="006146CF"/>
    <w:rsid w:val="006151BA"/>
    <w:rsid w:val="00617698"/>
    <w:rsid w:val="006314E9"/>
    <w:rsid w:val="00640955"/>
    <w:rsid w:val="00642767"/>
    <w:rsid w:val="00645265"/>
    <w:rsid w:val="006466E1"/>
    <w:rsid w:val="00647DA8"/>
    <w:rsid w:val="00656E9A"/>
    <w:rsid w:val="00661793"/>
    <w:rsid w:val="00667772"/>
    <w:rsid w:val="006723C3"/>
    <w:rsid w:val="006757D3"/>
    <w:rsid w:val="00676F17"/>
    <w:rsid w:val="00680971"/>
    <w:rsid w:val="006900E5"/>
    <w:rsid w:val="006912D5"/>
    <w:rsid w:val="0069429E"/>
    <w:rsid w:val="00697869"/>
    <w:rsid w:val="006A50FF"/>
    <w:rsid w:val="006B5CF4"/>
    <w:rsid w:val="006C27E6"/>
    <w:rsid w:val="006D546C"/>
    <w:rsid w:val="006E2B79"/>
    <w:rsid w:val="006E4496"/>
    <w:rsid w:val="006E5D3D"/>
    <w:rsid w:val="006E7396"/>
    <w:rsid w:val="006F29AD"/>
    <w:rsid w:val="006F61A5"/>
    <w:rsid w:val="006F78D5"/>
    <w:rsid w:val="0070435E"/>
    <w:rsid w:val="00712E04"/>
    <w:rsid w:val="00720609"/>
    <w:rsid w:val="0072557C"/>
    <w:rsid w:val="00726953"/>
    <w:rsid w:val="007312B8"/>
    <w:rsid w:val="00732CAD"/>
    <w:rsid w:val="0074359C"/>
    <w:rsid w:val="007464EA"/>
    <w:rsid w:val="00750831"/>
    <w:rsid w:val="007535D5"/>
    <w:rsid w:val="00754691"/>
    <w:rsid w:val="00772F28"/>
    <w:rsid w:val="00782642"/>
    <w:rsid w:val="007856B1"/>
    <w:rsid w:val="007861D9"/>
    <w:rsid w:val="00792C4F"/>
    <w:rsid w:val="00792EFD"/>
    <w:rsid w:val="00793F13"/>
    <w:rsid w:val="007A512D"/>
    <w:rsid w:val="007A5291"/>
    <w:rsid w:val="007B50C0"/>
    <w:rsid w:val="007C0405"/>
    <w:rsid w:val="007C1A52"/>
    <w:rsid w:val="007D1562"/>
    <w:rsid w:val="007D4F40"/>
    <w:rsid w:val="007D5648"/>
    <w:rsid w:val="007D77AE"/>
    <w:rsid w:val="007E4F4D"/>
    <w:rsid w:val="007E50AD"/>
    <w:rsid w:val="00800396"/>
    <w:rsid w:val="00800F2B"/>
    <w:rsid w:val="008052E9"/>
    <w:rsid w:val="008065EE"/>
    <w:rsid w:val="008078B0"/>
    <w:rsid w:val="00810253"/>
    <w:rsid w:val="00814931"/>
    <w:rsid w:val="008154F5"/>
    <w:rsid w:val="008227EC"/>
    <w:rsid w:val="00824928"/>
    <w:rsid w:val="00825511"/>
    <w:rsid w:val="00844EBE"/>
    <w:rsid w:val="00846F3E"/>
    <w:rsid w:val="008540D8"/>
    <w:rsid w:val="008566DD"/>
    <w:rsid w:val="008669AD"/>
    <w:rsid w:val="00892576"/>
    <w:rsid w:val="008A08A1"/>
    <w:rsid w:val="008C23FF"/>
    <w:rsid w:val="008C54E4"/>
    <w:rsid w:val="008C6744"/>
    <w:rsid w:val="008F3BD8"/>
    <w:rsid w:val="0090037C"/>
    <w:rsid w:val="00905E6C"/>
    <w:rsid w:val="00912689"/>
    <w:rsid w:val="00912FCC"/>
    <w:rsid w:val="00934360"/>
    <w:rsid w:val="009350A3"/>
    <w:rsid w:val="00937A6A"/>
    <w:rsid w:val="00946A34"/>
    <w:rsid w:val="009502A0"/>
    <w:rsid w:val="00951247"/>
    <w:rsid w:val="0095513F"/>
    <w:rsid w:val="0096005B"/>
    <w:rsid w:val="00963AED"/>
    <w:rsid w:val="00964702"/>
    <w:rsid w:val="00973203"/>
    <w:rsid w:val="009939E3"/>
    <w:rsid w:val="009A4E8F"/>
    <w:rsid w:val="009A60CB"/>
    <w:rsid w:val="009C1A02"/>
    <w:rsid w:val="009D78DF"/>
    <w:rsid w:val="009E113C"/>
    <w:rsid w:val="009E3A14"/>
    <w:rsid w:val="009E6C92"/>
    <w:rsid w:val="009F18A0"/>
    <w:rsid w:val="009F2EB2"/>
    <w:rsid w:val="00A05205"/>
    <w:rsid w:val="00A05241"/>
    <w:rsid w:val="00A21E8F"/>
    <w:rsid w:val="00A30A28"/>
    <w:rsid w:val="00A33729"/>
    <w:rsid w:val="00A45504"/>
    <w:rsid w:val="00A738FA"/>
    <w:rsid w:val="00A75CA8"/>
    <w:rsid w:val="00A85110"/>
    <w:rsid w:val="00A87093"/>
    <w:rsid w:val="00A93E08"/>
    <w:rsid w:val="00A942C3"/>
    <w:rsid w:val="00A96A68"/>
    <w:rsid w:val="00AA15EB"/>
    <w:rsid w:val="00AA712B"/>
    <w:rsid w:val="00AB336E"/>
    <w:rsid w:val="00AC3B53"/>
    <w:rsid w:val="00AD321A"/>
    <w:rsid w:val="00AD5FD6"/>
    <w:rsid w:val="00AE0A71"/>
    <w:rsid w:val="00AF32BC"/>
    <w:rsid w:val="00AF3581"/>
    <w:rsid w:val="00AF781E"/>
    <w:rsid w:val="00AF7DA7"/>
    <w:rsid w:val="00B00B64"/>
    <w:rsid w:val="00B4402F"/>
    <w:rsid w:val="00B525B8"/>
    <w:rsid w:val="00B53E28"/>
    <w:rsid w:val="00B54C7E"/>
    <w:rsid w:val="00B66F19"/>
    <w:rsid w:val="00B67441"/>
    <w:rsid w:val="00B72EE9"/>
    <w:rsid w:val="00B82EC1"/>
    <w:rsid w:val="00B85020"/>
    <w:rsid w:val="00B85C8F"/>
    <w:rsid w:val="00B8699E"/>
    <w:rsid w:val="00B90631"/>
    <w:rsid w:val="00B9643D"/>
    <w:rsid w:val="00BB0870"/>
    <w:rsid w:val="00BB1363"/>
    <w:rsid w:val="00BB598F"/>
    <w:rsid w:val="00BC4F69"/>
    <w:rsid w:val="00BD6B2A"/>
    <w:rsid w:val="00BE2F47"/>
    <w:rsid w:val="00BE53BB"/>
    <w:rsid w:val="00BE591B"/>
    <w:rsid w:val="00BE7D3F"/>
    <w:rsid w:val="00BF0117"/>
    <w:rsid w:val="00C01D97"/>
    <w:rsid w:val="00C0241D"/>
    <w:rsid w:val="00C039A6"/>
    <w:rsid w:val="00C107EE"/>
    <w:rsid w:val="00C11C38"/>
    <w:rsid w:val="00C154AA"/>
    <w:rsid w:val="00C1654F"/>
    <w:rsid w:val="00C2046E"/>
    <w:rsid w:val="00C30204"/>
    <w:rsid w:val="00C433C3"/>
    <w:rsid w:val="00C44B73"/>
    <w:rsid w:val="00C44CC3"/>
    <w:rsid w:val="00C50DCE"/>
    <w:rsid w:val="00C5395D"/>
    <w:rsid w:val="00C5618B"/>
    <w:rsid w:val="00C75B9B"/>
    <w:rsid w:val="00C7600F"/>
    <w:rsid w:val="00C804D0"/>
    <w:rsid w:val="00CA1729"/>
    <w:rsid w:val="00CB5F48"/>
    <w:rsid w:val="00CD2701"/>
    <w:rsid w:val="00CE00C9"/>
    <w:rsid w:val="00CE1A91"/>
    <w:rsid w:val="00CE4C58"/>
    <w:rsid w:val="00CE626C"/>
    <w:rsid w:val="00CE7B83"/>
    <w:rsid w:val="00CF79C4"/>
    <w:rsid w:val="00D03194"/>
    <w:rsid w:val="00D11FB6"/>
    <w:rsid w:val="00D15CE1"/>
    <w:rsid w:val="00D166E7"/>
    <w:rsid w:val="00D20659"/>
    <w:rsid w:val="00D24004"/>
    <w:rsid w:val="00D31E41"/>
    <w:rsid w:val="00D40051"/>
    <w:rsid w:val="00D4570A"/>
    <w:rsid w:val="00D51EB7"/>
    <w:rsid w:val="00D52F83"/>
    <w:rsid w:val="00D67028"/>
    <w:rsid w:val="00D70644"/>
    <w:rsid w:val="00D72CFE"/>
    <w:rsid w:val="00D734D3"/>
    <w:rsid w:val="00D7605E"/>
    <w:rsid w:val="00D76994"/>
    <w:rsid w:val="00D83B02"/>
    <w:rsid w:val="00D901EE"/>
    <w:rsid w:val="00D902D6"/>
    <w:rsid w:val="00D91BDE"/>
    <w:rsid w:val="00D92AC7"/>
    <w:rsid w:val="00D945C1"/>
    <w:rsid w:val="00DB435A"/>
    <w:rsid w:val="00DB6F67"/>
    <w:rsid w:val="00DC6924"/>
    <w:rsid w:val="00DC6C2E"/>
    <w:rsid w:val="00DD2714"/>
    <w:rsid w:val="00DE21C5"/>
    <w:rsid w:val="00DE596B"/>
    <w:rsid w:val="00DF5E89"/>
    <w:rsid w:val="00E03B99"/>
    <w:rsid w:val="00E1030D"/>
    <w:rsid w:val="00E1163C"/>
    <w:rsid w:val="00E11FE7"/>
    <w:rsid w:val="00E13BBF"/>
    <w:rsid w:val="00E232C6"/>
    <w:rsid w:val="00E23909"/>
    <w:rsid w:val="00E32701"/>
    <w:rsid w:val="00E44B0C"/>
    <w:rsid w:val="00E52524"/>
    <w:rsid w:val="00E578A6"/>
    <w:rsid w:val="00E972BF"/>
    <w:rsid w:val="00EA06C5"/>
    <w:rsid w:val="00EA1521"/>
    <w:rsid w:val="00EB5D4D"/>
    <w:rsid w:val="00EB6AF5"/>
    <w:rsid w:val="00EB7F69"/>
    <w:rsid w:val="00ED4EB4"/>
    <w:rsid w:val="00F10B9A"/>
    <w:rsid w:val="00F12161"/>
    <w:rsid w:val="00F12A88"/>
    <w:rsid w:val="00F147BA"/>
    <w:rsid w:val="00F233BA"/>
    <w:rsid w:val="00F3532A"/>
    <w:rsid w:val="00F35B8E"/>
    <w:rsid w:val="00F43482"/>
    <w:rsid w:val="00F4673F"/>
    <w:rsid w:val="00F559A1"/>
    <w:rsid w:val="00F62106"/>
    <w:rsid w:val="00F6478A"/>
    <w:rsid w:val="00F672BD"/>
    <w:rsid w:val="00F67BD4"/>
    <w:rsid w:val="00F713B3"/>
    <w:rsid w:val="00F74382"/>
    <w:rsid w:val="00F7797B"/>
    <w:rsid w:val="00F840C2"/>
    <w:rsid w:val="00F9267B"/>
    <w:rsid w:val="00FA11BA"/>
    <w:rsid w:val="00FA37D5"/>
    <w:rsid w:val="00FA6B1D"/>
    <w:rsid w:val="00FC1C20"/>
    <w:rsid w:val="00FC2D21"/>
    <w:rsid w:val="00FC4618"/>
    <w:rsid w:val="00FC5315"/>
    <w:rsid w:val="00FD6205"/>
    <w:rsid w:val="00FE7935"/>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99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Cabealho1">
    <w:name w:val="heading 1"/>
    <w:basedOn w:val="Normal"/>
    <w:next w:val="Normal"/>
    <w:link w:val="Cabealho1Carcter"/>
    <w:qFormat/>
    <w:rsid w:val="000D390A"/>
    <w:pPr>
      <w:keepNext/>
      <w:keepLines/>
      <w:spacing w:before="240"/>
      <w:outlineLvl w:val="0"/>
    </w:pPr>
    <w:rPr>
      <w:rFonts w:ascii="Cambria" w:eastAsia="MS Gothic" w:hAnsi="Cambria" w:cs="Times New Roman"/>
      <w:color w:val="365F91"/>
      <w:sz w:val="32"/>
      <w:szCs w:val="32"/>
    </w:rPr>
  </w:style>
  <w:style w:type="paragraph" w:styleId="Cabealho2">
    <w:name w:val="heading 2"/>
    <w:basedOn w:val="Normal"/>
    <w:next w:val="Normal"/>
    <w:link w:val="Cabealho2Carcte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Cabealho3">
    <w:name w:val="heading 3"/>
    <w:basedOn w:val="Normal"/>
    <w:next w:val="Normal"/>
    <w:link w:val="Cabealho3Carcte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Cabealho4">
    <w:name w:val="heading 4"/>
    <w:basedOn w:val="Normal"/>
    <w:next w:val="Normal"/>
    <w:link w:val="Cabealho4Carcte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Cabealho5">
    <w:name w:val="heading 5"/>
    <w:basedOn w:val="Normal"/>
    <w:next w:val="Normal"/>
    <w:link w:val="Cabealho5Carcter"/>
    <w:qFormat/>
    <w:rsid w:val="006314E9"/>
    <w:pPr>
      <w:numPr>
        <w:ilvl w:val="4"/>
        <w:numId w:val="1"/>
      </w:numPr>
      <w:spacing w:before="240" w:after="60"/>
      <w:outlineLvl w:val="4"/>
    </w:pPr>
    <w:rPr>
      <w:rFonts w:cs="Arial"/>
      <w:sz w:val="22"/>
      <w:szCs w:val="20"/>
      <w:lang w:eastAsia="zh-CN"/>
    </w:rPr>
  </w:style>
  <w:style w:type="paragraph" w:styleId="Cabealho6">
    <w:name w:val="heading 6"/>
    <w:basedOn w:val="Normal"/>
    <w:next w:val="Normal"/>
    <w:link w:val="Cabealho6Carcter"/>
    <w:qFormat/>
    <w:rsid w:val="006314E9"/>
    <w:pPr>
      <w:numPr>
        <w:ilvl w:val="5"/>
        <w:numId w:val="1"/>
      </w:numPr>
      <w:spacing w:before="240" w:after="60"/>
      <w:outlineLvl w:val="5"/>
    </w:pPr>
    <w:rPr>
      <w:rFonts w:cs="Arial"/>
      <w:i/>
      <w:sz w:val="22"/>
      <w:szCs w:val="20"/>
      <w:lang w:eastAsia="zh-CN"/>
    </w:rPr>
  </w:style>
  <w:style w:type="paragraph" w:styleId="Cabealho7">
    <w:name w:val="heading 7"/>
    <w:basedOn w:val="Normal"/>
    <w:next w:val="Normal"/>
    <w:link w:val="Cabealho7Carcter"/>
    <w:qFormat/>
    <w:rsid w:val="006314E9"/>
    <w:pPr>
      <w:numPr>
        <w:ilvl w:val="6"/>
        <w:numId w:val="1"/>
      </w:numPr>
      <w:spacing w:before="240" w:after="60"/>
      <w:outlineLvl w:val="6"/>
    </w:pPr>
    <w:rPr>
      <w:rFonts w:cs="Arial"/>
      <w:szCs w:val="20"/>
      <w:lang w:eastAsia="zh-CN"/>
    </w:rPr>
  </w:style>
  <w:style w:type="paragraph" w:styleId="Cabealho8">
    <w:name w:val="heading 8"/>
    <w:basedOn w:val="Normal"/>
    <w:next w:val="Normal"/>
    <w:link w:val="Cabealho8Carcter"/>
    <w:qFormat/>
    <w:rsid w:val="006314E9"/>
    <w:pPr>
      <w:numPr>
        <w:ilvl w:val="7"/>
        <w:numId w:val="1"/>
      </w:numPr>
      <w:spacing w:before="240" w:after="60"/>
      <w:outlineLvl w:val="7"/>
    </w:pPr>
    <w:rPr>
      <w:rFonts w:cs="Arial"/>
      <w:i/>
      <w:szCs w:val="20"/>
      <w:lang w:eastAsia="zh-CN"/>
    </w:rPr>
  </w:style>
  <w:style w:type="paragraph" w:styleId="Cabealho9">
    <w:name w:val="heading 9"/>
    <w:basedOn w:val="Normal"/>
    <w:next w:val="Normal"/>
    <w:link w:val="Cabealho9Carcter"/>
    <w:qFormat/>
    <w:rsid w:val="006314E9"/>
    <w:pPr>
      <w:numPr>
        <w:ilvl w:val="8"/>
        <w:numId w:val="1"/>
      </w:numPr>
      <w:spacing w:before="240" w:after="60"/>
      <w:outlineLvl w:val="8"/>
    </w:pPr>
    <w:rPr>
      <w:rFonts w:cs="Arial"/>
      <w:i/>
      <w:sz w:val="18"/>
      <w:szCs w:val="20"/>
      <w:lang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arcter">
    <w:name w:val="Texto de balão Carácter"/>
    <w:link w:val="Textodebalo"/>
    <w:uiPriority w:val="99"/>
    <w:rsid w:val="003A73C1"/>
    <w:rPr>
      <w:rFonts w:ascii="Tahoma" w:hAnsi="Tahoma" w:cs="Tahoma"/>
      <w:sz w:val="16"/>
      <w:szCs w:val="16"/>
    </w:rPr>
  </w:style>
  <w:style w:type="character" w:customStyle="1" w:styleId="Cabealho2Carcter">
    <w:name w:val="Cabeçalho 2 Carácter"/>
    <w:link w:val="Cabealh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Tipodeletrapredefinidodopargrafo"/>
    <w:rsid w:val="00260802"/>
  </w:style>
  <w:style w:type="character" w:customStyle="1" w:styleId="LinkdaInternet">
    <w:name w:val="Link da Internet"/>
    <w:rsid w:val="00BF1A7F"/>
    <w:rPr>
      <w:color w:val="000080"/>
      <w:u w:val="single"/>
    </w:rPr>
  </w:style>
  <w:style w:type="character" w:customStyle="1" w:styleId="CitaoCarcter">
    <w:name w:val="Citação Carácte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arcte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Tipodeletrapredefinidodopargrafo"/>
    <w:semiHidden/>
    <w:unhideWhenUsed/>
    <w:rsid w:val="0015519E"/>
    <w:rPr>
      <w:sz w:val="16"/>
      <w:szCs w:val="16"/>
    </w:rPr>
  </w:style>
  <w:style w:type="character" w:customStyle="1" w:styleId="TextodecomentrioCarcter">
    <w:name w:val="Texto de comentário Carácter"/>
    <w:basedOn w:val="Tipodeletrapredefinidodopargrafo"/>
    <w:link w:val="Textodecomentrio"/>
    <w:rsid w:val="0015519E"/>
    <w:rPr>
      <w:rFonts w:ascii="Ecofont_Spranq_eco_Sans" w:hAnsi="Ecofont_Spranq_eco_Sans" w:cs="Tahoma"/>
    </w:rPr>
  </w:style>
  <w:style w:type="character" w:customStyle="1" w:styleId="AssuntodecomentrioCarcter">
    <w:name w:val="Assunto de comentário Carácter"/>
    <w:basedOn w:val="TextodecomentrioCarcter"/>
    <w:link w:val="Assuntodecomentrio"/>
    <w:semiHidden/>
    <w:rsid w:val="0015519E"/>
    <w:rPr>
      <w:rFonts w:ascii="Ecofont_Spranq_eco_Sans" w:hAnsi="Ecofont_Spranq_eco_Sans" w:cs="Tahoma"/>
      <w:b/>
      <w:bCs/>
    </w:rPr>
  </w:style>
  <w:style w:type="character" w:styleId="TextodoMarcadordePosio">
    <w:name w:val="Placeholder Text"/>
    <w:basedOn w:val="Tipodeletrapredefinidodopargrafo"/>
    <w:uiPriority w:val="99"/>
    <w:semiHidden/>
    <w:rsid w:val="00DD3355"/>
    <w:rPr>
      <w:color w:val="808080"/>
    </w:rPr>
  </w:style>
  <w:style w:type="character" w:customStyle="1" w:styleId="CabealhoCarcter">
    <w:name w:val="Cabeçalho Carácter"/>
    <w:basedOn w:val="Tipodeletrapredefinidodopargrafo"/>
    <w:link w:val="Cabealho"/>
    <w:rsid w:val="00DB64EF"/>
    <w:rPr>
      <w:rFonts w:ascii="Ecofont_Spranq_eco_Sans" w:hAnsi="Ecofont_Spranq_eco_Sans" w:cs="Tahoma"/>
      <w:sz w:val="24"/>
      <w:szCs w:val="24"/>
    </w:rPr>
  </w:style>
  <w:style w:type="character" w:customStyle="1" w:styleId="RodapCarcter">
    <w:name w:val="Rodapé Carácter"/>
    <w:basedOn w:val="Tipodeletrapredefinidodopargrafo"/>
    <w:link w:val="Rodap"/>
    <w:uiPriority w:val="99"/>
    <w:rsid w:val="00DB64EF"/>
    <w:rPr>
      <w:rFonts w:ascii="Ecofont_Spranq_eco_Sans" w:hAnsi="Ecofont_Spranq_eco_Sans" w:cs="Tahoma"/>
      <w:sz w:val="24"/>
      <w:szCs w:val="24"/>
    </w:rPr>
  </w:style>
  <w:style w:type="character" w:customStyle="1" w:styleId="Cabealho1Carcter">
    <w:name w:val="Cabeçalho 1 Carácter"/>
    <w:basedOn w:val="Tipodeletrapredefinidodopargrafo"/>
    <w:link w:val="Cabealho1"/>
    <w:rsid w:val="000D390A"/>
    <w:rPr>
      <w:rFonts w:ascii="Cambria" w:eastAsia="MS Gothic" w:hAnsi="Cambria" w:cs="Times New Roman"/>
      <w:color w:val="365F91"/>
      <w:sz w:val="32"/>
      <w:szCs w:val="32"/>
    </w:rPr>
  </w:style>
  <w:style w:type="character" w:customStyle="1" w:styleId="Nivel1Char">
    <w:name w:val="Nivel1 Char"/>
    <w:basedOn w:val="Cabealho1Carcter"/>
    <w:link w:val="Nivel10"/>
    <w:rsid w:val="000D390A"/>
    <w:rPr>
      <w:rFonts w:ascii="Arial" w:eastAsia="MS Gothic" w:hAnsi="Arial" w:cs="Times New Roman"/>
      <w:b/>
      <w:color w:val="000000"/>
      <w:sz w:val="32"/>
      <w:szCs w:val="32"/>
    </w:rPr>
  </w:style>
  <w:style w:type="character" w:customStyle="1" w:styleId="Avanodecorpodetexto2Carcter">
    <w:name w:val="Avanço de corpo de texto 2 Carácter"/>
    <w:basedOn w:val="Tipodeletrapredefinidodopargrafo"/>
    <w:link w:val="Avanodecorpodetexto2"/>
    <w:rsid w:val="0073446A"/>
    <w:rPr>
      <w:sz w:val="24"/>
      <w:szCs w:val="24"/>
    </w:rPr>
  </w:style>
  <w:style w:type="character" w:styleId="Forte">
    <w:name w:val="Strong"/>
    <w:basedOn w:val="Tipodeletrapredefinidodopargrafo"/>
    <w:uiPriority w:val="22"/>
    <w:qFormat/>
    <w:rsid w:val="00C92364"/>
    <w:rPr>
      <w:b/>
      <w:bCs/>
    </w:rPr>
  </w:style>
  <w:style w:type="character" w:styleId="nfase">
    <w:name w:val="Emphasis"/>
    <w:basedOn w:val="Tipodeletrapredefinidodopargraf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arcte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arcte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arcte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Listacommarca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arcter"/>
    <w:unhideWhenUsed/>
    <w:rsid w:val="0015519E"/>
    <w:rPr>
      <w:szCs w:val="20"/>
    </w:rPr>
  </w:style>
  <w:style w:type="paragraph" w:styleId="Assuntodecomentrio">
    <w:name w:val="annotation subject"/>
    <w:basedOn w:val="Textodecomentrio"/>
    <w:link w:val="AssuntodecomentrioCarcter"/>
    <w:semiHidden/>
    <w:unhideWhenUsed/>
    <w:rsid w:val="0015519E"/>
    <w:rPr>
      <w:b/>
      <w:bCs/>
    </w:rPr>
  </w:style>
  <w:style w:type="paragraph" w:styleId="Cabealho">
    <w:name w:val="header"/>
    <w:basedOn w:val="Normal"/>
    <w:link w:val="CabealhoCarcter"/>
    <w:unhideWhenUsed/>
    <w:rsid w:val="00DB64EF"/>
    <w:pPr>
      <w:tabs>
        <w:tab w:val="center" w:pos="4252"/>
        <w:tab w:val="right" w:pos="8504"/>
      </w:tabs>
    </w:pPr>
  </w:style>
  <w:style w:type="paragraph" w:styleId="Rodap">
    <w:name w:val="footer"/>
    <w:basedOn w:val="Normal"/>
    <w:link w:val="RodapCarcter"/>
    <w:unhideWhenUsed/>
    <w:rsid w:val="00DB64EF"/>
    <w:pPr>
      <w:tabs>
        <w:tab w:val="center" w:pos="4252"/>
        <w:tab w:val="right" w:pos="8504"/>
      </w:tabs>
    </w:pPr>
  </w:style>
  <w:style w:type="paragraph" w:customStyle="1" w:styleId="Nivel10">
    <w:name w:val="Nivel1"/>
    <w:basedOn w:val="Cabealh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Avanodecorpodetexto2">
    <w:name w:val="Body Text Indent 2"/>
    <w:basedOn w:val="Normal"/>
    <w:link w:val="Avanodecorpodetexto2Carcte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elha">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cter"/>
    <w:rsid w:val="00E23909"/>
    <w:pPr>
      <w:suppressAutoHyphens w:val="0"/>
      <w:spacing w:after="120"/>
    </w:pPr>
    <w:rPr>
      <w:rFonts w:ascii="Times New Roman" w:hAnsi="Times New Roman" w:cs="Times New Roman"/>
      <w:sz w:val="24"/>
    </w:rPr>
  </w:style>
  <w:style w:type="character" w:customStyle="1" w:styleId="CorpodetextoCarcter">
    <w:name w:val="Corpo de texto Carácter"/>
    <w:basedOn w:val="Tipodeletrapredefinidodopargrafo"/>
    <w:link w:val="Corpodetexto"/>
    <w:rsid w:val="00E23909"/>
    <w:rPr>
      <w:sz w:val="24"/>
      <w:szCs w:val="24"/>
    </w:rPr>
  </w:style>
  <w:style w:type="paragraph" w:styleId="Textode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iperligao">
    <w:name w:val="Hyperlink"/>
    <w:basedOn w:val="Tipodeletrapredefinidodopargrafo"/>
    <w:unhideWhenUsed/>
    <w:rsid w:val="005853CE"/>
    <w:rPr>
      <w:color w:val="0000FF" w:themeColor="hyperlink"/>
      <w:u w:val="single"/>
    </w:rPr>
  </w:style>
  <w:style w:type="character" w:customStyle="1" w:styleId="MenoPendente1">
    <w:name w:val="Menção Pendente1"/>
    <w:basedOn w:val="Tipodeletrapredefinidodopargrafo"/>
    <w:uiPriority w:val="99"/>
    <w:semiHidden/>
    <w:unhideWhenUsed/>
    <w:rsid w:val="005853CE"/>
    <w:rPr>
      <w:color w:val="605E5C"/>
      <w:shd w:val="clear" w:color="auto" w:fill="E1DFDD"/>
    </w:rPr>
  </w:style>
  <w:style w:type="paragraph" w:customStyle="1" w:styleId="Nivel01">
    <w:name w:val="Nivel_01"/>
    <w:basedOn w:val="Cabealh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Cabealh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Tipodeletrapredefinidodopargraf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Tipodeletrapredefinidodopargraf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Tipodeletrapredefinidodopargrafo"/>
    <w:uiPriority w:val="99"/>
    <w:semiHidden/>
    <w:unhideWhenUsed/>
    <w:rsid w:val="00C433C3"/>
    <w:rPr>
      <w:color w:val="605E5C"/>
      <w:shd w:val="clear" w:color="auto" w:fill="E1DFDD"/>
    </w:rPr>
  </w:style>
  <w:style w:type="character" w:customStyle="1" w:styleId="Cabealho3Carcter">
    <w:name w:val="Cabeçalho 3 Carácter"/>
    <w:basedOn w:val="Tipodeletrapredefinidodopargrafo"/>
    <w:link w:val="Cabealho3"/>
    <w:rsid w:val="006314E9"/>
    <w:rPr>
      <w:b/>
      <w:sz w:val="24"/>
      <w:lang w:eastAsia="zh-CN"/>
    </w:rPr>
  </w:style>
  <w:style w:type="character" w:customStyle="1" w:styleId="Cabealho4Carcter">
    <w:name w:val="Cabeçalho 4 Carácter"/>
    <w:basedOn w:val="Tipodeletrapredefinidodopargrafo"/>
    <w:link w:val="Cabealho4"/>
    <w:rsid w:val="006314E9"/>
    <w:rPr>
      <w:b/>
      <w:i/>
      <w:sz w:val="24"/>
      <w:lang w:eastAsia="zh-CN"/>
    </w:rPr>
  </w:style>
  <w:style w:type="character" w:customStyle="1" w:styleId="Cabealho5Carcter">
    <w:name w:val="Cabeçalho 5 Carácter"/>
    <w:basedOn w:val="Tipodeletrapredefinidodopargrafo"/>
    <w:link w:val="Cabealho5"/>
    <w:rsid w:val="006314E9"/>
    <w:rPr>
      <w:rFonts w:ascii="Arial" w:hAnsi="Arial" w:cs="Arial"/>
      <w:sz w:val="22"/>
      <w:lang w:eastAsia="zh-CN"/>
    </w:rPr>
  </w:style>
  <w:style w:type="character" w:customStyle="1" w:styleId="Cabealho6Carcter">
    <w:name w:val="Cabeçalho 6 Carácter"/>
    <w:basedOn w:val="Tipodeletrapredefinidodopargrafo"/>
    <w:link w:val="Cabealho6"/>
    <w:rsid w:val="006314E9"/>
    <w:rPr>
      <w:rFonts w:ascii="Arial" w:hAnsi="Arial" w:cs="Arial"/>
      <w:i/>
      <w:sz w:val="22"/>
      <w:lang w:eastAsia="zh-CN"/>
    </w:rPr>
  </w:style>
  <w:style w:type="character" w:customStyle="1" w:styleId="Cabealho7Carcter">
    <w:name w:val="Cabeçalho 7 Carácter"/>
    <w:basedOn w:val="Tipodeletrapredefinidodopargrafo"/>
    <w:link w:val="Cabealho7"/>
    <w:rsid w:val="006314E9"/>
    <w:rPr>
      <w:rFonts w:ascii="Arial" w:hAnsi="Arial" w:cs="Arial"/>
      <w:lang w:eastAsia="zh-CN"/>
    </w:rPr>
  </w:style>
  <w:style w:type="character" w:customStyle="1" w:styleId="Cabealho8Carcter">
    <w:name w:val="Cabeçalho 8 Carácter"/>
    <w:basedOn w:val="Tipodeletrapredefinidodopargrafo"/>
    <w:link w:val="Cabealho8"/>
    <w:rsid w:val="006314E9"/>
    <w:rPr>
      <w:rFonts w:ascii="Arial" w:hAnsi="Arial" w:cs="Arial"/>
      <w:i/>
      <w:lang w:eastAsia="zh-CN"/>
    </w:rPr>
  </w:style>
  <w:style w:type="character" w:customStyle="1" w:styleId="Cabealho9Carcter">
    <w:name w:val="Cabeçalho 9 Carácter"/>
    <w:basedOn w:val="Tipodeletrapredefinidodopargrafo"/>
    <w:link w:val="Cabealh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gaovisitada">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Corpodetexto"/>
    <w:rsid w:val="006314E9"/>
  </w:style>
  <w:style w:type="paragraph" w:customStyle="1" w:styleId="Ttulo2">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
    <w:name w:val="Título3"/>
    <w:basedOn w:val="Ttulo2"/>
    <w:next w:val="Corpodetexto"/>
    <w:rsid w:val="006314E9"/>
    <w:pPr>
      <w:jc w:val="center"/>
    </w:pPr>
    <w:rPr>
      <w:b/>
      <w:bCs/>
      <w:sz w:val="56"/>
      <w:szCs w:val="56"/>
    </w:rPr>
  </w:style>
  <w:style w:type="paragraph" w:customStyle="1" w:styleId="Ttulo1">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Avanodecorpodetexto">
    <w:name w:val="Body Text Indent"/>
    <w:basedOn w:val="Normal"/>
    <w:link w:val="AvanodecorpodetextoCarcter"/>
    <w:rsid w:val="006314E9"/>
    <w:pPr>
      <w:spacing w:line="360" w:lineRule="auto"/>
      <w:ind w:left="360"/>
      <w:jc w:val="both"/>
    </w:pPr>
    <w:rPr>
      <w:rFonts w:ascii="Times New Roman" w:hAnsi="Times New Roman" w:cs="Times New Roman"/>
      <w:sz w:val="24"/>
      <w:szCs w:val="20"/>
      <w:lang w:eastAsia="zh-CN"/>
    </w:rPr>
  </w:style>
  <w:style w:type="character" w:customStyle="1" w:styleId="AvanodecorpodetextoCarcter">
    <w:name w:val="Avanço de corpo de texto Carácter"/>
    <w:basedOn w:val="Tipodeletrapredefinidodopargrafo"/>
    <w:link w:val="Avan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
    <w:next w:val="Corpodetexto"/>
    <w:link w:val="SubttuloCarcter"/>
    <w:qFormat/>
    <w:rsid w:val="006314E9"/>
    <w:pPr>
      <w:spacing w:before="60"/>
      <w:jc w:val="center"/>
    </w:pPr>
    <w:rPr>
      <w:sz w:val="36"/>
      <w:szCs w:val="36"/>
    </w:rPr>
  </w:style>
  <w:style w:type="character" w:customStyle="1" w:styleId="SubttuloCarcter">
    <w:name w:val="Subtítulo Carácter"/>
    <w:basedOn w:val="Tipodeletrapredefinidodopargraf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arcter">
    <w:name w:val="Parágrafo da Lista Carácter"/>
    <w:link w:val="PargrafodaLista"/>
    <w:locked/>
    <w:rsid w:val="006D546C"/>
    <w:rPr>
      <w:rFonts w:ascii="Arial" w:hAnsi="Arial" w:cs="Tahoma"/>
      <w:szCs w:val="24"/>
    </w:rPr>
  </w:style>
  <w:style w:type="paragraph" w:styleId="Corpodetexto2">
    <w:name w:val="Body Text 2"/>
    <w:basedOn w:val="Normal"/>
    <w:link w:val="Corpodetexto2Carcter"/>
    <w:rsid w:val="006D546C"/>
    <w:pPr>
      <w:suppressAutoHyphens w:val="0"/>
      <w:spacing w:after="120" w:line="480" w:lineRule="auto"/>
    </w:pPr>
    <w:rPr>
      <w:rFonts w:ascii="Times New Roman" w:hAnsi="Times New Roman" w:cs="Times New Roman"/>
      <w:szCs w:val="20"/>
    </w:rPr>
  </w:style>
  <w:style w:type="character" w:customStyle="1" w:styleId="Corpodetexto2Carcter">
    <w:name w:val="Corpo de texto 2 Carácter"/>
    <w:basedOn w:val="Tipodeletrapredefinidodopargrafo"/>
    <w:link w:val="Corpodetexto2"/>
    <w:rsid w:val="006D546C"/>
  </w:style>
  <w:style w:type="paragraph" w:styleId="Avanodecorpodetexto3">
    <w:name w:val="Body Text Indent 3"/>
    <w:basedOn w:val="Normal"/>
    <w:link w:val="Avanodecorpodetexto3Carcter"/>
    <w:unhideWhenUsed/>
    <w:rsid w:val="006D546C"/>
    <w:pPr>
      <w:suppressAutoHyphens w:val="0"/>
      <w:spacing w:after="120"/>
      <w:ind w:left="283"/>
    </w:pPr>
    <w:rPr>
      <w:sz w:val="16"/>
      <w:szCs w:val="16"/>
    </w:rPr>
  </w:style>
  <w:style w:type="character" w:customStyle="1" w:styleId="Avanodecorpodetexto3Carcter">
    <w:name w:val="Avanço de corpo de texto 3 Carácter"/>
    <w:basedOn w:val="Tipodeletrapredefinidodopargrafo"/>
    <w:link w:val="Avan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Tipodeletrapredefinidodopargrafo"/>
    <w:uiPriority w:val="99"/>
    <w:semiHidden/>
    <w:unhideWhenUsed/>
    <w:rsid w:val="003A0722"/>
    <w:rPr>
      <w:color w:val="605E5C"/>
      <w:shd w:val="clear" w:color="auto" w:fill="E1DFDD"/>
    </w:rPr>
  </w:style>
  <w:style w:type="paragraph" w:customStyle="1" w:styleId="Nivel010">
    <w:name w:val="Nivel 01"/>
    <w:basedOn w:val="Cabealh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Tipodeletrapredefinidodopargrafo"/>
    <w:link w:val="Nivel010"/>
    <w:rsid w:val="009939E3"/>
    <w:rPr>
      <w:rFonts w:ascii="Ecofont_Spranq_eco_Sans" w:eastAsiaTheme="majorEastAsia" w:hAnsi="Ecofont_Spranq_eco_Sans"/>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Cabealho1">
    <w:name w:val="heading 1"/>
    <w:basedOn w:val="Normal"/>
    <w:next w:val="Normal"/>
    <w:link w:val="Cabealho1Carcter"/>
    <w:qFormat/>
    <w:rsid w:val="000D390A"/>
    <w:pPr>
      <w:keepNext/>
      <w:keepLines/>
      <w:spacing w:before="240"/>
      <w:outlineLvl w:val="0"/>
    </w:pPr>
    <w:rPr>
      <w:rFonts w:ascii="Cambria" w:eastAsia="MS Gothic" w:hAnsi="Cambria" w:cs="Times New Roman"/>
      <w:color w:val="365F91"/>
      <w:sz w:val="32"/>
      <w:szCs w:val="32"/>
    </w:rPr>
  </w:style>
  <w:style w:type="paragraph" w:styleId="Cabealho2">
    <w:name w:val="heading 2"/>
    <w:basedOn w:val="Normal"/>
    <w:next w:val="Normal"/>
    <w:link w:val="Cabealho2Carcte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Cabealho3">
    <w:name w:val="heading 3"/>
    <w:basedOn w:val="Normal"/>
    <w:next w:val="Normal"/>
    <w:link w:val="Cabealho3Carcte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Cabealho4">
    <w:name w:val="heading 4"/>
    <w:basedOn w:val="Normal"/>
    <w:next w:val="Normal"/>
    <w:link w:val="Cabealho4Carcte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Cabealho5">
    <w:name w:val="heading 5"/>
    <w:basedOn w:val="Normal"/>
    <w:next w:val="Normal"/>
    <w:link w:val="Cabealho5Carcter"/>
    <w:qFormat/>
    <w:rsid w:val="006314E9"/>
    <w:pPr>
      <w:numPr>
        <w:ilvl w:val="4"/>
        <w:numId w:val="1"/>
      </w:numPr>
      <w:spacing w:before="240" w:after="60"/>
      <w:outlineLvl w:val="4"/>
    </w:pPr>
    <w:rPr>
      <w:rFonts w:cs="Arial"/>
      <w:sz w:val="22"/>
      <w:szCs w:val="20"/>
      <w:lang w:eastAsia="zh-CN"/>
    </w:rPr>
  </w:style>
  <w:style w:type="paragraph" w:styleId="Cabealho6">
    <w:name w:val="heading 6"/>
    <w:basedOn w:val="Normal"/>
    <w:next w:val="Normal"/>
    <w:link w:val="Cabealho6Carcter"/>
    <w:qFormat/>
    <w:rsid w:val="006314E9"/>
    <w:pPr>
      <w:numPr>
        <w:ilvl w:val="5"/>
        <w:numId w:val="1"/>
      </w:numPr>
      <w:spacing w:before="240" w:after="60"/>
      <w:outlineLvl w:val="5"/>
    </w:pPr>
    <w:rPr>
      <w:rFonts w:cs="Arial"/>
      <w:i/>
      <w:sz w:val="22"/>
      <w:szCs w:val="20"/>
      <w:lang w:eastAsia="zh-CN"/>
    </w:rPr>
  </w:style>
  <w:style w:type="paragraph" w:styleId="Cabealho7">
    <w:name w:val="heading 7"/>
    <w:basedOn w:val="Normal"/>
    <w:next w:val="Normal"/>
    <w:link w:val="Cabealho7Carcter"/>
    <w:qFormat/>
    <w:rsid w:val="006314E9"/>
    <w:pPr>
      <w:numPr>
        <w:ilvl w:val="6"/>
        <w:numId w:val="1"/>
      </w:numPr>
      <w:spacing w:before="240" w:after="60"/>
      <w:outlineLvl w:val="6"/>
    </w:pPr>
    <w:rPr>
      <w:rFonts w:cs="Arial"/>
      <w:szCs w:val="20"/>
      <w:lang w:eastAsia="zh-CN"/>
    </w:rPr>
  </w:style>
  <w:style w:type="paragraph" w:styleId="Cabealho8">
    <w:name w:val="heading 8"/>
    <w:basedOn w:val="Normal"/>
    <w:next w:val="Normal"/>
    <w:link w:val="Cabealho8Carcter"/>
    <w:qFormat/>
    <w:rsid w:val="006314E9"/>
    <w:pPr>
      <w:numPr>
        <w:ilvl w:val="7"/>
        <w:numId w:val="1"/>
      </w:numPr>
      <w:spacing w:before="240" w:after="60"/>
      <w:outlineLvl w:val="7"/>
    </w:pPr>
    <w:rPr>
      <w:rFonts w:cs="Arial"/>
      <w:i/>
      <w:szCs w:val="20"/>
      <w:lang w:eastAsia="zh-CN"/>
    </w:rPr>
  </w:style>
  <w:style w:type="paragraph" w:styleId="Cabealho9">
    <w:name w:val="heading 9"/>
    <w:basedOn w:val="Normal"/>
    <w:next w:val="Normal"/>
    <w:link w:val="Cabealho9Carcter"/>
    <w:qFormat/>
    <w:rsid w:val="006314E9"/>
    <w:pPr>
      <w:numPr>
        <w:ilvl w:val="8"/>
        <w:numId w:val="1"/>
      </w:numPr>
      <w:spacing w:before="240" w:after="60"/>
      <w:outlineLvl w:val="8"/>
    </w:pPr>
    <w:rPr>
      <w:rFonts w:cs="Arial"/>
      <w:i/>
      <w:sz w:val="18"/>
      <w:szCs w:val="20"/>
      <w:lang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arcter">
    <w:name w:val="Texto de balão Carácter"/>
    <w:link w:val="Textodebalo"/>
    <w:uiPriority w:val="99"/>
    <w:rsid w:val="003A73C1"/>
    <w:rPr>
      <w:rFonts w:ascii="Tahoma" w:hAnsi="Tahoma" w:cs="Tahoma"/>
      <w:sz w:val="16"/>
      <w:szCs w:val="16"/>
    </w:rPr>
  </w:style>
  <w:style w:type="character" w:customStyle="1" w:styleId="Cabealho2Carcter">
    <w:name w:val="Cabeçalho 2 Carácter"/>
    <w:link w:val="Cabealh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Tipodeletrapredefinidodopargrafo"/>
    <w:rsid w:val="00260802"/>
  </w:style>
  <w:style w:type="character" w:customStyle="1" w:styleId="LinkdaInternet">
    <w:name w:val="Link da Internet"/>
    <w:rsid w:val="00BF1A7F"/>
    <w:rPr>
      <w:color w:val="000080"/>
      <w:u w:val="single"/>
    </w:rPr>
  </w:style>
  <w:style w:type="character" w:customStyle="1" w:styleId="CitaoCarcter">
    <w:name w:val="Citação Carácte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arcte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Tipodeletrapredefinidodopargrafo"/>
    <w:semiHidden/>
    <w:unhideWhenUsed/>
    <w:rsid w:val="0015519E"/>
    <w:rPr>
      <w:sz w:val="16"/>
      <w:szCs w:val="16"/>
    </w:rPr>
  </w:style>
  <w:style w:type="character" w:customStyle="1" w:styleId="TextodecomentrioCarcter">
    <w:name w:val="Texto de comentário Carácter"/>
    <w:basedOn w:val="Tipodeletrapredefinidodopargrafo"/>
    <w:link w:val="Textodecomentrio"/>
    <w:rsid w:val="0015519E"/>
    <w:rPr>
      <w:rFonts w:ascii="Ecofont_Spranq_eco_Sans" w:hAnsi="Ecofont_Spranq_eco_Sans" w:cs="Tahoma"/>
    </w:rPr>
  </w:style>
  <w:style w:type="character" w:customStyle="1" w:styleId="AssuntodecomentrioCarcter">
    <w:name w:val="Assunto de comentário Carácter"/>
    <w:basedOn w:val="TextodecomentrioCarcter"/>
    <w:link w:val="Assuntodecomentrio"/>
    <w:semiHidden/>
    <w:rsid w:val="0015519E"/>
    <w:rPr>
      <w:rFonts w:ascii="Ecofont_Spranq_eco_Sans" w:hAnsi="Ecofont_Spranq_eco_Sans" w:cs="Tahoma"/>
      <w:b/>
      <w:bCs/>
    </w:rPr>
  </w:style>
  <w:style w:type="character" w:styleId="TextodoMarcadordePosio">
    <w:name w:val="Placeholder Text"/>
    <w:basedOn w:val="Tipodeletrapredefinidodopargrafo"/>
    <w:uiPriority w:val="99"/>
    <w:semiHidden/>
    <w:rsid w:val="00DD3355"/>
    <w:rPr>
      <w:color w:val="808080"/>
    </w:rPr>
  </w:style>
  <w:style w:type="character" w:customStyle="1" w:styleId="CabealhoCarcter">
    <w:name w:val="Cabeçalho Carácter"/>
    <w:basedOn w:val="Tipodeletrapredefinidodopargrafo"/>
    <w:link w:val="Cabealho"/>
    <w:rsid w:val="00DB64EF"/>
    <w:rPr>
      <w:rFonts w:ascii="Ecofont_Spranq_eco_Sans" w:hAnsi="Ecofont_Spranq_eco_Sans" w:cs="Tahoma"/>
      <w:sz w:val="24"/>
      <w:szCs w:val="24"/>
    </w:rPr>
  </w:style>
  <w:style w:type="character" w:customStyle="1" w:styleId="RodapCarcter">
    <w:name w:val="Rodapé Carácter"/>
    <w:basedOn w:val="Tipodeletrapredefinidodopargrafo"/>
    <w:link w:val="Rodap"/>
    <w:uiPriority w:val="99"/>
    <w:rsid w:val="00DB64EF"/>
    <w:rPr>
      <w:rFonts w:ascii="Ecofont_Spranq_eco_Sans" w:hAnsi="Ecofont_Spranq_eco_Sans" w:cs="Tahoma"/>
      <w:sz w:val="24"/>
      <w:szCs w:val="24"/>
    </w:rPr>
  </w:style>
  <w:style w:type="character" w:customStyle="1" w:styleId="Cabealho1Carcter">
    <w:name w:val="Cabeçalho 1 Carácter"/>
    <w:basedOn w:val="Tipodeletrapredefinidodopargrafo"/>
    <w:link w:val="Cabealho1"/>
    <w:rsid w:val="000D390A"/>
    <w:rPr>
      <w:rFonts w:ascii="Cambria" w:eastAsia="MS Gothic" w:hAnsi="Cambria" w:cs="Times New Roman"/>
      <w:color w:val="365F91"/>
      <w:sz w:val="32"/>
      <w:szCs w:val="32"/>
    </w:rPr>
  </w:style>
  <w:style w:type="character" w:customStyle="1" w:styleId="Nivel1Char">
    <w:name w:val="Nivel1 Char"/>
    <w:basedOn w:val="Cabealho1Carcter"/>
    <w:link w:val="Nivel10"/>
    <w:rsid w:val="000D390A"/>
    <w:rPr>
      <w:rFonts w:ascii="Arial" w:eastAsia="MS Gothic" w:hAnsi="Arial" w:cs="Times New Roman"/>
      <w:b/>
      <w:color w:val="000000"/>
      <w:sz w:val="32"/>
      <w:szCs w:val="32"/>
    </w:rPr>
  </w:style>
  <w:style w:type="character" w:customStyle="1" w:styleId="Avanodecorpodetexto2Carcter">
    <w:name w:val="Avanço de corpo de texto 2 Carácter"/>
    <w:basedOn w:val="Tipodeletrapredefinidodopargrafo"/>
    <w:link w:val="Avanodecorpodetexto2"/>
    <w:rsid w:val="0073446A"/>
    <w:rPr>
      <w:sz w:val="24"/>
      <w:szCs w:val="24"/>
    </w:rPr>
  </w:style>
  <w:style w:type="character" w:styleId="Forte">
    <w:name w:val="Strong"/>
    <w:basedOn w:val="Tipodeletrapredefinidodopargrafo"/>
    <w:uiPriority w:val="22"/>
    <w:qFormat/>
    <w:rsid w:val="00C92364"/>
    <w:rPr>
      <w:b/>
      <w:bCs/>
    </w:rPr>
  </w:style>
  <w:style w:type="character" w:styleId="nfase">
    <w:name w:val="Emphasis"/>
    <w:basedOn w:val="Tipodeletrapredefinidodopargraf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arcte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arcte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arcte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Listacommarca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arcter"/>
    <w:unhideWhenUsed/>
    <w:rsid w:val="0015519E"/>
    <w:rPr>
      <w:szCs w:val="20"/>
    </w:rPr>
  </w:style>
  <w:style w:type="paragraph" w:styleId="Assuntodecomentrio">
    <w:name w:val="annotation subject"/>
    <w:basedOn w:val="Textodecomentrio"/>
    <w:link w:val="AssuntodecomentrioCarcter"/>
    <w:semiHidden/>
    <w:unhideWhenUsed/>
    <w:rsid w:val="0015519E"/>
    <w:rPr>
      <w:b/>
      <w:bCs/>
    </w:rPr>
  </w:style>
  <w:style w:type="paragraph" w:styleId="Cabealho">
    <w:name w:val="header"/>
    <w:basedOn w:val="Normal"/>
    <w:link w:val="CabealhoCarcter"/>
    <w:unhideWhenUsed/>
    <w:rsid w:val="00DB64EF"/>
    <w:pPr>
      <w:tabs>
        <w:tab w:val="center" w:pos="4252"/>
        <w:tab w:val="right" w:pos="8504"/>
      </w:tabs>
    </w:pPr>
  </w:style>
  <w:style w:type="paragraph" w:styleId="Rodap">
    <w:name w:val="footer"/>
    <w:basedOn w:val="Normal"/>
    <w:link w:val="RodapCarcter"/>
    <w:unhideWhenUsed/>
    <w:rsid w:val="00DB64EF"/>
    <w:pPr>
      <w:tabs>
        <w:tab w:val="center" w:pos="4252"/>
        <w:tab w:val="right" w:pos="8504"/>
      </w:tabs>
    </w:pPr>
  </w:style>
  <w:style w:type="paragraph" w:customStyle="1" w:styleId="Nivel10">
    <w:name w:val="Nivel1"/>
    <w:basedOn w:val="Cabealh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Avanodecorpodetexto2">
    <w:name w:val="Body Text Indent 2"/>
    <w:basedOn w:val="Normal"/>
    <w:link w:val="Avanodecorpodetexto2Carcte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elha">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cter"/>
    <w:rsid w:val="00E23909"/>
    <w:pPr>
      <w:suppressAutoHyphens w:val="0"/>
      <w:spacing w:after="120"/>
    </w:pPr>
    <w:rPr>
      <w:rFonts w:ascii="Times New Roman" w:hAnsi="Times New Roman" w:cs="Times New Roman"/>
      <w:sz w:val="24"/>
    </w:rPr>
  </w:style>
  <w:style w:type="character" w:customStyle="1" w:styleId="CorpodetextoCarcter">
    <w:name w:val="Corpo de texto Carácter"/>
    <w:basedOn w:val="Tipodeletrapredefinidodopargrafo"/>
    <w:link w:val="Corpodetexto"/>
    <w:rsid w:val="00E23909"/>
    <w:rPr>
      <w:sz w:val="24"/>
      <w:szCs w:val="24"/>
    </w:rPr>
  </w:style>
  <w:style w:type="paragraph" w:styleId="Textode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iperligao">
    <w:name w:val="Hyperlink"/>
    <w:basedOn w:val="Tipodeletrapredefinidodopargrafo"/>
    <w:unhideWhenUsed/>
    <w:rsid w:val="005853CE"/>
    <w:rPr>
      <w:color w:val="0000FF" w:themeColor="hyperlink"/>
      <w:u w:val="single"/>
    </w:rPr>
  </w:style>
  <w:style w:type="character" w:customStyle="1" w:styleId="MenoPendente1">
    <w:name w:val="Menção Pendente1"/>
    <w:basedOn w:val="Tipodeletrapredefinidodopargrafo"/>
    <w:uiPriority w:val="99"/>
    <w:semiHidden/>
    <w:unhideWhenUsed/>
    <w:rsid w:val="005853CE"/>
    <w:rPr>
      <w:color w:val="605E5C"/>
      <w:shd w:val="clear" w:color="auto" w:fill="E1DFDD"/>
    </w:rPr>
  </w:style>
  <w:style w:type="paragraph" w:customStyle="1" w:styleId="Nivel01">
    <w:name w:val="Nivel_01"/>
    <w:basedOn w:val="Cabealh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Cabealh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Tipodeletrapredefinidodopargraf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Tipodeletrapredefinidodopargraf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Tipodeletrapredefinidodopargrafo"/>
    <w:uiPriority w:val="99"/>
    <w:semiHidden/>
    <w:unhideWhenUsed/>
    <w:rsid w:val="00C433C3"/>
    <w:rPr>
      <w:color w:val="605E5C"/>
      <w:shd w:val="clear" w:color="auto" w:fill="E1DFDD"/>
    </w:rPr>
  </w:style>
  <w:style w:type="character" w:customStyle="1" w:styleId="Cabealho3Carcter">
    <w:name w:val="Cabeçalho 3 Carácter"/>
    <w:basedOn w:val="Tipodeletrapredefinidodopargrafo"/>
    <w:link w:val="Cabealho3"/>
    <w:rsid w:val="006314E9"/>
    <w:rPr>
      <w:b/>
      <w:sz w:val="24"/>
      <w:lang w:eastAsia="zh-CN"/>
    </w:rPr>
  </w:style>
  <w:style w:type="character" w:customStyle="1" w:styleId="Cabealho4Carcter">
    <w:name w:val="Cabeçalho 4 Carácter"/>
    <w:basedOn w:val="Tipodeletrapredefinidodopargrafo"/>
    <w:link w:val="Cabealho4"/>
    <w:rsid w:val="006314E9"/>
    <w:rPr>
      <w:b/>
      <w:i/>
      <w:sz w:val="24"/>
      <w:lang w:eastAsia="zh-CN"/>
    </w:rPr>
  </w:style>
  <w:style w:type="character" w:customStyle="1" w:styleId="Cabealho5Carcter">
    <w:name w:val="Cabeçalho 5 Carácter"/>
    <w:basedOn w:val="Tipodeletrapredefinidodopargrafo"/>
    <w:link w:val="Cabealho5"/>
    <w:rsid w:val="006314E9"/>
    <w:rPr>
      <w:rFonts w:ascii="Arial" w:hAnsi="Arial" w:cs="Arial"/>
      <w:sz w:val="22"/>
      <w:lang w:eastAsia="zh-CN"/>
    </w:rPr>
  </w:style>
  <w:style w:type="character" w:customStyle="1" w:styleId="Cabealho6Carcter">
    <w:name w:val="Cabeçalho 6 Carácter"/>
    <w:basedOn w:val="Tipodeletrapredefinidodopargrafo"/>
    <w:link w:val="Cabealho6"/>
    <w:rsid w:val="006314E9"/>
    <w:rPr>
      <w:rFonts w:ascii="Arial" w:hAnsi="Arial" w:cs="Arial"/>
      <w:i/>
      <w:sz w:val="22"/>
      <w:lang w:eastAsia="zh-CN"/>
    </w:rPr>
  </w:style>
  <w:style w:type="character" w:customStyle="1" w:styleId="Cabealho7Carcter">
    <w:name w:val="Cabeçalho 7 Carácter"/>
    <w:basedOn w:val="Tipodeletrapredefinidodopargrafo"/>
    <w:link w:val="Cabealho7"/>
    <w:rsid w:val="006314E9"/>
    <w:rPr>
      <w:rFonts w:ascii="Arial" w:hAnsi="Arial" w:cs="Arial"/>
      <w:lang w:eastAsia="zh-CN"/>
    </w:rPr>
  </w:style>
  <w:style w:type="character" w:customStyle="1" w:styleId="Cabealho8Carcter">
    <w:name w:val="Cabeçalho 8 Carácter"/>
    <w:basedOn w:val="Tipodeletrapredefinidodopargrafo"/>
    <w:link w:val="Cabealho8"/>
    <w:rsid w:val="006314E9"/>
    <w:rPr>
      <w:rFonts w:ascii="Arial" w:hAnsi="Arial" w:cs="Arial"/>
      <w:i/>
      <w:lang w:eastAsia="zh-CN"/>
    </w:rPr>
  </w:style>
  <w:style w:type="character" w:customStyle="1" w:styleId="Cabealho9Carcter">
    <w:name w:val="Cabeçalho 9 Carácter"/>
    <w:basedOn w:val="Tipodeletrapredefinidodopargrafo"/>
    <w:link w:val="Cabealh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gaovisitada">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Corpodetexto"/>
    <w:rsid w:val="006314E9"/>
  </w:style>
  <w:style w:type="paragraph" w:customStyle="1" w:styleId="Ttulo2">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
    <w:name w:val="Título3"/>
    <w:basedOn w:val="Ttulo2"/>
    <w:next w:val="Corpodetexto"/>
    <w:rsid w:val="006314E9"/>
    <w:pPr>
      <w:jc w:val="center"/>
    </w:pPr>
    <w:rPr>
      <w:b/>
      <w:bCs/>
      <w:sz w:val="56"/>
      <w:szCs w:val="56"/>
    </w:rPr>
  </w:style>
  <w:style w:type="paragraph" w:customStyle="1" w:styleId="Ttulo1">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Avanodecorpodetexto">
    <w:name w:val="Body Text Indent"/>
    <w:basedOn w:val="Normal"/>
    <w:link w:val="AvanodecorpodetextoCarcter"/>
    <w:rsid w:val="006314E9"/>
    <w:pPr>
      <w:spacing w:line="360" w:lineRule="auto"/>
      <w:ind w:left="360"/>
      <w:jc w:val="both"/>
    </w:pPr>
    <w:rPr>
      <w:rFonts w:ascii="Times New Roman" w:hAnsi="Times New Roman" w:cs="Times New Roman"/>
      <w:sz w:val="24"/>
      <w:szCs w:val="20"/>
      <w:lang w:eastAsia="zh-CN"/>
    </w:rPr>
  </w:style>
  <w:style w:type="character" w:customStyle="1" w:styleId="AvanodecorpodetextoCarcter">
    <w:name w:val="Avanço de corpo de texto Carácter"/>
    <w:basedOn w:val="Tipodeletrapredefinidodopargrafo"/>
    <w:link w:val="Avan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
    <w:next w:val="Corpodetexto"/>
    <w:link w:val="SubttuloCarcter"/>
    <w:qFormat/>
    <w:rsid w:val="006314E9"/>
    <w:pPr>
      <w:spacing w:before="60"/>
      <w:jc w:val="center"/>
    </w:pPr>
    <w:rPr>
      <w:sz w:val="36"/>
      <w:szCs w:val="36"/>
    </w:rPr>
  </w:style>
  <w:style w:type="character" w:customStyle="1" w:styleId="SubttuloCarcter">
    <w:name w:val="Subtítulo Carácter"/>
    <w:basedOn w:val="Tipodeletrapredefinidodopargraf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arcter">
    <w:name w:val="Parágrafo da Lista Carácter"/>
    <w:link w:val="PargrafodaLista"/>
    <w:locked/>
    <w:rsid w:val="006D546C"/>
    <w:rPr>
      <w:rFonts w:ascii="Arial" w:hAnsi="Arial" w:cs="Tahoma"/>
      <w:szCs w:val="24"/>
    </w:rPr>
  </w:style>
  <w:style w:type="paragraph" w:styleId="Corpodetexto2">
    <w:name w:val="Body Text 2"/>
    <w:basedOn w:val="Normal"/>
    <w:link w:val="Corpodetexto2Carcter"/>
    <w:rsid w:val="006D546C"/>
    <w:pPr>
      <w:suppressAutoHyphens w:val="0"/>
      <w:spacing w:after="120" w:line="480" w:lineRule="auto"/>
    </w:pPr>
    <w:rPr>
      <w:rFonts w:ascii="Times New Roman" w:hAnsi="Times New Roman" w:cs="Times New Roman"/>
      <w:szCs w:val="20"/>
    </w:rPr>
  </w:style>
  <w:style w:type="character" w:customStyle="1" w:styleId="Corpodetexto2Carcter">
    <w:name w:val="Corpo de texto 2 Carácter"/>
    <w:basedOn w:val="Tipodeletrapredefinidodopargrafo"/>
    <w:link w:val="Corpodetexto2"/>
    <w:rsid w:val="006D546C"/>
  </w:style>
  <w:style w:type="paragraph" w:styleId="Avanodecorpodetexto3">
    <w:name w:val="Body Text Indent 3"/>
    <w:basedOn w:val="Normal"/>
    <w:link w:val="Avanodecorpodetexto3Carcter"/>
    <w:unhideWhenUsed/>
    <w:rsid w:val="006D546C"/>
    <w:pPr>
      <w:suppressAutoHyphens w:val="0"/>
      <w:spacing w:after="120"/>
      <w:ind w:left="283"/>
    </w:pPr>
    <w:rPr>
      <w:sz w:val="16"/>
      <w:szCs w:val="16"/>
    </w:rPr>
  </w:style>
  <w:style w:type="character" w:customStyle="1" w:styleId="Avanodecorpodetexto3Carcter">
    <w:name w:val="Avanço de corpo de texto 3 Carácter"/>
    <w:basedOn w:val="Tipodeletrapredefinidodopargrafo"/>
    <w:link w:val="Avan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Tipodeletrapredefinidodopargrafo"/>
    <w:uiPriority w:val="99"/>
    <w:semiHidden/>
    <w:unhideWhenUsed/>
    <w:rsid w:val="003A0722"/>
    <w:rPr>
      <w:color w:val="605E5C"/>
      <w:shd w:val="clear" w:color="auto" w:fill="E1DFDD"/>
    </w:rPr>
  </w:style>
  <w:style w:type="paragraph" w:customStyle="1" w:styleId="Nivel010">
    <w:name w:val="Nivel 01"/>
    <w:basedOn w:val="Cabealh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Tipodeletrapredefinidodopargrafo"/>
    <w:link w:val="Nivel010"/>
    <w:rsid w:val="009939E3"/>
    <w:rPr>
      <w:rFonts w:ascii="Ecofont_Spranq_eco_Sans" w:eastAsiaTheme="majorEastAsia" w:hAnsi="Ecofont_Spranq_eco_Sans"/>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hyperlink" Target="http://www.comprasgovernamentais.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cnj.jus.br/improbidade_adm/consultar_requerido.php" TargetMode="External"/><Relationship Id="rId2" Type="http://schemas.openxmlformats.org/officeDocument/2006/relationships/numbering" Target="numbering.xml"/><Relationship Id="rId16" Type="http://schemas.openxmlformats.org/officeDocument/2006/relationships/hyperlink" Target="http://www.portaldatransparencia.gov.br/cei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governamentais.gov.br" TargetMode="External"/><Relationship Id="rId5" Type="http://schemas.openxmlformats.org/officeDocument/2006/relationships/settings" Target="settings.xml"/><Relationship Id="rId15" Type="http://schemas.openxmlformats.org/officeDocument/2006/relationships/hyperlink" Target="https://www.agu.gov.br/page/content/detail/id_conteudo/138067" TargetMode="External"/><Relationship Id="rId23" Type="http://schemas.openxmlformats.org/officeDocument/2006/relationships/theme" Target="theme/theme1.xml"/><Relationship Id="rId10" Type="http://schemas.openxmlformats.org/officeDocument/2006/relationships/hyperlink" Target="mailto:cpl@id.uff.br" TargetMode="External"/><Relationship Id="rId19" Type="http://schemas.openxmlformats.org/officeDocument/2006/relationships/hyperlink" Target="http://www.editais.uff.br"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B21B6-59EE-4324-A18E-B15DEE81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9287</Words>
  <Characters>50150</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59319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Proad</cp:lastModifiedBy>
  <cp:revision>3</cp:revision>
  <cp:lastPrinted>2020-07-06T21:36:00Z</cp:lastPrinted>
  <dcterms:created xsi:type="dcterms:W3CDTF">2020-07-09T12:00:00Z</dcterms:created>
  <dcterms:modified xsi:type="dcterms:W3CDTF">2020-07-15T18:46:00Z</dcterms:modified>
  <dc:language>pt-BR</dc:language>
</cp:coreProperties>
</file>