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rsidR="001225CA" w:rsidRPr="007F4EA9" w:rsidRDefault="001225CA" w:rsidP="00B00339">
      <w:pPr>
        <w:keepNext w:val="0"/>
        <w:spacing w:after="120"/>
        <w:ind w:right="-17"/>
        <w:jc w:val="center"/>
        <w:rPr>
          <w:rFonts w:ascii="Verdana" w:hAnsi="Verdana" w:cs="Arial"/>
          <w:b/>
          <w:bCs/>
          <w:color w:val="000000"/>
          <w:sz w:val="18"/>
          <w:szCs w:val="18"/>
        </w:rPr>
      </w:pPr>
    </w:p>
    <w:p w:rsidR="00B00339" w:rsidRPr="00B7459E" w:rsidRDefault="00A01E93" w:rsidP="00B00339">
      <w:pPr>
        <w:keepNext w:val="0"/>
        <w:spacing w:after="120"/>
        <w:ind w:right="-17"/>
        <w:jc w:val="center"/>
        <w:rPr>
          <w:rFonts w:ascii="Verdana" w:hAnsi="Verdana" w:cs="Arial"/>
          <w:color w:val="auto"/>
          <w:sz w:val="18"/>
          <w:szCs w:val="18"/>
        </w:rPr>
      </w:pPr>
      <w:r w:rsidRPr="00B7459E">
        <w:rPr>
          <w:rFonts w:ascii="Verdana" w:hAnsi="Verdana" w:cs="Arial"/>
          <w:b/>
          <w:bCs/>
          <w:color w:val="auto"/>
          <w:sz w:val="18"/>
          <w:szCs w:val="18"/>
        </w:rPr>
        <w:t>EDITAL DO RDC</w:t>
      </w:r>
      <w:r w:rsidR="00B00339" w:rsidRPr="00B7459E">
        <w:rPr>
          <w:rFonts w:ascii="Verdana" w:hAnsi="Verdana" w:cs="Arial"/>
          <w:b/>
          <w:bCs/>
          <w:color w:val="auto"/>
          <w:sz w:val="18"/>
          <w:szCs w:val="18"/>
        </w:rPr>
        <w:t xml:space="preserve"> ELETRÔNICO Nº </w:t>
      </w:r>
      <w:r w:rsidR="0066074F" w:rsidRPr="00B7459E">
        <w:rPr>
          <w:rFonts w:ascii="Verdana" w:hAnsi="Verdana" w:cs="Arial"/>
          <w:b/>
          <w:bCs/>
          <w:color w:val="auto"/>
          <w:sz w:val="18"/>
          <w:szCs w:val="18"/>
        </w:rPr>
        <w:t>14/2020</w:t>
      </w:r>
    </w:p>
    <w:p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(Processo Administrativo n.°</w:t>
      </w:r>
      <w:r w:rsidR="001225CA" w:rsidRPr="007F4EA9">
        <w:rPr>
          <w:rFonts w:ascii="Verdana" w:hAnsi="Verdana" w:cs="Arial"/>
          <w:b/>
          <w:bCs/>
          <w:color w:val="000000"/>
          <w:sz w:val="18"/>
          <w:szCs w:val="18"/>
        </w:rPr>
        <w:t xml:space="preserve"> </w:t>
      </w:r>
      <w:r w:rsidR="0066074F">
        <w:rPr>
          <w:rFonts w:ascii="Verdana" w:hAnsi="Verdana" w:cs="Arial"/>
          <w:b/>
          <w:bCs/>
          <w:color w:val="000000"/>
          <w:sz w:val="18"/>
          <w:szCs w:val="18"/>
        </w:rPr>
        <w:t>23069.157630/2020-18</w:t>
      </w:r>
      <w:r w:rsidRPr="007F4EA9">
        <w:rPr>
          <w:rFonts w:ascii="Verdana" w:hAnsi="Verdana" w:cs="Arial"/>
          <w:b/>
          <w:bCs/>
          <w:color w:val="000000"/>
          <w:sz w:val="18"/>
          <w:szCs w:val="18"/>
        </w:rPr>
        <w:t>)</w:t>
      </w:r>
    </w:p>
    <w:p w:rsidR="00B00339" w:rsidRPr="007F4EA9" w:rsidRDefault="00B00339" w:rsidP="00B00339">
      <w:pPr>
        <w:keepNext w:val="0"/>
        <w:spacing w:after="120" w:line="276" w:lineRule="auto"/>
        <w:ind w:right="-30"/>
        <w:jc w:val="both"/>
        <w:rPr>
          <w:rFonts w:ascii="Verdana" w:hAnsi="Verdana" w:cs="Arial"/>
          <w:sz w:val="18"/>
          <w:szCs w:val="18"/>
        </w:rPr>
      </w:pPr>
    </w:p>
    <w:p w:rsidR="00612552" w:rsidRPr="007F4EA9"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rsidR="00B00339" w:rsidRPr="00B7459E" w:rsidRDefault="00B00339" w:rsidP="00024431">
      <w:pPr>
        <w:pStyle w:val="PADRO"/>
        <w:keepNext w:val="0"/>
        <w:widowControl/>
        <w:shd w:val="clear" w:color="auto" w:fill="auto"/>
        <w:spacing w:before="120" w:after="120"/>
        <w:ind w:firstLine="0"/>
        <w:jc w:val="center"/>
        <w:rPr>
          <w:rFonts w:ascii="Verdana" w:hAnsi="Verdana" w:cs="Arial"/>
          <w:b/>
          <w:sz w:val="18"/>
          <w:szCs w:val="18"/>
        </w:rPr>
      </w:pPr>
      <w:r w:rsidRPr="007F4EA9">
        <w:rPr>
          <w:rFonts w:ascii="Verdana" w:hAnsi="Verdana" w:cs="Arial"/>
          <w:sz w:val="18"/>
          <w:szCs w:val="18"/>
        </w:rPr>
        <w:t xml:space="preserve">Data da sessão: </w:t>
      </w:r>
      <w:r w:rsidR="00B7459E" w:rsidRPr="00B7459E">
        <w:rPr>
          <w:rFonts w:ascii="Verdana" w:hAnsi="Verdana" w:cs="Arial"/>
          <w:b/>
          <w:sz w:val="18"/>
          <w:szCs w:val="18"/>
        </w:rPr>
        <w:t>10/12/2020</w:t>
      </w:r>
    </w:p>
    <w:p w:rsidR="00B00339" w:rsidRPr="00B7459E" w:rsidRDefault="00B00339" w:rsidP="00024431">
      <w:pPr>
        <w:pStyle w:val="PADRO"/>
        <w:keepNext w:val="0"/>
        <w:widowControl/>
        <w:shd w:val="clear" w:color="auto" w:fill="auto"/>
        <w:spacing w:before="120" w:after="120"/>
        <w:ind w:firstLine="0"/>
        <w:jc w:val="center"/>
        <w:rPr>
          <w:rFonts w:ascii="Verdana" w:hAnsi="Verdana" w:cs="Arial"/>
          <w:b/>
          <w:sz w:val="18"/>
          <w:szCs w:val="18"/>
        </w:rPr>
      </w:pPr>
      <w:r w:rsidRPr="007F4EA9">
        <w:rPr>
          <w:rFonts w:ascii="Verdana" w:hAnsi="Verdana" w:cs="Arial"/>
          <w:sz w:val="18"/>
          <w:szCs w:val="18"/>
        </w:rPr>
        <w:t>Horário:</w:t>
      </w:r>
      <w:r w:rsidRPr="00B7459E">
        <w:rPr>
          <w:rFonts w:ascii="Verdana" w:hAnsi="Verdana" w:cs="Arial"/>
          <w:sz w:val="18"/>
          <w:szCs w:val="18"/>
        </w:rPr>
        <w:t xml:space="preserve"> </w:t>
      </w:r>
      <w:r w:rsidR="00B7459E" w:rsidRPr="00B7459E">
        <w:rPr>
          <w:rFonts w:ascii="Verdana" w:hAnsi="Verdana" w:cs="Arial"/>
          <w:b/>
          <w:sz w:val="18"/>
          <w:szCs w:val="18"/>
        </w:rPr>
        <w:t>09h</w:t>
      </w:r>
    </w:p>
    <w:p w:rsidR="00B7459E" w:rsidRPr="00B7459E" w:rsidRDefault="00B00339" w:rsidP="00B7459E">
      <w:pPr>
        <w:jc w:val="both"/>
        <w:rPr>
          <w:rFonts w:ascii="Verdana" w:hAnsi="Verdana" w:cs="Arial"/>
          <w:sz w:val="18"/>
          <w:szCs w:val="18"/>
        </w:rPr>
      </w:pPr>
      <w:r w:rsidRPr="007F4EA9">
        <w:rPr>
          <w:rFonts w:ascii="Verdana" w:hAnsi="Verdana" w:cs="Arial"/>
          <w:sz w:val="18"/>
          <w:szCs w:val="18"/>
        </w:rPr>
        <w:t xml:space="preserve">Local: Portal de Compras do Governo Federal – </w:t>
      </w:r>
      <w:hyperlink r:id="rId12">
        <w:bookmarkStart w:id="0" w:name="_GoBack"/>
        <w:r w:rsidR="00B7459E" w:rsidRPr="00B7459E">
          <w:rPr>
            <w:rFonts w:ascii="Verdana" w:hAnsi="Verdana" w:cs="Arial"/>
            <w:sz w:val="18"/>
            <w:szCs w:val="18"/>
          </w:rPr>
          <w:t>www.</w:t>
        </w:r>
        <w:bookmarkEnd w:id="0"/>
        <w:r w:rsidR="00B7459E" w:rsidRPr="00B7459E">
          <w:rPr>
            <w:rFonts w:ascii="Verdana" w:hAnsi="Verdana" w:cs="Arial"/>
            <w:sz w:val="18"/>
            <w:szCs w:val="18"/>
          </w:rPr>
          <w:t>gov.br/compras</w:t>
        </w:r>
      </w:hyperlink>
    </w:p>
    <w:p w:rsidR="00B00339" w:rsidRPr="007F4EA9" w:rsidRDefault="00B00339" w:rsidP="00B7459E">
      <w:pPr>
        <w:pStyle w:val="PADRO"/>
        <w:keepNext w:val="0"/>
        <w:widowControl/>
        <w:shd w:val="clear" w:color="auto" w:fill="auto"/>
        <w:spacing w:before="120" w:after="120"/>
        <w:ind w:firstLine="0"/>
        <w:jc w:val="center"/>
        <w:rPr>
          <w:rFonts w:ascii="Verdana" w:hAnsi="Verdana" w:cs="Arial"/>
          <w:sz w:val="18"/>
          <w:szCs w:val="18"/>
        </w:rPr>
      </w:pPr>
    </w:p>
    <w:p w:rsidR="00B00339" w:rsidRPr="007F4EA9" w:rsidRDefault="00B00339" w:rsidP="00B00339">
      <w:pPr>
        <w:pStyle w:val="PADRO"/>
        <w:keepNext w:val="0"/>
        <w:widowControl/>
        <w:numPr>
          <w:ilvl w:val="0"/>
          <w:numId w:val="3"/>
        </w:numPr>
        <w:shd w:val="clear" w:color="auto" w:fill="auto"/>
        <w:spacing w:before="120" w:after="120"/>
        <w:rPr>
          <w:rFonts w:ascii="Verdana" w:hAnsi="Verdana" w:cs="Arial"/>
          <w:sz w:val="18"/>
          <w:szCs w:val="18"/>
        </w:rPr>
      </w:pPr>
      <w:r w:rsidRPr="007F4EA9">
        <w:rPr>
          <w:rFonts w:ascii="Verdana" w:hAnsi="Verdana" w:cs="Arial"/>
          <w:b/>
          <w:color w:val="000000"/>
          <w:sz w:val="18"/>
          <w:szCs w:val="18"/>
        </w:rPr>
        <w:t>DO OBJETO</w:t>
      </w:r>
    </w:p>
    <w:p w:rsidR="00A325A6" w:rsidRDefault="00B00339" w:rsidP="00555615">
      <w:pPr>
        <w:pStyle w:val="PADRO"/>
        <w:keepNext w:val="0"/>
        <w:widowControl/>
        <w:numPr>
          <w:ilvl w:val="1"/>
          <w:numId w:val="3"/>
        </w:numPr>
        <w:shd w:val="clear" w:color="auto" w:fill="auto"/>
        <w:spacing w:before="120" w:after="120"/>
        <w:ind w:left="1276" w:hanging="850"/>
        <w:rPr>
          <w:rFonts w:ascii="Verdana" w:hAnsi="Verdana" w:cs="Arial"/>
          <w:sz w:val="18"/>
          <w:szCs w:val="18"/>
        </w:rPr>
      </w:pPr>
      <w:bookmarkStart w:id="1" w:name="__DdeLink__1377_1703696864"/>
      <w:r w:rsidRPr="0066074F">
        <w:rPr>
          <w:rFonts w:ascii="Verdana" w:hAnsi="Verdana" w:cs="Arial"/>
          <w:sz w:val="18"/>
          <w:szCs w:val="18"/>
        </w:rPr>
        <w:t xml:space="preserve">O objeto da presente licitação é a escolha da proposta mais vantajosa para a contratação </w:t>
      </w:r>
      <w:r w:rsidR="0066074F" w:rsidRPr="0066074F">
        <w:rPr>
          <w:rFonts w:ascii="Verdana" w:hAnsi="Verdana" w:cs="Arial"/>
          <w:sz w:val="18"/>
          <w:szCs w:val="18"/>
        </w:rPr>
        <w:t xml:space="preserve">de </w:t>
      </w:r>
      <w:r w:rsidR="0066074F" w:rsidRPr="0066074F">
        <w:rPr>
          <w:rFonts w:ascii="Verdana" w:hAnsi="Verdana"/>
          <w:sz w:val="18"/>
          <w:szCs w:val="18"/>
        </w:rPr>
        <w:t>serviço de engenharia, com desenvolvimento de projeto executivo, para a instalação</w:t>
      </w:r>
      <w:r w:rsidR="0066074F">
        <w:rPr>
          <w:rFonts w:ascii="Verdana" w:hAnsi="Verdana"/>
          <w:sz w:val="18"/>
          <w:szCs w:val="18"/>
        </w:rPr>
        <w:t xml:space="preserve"> de elevador de passageiros no Instituto de Geociências </w:t>
      </w:r>
      <w:r w:rsidR="0037114A">
        <w:rPr>
          <w:rFonts w:ascii="Verdana" w:hAnsi="Verdana"/>
          <w:sz w:val="18"/>
          <w:szCs w:val="18"/>
        </w:rPr>
        <w:t xml:space="preserve">da UFF </w:t>
      </w:r>
      <w:r w:rsidR="0066074F">
        <w:rPr>
          <w:rFonts w:ascii="Verdana" w:hAnsi="Verdana"/>
          <w:sz w:val="18"/>
          <w:szCs w:val="18"/>
        </w:rPr>
        <w:t>e manutenção do</w:t>
      </w:r>
      <w:r w:rsidR="0066074F" w:rsidRPr="0066074F">
        <w:rPr>
          <w:rFonts w:ascii="Verdana" w:hAnsi="Verdana"/>
          <w:sz w:val="18"/>
          <w:szCs w:val="18"/>
        </w:rPr>
        <w:t xml:space="preserve"> equipamento durante a vigência do contrato</w:t>
      </w:r>
      <w:r w:rsidR="0066074F">
        <w:rPr>
          <w:rFonts w:ascii="Verdana" w:hAnsi="Verdana"/>
          <w:sz w:val="18"/>
          <w:szCs w:val="18"/>
        </w:rPr>
        <w:t xml:space="preserve"> de instalação</w:t>
      </w:r>
      <w:r w:rsidR="00EB08BC" w:rsidRPr="0066074F">
        <w:rPr>
          <w:rFonts w:ascii="Verdana" w:hAnsi="Verdana" w:cs="Arial"/>
          <w:sz w:val="18"/>
          <w:szCs w:val="18"/>
        </w:rPr>
        <w:t>,</w:t>
      </w:r>
      <w:r w:rsidR="00EB08BC" w:rsidRPr="0066074F">
        <w:rPr>
          <w:rFonts w:ascii="Verdana" w:hAnsi="Verdana" w:cs="Arial"/>
          <w:color w:val="FF0000"/>
          <w:sz w:val="18"/>
          <w:szCs w:val="18"/>
        </w:rPr>
        <w:t xml:space="preserve"> </w:t>
      </w:r>
      <w:r w:rsidR="00EB08BC" w:rsidRPr="0066074F">
        <w:rPr>
          <w:rFonts w:ascii="Verdana" w:hAnsi="Verdana" w:cs="Arial"/>
          <w:sz w:val="18"/>
          <w:szCs w:val="18"/>
        </w:rPr>
        <w:t>conforme condições, quantidades e</w:t>
      </w:r>
      <w:r w:rsidR="00EB08BC" w:rsidRPr="007F4EA9">
        <w:rPr>
          <w:rFonts w:ascii="Verdana" w:hAnsi="Verdana" w:cs="Arial"/>
          <w:sz w:val="18"/>
          <w:szCs w:val="18"/>
        </w:rPr>
        <w:t xml:space="preserve"> exigências estabelecidas neste Edital e seus anexos</w:t>
      </w:r>
      <w:r w:rsidR="00A01E93" w:rsidRPr="007F4EA9">
        <w:rPr>
          <w:rFonts w:ascii="Verdana" w:hAnsi="Verdana" w:cs="Arial"/>
          <w:sz w:val="18"/>
          <w:szCs w:val="18"/>
        </w:rPr>
        <w:t>.</w:t>
      </w:r>
    </w:p>
    <w:p w:rsidR="00A325A6" w:rsidRPr="0066074F" w:rsidRDefault="00A325A6" w:rsidP="00555615">
      <w:pPr>
        <w:pStyle w:val="PADRO"/>
        <w:keepNext w:val="0"/>
        <w:widowControl/>
        <w:numPr>
          <w:ilvl w:val="2"/>
          <w:numId w:val="3"/>
        </w:numPr>
        <w:shd w:val="clear" w:color="auto" w:fill="auto"/>
        <w:spacing w:before="120" w:after="120"/>
        <w:ind w:left="1276" w:hanging="850"/>
        <w:rPr>
          <w:rFonts w:ascii="Verdana" w:hAnsi="Verdana" w:cs="Arial"/>
          <w:sz w:val="18"/>
          <w:szCs w:val="18"/>
        </w:rPr>
      </w:pPr>
      <w:r w:rsidRPr="0066074F">
        <w:rPr>
          <w:rFonts w:ascii="Verdana" w:hAnsi="Verdana"/>
          <w:sz w:val="18"/>
          <w:szCs w:val="18"/>
        </w:rPr>
        <w:t>– Localização da obra:</w:t>
      </w:r>
      <w:r w:rsidR="0066074F" w:rsidRPr="0066074F">
        <w:rPr>
          <w:rFonts w:ascii="Verdana" w:hAnsi="Verdana"/>
          <w:sz w:val="18"/>
          <w:szCs w:val="18"/>
        </w:rPr>
        <w:t xml:space="preserve"> Campus Universitário da Praia Vermelha – Bloco E</w:t>
      </w:r>
      <w:r w:rsidR="0066074F">
        <w:rPr>
          <w:rFonts w:ascii="Verdana" w:hAnsi="Verdana"/>
          <w:sz w:val="18"/>
          <w:szCs w:val="18"/>
        </w:rPr>
        <w:t>, na</w:t>
      </w:r>
      <w:r w:rsidR="0066074F" w:rsidRPr="0066074F">
        <w:rPr>
          <w:rFonts w:ascii="Verdana" w:hAnsi="Verdana"/>
          <w:sz w:val="18"/>
          <w:szCs w:val="18"/>
        </w:rPr>
        <w:t xml:space="preserve"> </w:t>
      </w:r>
      <w:r w:rsidR="0066074F" w:rsidRPr="0066074F">
        <w:rPr>
          <w:rFonts w:ascii="Verdana" w:hAnsi="Verdana"/>
          <w:color w:val="1E1E1E"/>
          <w:sz w:val="18"/>
          <w:szCs w:val="18"/>
        </w:rPr>
        <w:t>Av. G</w:t>
      </w:r>
      <w:r w:rsidR="0066074F">
        <w:rPr>
          <w:rFonts w:ascii="Verdana" w:hAnsi="Verdana"/>
          <w:color w:val="1E1E1E"/>
          <w:sz w:val="18"/>
          <w:szCs w:val="18"/>
        </w:rPr>
        <w:t>enera</w:t>
      </w:r>
      <w:r w:rsidR="0066074F" w:rsidRPr="0066074F">
        <w:rPr>
          <w:rFonts w:ascii="Verdana" w:hAnsi="Verdana"/>
          <w:color w:val="1E1E1E"/>
          <w:sz w:val="18"/>
          <w:szCs w:val="18"/>
        </w:rPr>
        <w:t>l Milton Tavares de Souza, s/nº,</w:t>
      </w:r>
      <w:r w:rsidR="0066074F">
        <w:rPr>
          <w:rFonts w:ascii="Verdana" w:hAnsi="Verdana"/>
          <w:color w:val="1E1E1E"/>
          <w:sz w:val="18"/>
          <w:szCs w:val="18"/>
        </w:rPr>
        <w:t xml:space="preserve"> </w:t>
      </w:r>
      <w:r w:rsidR="0066074F" w:rsidRPr="0066074F">
        <w:rPr>
          <w:rFonts w:ascii="Verdana" w:hAnsi="Verdana"/>
          <w:color w:val="1E1E1E"/>
          <w:sz w:val="18"/>
          <w:szCs w:val="18"/>
        </w:rPr>
        <w:t>Boa Viagem, Niterói-RJ / CEP:24210 346</w:t>
      </w:r>
    </w:p>
    <w:p w:rsidR="00A325A6" w:rsidRPr="00A325A6" w:rsidRDefault="00A325A6" w:rsidP="00555615">
      <w:pPr>
        <w:pStyle w:val="PADRO"/>
        <w:keepNext w:val="0"/>
        <w:widowControl/>
        <w:numPr>
          <w:ilvl w:val="1"/>
          <w:numId w:val="3"/>
        </w:numPr>
        <w:shd w:val="clear" w:color="auto" w:fill="auto"/>
        <w:spacing w:before="120" w:after="120"/>
        <w:ind w:left="1276" w:hanging="850"/>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1"/>
    </w:p>
    <w:p w:rsidR="00A325A6" w:rsidRPr="00A325A6" w:rsidRDefault="00B00339" w:rsidP="00555615">
      <w:pPr>
        <w:pStyle w:val="PADRO"/>
        <w:keepNext w:val="0"/>
        <w:widowControl/>
        <w:numPr>
          <w:ilvl w:val="1"/>
          <w:numId w:val="3"/>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rsidR="00A325A6" w:rsidRDefault="00507C07" w:rsidP="00555615">
      <w:pPr>
        <w:pStyle w:val="PADRO"/>
        <w:keepNext w:val="0"/>
        <w:widowControl/>
        <w:numPr>
          <w:ilvl w:val="1"/>
          <w:numId w:val="3"/>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Sendo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w:t>
      </w:r>
    </w:p>
    <w:p w:rsidR="00F56EE2" w:rsidRDefault="00F56EE2" w:rsidP="00555615">
      <w:pPr>
        <w:pStyle w:val="PADRO"/>
        <w:keepNext w:val="0"/>
        <w:widowControl/>
        <w:numPr>
          <w:ilvl w:val="1"/>
          <w:numId w:val="3"/>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lastRenderedPageBreak/>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p>
    <w:p w:rsidR="00B00339" w:rsidRPr="00A325A6" w:rsidRDefault="00B00339" w:rsidP="00555615">
      <w:pPr>
        <w:pStyle w:val="PADRO"/>
        <w:keepNext w:val="0"/>
        <w:widowControl/>
        <w:numPr>
          <w:ilvl w:val="1"/>
          <w:numId w:val="3"/>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 xml:space="preserve">A licitação será realizada pelo regime </w:t>
      </w:r>
      <w:r w:rsidR="007E2F29" w:rsidRPr="00A325A6">
        <w:rPr>
          <w:rFonts w:ascii="Verdana" w:hAnsi="Verdana" w:cs="Arial"/>
          <w:sz w:val="18"/>
          <w:szCs w:val="18"/>
        </w:rPr>
        <w:t xml:space="preserve">de empreitada </w:t>
      </w:r>
      <w:r w:rsidR="00550E79" w:rsidRPr="00A325A6">
        <w:rPr>
          <w:rFonts w:ascii="Verdana" w:hAnsi="Verdana" w:cs="Arial"/>
          <w:sz w:val="18"/>
          <w:szCs w:val="18"/>
        </w:rPr>
        <w:t>por preço unitário</w:t>
      </w:r>
      <w:r w:rsidRPr="00A325A6">
        <w:rPr>
          <w:rFonts w:ascii="Verdana" w:hAnsi="Verdana" w:cs="Arial"/>
          <w:sz w:val="18"/>
          <w:szCs w:val="18"/>
        </w:rPr>
        <w:t xml:space="preserve">, sagrando-se vencedor o licitante que ofertar o </w:t>
      </w:r>
      <w:r w:rsidR="00C45BD1" w:rsidRPr="00A325A6">
        <w:rPr>
          <w:rFonts w:ascii="Verdana" w:hAnsi="Verdana" w:cs="Arial"/>
          <w:sz w:val="18"/>
          <w:szCs w:val="18"/>
        </w:rPr>
        <w:t>maior desconto</w:t>
      </w:r>
      <w:r w:rsidRPr="00A325A6">
        <w:rPr>
          <w:rFonts w:ascii="Verdana" w:hAnsi="Verdana" w:cs="Arial"/>
          <w:sz w:val="18"/>
          <w:szCs w:val="18"/>
        </w:rPr>
        <w:t>.</w:t>
      </w:r>
    </w:p>
    <w:p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rsidR="00B00339" w:rsidRPr="007F4EA9" w:rsidRDefault="00B00339" w:rsidP="00555615">
      <w:pPr>
        <w:pStyle w:val="PargrafodaLista"/>
        <w:keepNext w:val="0"/>
        <w:numPr>
          <w:ilvl w:val="0"/>
          <w:numId w:val="1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rsidR="00B00339" w:rsidRPr="007F4EA9" w:rsidRDefault="00B00339" w:rsidP="00555615">
      <w:pPr>
        <w:pStyle w:val="PADRO"/>
        <w:keepNext w:val="0"/>
        <w:widowControl/>
        <w:numPr>
          <w:ilvl w:val="0"/>
          <w:numId w:val="18"/>
        </w:numPr>
        <w:spacing w:before="120" w:after="120"/>
        <w:ind w:left="1276" w:hanging="850"/>
        <w:rPr>
          <w:rFonts w:ascii="Verdana" w:hAnsi="Verdana" w:cs="Arial"/>
          <w:sz w:val="18"/>
          <w:szCs w:val="18"/>
        </w:rPr>
      </w:pPr>
      <w:r w:rsidRPr="007F4EA9">
        <w:rPr>
          <w:rFonts w:ascii="Verdana" w:hAnsi="Verdana" w:cs="Arial"/>
          <w:b/>
          <w:color w:val="000000"/>
          <w:sz w:val="18"/>
          <w:szCs w:val="18"/>
        </w:rPr>
        <w:t>DOS RECURSOS ORÇAMENTÁRIOS</w:t>
      </w:r>
    </w:p>
    <w:p w:rsidR="00B00339" w:rsidRPr="007F4EA9" w:rsidRDefault="00B00339" w:rsidP="00555615">
      <w:pPr>
        <w:pStyle w:val="PADRO"/>
        <w:keepNext w:val="0"/>
        <w:widowControl/>
        <w:numPr>
          <w:ilvl w:val="1"/>
          <w:numId w:val="53"/>
        </w:numPr>
        <w:spacing w:before="120" w:after="120"/>
        <w:ind w:left="1276" w:hanging="850"/>
        <w:rPr>
          <w:rFonts w:ascii="Verdana" w:hAnsi="Verdana" w:cs="Arial"/>
          <w:sz w:val="18"/>
          <w:szCs w:val="18"/>
        </w:rPr>
      </w:pPr>
      <w:r w:rsidRPr="007F4EA9">
        <w:rPr>
          <w:rFonts w:ascii="Verdana" w:hAnsi="Verdana" w:cs="Arial"/>
          <w:color w:val="000000"/>
          <w:sz w:val="18"/>
          <w:szCs w:val="18"/>
        </w:rPr>
        <w:t xml:space="preserve">As despesas para atender a esta licitação </w:t>
      </w:r>
      <w:r w:rsidR="009278A3">
        <w:rPr>
          <w:rFonts w:ascii="Calibri" w:hAnsi="Calibri" w:cs="Calibri"/>
          <w:color w:val="000000"/>
          <w:sz w:val="22"/>
          <w:szCs w:val="22"/>
        </w:rPr>
        <w:t>deverão onerar a fonte 8250158606, recursos arrecadados pelo EGG/UFF</w:t>
      </w:r>
      <w:r w:rsidR="009278A3">
        <w:rPr>
          <w:rFonts w:ascii="Verdana" w:hAnsi="Verdana" w:cs="Arial"/>
          <w:color w:val="000000"/>
          <w:sz w:val="18"/>
          <w:szCs w:val="18"/>
        </w:rPr>
        <w:t>, conforme Despacho PLOR/PLAN – SEI 0275543.</w:t>
      </w:r>
    </w:p>
    <w:p w:rsidR="00862DD1" w:rsidRPr="007F4EA9" w:rsidRDefault="00862DD1" w:rsidP="00555615">
      <w:pPr>
        <w:pStyle w:val="PADRO"/>
        <w:keepNext w:val="0"/>
        <w:widowControl/>
        <w:spacing w:before="120" w:after="120"/>
        <w:ind w:left="1276" w:hanging="850"/>
        <w:rPr>
          <w:rFonts w:ascii="Verdana" w:hAnsi="Verdana" w:cs="Arial"/>
          <w:color w:val="000000"/>
          <w:sz w:val="18"/>
          <w:szCs w:val="18"/>
          <w:lang w:eastAsia="en-US"/>
        </w:rPr>
      </w:pPr>
    </w:p>
    <w:p w:rsidR="00B00339" w:rsidRPr="007F4EA9" w:rsidRDefault="00B00339" w:rsidP="00555615">
      <w:pPr>
        <w:pStyle w:val="PADRO"/>
        <w:keepNext w:val="0"/>
        <w:numPr>
          <w:ilvl w:val="0"/>
          <w:numId w:val="53"/>
        </w:numPr>
        <w:ind w:left="1276" w:hanging="850"/>
        <w:rPr>
          <w:rFonts w:ascii="Verdana" w:hAnsi="Verdana" w:cs="Arial"/>
          <w:sz w:val="18"/>
          <w:szCs w:val="18"/>
        </w:rPr>
      </w:pPr>
      <w:r w:rsidRPr="007F4EA9">
        <w:rPr>
          <w:rFonts w:ascii="Verdana" w:hAnsi="Verdana" w:cs="Arial"/>
          <w:b/>
          <w:color w:val="000000"/>
          <w:sz w:val="18"/>
          <w:szCs w:val="18"/>
        </w:rPr>
        <w:t>DO CREDENCIAMENTO</w:t>
      </w:r>
    </w:p>
    <w:p w:rsidR="00486743" w:rsidRPr="007F4EA9" w:rsidRDefault="00B00339" w:rsidP="00555615">
      <w:pPr>
        <w:pStyle w:val="PADRO"/>
        <w:keepNext w:val="0"/>
        <w:widowControl/>
        <w:numPr>
          <w:ilvl w:val="1"/>
          <w:numId w:val="7"/>
        </w:numPr>
        <w:spacing w:before="120" w:after="120"/>
        <w:ind w:left="1276" w:hanging="850"/>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rsidR="00B00339" w:rsidRPr="007F4EA9" w:rsidRDefault="00B00339" w:rsidP="00555615">
      <w:pPr>
        <w:pStyle w:val="PADRO"/>
        <w:keepNext w:val="0"/>
        <w:widowControl/>
        <w:numPr>
          <w:ilvl w:val="1"/>
          <w:numId w:val="7"/>
        </w:numPr>
        <w:spacing w:before="120" w:after="120"/>
        <w:ind w:left="1276" w:hanging="850"/>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r w:rsidR="00B7459E">
        <w:rPr>
          <w:rFonts w:ascii="Verdana" w:hAnsi="Verdana" w:cs="Arial"/>
          <w:bCs/>
          <w:iCs/>
          <w:color w:val="000000"/>
          <w:sz w:val="18"/>
          <w:szCs w:val="18"/>
        </w:rPr>
        <w:t>www.</w:t>
      </w:r>
      <w:r w:rsidRPr="007F4EA9">
        <w:rPr>
          <w:rFonts w:ascii="Verdana" w:hAnsi="Verdana" w:cs="Arial"/>
          <w:bCs/>
          <w:iCs/>
          <w:color w:val="000000"/>
          <w:sz w:val="18"/>
          <w:szCs w:val="18"/>
        </w:rPr>
        <w:t>gov.br</w:t>
      </w:r>
      <w:r w:rsidR="00B7459E">
        <w:rPr>
          <w:rFonts w:ascii="Verdana" w:hAnsi="Verdana" w:cs="Arial"/>
          <w:bCs/>
          <w:iCs/>
          <w:color w:val="000000"/>
          <w:sz w:val="18"/>
          <w:szCs w:val="18"/>
        </w:rPr>
        <w:t>/compras</w:t>
      </w:r>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rsidR="00B00339" w:rsidRPr="007F4EA9" w:rsidRDefault="00B00339" w:rsidP="00555615">
      <w:pPr>
        <w:pStyle w:val="PADRO"/>
        <w:keepNext w:val="0"/>
        <w:widowControl/>
        <w:numPr>
          <w:ilvl w:val="1"/>
          <w:numId w:val="7"/>
        </w:numPr>
        <w:spacing w:before="120" w:after="120"/>
        <w:ind w:left="1276" w:hanging="850"/>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rsidR="00B00339" w:rsidRPr="007F4EA9" w:rsidRDefault="00E52FB1" w:rsidP="00555615">
      <w:pPr>
        <w:pStyle w:val="PADRO"/>
        <w:keepNext w:val="0"/>
        <w:widowControl/>
        <w:numPr>
          <w:ilvl w:val="1"/>
          <w:numId w:val="7"/>
        </w:numPr>
        <w:spacing w:before="120" w:after="120"/>
        <w:ind w:left="1276" w:hanging="850"/>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E52FB1" w:rsidRPr="007F4EA9" w:rsidRDefault="00E52FB1" w:rsidP="00555615">
      <w:pPr>
        <w:pStyle w:val="PADRO"/>
        <w:keepNext w:val="0"/>
        <w:widowControl/>
        <w:numPr>
          <w:ilvl w:val="1"/>
          <w:numId w:val="7"/>
        </w:numPr>
        <w:spacing w:before="120" w:after="120"/>
        <w:ind w:left="1276" w:hanging="850"/>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E52FB1" w:rsidRPr="007F4EA9" w:rsidRDefault="00E52FB1" w:rsidP="00555615">
      <w:pPr>
        <w:keepNext w:val="0"/>
        <w:numPr>
          <w:ilvl w:val="2"/>
          <w:numId w:val="7"/>
        </w:numPr>
        <w:shd w:val="clear" w:color="auto" w:fill="auto"/>
        <w:tabs>
          <w:tab w:val="clear" w:pos="708"/>
        </w:tabs>
        <w:suppressAutoHyphens w:val="0"/>
        <w:overflowPunct/>
        <w:spacing w:before="120" w:after="120" w:line="276" w:lineRule="auto"/>
        <w:ind w:left="1276" w:hanging="850"/>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rsidR="00B00339" w:rsidRPr="007F4EA9" w:rsidRDefault="009E7919" w:rsidP="00555615">
      <w:pPr>
        <w:pStyle w:val="PADRO"/>
        <w:keepNext w:val="0"/>
        <w:widowControl/>
        <w:numPr>
          <w:ilvl w:val="1"/>
          <w:numId w:val="7"/>
        </w:numPr>
        <w:spacing w:before="120" w:after="120"/>
        <w:ind w:left="1276" w:hanging="850"/>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rsidR="00862DD1" w:rsidRPr="007F4EA9" w:rsidRDefault="00862DD1" w:rsidP="00555615">
      <w:pPr>
        <w:pStyle w:val="PADRO"/>
        <w:keepNext w:val="0"/>
        <w:widowControl/>
        <w:spacing w:before="120" w:after="120"/>
        <w:ind w:left="1276" w:hanging="850"/>
        <w:rPr>
          <w:rFonts w:ascii="Verdana" w:hAnsi="Verdana" w:cs="Arial"/>
          <w:sz w:val="18"/>
          <w:szCs w:val="18"/>
        </w:rPr>
      </w:pPr>
    </w:p>
    <w:p w:rsidR="00644336" w:rsidRPr="00644336" w:rsidRDefault="00644336" w:rsidP="00555615">
      <w:pPr>
        <w:keepNext w:val="0"/>
        <w:numPr>
          <w:ilvl w:val="0"/>
          <w:numId w:val="87"/>
        </w:numPr>
        <w:shd w:val="clear" w:color="auto" w:fill="auto"/>
        <w:tabs>
          <w:tab w:val="clear" w:pos="708"/>
        </w:tabs>
        <w:overflowPunct/>
        <w:autoSpaceDE w:val="0"/>
        <w:autoSpaceDN w:val="0"/>
        <w:adjustRightInd w:val="0"/>
        <w:spacing w:before="120" w:after="120"/>
        <w:ind w:left="1276" w:hanging="850"/>
        <w:jc w:val="both"/>
        <w:textAlignment w:val="auto"/>
        <w:rPr>
          <w:rFonts w:ascii="Verdana" w:hAnsi="Verdana"/>
          <w:b/>
          <w:sz w:val="18"/>
          <w:szCs w:val="18"/>
        </w:rPr>
      </w:pPr>
      <w:r w:rsidRPr="00644336">
        <w:rPr>
          <w:rFonts w:ascii="Verdana" w:hAnsi="Verdana"/>
          <w:b/>
          <w:sz w:val="18"/>
          <w:szCs w:val="18"/>
        </w:rPr>
        <w:t>DA VISTORIA</w:t>
      </w:r>
    </w:p>
    <w:p w:rsidR="001777DA" w:rsidRPr="00A6514B" w:rsidRDefault="001777DA" w:rsidP="00555615">
      <w:pPr>
        <w:keepNext w:val="0"/>
        <w:numPr>
          <w:ilvl w:val="1"/>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1777DA" w:rsidRPr="004A3F18" w:rsidRDefault="001777DA" w:rsidP="00555615">
      <w:pPr>
        <w:keepNext w:val="0"/>
        <w:numPr>
          <w:ilvl w:val="1"/>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1777DA" w:rsidRPr="004A3F18" w:rsidRDefault="001777DA" w:rsidP="00555615">
      <w:pPr>
        <w:keepNext w:val="0"/>
        <w:numPr>
          <w:ilvl w:val="2"/>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rsidR="001777DA" w:rsidRPr="00A6514B" w:rsidRDefault="001777DA" w:rsidP="00555615">
      <w:pPr>
        <w:keepNext w:val="0"/>
        <w:numPr>
          <w:ilvl w:val="1"/>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1777DA" w:rsidRPr="003909DF" w:rsidRDefault="001777DA" w:rsidP="00555615">
      <w:pPr>
        <w:keepNext w:val="0"/>
        <w:numPr>
          <w:ilvl w:val="1"/>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Pr>
          <w:rFonts w:ascii="Verdana" w:hAnsi="Verdana" w:cs="Times-Roman"/>
          <w:sz w:val="18"/>
          <w:szCs w:val="18"/>
        </w:rPr>
        <w:lastRenderedPageBreak/>
        <w:t>A declaração de que realizou a vistoria ou de que não a realizou, deverá ser fornecida junto com sua carta proposta comercial, após a fase de lances.</w:t>
      </w:r>
    </w:p>
    <w:p w:rsidR="001777DA" w:rsidRDefault="001777DA" w:rsidP="00555615">
      <w:pPr>
        <w:keepNext w:val="0"/>
        <w:numPr>
          <w:ilvl w:val="1"/>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rsidR="001777DA" w:rsidRDefault="001777DA" w:rsidP="00555615">
      <w:pPr>
        <w:pStyle w:val="Corpodetexto"/>
        <w:widowControl/>
        <w:numPr>
          <w:ilvl w:val="1"/>
          <w:numId w:val="87"/>
        </w:numPr>
        <w:suppressAutoHyphens w:val="0"/>
        <w:spacing w:before="120"/>
        <w:ind w:left="1276" w:hanging="850"/>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3"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1777DA" w:rsidRPr="00A6514B" w:rsidRDefault="001777DA" w:rsidP="00555615">
      <w:pPr>
        <w:keepNext w:val="0"/>
        <w:numPr>
          <w:ilvl w:val="2"/>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as 17h00m, com a mesma Coordenadoria citada.</w:t>
      </w:r>
      <w:r>
        <w:rPr>
          <w:rFonts w:ascii="Verdana" w:hAnsi="Verdana" w:cs="TTE4E87780t00"/>
          <w:sz w:val="18"/>
          <w:szCs w:val="18"/>
        </w:rPr>
        <w:t xml:space="preserve"> </w:t>
      </w:r>
    </w:p>
    <w:p w:rsidR="001777DA" w:rsidRPr="00A6514B" w:rsidRDefault="001777DA" w:rsidP="00555615">
      <w:pPr>
        <w:keepNext w:val="0"/>
        <w:numPr>
          <w:ilvl w:val="1"/>
          <w:numId w:val="87"/>
        </w:numPr>
        <w:shd w:val="clear" w:color="auto" w:fill="auto"/>
        <w:tabs>
          <w:tab w:val="clear" w:pos="708"/>
        </w:tabs>
        <w:suppressAutoHyphens w:val="0"/>
        <w:overflowPunct/>
        <w:spacing w:before="120" w:after="120"/>
        <w:ind w:left="1276" w:hanging="850"/>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rsidR="001777DA" w:rsidRPr="00A6514B" w:rsidRDefault="001777DA" w:rsidP="00555615">
      <w:pPr>
        <w:keepNext w:val="0"/>
        <w:numPr>
          <w:ilvl w:val="1"/>
          <w:numId w:val="87"/>
        </w:numPr>
        <w:shd w:val="clear" w:color="auto" w:fill="auto"/>
        <w:tabs>
          <w:tab w:val="clear" w:pos="708"/>
        </w:tabs>
        <w:suppressAutoHyphens w:val="0"/>
        <w:overflowPunct/>
        <w:spacing w:before="120" w:after="120"/>
        <w:ind w:left="1276" w:hanging="850"/>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rsidR="001777DA" w:rsidRPr="00270B02" w:rsidRDefault="001777DA" w:rsidP="00555615">
      <w:pPr>
        <w:pStyle w:val="Corpodetexto"/>
        <w:widowControl/>
        <w:numPr>
          <w:ilvl w:val="1"/>
          <w:numId w:val="87"/>
        </w:numPr>
        <w:suppressAutoHyphens w:val="0"/>
        <w:spacing w:before="120"/>
        <w:ind w:left="1276" w:hanging="850"/>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1777DA" w:rsidRPr="00270B02" w:rsidRDefault="001777DA" w:rsidP="00555615">
      <w:pPr>
        <w:pStyle w:val="Corpodetexto"/>
        <w:widowControl/>
        <w:numPr>
          <w:ilvl w:val="1"/>
          <w:numId w:val="87"/>
        </w:numPr>
        <w:suppressAutoHyphens w:val="0"/>
        <w:spacing w:before="120"/>
        <w:ind w:left="1276" w:hanging="850"/>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rsidR="00B00339" w:rsidRPr="00270B02" w:rsidRDefault="00B00339" w:rsidP="00555615">
      <w:pPr>
        <w:pStyle w:val="Corpodetexto"/>
        <w:widowControl/>
        <w:numPr>
          <w:ilvl w:val="0"/>
          <w:numId w:val="87"/>
        </w:numPr>
        <w:suppressAutoHyphens w:val="0"/>
        <w:spacing w:before="120"/>
        <w:ind w:left="1276" w:hanging="850"/>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rsidR="00B00339" w:rsidRPr="007F4EA9" w:rsidRDefault="00B00339" w:rsidP="00555615">
      <w:pPr>
        <w:pStyle w:val="PADRO"/>
        <w:keepNext w:val="0"/>
        <w:widowControl/>
        <w:numPr>
          <w:ilvl w:val="1"/>
          <w:numId w:val="7"/>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rsidR="00507C07" w:rsidRPr="007F4EA9" w:rsidRDefault="00507C07"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rsidR="00087DA8" w:rsidRPr="007F4EA9" w:rsidRDefault="00087DA8" w:rsidP="00555615">
      <w:pPr>
        <w:pStyle w:val="PADRO"/>
        <w:keepNext w:val="0"/>
        <w:widowControl/>
        <w:numPr>
          <w:ilvl w:val="2"/>
          <w:numId w:val="7"/>
        </w:numPr>
        <w:spacing w:before="120" w:after="120"/>
        <w:ind w:left="1276" w:hanging="850"/>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rsidR="00B00339" w:rsidRPr="007F4EA9" w:rsidRDefault="00B00339" w:rsidP="00555615">
      <w:pPr>
        <w:pStyle w:val="PADRO"/>
        <w:keepNext w:val="0"/>
        <w:widowControl/>
        <w:numPr>
          <w:ilvl w:val="1"/>
          <w:numId w:val="7"/>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rsidR="00B00339" w:rsidRPr="007F4EA9" w:rsidRDefault="00D11CC1"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rsidR="00D11CC1" w:rsidRPr="007F4EA9" w:rsidRDefault="00D11CC1"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que não atendam às condições deste Edital e seu(s) anexo(s). </w:t>
      </w:r>
    </w:p>
    <w:p w:rsidR="00785876" w:rsidRPr="007F4EA9" w:rsidRDefault="00A57AAA"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rsidR="00B00339" w:rsidRPr="007F4EA9" w:rsidRDefault="00785876"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sz w:val="18"/>
          <w:szCs w:val="18"/>
        </w:rPr>
        <w:t xml:space="preserve">o servidor, empregado ou ocupante de cargo em comissão do órgão ou entidade contratante ou </w:t>
      </w:r>
      <w:r w:rsidRPr="007F4EA9">
        <w:rPr>
          <w:rFonts w:ascii="Verdana" w:hAnsi="Verdana" w:cs="Arial"/>
          <w:bCs/>
          <w:color w:val="000000"/>
          <w:sz w:val="18"/>
          <w:szCs w:val="18"/>
        </w:rPr>
        <w:t>responsável</w:t>
      </w:r>
      <w:r w:rsidRPr="007F4EA9">
        <w:rPr>
          <w:rFonts w:ascii="Verdana" w:hAnsi="Verdana" w:cs="Arial"/>
          <w:sz w:val="18"/>
          <w:szCs w:val="18"/>
        </w:rPr>
        <w:t xml:space="preserve"> pela licitação;</w:t>
      </w:r>
    </w:p>
    <w:p w:rsidR="009E0398" w:rsidRPr="007F4EA9" w:rsidRDefault="009E0398"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color w:val="000000"/>
          <w:sz w:val="18"/>
          <w:szCs w:val="18"/>
        </w:rPr>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Pr="007F4EA9">
        <w:rPr>
          <w:rFonts w:ascii="Verdana" w:hAnsi="Verdana" w:cs="Arial"/>
          <w:color w:val="000000"/>
          <w:sz w:val="18"/>
          <w:szCs w:val="18"/>
        </w:rPr>
        <w:t>:</w:t>
      </w:r>
    </w:p>
    <w:p w:rsidR="009E0398" w:rsidRPr="007F4EA9" w:rsidRDefault="009E0398" w:rsidP="00555615">
      <w:pPr>
        <w:pStyle w:val="PADRO"/>
        <w:keepNext w:val="0"/>
        <w:widowControl/>
        <w:numPr>
          <w:ilvl w:val="3"/>
          <w:numId w:val="80"/>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555615">
      <w:pPr>
        <w:pStyle w:val="PADRO"/>
        <w:keepNext w:val="0"/>
        <w:widowControl/>
        <w:numPr>
          <w:ilvl w:val="3"/>
          <w:numId w:val="80"/>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555615">
      <w:pPr>
        <w:pStyle w:val="PADRO"/>
        <w:keepNext w:val="0"/>
        <w:widowControl/>
        <w:numPr>
          <w:ilvl w:val="3"/>
          <w:numId w:val="80"/>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rsidR="009E0398" w:rsidRPr="007F4EA9" w:rsidRDefault="009E0398" w:rsidP="00555615">
      <w:pPr>
        <w:pStyle w:val="PADRO"/>
        <w:keepNext w:val="0"/>
        <w:widowControl/>
        <w:numPr>
          <w:ilvl w:val="3"/>
          <w:numId w:val="7"/>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lastRenderedPageBreak/>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rsidR="009E0398" w:rsidRPr="007F4EA9" w:rsidRDefault="009E0398" w:rsidP="00555615">
      <w:pPr>
        <w:pStyle w:val="PADRO"/>
        <w:keepNext w:val="0"/>
        <w:widowControl/>
        <w:numPr>
          <w:ilvl w:val="4"/>
          <w:numId w:val="7"/>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rsidR="000E0CF8" w:rsidRPr="007F4EA9" w:rsidRDefault="001142F0"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sz w:val="18"/>
          <w:szCs w:val="18"/>
        </w:rPr>
        <w:t>que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10.</w:t>
      </w:r>
      <w:r w:rsidR="003066DE">
        <w:rPr>
          <w:rFonts w:ascii="Verdana" w:hAnsi="Verdana" w:cs="Arial"/>
          <w:sz w:val="18"/>
          <w:szCs w:val="18"/>
        </w:rPr>
        <w:t>6</w:t>
      </w:r>
      <w:r w:rsidR="001B3D3A" w:rsidRPr="007F4EA9">
        <w:rPr>
          <w:rFonts w:ascii="Verdana" w:hAnsi="Verdana" w:cs="Arial"/>
          <w:sz w:val="18"/>
          <w:szCs w:val="18"/>
        </w:rPr>
        <w:t>.3.1.1 deste Edital;</w:t>
      </w:r>
    </w:p>
    <w:p w:rsidR="001142F0" w:rsidRPr="007F4EA9" w:rsidRDefault="00625D98"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rsidR="00270B02" w:rsidRDefault="00EE3627"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sz w:val="18"/>
          <w:szCs w:val="18"/>
        </w:rPr>
        <w:t xml:space="preserve">Participação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2" w:name="_Hlk505081010"/>
    </w:p>
    <w:p w:rsidR="00270B02" w:rsidRDefault="00865A00" w:rsidP="00555615">
      <w:pPr>
        <w:pStyle w:val="PADRO"/>
        <w:keepNext w:val="0"/>
        <w:widowControl/>
        <w:numPr>
          <w:ilvl w:val="1"/>
          <w:numId w:val="7"/>
        </w:numPr>
        <w:spacing w:before="120" w:after="120"/>
        <w:ind w:left="1276" w:hanging="850"/>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rsidR="00244D18" w:rsidRPr="00270B02" w:rsidRDefault="0081189A" w:rsidP="00555615">
      <w:pPr>
        <w:pStyle w:val="PADRO"/>
        <w:keepNext w:val="0"/>
        <w:widowControl/>
        <w:numPr>
          <w:ilvl w:val="1"/>
          <w:numId w:val="7"/>
        </w:numPr>
        <w:spacing w:before="120" w:after="120"/>
        <w:ind w:left="1276" w:hanging="850"/>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rsidR="00244D18" w:rsidRPr="007F4EA9" w:rsidRDefault="00244D18" w:rsidP="00555615">
      <w:pPr>
        <w:pStyle w:val="xwestern"/>
        <w:numPr>
          <w:ilvl w:val="0"/>
          <w:numId w:val="29"/>
        </w:numPr>
        <w:shd w:val="clear" w:color="auto" w:fill="FFFFFF" w:themeFill="background1"/>
        <w:spacing w:before="119" w:beforeAutospacing="0" w:after="119" w:afterAutospacing="0" w:line="276" w:lineRule="auto"/>
        <w:ind w:left="1276" w:hanging="850"/>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rsidR="00244D18" w:rsidRPr="007F4EA9" w:rsidRDefault="00244D18" w:rsidP="00555615">
      <w:pPr>
        <w:pStyle w:val="xwestern"/>
        <w:numPr>
          <w:ilvl w:val="0"/>
          <w:numId w:val="29"/>
        </w:numPr>
        <w:shd w:val="clear" w:color="auto" w:fill="FFFFFF" w:themeFill="background1"/>
        <w:spacing w:before="119" w:beforeAutospacing="0" w:after="119" w:afterAutospacing="0" w:line="276" w:lineRule="auto"/>
        <w:ind w:left="1276" w:hanging="850"/>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70B02" w:rsidRPr="00270B02" w:rsidRDefault="00270B02" w:rsidP="00555615">
      <w:pPr>
        <w:pStyle w:val="PargrafodaLista"/>
        <w:keepNext w:val="0"/>
        <w:numPr>
          <w:ilvl w:val="1"/>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44D18" w:rsidRPr="007F4EA9" w:rsidRDefault="00244D18" w:rsidP="00555615">
      <w:pPr>
        <w:pStyle w:val="PADRO"/>
        <w:keepNext w:val="0"/>
        <w:widowControl/>
        <w:numPr>
          <w:ilvl w:val="2"/>
          <w:numId w:val="68"/>
        </w:numPr>
        <w:spacing w:before="120" w:after="120"/>
        <w:ind w:left="1276" w:hanging="850"/>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523CCB" w:rsidRPr="007F4EA9" w:rsidRDefault="00523CCB" w:rsidP="00555615">
      <w:pPr>
        <w:pStyle w:val="PADRO"/>
        <w:keepNext w:val="0"/>
        <w:widowControl/>
        <w:numPr>
          <w:ilvl w:val="1"/>
          <w:numId w:val="68"/>
        </w:numPr>
        <w:spacing w:before="120" w:after="120"/>
        <w:ind w:left="1276" w:hanging="850"/>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rsidR="00B00339" w:rsidRPr="007F4EA9" w:rsidRDefault="00B00339" w:rsidP="00555615">
      <w:pPr>
        <w:pStyle w:val="PADRO"/>
        <w:keepNext w:val="0"/>
        <w:widowControl/>
        <w:numPr>
          <w:ilvl w:val="1"/>
          <w:numId w:val="68"/>
        </w:numPr>
        <w:spacing w:before="120" w:after="120"/>
        <w:ind w:left="1276" w:hanging="850"/>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rsidR="00B00339" w:rsidRPr="007F4EA9" w:rsidRDefault="00B00339" w:rsidP="00555615">
      <w:pPr>
        <w:pStyle w:val="PADRO"/>
        <w:keepNext w:val="0"/>
        <w:widowControl/>
        <w:numPr>
          <w:ilvl w:val="2"/>
          <w:numId w:val="68"/>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555615">
      <w:pPr>
        <w:pStyle w:val="PargrafodaLista"/>
        <w:keepNext w:val="0"/>
        <w:numPr>
          <w:ilvl w:val="1"/>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555615">
      <w:pPr>
        <w:pStyle w:val="PargrafodaLista"/>
        <w:keepNext w:val="0"/>
        <w:numPr>
          <w:ilvl w:val="2"/>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5160E2" w:rsidRPr="007F4EA9" w:rsidRDefault="005160E2" w:rsidP="00555615">
      <w:pPr>
        <w:pStyle w:val="PADRO"/>
        <w:keepNext w:val="0"/>
        <w:widowControl/>
        <w:numPr>
          <w:ilvl w:val="3"/>
          <w:numId w:val="72"/>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rsidR="00B00339" w:rsidRPr="007F4EA9" w:rsidRDefault="00B00339" w:rsidP="00555615">
      <w:pPr>
        <w:pStyle w:val="PADRO"/>
        <w:keepNext w:val="0"/>
        <w:widowControl/>
        <w:numPr>
          <w:ilvl w:val="3"/>
          <w:numId w:val="72"/>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rsidR="005160E2" w:rsidRPr="007F4EA9" w:rsidRDefault="005160E2" w:rsidP="00555615">
      <w:pPr>
        <w:pStyle w:val="PADRO"/>
        <w:keepNext w:val="0"/>
        <w:widowControl/>
        <w:numPr>
          <w:ilvl w:val="2"/>
          <w:numId w:val="72"/>
        </w:numPr>
        <w:spacing w:before="120" w:after="120"/>
        <w:ind w:left="1276" w:hanging="850"/>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rsidR="005160E2" w:rsidRPr="007F4EA9" w:rsidRDefault="005160E2" w:rsidP="00555615">
      <w:pPr>
        <w:pStyle w:val="PADRO"/>
        <w:keepNext w:val="0"/>
        <w:widowControl/>
        <w:numPr>
          <w:ilvl w:val="2"/>
          <w:numId w:val="72"/>
        </w:numPr>
        <w:spacing w:before="120" w:after="120"/>
        <w:ind w:left="1276" w:hanging="850"/>
        <w:rPr>
          <w:rFonts w:ascii="Verdana" w:hAnsi="Verdana" w:cs="Arial"/>
          <w:sz w:val="18"/>
          <w:szCs w:val="18"/>
        </w:rPr>
      </w:pPr>
      <w:r w:rsidRPr="007F4EA9">
        <w:rPr>
          <w:rFonts w:ascii="Verdana" w:hAnsi="Verdana" w:cs="Arial"/>
          <w:color w:val="000000"/>
          <w:sz w:val="18"/>
          <w:szCs w:val="18"/>
        </w:rPr>
        <w:t>que cumpre os requisitos de habilitação definidos no Edital e que a proposta apresentada está em conformidade com as exigências editalícias;</w:t>
      </w:r>
    </w:p>
    <w:p w:rsidR="00B00339" w:rsidRPr="007F4EA9" w:rsidRDefault="00B00339" w:rsidP="00555615">
      <w:pPr>
        <w:pStyle w:val="PADRO"/>
        <w:keepNext w:val="0"/>
        <w:widowControl/>
        <w:numPr>
          <w:ilvl w:val="2"/>
          <w:numId w:val="72"/>
        </w:numPr>
        <w:spacing w:before="120" w:after="120"/>
        <w:ind w:left="1276" w:hanging="850"/>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rsidR="00B00339" w:rsidRPr="007F4EA9" w:rsidRDefault="00B00339" w:rsidP="00555615">
      <w:pPr>
        <w:pStyle w:val="PADRO"/>
        <w:keepNext w:val="0"/>
        <w:widowControl/>
        <w:numPr>
          <w:ilvl w:val="2"/>
          <w:numId w:val="72"/>
        </w:numPr>
        <w:spacing w:before="120" w:after="120"/>
        <w:ind w:left="1276" w:hanging="850"/>
        <w:rPr>
          <w:rFonts w:ascii="Verdana" w:hAnsi="Verdana" w:cs="Arial"/>
          <w:sz w:val="18"/>
          <w:szCs w:val="18"/>
        </w:rPr>
      </w:pPr>
      <w:r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rsidR="00B00339" w:rsidRPr="007F4EA9" w:rsidRDefault="00B00339" w:rsidP="00555615">
      <w:pPr>
        <w:pStyle w:val="PADRO"/>
        <w:keepNext w:val="0"/>
        <w:widowControl/>
        <w:numPr>
          <w:ilvl w:val="2"/>
          <w:numId w:val="72"/>
        </w:numPr>
        <w:spacing w:before="120" w:after="120"/>
        <w:ind w:left="1276" w:hanging="850"/>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rsidR="00523CCB" w:rsidRPr="007F4EA9" w:rsidRDefault="00B00339" w:rsidP="00555615">
      <w:pPr>
        <w:pStyle w:val="PADRO"/>
        <w:keepNext w:val="0"/>
        <w:widowControl/>
        <w:numPr>
          <w:ilvl w:val="2"/>
          <w:numId w:val="72"/>
        </w:numPr>
        <w:spacing w:before="120" w:after="120"/>
        <w:ind w:left="1276" w:hanging="850"/>
        <w:rPr>
          <w:rFonts w:ascii="Verdana" w:hAnsi="Verdana" w:cs="Arial"/>
          <w:sz w:val="18"/>
          <w:szCs w:val="18"/>
        </w:rPr>
      </w:pPr>
      <w:r w:rsidRPr="007F4EA9">
        <w:rPr>
          <w:rFonts w:ascii="Verdana" w:hAnsi="Verdana" w:cs="Arial"/>
          <w:sz w:val="18"/>
          <w:szCs w:val="18"/>
        </w:rPr>
        <w:lastRenderedPageBreak/>
        <w:t>que não possui, em sua cadeia produtiva, empregados executando trabalho degradante ou forçado, observando o disposto nos incisos III e IV do art.1º e no inciso III do art. 5º da Constituição Federal.</w:t>
      </w:r>
      <w:bookmarkEnd w:id="2"/>
      <w:r w:rsidR="00523CCB" w:rsidRPr="007F4EA9">
        <w:rPr>
          <w:rFonts w:ascii="Verdana" w:hAnsi="Verdana" w:cs="Arial"/>
          <w:sz w:val="18"/>
          <w:szCs w:val="18"/>
        </w:rPr>
        <w:t xml:space="preserve"> </w:t>
      </w:r>
    </w:p>
    <w:p w:rsidR="00B97E9E" w:rsidRPr="007F4EA9" w:rsidRDefault="00B97E9E" w:rsidP="00555615">
      <w:pPr>
        <w:pStyle w:val="PADRO"/>
        <w:keepNext w:val="0"/>
        <w:widowControl/>
        <w:numPr>
          <w:ilvl w:val="2"/>
          <w:numId w:val="72"/>
        </w:numPr>
        <w:spacing w:before="120" w:after="120"/>
        <w:ind w:left="1276" w:hanging="850"/>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rsidR="00863F04" w:rsidRPr="007F4EA9" w:rsidRDefault="00863F04" w:rsidP="00555615">
      <w:pPr>
        <w:pStyle w:val="PADRO"/>
        <w:keepNext w:val="0"/>
        <w:widowControl/>
        <w:numPr>
          <w:ilvl w:val="1"/>
          <w:numId w:val="72"/>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rsidR="00F565C7" w:rsidRPr="007F4EA9" w:rsidRDefault="00F565C7" w:rsidP="00555615">
      <w:pPr>
        <w:pStyle w:val="PADRO"/>
        <w:keepNext w:val="0"/>
        <w:widowControl/>
        <w:numPr>
          <w:ilvl w:val="1"/>
          <w:numId w:val="72"/>
        </w:numPr>
        <w:spacing w:before="120" w:after="120"/>
        <w:ind w:left="1276" w:hanging="851"/>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rsidR="002B2A86" w:rsidRPr="007F4EA9" w:rsidRDefault="007F78D0" w:rsidP="002B2A86">
      <w:pPr>
        <w:pStyle w:val="PADRO"/>
        <w:keepNext w:val="0"/>
        <w:widowControl/>
        <w:numPr>
          <w:ilvl w:val="0"/>
          <w:numId w:val="7"/>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rsidR="002B2A86" w:rsidRPr="007F4EA9" w:rsidRDefault="008C0839" w:rsidP="00555615">
      <w:pPr>
        <w:pStyle w:val="PADRO"/>
        <w:keepNext w:val="0"/>
        <w:widowControl/>
        <w:numPr>
          <w:ilvl w:val="1"/>
          <w:numId w:val="7"/>
        </w:numPr>
        <w:spacing w:before="120" w:after="120"/>
        <w:ind w:left="1276" w:hanging="850"/>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rsidR="002B2A86" w:rsidRPr="007F4EA9" w:rsidRDefault="002B2A86" w:rsidP="002B2A86">
      <w:pPr>
        <w:pStyle w:val="PADRO"/>
        <w:keepNext w:val="0"/>
        <w:widowControl/>
        <w:spacing w:before="120" w:after="120"/>
        <w:ind w:left="375" w:firstLine="0"/>
        <w:rPr>
          <w:rFonts w:ascii="Verdana" w:hAnsi="Verdana" w:cs="Arial"/>
          <w:b/>
          <w:bCs/>
          <w:sz w:val="18"/>
          <w:szCs w:val="18"/>
        </w:rPr>
      </w:pPr>
    </w:p>
    <w:p w:rsidR="002B2A86" w:rsidRPr="007F4EA9" w:rsidRDefault="00B00339" w:rsidP="002B2A86">
      <w:pPr>
        <w:pStyle w:val="PADRO"/>
        <w:keepNext w:val="0"/>
        <w:widowControl/>
        <w:numPr>
          <w:ilvl w:val="0"/>
          <w:numId w:val="7"/>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rsidR="002B2A86" w:rsidRPr="007F4EA9" w:rsidRDefault="00B00339" w:rsidP="00555615">
      <w:pPr>
        <w:pStyle w:val="PADRO"/>
        <w:keepNext w:val="0"/>
        <w:widowControl/>
        <w:numPr>
          <w:ilvl w:val="1"/>
          <w:numId w:val="7"/>
        </w:numPr>
        <w:spacing w:before="120" w:after="120"/>
        <w:ind w:left="1276" w:hanging="850"/>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 para abertura da sessão, quando, então, encerrar-se-á automaticamente a fase de recebimento de propostas.</w:t>
      </w:r>
    </w:p>
    <w:p w:rsidR="002B2A86" w:rsidRPr="007F4EA9" w:rsidRDefault="00B00339" w:rsidP="00555615">
      <w:pPr>
        <w:pStyle w:val="PADRO"/>
        <w:keepNext w:val="0"/>
        <w:widowControl/>
        <w:numPr>
          <w:ilvl w:val="1"/>
          <w:numId w:val="7"/>
        </w:numPr>
        <w:spacing w:before="120" w:after="120"/>
        <w:ind w:left="1276" w:hanging="850"/>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rsidR="002B2A86" w:rsidRPr="007F4EA9" w:rsidRDefault="00B00339" w:rsidP="00555615">
      <w:pPr>
        <w:pStyle w:val="PADRO"/>
        <w:keepNext w:val="0"/>
        <w:widowControl/>
        <w:numPr>
          <w:ilvl w:val="1"/>
          <w:numId w:val="7"/>
        </w:numPr>
        <w:spacing w:before="120" w:after="120"/>
        <w:ind w:left="1276" w:hanging="850"/>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rsidR="00067ABD" w:rsidRPr="007F4EA9" w:rsidRDefault="00B00339" w:rsidP="00555615">
      <w:pPr>
        <w:pStyle w:val="PADRO"/>
        <w:keepNext w:val="0"/>
        <w:widowControl/>
        <w:numPr>
          <w:ilvl w:val="1"/>
          <w:numId w:val="7"/>
        </w:numPr>
        <w:spacing w:before="120" w:after="120"/>
        <w:ind w:left="1276" w:hanging="850"/>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8A446B" w:rsidRPr="007F4EA9" w:rsidRDefault="00FF54BC" w:rsidP="00092A09">
      <w:pPr>
        <w:pStyle w:val="PargrafodaLista"/>
        <w:keepNext w:val="0"/>
        <w:numPr>
          <w:ilvl w:val="2"/>
          <w:numId w:val="82"/>
        </w:numPr>
        <w:tabs>
          <w:tab w:val="clear" w:pos="-12"/>
          <w:tab w:val="clear" w:pos="708"/>
        </w:tabs>
        <w:suppressAutoHyphens w:val="0"/>
        <w:overflowPunct/>
        <w:spacing w:before="120" w:after="120" w:line="276" w:lineRule="auto"/>
        <w:ind w:left="1276" w:hanging="142"/>
        <w:jc w:val="both"/>
        <w:rPr>
          <w:rFonts w:ascii="Verdana" w:hAnsi="Verdana" w:cs="Arial"/>
          <w:sz w:val="18"/>
          <w:szCs w:val="18"/>
        </w:rPr>
      </w:pPr>
      <w:r>
        <w:rPr>
          <w:rFonts w:ascii="Verdana" w:hAnsi="Verdana" w:cs="Arial"/>
          <w:sz w:val="18"/>
          <w:szCs w:val="18"/>
        </w:rPr>
        <w:t xml:space="preserve">- </w:t>
      </w:r>
      <w:r w:rsidR="00067ABD"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rsidR="008A446B" w:rsidRDefault="00FF54BC" w:rsidP="00092A09">
      <w:pPr>
        <w:pStyle w:val="PargrafodaLista"/>
        <w:keepNext w:val="0"/>
        <w:numPr>
          <w:ilvl w:val="2"/>
          <w:numId w:val="82"/>
        </w:numPr>
        <w:tabs>
          <w:tab w:val="clear" w:pos="-12"/>
          <w:tab w:val="clear" w:pos="708"/>
        </w:tabs>
        <w:suppressAutoHyphens w:val="0"/>
        <w:overflowPunct/>
        <w:spacing w:before="120" w:after="120" w:line="276" w:lineRule="auto"/>
        <w:ind w:left="1276" w:hanging="142"/>
        <w:jc w:val="both"/>
        <w:rPr>
          <w:rFonts w:ascii="Verdana" w:hAnsi="Verdana" w:cs="Arial"/>
          <w:sz w:val="18"/>
          <w:szCs w:val="18"/>
        </w:rPr>
      </w:pPr>
      <w:r>
        <w:rPr>
          <w:rFonts w:ascii="Verdana" w:hAnsi="Verdana" w:cs="Arial"/>
          <w:sz w:val="18"/>
          <w:szCs w:val="18"/>
        </w:rPr>
        <w:t xml:space="preserve">- </w:t>
      </w:r>
      <w:r w:rsidR="001675C3">
        <w:rPr>
          <w:rFonts w:ascii="Verdana" w:hAnsi="Verdana" w:cs="Arial"/>
          <w:sz w:val="18"/>
          <w:szCs w:val="18"/>
        </w:rPr>
        <w:t>d</w:t>
      </w:r>
      <w:r w:rsidR="00B00339" w:rsidRPr="007F4EA9">
        <w:rPr>
          <w:rFonts w:ascii="Verdana" w:hAnsi="Verdana" w:cs="Arial"/>
          <w:sz w:val="18"/>
          <w:szCs w:val="18"/>
        </w:rPr>
        <w:t xml:space="preserve">escrição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rsidR="00082356" w:rsidRPr="00082356"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rsidR="00082356" w:rsidRPr="00082356"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rsidR="00082356" w:rsidRPr="00082356"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rsidR="00082356" w:rsidRPr="00082356"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w:t>
      </w:r>
      <w:r w:rsidRPr="00082356">
        <w:rPr>
          <w:rFonts w:ascii="Verdana" w:hAnsi="Verdana" w:cs="Times-Roman"/>
          <w:sz w:val="18"/>
          <w:szCs w:val="18"/>
        </w:rPr>
        <w:lastRenderedPageBreak/>
        <w:t xml:space="preserve">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rsidR="00082356" w:rsidRPr="00092A09" w:rsidRDefault="00082356" w:rsidP="00092A09">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rsidR="00151EC5" w:rsidRPr="00151EC5" w:rsidRDefault="00151EC5" w:rsidP="00151EC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rsidR="00151EC5" w:rsidRPr="00151EC5" w:rsidRDefault="00082356" w:rsidP="00151EC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rsidR="001C6779" w:rsidRPr="001C6779"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rsidR="001C6779" w:rsidRPr="001C6779"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rsidR="001C6779" w:rsidRPr="001C6779"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rsidR="001C6779" w:rsidRPr="001C6779"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rsidR="001C6779" w:rsidRPr="001C6779"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rsidR="001C6779" w:rsidRPr="00064256"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rsidR="001C6779" w:rsidRPr="001C6779" w:rsidRDefault="00082356" w:rsidP="001C6779">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rsidR="001C6779" w:rsidRPr="001C6779" w:rsidRDefault="00082356" w:rsidP="001C6779">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rsidR="001C6779" w:rsidRPr="001C6779" w:rsidRDefault="00082356" w:rsidP="001C6779">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rsidR="001C6779" w:rsidRPr="001C6779" w:rsidRDefault="00082356" w:rsidP="001C6779">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insalubre, e que não emprega menores de 16 (dezesseis) anos em 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rsidR="001C6779" w:rsidRPr="001C6779" w:rsidRDefault="00082356" w:rsidP="001C6779">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rsidR="001C6779" w:rsidRPr="001C6779" w:rsidRDefault="00082356" w:rsidP="001C6779">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rsidR="00E10828" w:rsidRPr="00E10828" w:rsidRDefault="00E10828"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Times-Roman"/>
          <w:sz w:val="18"/>
          <w:szCs w:val="18"/>
        </w:rPr>
        <w:lastRenderedPageBreak/>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encaminhamento das mesmas por e-mail ou qualquer outro meio.</w:t>
      </w:r>
    </w:p>
    <w:p w:rsidR="00E10828"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ideológica, nos termos do art. 299 do Decreto-Lei nº 2.848/40 (Código Penal Brasileiro), bem como</w:t>
      </w:r>
      <w:r w:rsidRPr="00E10828">
        <w:rPr>
          <w:rFonts w:ascii="Verdana" w:hAnsi="Verdana"/>
          <w:sz w:val="18"/>
          <w:szCs w:val="18"/>
        </w:rPr>
        <w:t xml:space="preserve"> </w:t>
      </w:r>
      <w:r w:rsidRPr="00E10828">
        <w:rPr>
          <w:rFonts w:ascii="Verdana" w:hAnsi="Verdana" w:cs="Times-Roman"/>
          <w:sz w:val="18"/>
          <w:szCs w:val="18"/>
        </w:rPr>
        <w:t>nos crimes previstos nos arts.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rsidR="00E10828"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rsidR="00E10828"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rsidR="00E10828"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rsidR="00E10828"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rsidR="00E10828"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rsidR="00082356"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rsidR="00082356" w:rsidRDefault="00082356" w:rsidP="00082356">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6502F8" w:rsidRPr="001675C3" w:rsidRDefault="00523CC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rsidR="006502F8" w:rsidRPr="007F4EA9" w:rsidRDefault="00A10FF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rsidR="006502F8" w:rsidRPr="007F4EA9" w:rsidRDefault="00A10FF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52DFB" w:rsidRPr="007F4EA9" w:rsidRDefault="00352DF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rsidR="00A10FFB" w:rsidRPr="007F4EA9" w:rsidRDefault="00A10FFB" w:rsidP="00A10FFB">
      <w:pPr>
        <w:pStyle w:val="PADRO"/>
        <w:keepNext w:val="0"/>
        <w:widowControl/>
        <w:spacing w:before="120" w:after="120"/>
        <w:ind w:left="425" w:firstLine="0"/>
        <w:rPr>
          <w:rFonts w:ascii="Verdana" w:hAnsi="Verdana" w:cs="Arial"/>
          <w:sz w:val="18"/>
          <w:szCs w:val="18"/>
        </w:rPr>
      </w:pPr>
    </w:p>
    <w:p w:rsidR="00B00339" w:rsidRPr="007F4EA9" w:rsidRDefault="00F63C3A" w:rsidP="006502F8">
      <w:pPr>
        <w:pStyle w:val="PADRO"/>
        <w:keepNext w:val="0"/>
        <w:numPr>
          <w:ilvl w:val="0"/>
          <w:numId w:val="60"/>
        </w:numPr>
        <w:rPr>
          <w:rFonts w:ascii="Verdana" w:hAnsi="Verdana" w:cs="Arial"/>
          <w:sz w:val="18"/>
          <w:szCs w:val="18"/>
        </w:rPr>
      </w:pPr>
      <w:bookmarkStart w:id="3"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rsidR="00B00339" w:rsidRPr="007F4EA9" w:rsidRDefault="00B00339" w:rsidP="00555615">
      <w:pPr>
        <w:pStyle w:val="PADRO"/>
        <w:keepNext w:val="0"/>
        <w:widowControl/>
        <w:numPr>
          <w:ilvl w:val="1"/>
          <w:numId w:val="60"/>
        </w:numPr>
        <w:spacing w:before="120" w:after="120"/>
        <w:ind w:left="1276" w:hanging="851"/>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rsidR="00993F91" w:rsidRPr="007F4EA9" w:rsidRDefault="00993F91" w:rsidP="00555615">
      <w:pPr>
        <w:pStyle w:val="PADRO"/>
        <w:keepNext w:val="0"/>
        <w:widowControl/>
        <w:numPr>
          <w:ilvl w:val="1"/>
          <w:numId w:val="60"/>
        </w:numPr>
        <w:spacing w:before="120" w:after="120"/>
        <w:ind w:hanging="861"/>
        <w:rPr>
          <w:rFonts w:ascii="Verdana" w:hAnsi="Verdana" w:cs="Arial"/>
          <w:iCs/>
          <w:sz w:val="18"/>
          <w:szCs w:val="18"/>
        </w:rPr>
      </w:pPr>
      <w:r w:rsidRPr="007F4EA9">
        <w:rPr>
          <w:rFonts w:ascii="Verdana" w:hAnsi="Verdana" w:cs="Arial"/>
          <w:iCs/>
          <w:sz w:val="18"/>
          <w:szCs w:val="18"/>
        </w:rPr>
        <w:lastRenderedPageBreak/>
        <w:t>O modo de disputa será o aberto.</w:t>
      </w:r>
    </w:p>
    <w:p w:rsidR="00993F91" w:rsidRPr="007F4EA9" w:rsidRDefault="00993F91" w:rsidP="00555615">
      <w:pPr>
        <w:pStyle w:val="PADRO"/>
        <w:keepNext w:val="0"/>
        <w:widowControl/>
        <w:numPr>
          <w:ilvl w:val="1"/>
          <w:numId w:val="60"/>
        </w:numPr>
        <w:spacing w:before="120" w:after="120"/>
        <w:ind w:hanging="861"/>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rsidR="00474B8F" w:rsidRPr="007F4EA9" w:rsidRDefault="009F7F7D"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rsidR="005E5E81" w:rsidRPr="007F4EA9" w:rsidRDefault="00474B8F" w:rsidP="00474B8F">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rsidR="00474B8F" w:rsidRPr="007F4EA9" w:rsidRDefault="00474B8F" w:rsidP="00032969">
      <w:pPr>
        <w:pStyle w:val="PADRO"/>
        <w:keepNext w:val="0"/>
        <w:numPr>
          <w:ilvl w:val="3"/>
          <w:numId w:val="60"/>
        </w:numPr>
        <w:spacing w:before="120" w:after="120"/>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rsidR="00474B8F" w:rsidRPr="007F4EA9" w:rsidRDefault="00474B8F" w:rsidP="00032969">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rsidR="00AC6076" w:rsidRPr="007F4EA9" w:rsidRDefault="00474B8F" w:rsidP="00AC6076">
      <w:pPr>
        <w:pStyle w:val="PADRO"/>
        <w:keepNext w:val="0"/>
        <w:numPr>
          <w:ilvl w:val="2"/>
          <w:numId w:val="60"/>
        </w:numPr>
        <w:spacing w:before="120" w:after="120"/>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rsidR="00AC6076" w:rsidRPr="007F4EA9" w:rsidRDefault="009845D1" w:rsidP="00555615">
      <w:pPr>
        <w:pStyle w:val="PADRO"/>
        <w:keepNext w:val="0"/>
        <w:numPr>
          <w:ilvl w:val="1"/>
          <w:numId w:val="60"/>
        </w:numPr>
        <w:spacing w:before="120" w:after="120"/>
        <w:ind w:hanging="861"/>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rsidR="00AC6076" w:rsidRPr="007F4EA9" w:rsidRDefault="009845D1" w:rsidP="00AC6076">
      <w:pPr>
        <w:pStyle w:val="PADRO"/>
        <w:keepNext w:val="0"/>
        <w:numPr>
          <w:ilvl w:val="2"/>
          <w:numId w:val="60"/>
        </w:numPr>
        <w:spacing w:before="120" w:after="120"/>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rsidR="00AC6076" w:rsidRPr="007F4EA9" w:rsidRDefault="009845D1"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rsidR="00AC6076" w:rsidRPr="007F4EA9"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rsidR="00AC6076" w:rsidRPr="007F4EA9"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superior ao último por ele ofertado e registrado pelo sistema. </w:t>
      </w:r>
    </w:p>
    <w:p w:rsidR="00AC6076" w:rsidRPr="00064256" w:rsidRDefault="00B26EFE" w:rsidP="00AC6076">
      <w:pPr>
        <w:pStyle w:val="PADRO"/>
        <w:keepNext w:val="0"/>
        <w:numPr>
          <w:ilvl w:val="2"/>
          <w:numId w:val="60"/>
        </w:numPr>
        <w:spacing w:before="120" w:after="120"/>
        <w:rPr>
          <w:rFonts w:ascii="Verdana" w:hAnsi="Verdana" w:cs="Arial"/>
          <w:iCs/>
          <w:sz w:val="18"/>
          <w:szCs w:val="18"/>
          <w:highlight w:val="yellow"/>
        </w:rPr>
      </w:pPr>
      <w:r w:rsidRPr="00064256">
        <w:rPr>
          <w:rFonts w:ascii="Verdana" w:hAnsi="Verdana" w:cs="Arial"/>
          <w:iCs/>
          <w:sz w:val="18"/>
          <w:szCs w:val="18"/>
          <w:highlight w:val="yellow"/>
        </w:rPr>
        <w:t xml:space="preserve">O intervalo mínimo de diferença de valores entre os lances, que incidirá tanto em relação aos lances intermediários quanto em relação à proposta que cobrir a melhor oferta deverá ser </w:t>
      </w:r>
      <w:r w:rsidR="0066356C" w:rsidRPr="00064256">
        <w:rPr>
          <w:rFonts w:ascii="Verdana" w:hAnsi="Verdana" w:cs="Arial"/>
          <w:iCs/>
          <w:sz w:val="18"/>
          <w:szCs w:val="18"/>
          <w:highlight w:val="yellow"/>
        </w:rPr>
        <w:t>de</w:t>
      </w:r>
      <w:r w:rsidRPr="00064256">
        <w:rPr>
          <w:rFonts w:ascii="Verdana" w:hAnsi="Verdana" w:cs="Arial"/>
          <w:iCs/>
          <w:sz w:val="18"/>
          <w:szCs w:val="18"/>
          <w:highlight w:val="yellow"/>
        </w:rPr>
        <w:t xml:space="preserve"> </w:t>
      </w:r>
      <w:r w:rsidR="0066356C" w:rsidRPr="00064256">
        <w:rPr>
          <w:rFonts w:ascii="Verdana" w:hAnsi="Verdana" w:cs="Arial"/>
          <w:iCs/>
          <w:sz w:val="18"/>
          <w:szCs w:val="18"/>
          <w:highlight w:val="yellow"/>
        </w:rPr>
        <w:t>0,1</w:t>
      </w:r>
      <w:r w:rsidR="000D064A">
        <w:rPr>
          <w:rFonts w:ascii="Verdana" w:hAnsi="Verdana" w:cs="Arial"/>
          <w:iCs/>
          <w:sz w:val="18"/>
          <w:szCs w:val="18"/>
          <w:highlight w:val="yellow"/>
        </w:rPr>
        <w:t>0</w:t>
      </w:r>
      <w:r w:rsidR="0066356C" w:rsidRPr="00064256">
        <w:rPr>
          <w:rFonts w:ascii="Verdana" w:hAnsi="Verdana" w:cs="Arial"/>
          <w:iCs/>
          <w:sz w:val="18"/>
          <w:szCs w:val="18"/>
          <w:highlight w:val="yellow"/>
        </w:rPr>
        <w:t xml:space="preserve"> %</w:t>
      </w:r>
      <w:r w:rsidRPr="00064256">
        <w:rPr>
          <w:rFonts w:ascii="Verdana" w:hAnsi="Verdana" w:cs="Arial"/>
          <w:iCs/>
          <w:sz w:val="18"/>
          <w:szCs w:val="18"/>
          <w:highlight w:val="yellow"/>
        </w:rPr>
        <w:t xml:space="preserve"> (</w:t>
      </w:r>
      <w:r w:rsidR="0066356C" w:rsidRPr="00064256">
        <w:rPr>
          <w:rFonts w:ascii="Verdana" w:hAnsi="Verdana" w:cs="Arial"/>
          <w:iCs/>
          <w:sz w:val="18"/>
          <w:szCs w:val="18"/>
          <w:highlight w:val="yellow"/>
        </w:rPr>
        <w:t xml:space="preserve">um </w:t>
      </w:r>
      <w:r w:rsidR="000D064A">
        <w:rPr>
          <w:rFonts w:ascii="Verdana" w:hAnsi="Verdana" w:cs="Arial"/>
          <w:iCs/>
          <w:sz w:val="18"/>
          <w:szCs w:val="18"/>
          <w:highlight w:val="yellow"/>
        </w:rPr>
        <w:t>d</w:t>
      </w:r>
      <w:r w:rsidR="0066356C" w:rsidRPr="00064256">
        <w:rPr>
          <w:rFonts w:ascii="Verdana" w:hAnsi="Verdana" w:cs="Arial"/>
          <w:iCs/>
          <w:sz w:val="18"/>
          <w:szCs w:val="18"/>
          <w:highlight w:val="yellow"/>
        </w:rPr>
        <w:t>é</w:t>
      </w:r>
      <w:r w:rsidR="000D064A">
        <w:rPr>
          <w:rFonts w:ascii="Verdana" w:hAnsi="Verdana" w:cs="Arial"/>
          <w:iCs/>
          <w:sz w:val="18"/>
          <w:szCs w:val="18"/>
          <w:highlight w:val="yellow"/>
        </w:rPr>
        <w:t>c</w:t>
      </w:r>
      <w:r w:rsidR="0066356C" w:rsidRPr="00064256">
        <w:rPr>
          <w:rFonts w:ascii="Verdana" w:hAnsi="Verdana" w:cs="Arial"/>
          <w:iCs/>
          <w:sz w:val="18"/>
          <w:szCs w:val="18"/>
          <w:highlight w:val="yellow"/>
        </w:rPr>
        <w:t>imo percentual</w:t>
      </w:r>
      <w:r w:rsidRPr="00064256">
        <w:rPr>
          <w:rFonts w:ascii="Verdana" w:hAnsi="Verdana" w:cs="Arial"/>
          <w:iCs/>
          <w:sz w:val="18"/>
          <w:szCs w:val="18"/>
          <w:highlight w:val="yellow"/>
        </w:rPr>
        <w:t>).</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rsidR="00AC6076" w:rsidRPr="007F4EA9" w:rsidRDefault="00A430C1"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rsidR="00C021DF" w:rsidRPr="007F4EA9" w:rsidRDefault="00A430C1"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do licitante.</w:t>
      </w:r>
    </w:p>
    <w:p w:rsidR="00C021DF" w:rsidRPr="007F4EA9" w:rsidRDefault="00621AD5"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rsidR="00C021DF" w:rsidRPr="007F4EA9" w:rsidRDefault="008D1EA2"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lastRenderedPageBreak/>
        <w:t xml:space="preserve">O sistema disponibilizará campo próprio para troca de mensagem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rsidR="00C021DF" w:rsidRPr="007F4EA9" w:rsidRDefault="008D1EA2"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rsidR="00C021DF" w:rsidRPr="007F4EA9" w:rsidRDefault="008D1EA2"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rsidR="00C021DF" w:rsidRPr="007F4EA9" w:rsidRDefault="00184FA3"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C021DF" w:rsidRPr="007F4EA9" w:rsidRDefault="00B00339"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rsidR="00C021DF" w:rsidRPr="007F4EA9" w:rsidRDefault="00B00339"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C021DF" w:rsidRPr="007F4EA9" w:rsidRDefault="00B00339"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3"/>
    </w:p>
    <w:p w:rsidR="00C021DF" w:rsidRPr="007F4EA9" w:rsidRDefault="00C64D45"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rsidR="00C021DF" w:rsidRPr="007F4EA9" w:rsidRDefault="00683054"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rsidR="00C021DF" w:rsidRPr="007F4EA9" w:rsidRDefault="006433D3"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rsidR="00387F7B" w:rsidRPr="007F4EA9" w:rsidRDefault="006433D3"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color w:val="000000"/>
          <w:sz w:val="18"/>
          <w:szCs w:val="18"/>
        </w:rPr>
        <w:t>Sorteio em sessão pública.</w:t>
      </w:r>
    </w:p>
    <w:p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rsidR="00B00339" w:rsidRPr="007F4EA9" w:rsidRDefault="00184FA3" w:rsidP="00032969">
      <w:pPr>
        <w:pStyle w:val="PADRO"/>
        <w:keepNext w:val="0"/>
        <w:numPr>
          <w:ilvl w:val="0"/>
          <w:numId w:val="60"/>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rsidR="00D82821" w:rsidRDefault="001B0659" w:rsidP="004F3F26">
      <w:pPr>
        <w:pStyle w:val="PADRO"/>
        <w:keepNext w:val="0"/>
        <w:numPr>
          <w:ilvl w:val="1"/>
          <w:numId w:val="60"/>
        </w:numPr>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rsidR="00EE7CAC" w:rsidRPr="007F4EA9" w:rsidRDefault="00CD61AA" w:rsidP="004F3F26">
      <w:pPr>
        <w:pStyle w:val="PADRO"/>
        <w:keepNext w:val="0"/>
        <w:numPr>
          <w:ilvl w:val="1"/>
          <w:numId w:val="60"/>
        </w:numPr>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o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rsidR="007815D3" w:rsidRPr="007F4EA9" w:rsidRDefault="000D52F6" w:rsidP="004F3F26">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rsidR="00320AF8" w:rsidRDefault="00320AF8" w:rsidP="004F3F26">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rsidR="00910337" w:rsidRPr="007E794F" w:rsidRDefault="00910337" w:rsidP="004F3F26">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C1713">
        <w:rPr>
          <w:rFonts w:ascii="Verdana" w:hAnsi="Verdana" w:cs="Times-Roman"/>
          <w:sz w:val="18"/>
          <w:szCs w:val="18"/>
        </w:rPr>
        <w:lastRenderedPageBreak/>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910337" w:rsidRPr="007C1713" w:rsidRDefault="00910337" w:rsidP="004F3F26">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910337" w:rsidRDefault="00910337" w:rsidP="00910337">
      <w:pPr>
        <w:keepNext w:val="0"/>
        <w:numPr>
          <w:ilvl w:val="2"/>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35594F" w:rsidRPr="00C17E9B" w:rsidRDefault="00910337" w:rsidP="00C17E9B">
      <w:pPr>
        <w:keepNext w:val="0"/>
        <w:numPr>
          <w:ilvl w:val="2"/>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910337">
        <w:rPr>
          <w:rFonts w:ascii="Verdana" w:hAnsi="Verdana" w:cs="Times-Roman"/>
          <w:sz w:val="18"/>
          <w:szCs w:val="18"/>
        </w:rPr>
        <w:t>No caso de desconexão, a licitante deverá providenciar imediatamente, sob sua inteira responsabilidade, sua reconexão com o sistema eletrônico.</w:t>
      </w:r>
    </w:p>
    <w:p w:rsidR="00E67E0A" w:rsidRPr="00C17E9B" w:rsidRDefault="00E67E0A" w:rsidP="00E67E0A">
      <w:pPr>
        <w:pStyle w:val="PargrafodaLista"/>
        <w:keepNext w:val="0"/>
        <w:numPr>
          <w:ilvl w:val="1"/>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C17E9B">
        <w:rPr>
          <w:rFonts w:ascii="Verdana" w:hAnsi="Verdana" w:cs="Arial"/>
          <w:sz w:val="18"/>
          <w:szCs w:val="18"/>
        </w:rPr>
        <w:t>Todas as especificações do objeto contidas na proposta vinculam a Contratada.</w:t>
      </w:r>
    </w:p>
    <w:p w:rsidR="00E67E0A" w:rsidRPr="00C17E9B" w:rsidRDefault="00E67E0A" w:rsidP="00E67E0A">
      <w:pPr>
        <w:pStyle w:val="PargrafodaLista"/>
        <w:keepNext w:val="0"/>
        <w:numPr>
          <w:ilvl w:val="1"/>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rsidR="00E67E0A" w:rsidRPr="007F4EA9" w:rsidRDefault="00E67E0A" w:rsidP="00E67E0A">
      <w:pPr>
        <w:pStyle w:val="PADRO"/>
        <w:keepNext w:val="0"/>
        <w:numPr>
          <w:ilvl w:val="1"/>
          <w:numId w:val="60"/>
        </w:numPr>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rsidR="00E67E0A" w:rsidRPr="007F4EA9" w:rsidRDefault="00E67E0A" w:rsidP="00E67E0A">
      <w:pPr>
        <w:pStyle w:val="PADRO"/>
        <w:keepNext w:val="0"/>
        <w:numPr>
          <w:ilvl w:val="1"/>
          <w:numId w:val="60"/>
        </w:numPr>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rsidR="00E67E0A" w:rsidRPr="007F4EA9" w:rsidRDefault="00E67E0A" w:rsidP="00E67E0A">
      <w:pPr>
        <w:pStyle w:val="PADRO"/>
        <w:keepNext w:val="0"/>
        <w:numPr>
          <w:ilvl w:val="1"/>
          <w:numId w:val="60"/>
        </w:numPr>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rsidR="00E67E0A" w:rsidRPr="007F4EA9" w:rsidRDefault="00696B46" w:rsidP="00E67E0A">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rsidR="00E67E0A" w:rsidRPr="007F4EA9" w:rsidRDefault="00696B46" w:rsidP="00E67E0A">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rsidR="00E67E0A" w:rsidRDefault="00E67E0A" w:rsidP="00696B46">
      <w:pPr>
        <w:pStyle w:val="PADRO"/>
        <w:keepNext w:val="0"/>
        <w:numPr>
          <w:ilvl w:val="1"/>
          <w:numId w:val="60"/>
        </w:numPr>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rsidR="0035594F" w:rsidRPr="00E67E0A" w:rsidRDefault="00E67E0A" w:rsidP="00696B46">
      <w:pPr>
        <w:pStyle w:val="PADRO"/>
        <w:keepNext w:val="0"/>
        <w:numPr>
          <w:ilvl w:val="1"/>
          <w:numId w:val="60"/>
        </w:numPr>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rsidR="00696B46" w:rsidRPr="007F4EA9" w:rsidRDefault="00696B46" w:rsidP="00696B46">
      <w:pPr>
        <w:pStyle w:val="PADRO"/>
        <w:keepNext w:val="0"/>
        <w:numPr>
          <w:ilvl w:val="1"/>
          <w:numId w:val="60"/>
        </w:numPr>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contenha vícios insanáveis;</w:t>
      </w:r>
    </w:p>
    <w:p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obedeça às especificações técnicas previstas no instrumento convocatório;</w:t>
      </w:r>
    </w:p>
    <w:p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preço manifestamente inexequível ou permaneça acima do orçamento estimado para a contratação;</w:t>
      </w:r>
    </w:p>
    <w:p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 xml:space="preserve">não tenha sua exequibilidade demonstrada, quando exigido pela </w:t>
      </w:r>
      <w:r w:rsidRPr="007F4EA9">
        <w:rPr>
          <w:rFonts w:ascii="Verdana" w:hAnsi="Verdana" w:cs="Arial"/>
          <w:sz w:val="18"/>
          <w:szCs w:val="18"/>
        </w:rPr>
        <w:lastRenderedPageBreak/>
        <w:t>administração pública; ou</w:t>
      </w:r>
    </w:p>
    <w:p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rsidR="00696B46" w:rsidRPr="007F4EA9" w:rsidRDefault="00696B46" w:rsidP="00696B46">
      <w:pPr>
        <w:pStyle w:val="PADRO"/>
        <w:keepNext w:val="0"/>
        <w:numPr>
          <w:ilvl w:val="1"/>
          <w:numId w:val="60"/>
        </w:numPr>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Valor do orçamento estimado pela Administração Pública.</w:t>
      </w:r>
    </w:p>
    <w:p w:rsidR="00696B46" w:rsidRPr="007F4EA9"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Na situação deste item, a administração deverá conferir ao licitante a oportunidade de demonstrar a exequibilidade da sua proposta, mediante diligências na forma deste Edital.</w:t>
      </w:r>
    </w:p>
    <w:p w:rsidR="00696B46" w:rsidRPr="007F4EA9"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do licitante que ela seja demonstrada. </w:t>
      </w:r>
    </w:p>
    <w:p w:rsidR="00696B46" w:rsidRPr="007F4EA9" w:rsidRDefault="00696B46" w:rsidP="00696B46">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Eventual convocação do licitante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rsidR="00696B46" w:rsidRPr="007F4EA9" w:rsidRDefault="00696B46" w:rsidP="00696B46">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rsidR="00696B46" w:rsidRPr="007F4EA9" w:rsidRDefault="00696B46" w:rsidP="00696B46">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rsidR="00696B46" w:rsidRPr="007F4EA9" w:rsidRDefault="00696B46" w:rsidP="00696B46">
      <w:pPr>
        <w:pStyle w:val="PADRO"/>
        <w:keepNext w:val="0"/>
        <w:numPr>
          <w:ilvl w:val="1"/>
          <w:numId w:val="60"/>
        </w:numPr>
        <w:rPr>
          <w:rFonts w:ascii="Verdana" w:hAnsi="Verdana" w:cs="Arial"/>
          <w:sz w:val="18"/>
          <w:szCs w:val="18"/>
        </w:rPr>
      </w:pPr>
      <w:r w:rsidRPr="007F4EA9">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rsidR="00696B46" w:rsidRPr="007F4EA9" w:rsidRDefault="00696B46" w:rsidP="00696B46">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rsidR="00696B46" w:rsidRPr="007F4EA9" w:rsidRDefault="00696B46" w:rsidP="00696B46">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rsidR="00696B46" w:rsidRDefault="00696B46" w:rsidP="00696B46">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rsidR="00E67E0A" w:rsidRDefault="00696B46" w:rsidP="00696B46">
      <w:pPr>
        <w:pStyle w:val="PADRO"/>
        <w:keepNext w:val="0"/>
        <w:numPr>
          <w:ilvl w:val="1"/>
          <w:numId w:val="60"/>
        </w:numPr>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do licitante, observado o disposto neste Edital.</w:t>
      </w:r>
    </w:p>
    <w:p w:rsidR="00696B46" w:rsidRPr="00696B46" w:rsidRDefault="00696B46" w:rsidP="00696B46">
      <w:pPr>
        <w:pStyle w:val="PADRO"/>
        <w:keepNext w:val="0"/>
        <w:ind w:left="1287" w:firstLine="0"/>
        <w:rPr>
          <w:rFonts w:ascii="Verdana" w:hAnsi="Verdana" w:cs="Arial"/>
          <w:color w:val="000000"/>
          <w:sz w:val="18"/>
          <w:szCs w:val="18"/>
        </w:rPr>
      </w:pPr>
    </w:p>
    <w:p w:rsidR="0035594F" w:rsidRPr="0035594F" w:rsidRDefault="0035594F" w:rsidP="0035594F">
      <w:pPr>
        <w:pStyle w:val="PargrafodaLista"/>
        <w:keepNext w:val="0"/>
        <w:numPr>
          <w:ilvl w:val="0"/>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lastRenderedPageBreak/>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rsidR="00D179DA" w:rsidRPr="00D179DA" w:rsidRDefault="00C17E9B" w:rsidP="00D179DA">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p>
    <w:p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III-A;</w:t>
      </w:r>
    </w:p>
    <w:p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III-B;</w:t>
      </w:r>
    </w:p>
    <w:p w:rsidR="00347730" w:rsidRPr="000D064A"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0D064A">
        <w:rPr>
          <w:rFonts w:ascii="Verdana" w:hAnsi="Verdana" w:cs="Times-Bold"/>
          <w:bCs/>
          <w:sz w:val="18"/>
          <w:szCs w:val="18"/>
        </w:rPr>
        <w:t>anexo IV-A e IV-B;</w:t>
      </w:r>
    </w:p>
    <w:p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p>
    <w:p w:rsid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Termo de Realização de Vistoria ou de não realização de vistoria, conforme modelos dos anexos VII e VIII; e</w:t>
      </w:r>
    </w:p>
    <w:p w:rsidR="00C17E9B"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IX.</w:t>
      </w:r>
    </w:p>
    <w:p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rsidR="00C17E9B" w:rsidRDefault="00C17E9B" w:rsidP="00C17E9B">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rsidR="00C17E9B" w:rsidRDefault="00C17E9B" w:rsidP="00C17E9B">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rsidR="00C17E9B" w:rsidRDefault="00C17E9B" w:rsidP="00C17E9B">
      <w:pPr>
        <w:keepNext w:val="0"/>
        <w:numPr>
          <w:ilvl w:val="2"/>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rsidR="00C17E9B" w:rsidRDefault="00C17E9B" w:rsidP="00C17E9B">
      <w:pPr>
        <w:keepNext w:val="0"/>
        <w:numPr>
          <w:ilvl w:val="2"/>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4"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rsidR="00C17E9B" w:rsidRDefault="00C17E9B" w:rsidP="00C17E9B">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rsidR="00C17E9B" w:rsidRDefault="00C17E9B" w:rsidP="00C17E9B">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rsidR="00C17E9B" w:rsidRDefault="00C17E9B" w:rsidP="00C17E9B">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rsidR="00C17E9B" w:rsidRPr="00151EC5" w:rsidRDefault="00C17E9B" w:rsidP="00C17E9B">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rsidR="00C17E9B" w:rsidRDefault="00C17E9B" w:rsidP="00E26E4F">
      <w:pPr>
        <w:pStyle w:val="PADRO"/>
        <w:keepNext w:val="0"/>
        <w:numPr>
          <w:ilvl w:val="1"/>
          <w:numId w:val="60"/>
        </w:numPr>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rsidR="00C17E9B" w:rsidRDefault="00C17E9B" w:rsidP="00E26E4F">
      <w:pPr>
        <w:pStyle w:val="PADRO"/>
        <w:keepNext w:val="0"/>
        <w:numPr>
          <w:ilvl w:val="1"/>
          <w:numId w:val="60"/>
        </w:numPr>
        <w:rPr>
          <w:rFonts w:ascii="Verdana" w:hAnsi="Verdana" w:cs="Arial"/>
          <w:sz w:val="18"/>
          <w:szCs w:val="18"/>
          <w:u w:val="single"/>
        </w:rPr>
      </w:pPr>
      <w:r>
        <w:rPr>
          <w:rFonts w:ascii="Verdana" w:hAnsi="Verdana" w:cs="Arial"/>
          <w:sz w:val="18"/>
          <w:szCs w:val="18"/>
          <w:u w:val="single"/>
        </w:rPr>
        <w:lastRenderedPageBreak/>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rsidR="00AE6F62" w:rsidRPr="00AE6F62" w:rsidRDefault="00AE6F62" w:rsidP="00C17E9B">
      <w:pPr>
        <w:pStyle w:val="PADRO"/>
        <w:keepNext w:val="0"/>
        <w:numPr>
          <w:ilvl w:val="2"/>
          <w:numId w:val="60"/>
        </w:numPr>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rsidR="005F2BE3" w:rsidRPr="0072435D" w:rsidRDefault="005F2BE3" w:rsidP="00C17E9B">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modelo do anexo VI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rsidR="00AB5A1D" w:rsidRPr="00AB5A1D" w:rsidRDefault="00AB5A1D" w:rsidP="00C17E9B">
      <w:pPr>
        <w:keepNext w:val="0"/>
        <w:numPr>
          <w:ilvl w:val="4"/>
          <w:numId w:val="60"/>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Pr>
          <w:rFonts w:ascii="Verdana" w:hAnsi="Verdana" w:cs="Arial"/>
          <w:color w:val="000000"/>
          <w:sz w:val="18"/>
          <w:szCs w:val="18"/>
        </w:rPr>
        <w:t>- e</w:t>
      </w:r>
      <w:r w:rsidRPr="007F4EA9">
        <w:rPr>
          <w:rFonts w:ascii="Verdana" w:hAnsi="Verdana" w:cs="Arial"/>
          <w:color w:val="000000"/>
          <w:sz w:val="18"/>
          <w:szCs w:val="18"/>
        </w:rPr>
        <w:t>specificaç</w:t>
      </w:r>
      <w:r>
        <w:rPr>
          <w:rFonts w:ascii="Verdana" w:hAnsi="Verdana" w:cs="Arial"/>
          <w:color w:val="000000"/>
          <w:sz w:val="18"/>
          <w:szCs w:val="18"/>
        </w:rPr>
        <w:t>ão</w:t>
      </w:r>
      <w:r w:rsidRPr="007F4EA9">
        <w:rPr>
          <w:rFonts w:ascii="Verdana" w:hAnsi="Verdana" w:cs="Arial"/>
          <w:color w:val="000000"/>
          <w:sz w:val="18"/>
          <w:szCs w:val="18"/>
        </w:rPr>
        <w:t xml:space="preserve"> do objeto de forma clara, observadas as especificações constantes dos projetos elaborados pela Administração;</w:t>
      </w:r>
    </w:p>
    <w:p w:rsidR="0072435D" w:rsidRPr="0072435D" w:rsidRDefault="0072435D" w:rsidP="00C17E9B">
      <w:pPr>
        <w:keepNext w:val="0"/>
        <w:numPr>
          <w:ilvl w:val="4"/>
          <w:numId w:val="60"/>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72435D">
        <w:rPr>
          <w:rFonts w:ascii="Verdana" w:hAnsi="Verdana"/>
          <w:sz w:val="18"/>
          <w:szCs w:val="18"/>
        </w:rPr>
        <w:t xml:space="preserve">- </w:t>
      </w:r>
      <w:r w:rsidRPr="0072435D">
        <w:rPr>
          <w:rFonts w:ascii="Verdana" w:hAnsi="Verdana" w:cs="Times-Bold"/>
          <w:bCs/>
          <w:sz w:val="18"/>
          <w:szCs w:val="18"/>
        </w:rPr>
        <w:t xml:space="preserve">o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rsidR="00071AA5" w:rsidRPr="00071AA5" w:rsidRDefault="0072435D" w:rsidP="00C17E9B">
      <w:pPr>
        <w:keepNext w:val="0"/>
        <w:numPr>
          <w:ilvl w:val="4"/>
          <w:numId w:val="60"/>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071AA5">
        <w:rPr>
          <w:rFonts w:ascii="Verdana" w:hAnsi="Verdana" w:cs="Times-Bold"/>
          <w:bCs/>
          <w:sz w:val="18"/>
          <w:szCs w:val="18"/>
        </w:rPr>
        <w:t xml:space="preserve">– o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rsidR="0072435D" w:rsidRPr="00071AA5" w:rsidRDefault="0072435D" w:rsidP="00C17E9B">
      <w:pPr>
        <w:keepNext w:val="0"/>
        <w:numPr>
          <w:ilvl w:val="4"/>
          <w:numId w:val="60"/>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071AA5">
        <w:rPr>
          <w:rFonts w:ascii="Verdana" w:hAnsi="Verdana" w:cs="Times-Bold"/>
          <w:bCs/>
          <w:sz w:val="18"/>
          <w:szCs w:val="18"/>
        </w:rPr>
        <w:t>– o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rsidR="0072435D" w:rsidRPr="0072435D" w:rsidRDefault="0072435D" w:rsidP="00C17E9B">
      <w:pPr>
        <w:pStyle w:val="PargrafodaLista"/>
        <w:keepNext w:val="0"/>
        <w:numPr>
          <w:ilvl w:val="4"/>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72435D">
        <w:rPr>
          <w:rFonts w:ascii="Verdana" w:hAnsi="Verdana" w:cs="Times-Bold"/>
          <w:bCs/>
          <w:sz w:val="18"/>
          <w:szCs w:val="18"/>
        </w:rPr>
        <w:t xml:space="preserve">– </w:t>
      </w:r>
      <w:r w:rsidR="00071AA5">
        <w:rPr>
          <w:rFonts w:ascii="Verdana" w:hAnsi="Verdana" w:cs="Times-Bold"/>
          <w:bCs/>
          <w:sz w:val="18"/>
          <w:szCs w:val="18"/>
        </w:rPr>
        <w:t>p</w:t>
      </w:r>
      <w:r w:rsidRPr="0072435D">
        <w:rPr>
          <w:rFonts w:ascii="Verdana" w:hAnsi="Verdana" w:cs="Arial"/>
          <w:sz w:val="18"/>
          <w:szCs w:val="18"/>
        </w:rPr>
        <w:t xml:space="preserve">razo de validade da proposta, que não poderá ser inferior a 90 (noventa) dias consecutivos,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rsidR="0072435D" w:rsidRPr="0072435D" w:rsidRDefault="00071AA5" w:rsidP="00C17E9B">
      <w:pPr>
        <w:pStyle w:val="PargrafodaLista"/>
        <w:keepNext w:val="0"/>
        <w:numPr>
          <w:ilvl w:val="4"/>
          <w:numId w:val="60"/>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color w:val="000000"/>
          <w:sz w:val="18"/>
          <w:szCs w:val="18"/>
        </w:rPr>
        <w:t>- a</w:t>
      </w:r>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rsidR="00082356" w:rsidRPr="00696B46" w:rsidRDefault="00036CE0" w:rsidP="00C17E9B">
      <w:pPr>
        <w:pStyle w:val="PargrafodaLista"/>
        <w:keepNext w:val="0"/>
        <w:numPr>
          <w:ilvl w:val="2"/>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rsidR="00082356" w:rsidRPr="00D179DA" w:rsidRDefault="00082356"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rsidR="001330F4" w:rsidRPr="001330F4" w:rsidRDefault="00D179DA" w:rsidP="001330F4">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1330F4">
        <w:rPr>
          <w:rFonts w:ascii="Verdana" w:hAnsi="Verdana" w:cs="Times-Bold"/>
          <w:bCs/>
          <w:sz w:val="18"/>
          <w:szCs w:val="18"/>
        </w:rPr>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rsidR="00036CE0" w:rsidRPr="001330F4" w:rsidRDefault="00036CE0" w:rsidP="00C17E9B">
      <w:pPr>
        <w:pStyle w:val="PargrafodaLista"/>
        <w:keepNext w:val="0"/>
        <w:numPr>
          <w:ilvl w:val="2"/>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rsidR="00082356" w:rsidRPr="00696B46" w:rsidRDefault="00036CE0"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III-B);</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rsidR="00E67E0A" w:rsidRPr="00696B46" w:rsidRDefault="00E67E0A"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O cronograma físico-financeiro proposto pelo licitante deverá observar o cronograma de desembolso máximo por período constante do Termo de Referência, bem como indicar os serviços pertencentes ao caminho crítico da obra.</w:t>
      </w:r>
    </w:p>
    <w:p w:rsidR="00E67E0A" w:rsidRPr="00696B46" w:rsidRDefault="00E67E0A"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 relativamente ao andamento físico do objeto contratual, nos termos definidos no Termo de Referência e no respectivo cronograma.</w:t>
      </w:r>
    </w:p>
    <w:p w:rsidR="00036CE0" w:rsidRPr="00696B46" w:rsidRDefault="00082356" w:rsidP="00C17E9B">
      <w:pPr>
        <w:pStyle w:val="PargrafodaLista"/>
        <w:keepNext w:val="0"/>
        <w:numPr>
          <w:ilvl w:val="2"/>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u w:val="single"/>
        </w:rPr>
        <w:t>Planilha</w:t>
      </w:r>
      <w:r w:rsidR="00E26E4F" w:rsidRPr="00696B46">
        <w:rPr>
          <w:rFonts w:ascii="Verdana" w:hAnsi="Verdana" w:cs="Arial"/>
          <w:b/>
          <w:sz w:val="18"/>
          <w:szCs w:val="18"/>
          <w:u w:val="single"/>
        </w:rPr>
        <w:t>(</w:t>
      </w:r>
      <w:r w:rsidRPr="00696B46">
        <w:rPr>
          <w:rFonts w:ascii="Verdana" w:hAnsi="Verdana" w:cs="Arial"/>
          <w:b/>
          <w:sz w:val="18"/>
          <w:szCs w:val="18"/>
          <w:u w:val="single"/>
        </w:rPr>
        <w:t>s</w:t>
      </w:r>
      <w:r w:rsidR="00E26E4F" w:rsidRPr="00696B46">
        <w:rPr>
          <w:rFonts w:ascii="Verdana" w:hAnsi="Verdana" w:cs="Arial"/>
          <w:b/>
          <w:sz w:val="18"/>
          <w:szCs w:val="18"/>
          <w:u w:val="single"/>
        </w:rPr>
        <w:t>)</w:t>
      </w:r>
      <w:r w:rsidRPr="00696B46">
        <w:rPr>
          <w:rFonts w:ascii="Verdana" w:hAnsi="Verdana" w:cs="Arial"/>
          <w:b/>
          <w:sz w:val="18"/>
          <w:szCs w:val="18"/>
          <w:u w:val="single"/>
        </w:rPr>
        <w:t xml:space="preserve">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rsidR="00AB5A1D" w:rsidRPr="000D064A" w:rsidRDefault="00036CE0"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w:t>
      </w:r>
      <w:r w:rsidR="00AB5A1D" w:rsidRPr="00696B46">
        <w:rPr>
          <w:rFonts w:ascii="Verdana" w:hAnsi="Verdana" w:cs="Arial"/>
          <w:sz w:val="18"/>
          <w:szCs w:val="18"/>
        </w:rPr>
        <w:t>(s)</w:t>
      </w:r>
      <w:r w:rsidRPr="00696B46">
        <w:rPr>
          <w:rFonts w:ascii="Verdana" w:hAnsi="Verdana" w:cs="Arial"/>
          <w:sz w:val="18"/>
          <w:szCs w:val="18"/>
        </w:rPr>
        <w:t xml:space="preserve"> demonstrativa</w:t>
      </w:r>
      <w:r w:rsidR="00AB5A1D" w:rsidRPr="00696B46">
        <w:rPr>
          <w:rFonts w:ascii="Verdana" w:hAnsi="Verdana" w:cs="Arial"/>
          <w:sz w:val="18"/>
          <w:szCs w:val="18"/>
        </w:rPr>
        <w:t>(s)</w:t>
      </w:r>
      <w:r w:rsidRPr="00696B46">
        <w:rPr>
          <w:rFonts w:ascii="Verdana" w:hAnsi="Verdana" w:cs="Arial"/>
          <w:sz w:val="18"/>
          <w:szCs w:val="18"/>
        </w:rPr>
        <w:t xml:space="preserve">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xml:space="preserve">, que incidiram sobre os </w:t>
      </w:r>
      <w:r w:rsidR="00AB5A1D" w:rsidRPr="00696B46">
        <w:rPr>
          <w:rFonts w:ascii="Verdana" w:hAnsi="Verdana" w:cs="Arial"/>
          <w:sz w:val="18"/>
          <w:szCs w:val="18"/>
        </w:rPr>
        <w:lastRenderedPageBreak/>
        <w:t xml:space="preserve">custos unitários contidos na planilha de custos e formação de </w:t>
      </w:r>
      <w:r w:rsidR="00AB5A1D" w:rsidRPr="000D064A">
        <w:rPr>
          <w:rFonts w:ascii="Verdana" w:hAnsi="Verdana" w:cs="Arial"/>
          <w:sz w:val="18"/>
          <w:szCs w:val="18"/>
        </w:rPr>
        <w:t>preço</w:t>
      </w:r>
      <w:r w:rsidR="00064256" w:rsidRPr="000D064A">
        <w:rPr>
          <w:rFonts w:ascii="Verdana" w:hAnsi="Verdana" w:cs="Arial"/>
          <w:sz w:val="18"/>
          <w:szCs w:val="18"/>
        </w:rPr>
        <w:t>s</w:t>
      </w:r>
      <w:r w:rsidR="00AB5A1D" w:rsidRPr="000D064A">
        <w:rPr>
          <w:rFonts w:ascii="Verdana" w:hAnsi="Verdana" w:cs="Arial"/>
          <w:sz w:val="18"/>
          <w:szCs w:val="18"/>
        </w:rPr>
        <w:t>, conforme modelo(s) nos anexo(s) IV-A e IV-B;</w:t>
      </w:r>
    </w:p>
    <w:p w:rsidR="00E67E0A" w:rsidRPr="00696B46" w:rsidRDefault="00E67E0A"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E26E4F" w:rsidRPr="00696B46" w:rsidRDefault="00E26E4F" w:rsidP="00E26E4F">
      <w:pPr>
        <w:pStyle w:val="PADRO"/>
        <w:keepNext w:val="0"/>
        <w:numPr>
          <w:ilvl w:val="3"/>
          <w:numId w:val="60"/>
        </w:numPr>
        <w:rPr>
          <w:rFonts w:ascii="Verdana" w:hAnsi="Verdana" w:cs="Arial"/>
          <w:sz w:val="18"/>
          <w:szCs w:val="18"/>
        </w:rPr>
      </w:pPr>
      <w:r w:rsidRPr="00696B46">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rsidR="00E26E4F" w:rsidRPr="00696B46" w:rsidRDefault="00E26E4F" w:rsidP="00E26E4F">
      <w:pPr>
        <w:pStyle w:val="PADRO"/>
        <w:keepNext w:val="0"/>
        <w:numPr>
          <w:ilvl w:val="3"/>
          <w:numId w:val="60"/>
        </w:numPr>
        <w:rPr>
          <w:rFonts w:ascii="Verdana" w:hAnsi="Verdana" w:cs="Arial"/>
          <w:sz w:val="18"/>
          <w:szCs w:val="18"/>
        </w:rPr>
      </w:pPr>
      <w:r w:rsidRPr="00696B46">
        <w:rPr>
          <w:rFonts w:ascii="Verdana" w:hAnsi="Verdana" w:cs="Arial"/>
          <w:sz w:val="18"/>
          <w:szCs w:val="18"/>
        </w:rPr>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E26E4F" w:rsidRPr="00696B46" w:rsidRDefault="00E26E4F" w:rsidP="00E26E4F">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rsidR="00E26E4F" w:rsidRPr="00696B46" w:rsidRDefault="00E26E4F" w:rsidP="00E26E4F">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o licitante deverá apresentar um percentual reduzido de BDI, compatível com a natureza do objeto, conforme modelo anexo ao Edital;</w:t>
      </w:r>
    </w:p>
    <w:p w:rsidR="00AB5A1D" w:rsidRPr="00696B46" w:rsidRDefault="00AB5A1D" w:rsidP="00C17E9B">
      <w:pPr>
        <w:pStyle w:val="PargrafodaLista"/>
        <w:keepNext w:val="0"/>
        <w:numPr>
          <w:ilvl w:val="2"/>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rPr>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rsidR="00082356" w:rsidRPr="000D064A" w:rsidRDefault="00AB5A1D"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modelo(s) </w:t>
      </w:r>
      <w:r w:rsidR="00117D18" w:rsidRPr="00696B46">
        <w:rPr>
          <w:rFonts w:ascii="Verdana" w:hAnsi="Verdana" w:cs="Arial"/>
          <w:sz w:val="18"/>
          <w:szCs w:val="18"/>
        </w:rPr>
        <w:t xml:space="preserve">os </w:t>
      </w:r>
      <w:r w:rsidRPr="000D064A">
        <w:rPr>
          <w:rFonts w:ascii="Verdana" w:hAnsi="Verdana" w:cs="Arial"/>
          <w:sz w:val="18"/>
          <w:szCs w:val="18"/>
        </w:rPr>
        <w:t>anexo(s) V.</w:t>
      </w:r>
    </w:p>
    <w:p w:rsidR="00E26E4F" w:rsidRPr="00696B46" w:rsidRDefault="00E26E4F"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rsidR="00E26E4F" w:rsidRPr="00696B46" w:rsidRDefault="00E26E4F" w:rsidP="00E26E4F">
      <w:pPr>
        <w:pStyle w:val="PargrafodaLista"/>
        <w:keepNext w:val="0"/>
        <w:numPr>
          <w:ilvl w:val="1"/>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As alíquotas de tributos cotadas pelo licitante não podem ser superiores aos limites estabelecidos na legislação tributária;</w:t>
      </w:r>
    </w:p>
    <w:p w:rsidR="00424A95" w:rsidRPr="00E26E4F" w:rsidRDefault="00485B8E" w:rsidP="00E26E4F">
      <w:pPr>
        <w:pStyle w:val="PargrafodaLista"/>
        <w:keepNext w:val="0"/>
        <w:numPr>
          <w:ilvl w:val="1"/>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Times-Roman"/>
          <w:sz w:val="18"/>
          <w:szCs w:val="18"/>
        </w:rPr>
        <w:t xml:space="preserve">Os documentos em forma de planilha deverão ser encaminhadas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extensões exe e pdf, sendo que os arquivos na extensão pdf deverão ser assinados pelo responsável técnico e/ou legal.</w:t>
      </w:r>
    </w:p>
    <w:p w:rsidR="00146A4B" w:rsidRPr="007F4EA9" w:rsidRDefault="00146A4B" w:rsidP="00E26E4F">
      <w:pPr>
        <w:pStyle w:val="PADRO"/>
        <w:keepNext w:val="0"/>
        <w:widowControl/>
        <w:numPr>
          <w:ilvl w:val="1"/>
          <w:numId w:val="60"/>
        </w:numPr>
        <w:spacing w:before="120" w:after="120"/>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não constituem motivo para a desclassificac</w:t>
      </w:r>
      <w:r w:rsidRPr="007F4EA9">
        <w:rPr>
          <w:rFonts w:ascii="Arial" w:hAnsi="Arial" w:cs="Arial"/>
          <w:sz w:val="18"/>
          <w:szCs w:val="18"/>
        </w:rPr>
        <w:t>̧</w:t>
      </w:r>
      <w:r w:rsidRPr="007F4EA9">
        <w:rPr>
          <w:rFonts w:ascii="Verdana" w:hAnsi="Verdana" w:cs="Arial"/>
          <w:sz w:val="18"/>
          <w:szCs w:val="18"/>
        </w:rPr>
        <w:t>ão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poderá</w:t>
      </w:r>
      <w:r w:rsidR="00E26E4F">
        <w:rPr>
          <w:rFonts w:ascii="Verdana" w:hAnsi="Verdana" w:cs="Arial"/>
          <w:sz w:val="18"/>
          <w:szCs w:val="18"/>
        </w:rPr>
        <w:t>(</w:t>
      </w:r>
      <w:r w:rsidR="00064256">
        <w:rPr>
          <w:rFonts w:ascii="Verdana" w:hAnsi="Verdana" w:cs="Arial"/>
          <w:sz w:val="18"/>
          <w:szCs w:val="18"/>
        </w:rPr>
        <w:t>ã</w:t>
      </w:r>
      <w:r w:rsidR="00E26E4F">
        <w:rPr>
          <w:rFonts w:ascii="Verdana" w:hAnsi="Verdana" w:cs="Arial"/>
          <w:sz w:val="18"/>
          <w:szCs w:val="18"/>
        </w:rPr>
        <w:t>o)</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rsidR="00146A4B" w:rsidRPr="007F4EA9" w:rsidRDefault="00146A4B" w:rsidP="00E26E4F">
      <w:pPr>
        <w:pStyle w:val="PADRO"/>
        <w:keepNext w:val="0"/>
        <w:widowControl/>
        <w:numPr>
          <w:ilvl w:val="2"/>
          <w:numId w:val="60"/>
        </w:numPr>
        <w:spacing w:before="120" w:after="120"/>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rsidR="0037549B" w:rsidRPr="00696B46" w:rsidRDefault="008F2111" w:rsidP="00696B46">
      <w:pPr>
        <w:pStyle w:val="PADRO"/>
        <w:keepNext w:val="0"/>
        <w:widowControl/>
        <w:numPr>
          <w:ilvl w:val="2"/>
          <w:numId w:val="60"/>
        </w:numPr>
        <w:spacing w:before="120" w:after="120"/>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Considera-se erro no preenchimento da planilha passível de correção a 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 de recolhimento de impostos e 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 na forma do Simples Nacional, quando não cabível esse regime.</w:t>
      </w:r>
      <w:r w:rsidR="0037549B" w:rsidRPr="00696B46">
        <w:rPr>
          <w:rFonts w:ascii="Verdana" w:hAnsi="Verdana" w:cs="Arial"/>
          <w:color w:val="000000"/>
          <w:sz w:val="18"/>
          <w:szCs w:val="18"/>
        </w:rPr>
        <w:t> </w:t>
      </w:r>
    </w:p>
    <w:p w:rsidR="009E400B" w:rsidRPr="007F4EA9" w:rsidRDefault="009E400B" w:rsidP="009E400B">
      <w:pPr>
        <w:pStyle w:val="PADRO"/>
        <w:keepNext w:val="0"/>
        <w:ind w:left="1287" w:firstLine="0"/>
        <w:rPr>
          <w:rFonts w:ascii="Verdana" w:hAnsi="Verdana" w:cs="Arial"/>
          <w:color w:val="000000"/>
          <w:sz w:val="18"/>
          <w:szCs w:val="18"/>
        </w:rPr>
      </w:pPr>
    </w:p>
    <w:p w:rsidR="00B00339" w:rsidRPr="007F4EA9" w:rsidRDefault="00B00339" w:rsidP="00032969">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rsidR="00B00339" w:rsidRPr="007F4EA9" w:rsidRDefault="00B00339" w:rsidP="0003296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lastRenderedPageBreak/>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SICAF;</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(www.portaldatransparencia.gov.br/ceis);</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rsidR="008E08ED" w:rsidRPr="007F4EA9" w:rsidRDefault="008E08ED" w:rsidP="0003296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rsidR="00B00339" w:rsidRPr="007F4EA9" w:rsidRDefault="00B00339" w:rsidP="00032969">
      <w:pPr>
        <w:pStyle w:val="PADRO"/>
        <w:keepNext w:val="0"/>
        <w:numPr>
          <w:ilvl w:val="2"/>
          <w:numId w:val="60"/>
        </w:numPr>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7616C" w:rsidRPr="007F4EA9" w:rsidRDefault="00A7616C"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rsidR="00CA2C8C" w:rsidRPr="007F4EA9" w:rsidRDefault="00CA2C8C" w:rsidP="00032969">
      <w:pPr>
        <w:pStyle w:val="PADRO"/>
        <w:keepNext w:val="0"/>
        <w:numPr>
          <w:ilvl w:val="4"/>
          <w:numId w:val="60"/>
        </w:numPr>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rsidR="00CA2C8C" w:rsidRPr="007F4EA9" w:rsidRDefault="00CA2C8C" w:rsidP="00032969">
      <w:pPr>
        <w:pStyle w:val="PADRO"/>
        <w:keepNext w:val="0"/>
        <w:numPr>
          <w:ilvl w:val="4"/>
          <w:numId w:val="60"/>
        </w:numPr>
        <w:rPr>
          <w:rFonts w:ascii="Verdana" w:hAnsi="Verdana" w:cs="Arial"/>
          <w:bCs/>
          <w:color w:val="000000"/>
          <w:sz w:val="18"/>
          <w:szCs w:val="18"/>
        </w:rPr>
      </w:pPr>
      <w:r w:rsidRPr="007F4EA9">
        <w:rPr>
          <w:rFonts w:ascii="Verdana" w:hAnsi="Verdana" w:cs="Arial"/>
          <w:bCs/>
          <w:color w:val="000000"/>
          <w:sz w:val="18"/>
          <w:szCs w:val="18"/>
        </w:rPr>
        <w:t>O licitante será convocado para manifestação previamente à sua desclassificação.</w:t>
      </w:r>
    </w:p>
    <w:p w:rsidR="002404E6" w:rsidRPr="007F4EA9" w:rsidRDefault="002404E6"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rsidR="002404E6" w:rsidRPr="007F4EA9" w:rsidRDefault="002404E6"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04990" w:rsidRPr="007F4EA9" w:rsidRDefault="0073392F"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936828" w:rsidRPr="007F4EA9" w:rsidRDefault="00E15885"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rsidR="00104990" w:rsidRPr="007F4EA9" w:rsidRDefault="00104990"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rsidR="00104990" w:rsidRPr="007F4EA9" w:rsidRDefault="00104990"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rsidR="00D50F81" w:rsidRPr="007F4EA9" w:rsidRDefault="005C19EA" w:rsidP="00032969">
      <w:pPr>
        <w:pStyle w:val="PADRO"/>
        <w:keepNext w:val="0"/>
        <w:numPr>
          <w:ilvl w:val="1"/>
          <w:numId w:val="60"/>
        </w:numPr>
        <w:rPr>
          <w:rFonts w:ascii="Verdana" w:hAnsi="Verdana" w:cs="Arial"/>
          <w:sz w:val="18"/>
          <w:szCs w:val="18"/>
        </w:rPr>
      </w:pPr>
      <w:r w:rsidRPr="007F4EA9">
        <w:rPr>
          <w:rFonts w:ascii="Verdana" w:hAnsi="Verdana" w:cs="Arial"/>
          <w:color w:val="000000" w:themeColor="text1"/>
          <w:sz w:val="18"/>
          <w:szCs w:val="18"/>
        </w:rPr>
        <w:lastRenderedPageBreak/>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rsidR="005F2499" w:rsidRPr="007F4EA9" w:rsidRDefault="005C19EA" w:rsidP="00032969">
      <w:pPr>
        <w:pStyle w:val="PADRO"/>
        <w:keepNext w:val="0"/>
        <w:numPr>
          <w:ilvl w:val="2"/>
          <w:numId w:val="60"/>
        </w:numPr>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rsidR="00081279" w:rsidRPr="007F4EA9" w:rsidRDefault="00081279" w:rsidP="00802C5D">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rsidR="00081279" w:rsidRPr="007F4EA9" w:rsidRDefault="00081279"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81279" w:rsidRPr="007F4EA9" w:rsidRDefault="00081279" w:rsidP="00032969">
      <w:pPr>
        <w:pStyle w:val="PADRO"/>
        <w:keepNext w:val="0"/>
        <w:numPr>
          <w:ilvl w:val="3"/>
          <w:numId w:val="60"/>
        </w:numPr>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rsidR="005C19EA" w:rsidRPr="007F4EA9" w:rsidRDefault="005C19EA"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rsidR="00B00339" w:rsidRPr="007F4EA9" w:rsidRDefault="00B00339" w:rsidP="00032969">
      <w:pPr>
        <w:pStyle w:val="PADRO"/>
        <w:keepNext w:val="0"/>
        <w:numPr>
          <w:ilvl w:val="2"/>
          <w:numId w:val="60"/>
        </w:numPr>
        <w:rPr>
          <w:rFonts w:ascii="Verdana" w:hAnsi="Verdana" w:cs="Arial"/>
          <w:b/>
          <w:bCs/>
          <w:sz w:val="18"/>
          <w:szCs w:val="18"/>
        </w:rPr>
      </w:pPr>
      <w:r w:rsidRPr="007F4EA9">
        <w:rPr>
          <w:rFonts w:ascii="Verdana" w:hAnsi="Verdana" w:cs="Arial"/>
          <w:b/>
          <w:bCs/>
          <w:color w:val="000000"/>
          <w:sz w:val="18"/>
          <w:szCs w:val="18"/>
        </w:rPr>
        <w:t>Habilitação jurídica:</w:t>
      </w:r>
    </w:p>
    <w:p w:rsidR="00B00339" w:rsidRPr="007F4EA9" w:rsidRDefault="00B00339" w:rsidP="001B7B58">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060FF" w:rsidRPr="007F4EA9" w:rsidRDefault="009060FF" w:rsidP="001B7B58">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rsidR="00F31DDE" w:rsidRPr="007F4EA9" w:rsidRDefault="00F31DDE" w:rsidP="00F31DDE">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rsidR="00F31DDE" w:rsidRPr="007F4EA9" w:rsidRDefault="00F31DDE" w:rsidP="00F31DDE">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rsidR="00F31DDE" w:rsidRPr="007F4EA9" w:rsidRDefault="00F31DDE" w:rsidP="00F31DDE">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rsidR="00B00339" w:rsidRPr="007F4EA9" w:rsidRDefault="00B00339" w:rsidP="00C0550B">
      <w:pPr>
        <w:pStyle w:val="PADRO"/>
        <w:keepNext w:val="0"/>
        <w:numPr>
          <w:ilvl w:val="2"/>
          <w:numId w:val="60"/>
        </w:numPr>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00339" w:rsidRPr="007F4EA9" w:rsidRDefault="00B00339" w:rsidP="00C0550B">
      <w:pPr>
        <w:pStyle w:val="PADRO"/>
        <w:keepNext w:val="0"/>
        <w:numPr>
          <w:ilvl w:val="3"/>
          <w:numId w:val="60"/>
        </w:numPr>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rsidR="00B00339" w:rsidRPr="007F4EA9" w:rsidRDefault="00B00339" w:rsidP="00891438">
      <w:pPr>
        <w:pStyle w:val="PADRO"/>
        <w:keepNext w:val="0"/>
        <w:numPr>
          <w:ilvl w:val="3"/>
          <w:numId w:val="60"/>
        </w:numPr>
        <w:rPr>
          <w:rFonts w:ascii="Verdana" w:hAnsi="Verdana" w:cs="Arial"/>
          <w:sz w:val="18"/>
          <w:szCs w:val="18"/>
        </w:rPr>
      </w:pPr>
      <w:r w:rsidRPr="007F4EA9">
        <w:rPr>
          <w:rFonts w:ascii="Verdana" w:hAnsi="Verdana" w:cs="Arial"/>
          <w:sz w:val="18"/>
          <w:szCs w:val="18"/>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45560F" w:rsidRPr="007F4EA9" w:rsidRDefault="0045560F" w:rsidP="00891438">
      <w:pPr>
        <w:pStyle w:val="PADRO"/>
        <w:keepNext w:val="0"/>
        <w:numPr>
          <w:ilvl w:val="2"/>
          <w:numId w:val="60"/>
        </w:numPr>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rsidR="006A494E" w:rsidRPr="007F4EA9" w:rsidRDefault="006A494E" w:rsidP="00891438">
      <w:pPr>
        <w:pStyle w:val="PADRO"/>
        <w:keepNext w:val="0"/>
        <w:numPr>
          <w:ilvl w:val="3"/>
          <w:numId w:val="60"/>
        </w:numPr>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do licitante;</w:t>
      </w:r>
    </w:p>
    <w:p w:rsidR="006A494E" w:rsidRPr="007F4EA9" w:rsidRDefault="006A494E" w:rsidP="006003D5">
      <w:pPr>
        <w:pStyle w:val="PADRO"/>
        <w:keepNext w:val="0"/>
        <w:numPr>
          <w:ilvl w:val="4"/>
          <w:numId w:val="60"/>
        </w:numPr>
        <w:rPr>
          <w:rFonts w:ascii="Verdana" w:hAnsi="Verdana" w:cs="Arial"/>
          <w:color w:val="000000"/>
          <w:sz w:val="18"/>
          <w:szCs w:val="18"/>
          <w:lang w:eastAsia="en-US"/>
        </w:rPr>
      </w:pPr>
      <w:bookmarkStart w:id="4" w:name="_Ref532534462"/>
      <w:r w:rsidRPr="007F4EA9">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4"/>
    </w:p>
    <w:p w:rsidR="00B00339" w:rsidRPr="007F4EA9" w:rsidRDefault="00B00339" w:rsidP="002A4FE2">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rsidR="00B00339" w:rsidRPr="007F4EA9" w:rsidRDefault="00B00339" w:rsidP="002A4FE2">
      <w:pPr>
        <w:pStyle w:val="PADRO"/>
        <w:keepNext w:val="0"/>
        <w:numPr>
          <w:ilvl w:val="4"/>
          <w:numId w:val="60"/>
        </w:numPr>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rsidR="001E5220" w:rsidRPr="007F4EA9" w:rsidRDefault="001E5220" w:rsidP="002A4FE2">
      <w:pPr>
        <w:pStyle w:val="PADRO"/>
        <w:keepNext w:val="0"/>
        <w:numPr>
          <w:ilvl w:val="4"/>
          <w:numId w:val="60"/>
        </w:numPr>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rsidR="00B00339" w:rsidRPr="007F4EA9" w:rsidRDefault="00B00339" w:rsidP="0014702A">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rPr>
          <w:gridAfter w:val="1"/>
          <w:wAfter w:w="2552" w:type="dxa"/>
        </w:trPr>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rsidTr="00B00339">
        <w:trPr>
          <w:gridAfter w:val="1"/>
          <w:wAfter w:w="2552" w:type="dxa"/>
        </w:trPr>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rsidR="00B00339" w:rsidRPr="007F4EA9" w:rsidRDefault="00B00339" w:rsidP="00B00339">
      <w:pPr>
        <w:pStyle w:val="PADRO"/>
        <w:keepNext w:val="0"/>
        <w:rPr>
          <w:rFonts w:ascii="Verdana" w:hAnsi="Verdana" w:cs="Arial"/>
          <w:color w:val="000000"/>
          <w:sz w:val="18"/>
          <w:szCs w:val="18"/>
        </w:rPr>
      </w:pPr>
    </w:p>
    <w:p w:rsidR="00B00339" w:rsidRPr="007F4EA9" w:rsidRDefault="00B00339" w:rsidP="0014702A">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rsidR="00002BE7" w:rsidRPr="007F4EA9" w:rsidRDefault="00002BE7" w:rsidP="00002BE7">
      <w:pPr>
        <w:pStyle w:val="PADRO"/>
        <w:keepNext w:val="0"/>
        <w:widowControl/>
        <w:spacing w:before="120" w:after="120"/>
        <w:ind w:left="1134" w:firstLine="0"/>
        <w:rPr>
          <w:rFonts w:ascii="Verdana" w:hAnsi="Verdana" w:cs="Arial"/>
          <w:sz w:val="18"/>
          <w:szCs w:val="18"/>
        </w:rPr>
      </w:pPr>
    </w:p>
    <w:p w:rsidR="00C32C06" w:rsidRPr="007F4EA9" w:rsidRDefault="00C32C06" w:rsidP="0014702A">
      <w:pPr>
        <w:pStyle w:val="PADRO"/>
        <w:keepNext w:val="0"/>
        <w:numPr>
          <w:ilvl w:val="2"/>
          <w:numId w:val="60"/>
        </w:numPr>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rsidR="00B2346C" w:rsidRPr="007F4EA9" w:rsidRDefault="00B2346C" w:rsidP="00B2346C">
      <w:pPr>
        <w:keepNext w:val="0"/>
        <w:numPr>
          <w:ilvl w:val="2"/>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rsidR="00B2346C" w:rsidRPr="007F4EA9" w:rsidRDefault="00B2346C" w:rsidP="00B2346C">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Certidão expedida pelo CREA,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Conselho Regional de Engenharia e Agronomia (CREA) do domicílio ou sede da licitante, </w:t>
      </w:r>
      <w:r w:rsidRPr="007F4EA9">
        <w:rPr>
          <w:rFonts w:ascii="Verdana" w:hAnsi="Verdana" w:cs="Arial"/>
          <w:sz w:val="18"/>
          <w:szCs w:val="18"/>
        </w:rPr>
        <w:t xml:space="preserve">conforme </w:t>
      </w:r>
      <w:r w:rsidR="000D064A">
        <w:rPr>
          <w:rFonts w:ascii="Verdana" w:hAnsi="Verdana" w:cs="Arial"/>
          <w:sz w:val="18"/>
          <w:szCs w:val="18"/>
        </w:rPr>
        <w:t>a</w:t>
      </w:r>
      <w:r w:rsidRPr="007F4EA9">
        <w:rPr>
          <w:rFonts w:ascii="Verdana" w:hAnsi="Verdana" w:cs="Arial"/>
          <w:sz w:val="18"/>
          <w:szCs w:val="18"/>
        </w:rPr>
        <w:t xml:space="preserve"> área de atuação prevista no Termo de Referência</w:t>
      </w:r>
      <w:r w:rsidR="00053093">
        <w:rPr>
          <w:rFonts w:ascii="Verdana" w:hAnsi="Verdana" w:cs="Arial"/>
          <w:sz w:val="18"/>
          <w:szCs w:val="18"/>
        </w:rPr>
        <w:t xml:space="preserve"> de E</w:t>
      </w:r>
      <w:r w:rsidR="000D064A">
        <w:rPr>
          <w:rFonts w:ascii="Verdana" w:hAnsi="Verdana" w:cs="Arial"/>
          <w:sz w:val="18"/>
          <w:szCs w:val="18"/>
        </w:rPr>
        <w:t>ngenharia Mecânica</w:t>
      </w:r>
      <w:r w:rsidRPr="007F4EA9">
        <w:rPr>
          <w:rFonts w:ascii="Verdana" w:hAnsi="Verdana"/>
          <w:sz w:val="18"/>
          <w:szCs w:val="18"/>
        </w:rPr>
        <w:t xml:space="preserve"> e para identificar </w:t>
      </w:r>
      <w:r w:rsidRPr="007F4EA9">
        <w:rPr>
          <w:rFonts w:ascii="Verdana" w:hAnsi="Verdana" w:cs="Times-Roman"/>
          <w:sz w:val="18"/>
          <w:szCs w:val="18"/>
        </w:rPr>
        <w:t>o(s) seu(s) responsável(eis) técnico(s).</w:t>
      </w:r>
    </w:p>
    <w:p w:rsidR="00B2346C" w:rsidRPr="007F4EA9" w:rsidRDefault="00B2346C" w:rsidP="00B2346C">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rsidR="009B15E7" w:rsidRPr="007F4EA9" w:rsidRDefault="009B15E7" w:rsidP="009B15E7">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w:t>
      </w:r>
      <w:r w:rsidR="00053093">
        <w:rPr>
          <w:rFonts w:ascii="Verdana" w:hAnsi="Verdana" w:cs="Times-Roman"/>
          <w:sz w:val="18"/>
          <w:szCs w:val="18"/>
        </w:rPr>
        <w:t>Mecânico</w:t>
      </w:r>
      <w:r w:rsidRPr="007F4EA9">
        <w:rPr>
          <w:rFonts w:ascii="Verdana" w:hAnsi="Verdana" w:cs="Times-Roman"/>
          <w:sz w:val="18"/>
          <w:szCs w:val="18"/>
        </w:rPr>
        <w:t xml:space="preserve">, reconhecido pelo conselho profissional correspondente (CREA),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 relativo à execução d</w:t>
      </w:r>
      <w:r>
        <w:rPr>
          <w:rFonts w:ascii="Verdana" w:hAnsi="Verdana"/>
          <w:color w:val="000000"/>
          <w:sz w:val="18"/>
          <w:szCs w:val="18"/>
        </w:rPr>
        <w:t>o serviço de engenharia</w:t>
      </w:r>
      <w:r w:rsidRPr="007F4EA9">
        <w:rPr>
          <w:rFonts w:ascii="Verdana" w:hAnsi="Verdana"/>
          <w:color w:val="000000"/>
          <w:sz w:val="18"/>
          <w:szCs w:val="18"/>
        </w:rPr>
        <w:t>.</w:t>
      </w:r>
    </w:p>
    <w:p w:rsidR="009B15E7" w:rsidRPr="007F4EA9" w:rsidRDefault="009B15E7" w:rsidP="009B15E7">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sz w:val="18"/>
          <w:szCs w:val="18"/>
        </w:rPr>
        <w:t xml:space="preserve">Esta comprovação poderá ser feita pela Certidão expedida pelo CREA, apresentada conforme item </w:t>
      </w:r>
      <w:r w:rsidR="00053093">
        <w:rPr>
          <w:rFonts w:ascii="Verdana" w:hAnsi="Verdana"/>
          <w:sz w:val="18"/>
          <w:szCs w:val="18"/>
        </w:rPr>
        <w:t>11</w:t>
      </w:r>
      <w:r w:rsidRPr="007F4EA9">
        <w:rPr>
          <w:rFonts w:ascii="Verdana" w:hAnsi="Verdana"/>
          <w:sz w:val="18"/>
          <w:szCs w:val="18"/>
        </w:rPr>
        <w:t>.6.5.1.</w:t>
      </w:r>
    </w:p>
    <w:p w:rsidR="009B15E7" w:rsidRPr="007F4EA9" w:rsidRDefault="009B15E7" w:rsidP="009B15E7">
      <w:pPr>
        <w:keepNext w:val="0"/>
        <w:numPr>
          <w:ilvl w:val="2"/>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w:t>
      </w:r>
      <w:r>
        <w:rPr>
          <w:rFonts w:ascii="Verdana" w:hAnsi="Verdana" w:cs="Times-Bold"/>
          <w:bCs/>
          <w:sz w:val="18"/>
          <w:szCs w:val="18"/>
        </w:rPr>
        <w:t>Profissional</w:t>
      </w:r>
      <w:r w:rsidRPr="007F4EA9">
        <w:rPr>
          <w:rFonts w:ascii="Verdana" w:hAnsi="Verdana" w:cs="Times-Bold"/>
          <w:bCs/>
          <w:sz w:val="18"/>
          <w:szCs w:val="18"/>
        </w:rPr>
        <w:t>:</w:t>
      </w:r>
    </w:p>
    <w:p w:rsidR="00FB282E" w:rsidRPr="007F4EA9" w:rsidRDefault="00594322" w:rsidP="009B15E7">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olor w:val="000000"/>
          <w:sz w:val="18"/>
          <w:szCs w:val="18"/>
        </w:rPr>
        <w:t>Comprovação da capacitação técnico-profissional, mediante apresentação de Certidão de Acervo Técnico – CAT</w:t>
      </w:r>
      <w:r>
        <w:rPr>
          <w:rFonts w:ascii="Verdana" w:hAnsi="Verdana"/>
          <w:color w:val="000000"/>
          <w:sz w:val="18"/>
          <w:szCs w:val="18"/>
        </w:rPr>
        <w:t xml:space="preserve"> (com registro de atestado)</w:t>
      </w:r>
      <w:r w:rsidRPr="007F4EA9">
        <w:rPr>
          <w:rFonts w:ascii="Verdana" w:hAnsi="Verdana"/>
          <w:color w:val="000000"/>
          <w:sz w:val="18"/>
          <w:szCs w:val="18"/>
        </w:rPr>
        <w:t xml:space="preserve">, expedida pelo CREA da região pertinente, nos termos da legislação aplicável, em nome do(s) responsável(is) técnico(s) e/ou membros da equipe técnica que participarão da obra, que demonstre a </w:t>
      </w:r>
      <w:r>
        <w:rPr>
          <w:rFonts w:ascii="Verdana" w:hAnsi="Verdana"/>
          <w:color w:val="000000"/>
          <w:sz w:val="18"/>
          <w:szCs w:val="18"/>
        </w:rPr>
        <w:t xml:space="preserve">respectiva </w:t>
      </w:r>
      <w:r w:rsidRPr="007F4EA9">
        <w:rPr>
          <w:rFonts w:ascii="Verdana" w:hAnsi="Verdana"/>
          <w:color w:val="000000"/>
          <w:sz w:val="18"/>
          <w:szCs w:val="18"/>
        </w:rPr>
        <w:t xml:space="preserve">ART </w:t>
      </w:r>
      <w:r>
        <w:rPr>
          <w:rFonts w:ascii="Verdana" w:hAnsi="Verdana"/>
          <w:color w:val="000000"/>
          <w:sz w:val="18"/>
          <w:szCs w:val="18"/>
        </w:rPr>
        <w:t>e</w:t>
      </w:r>
      <w:r w:rsidRPr="007F4EA9">
        <w:rPr>
          <w:rFonts w:ascii="Verdana" w:hAnsi="Verdana"/>
          <w:color w:val="000000"/>
          <w:sz w:val="18"/>
          <w:szCs w:val="18"/>
        </w:rPr>
        <w:t xml:space="preserve"> </w:t>
      </w:r>
      <w:r>
        <w:rPr>
          <w:rFonts w:ascii="Verdana" w:hAnsi="Verdana"/>
          <w:color w:val="000000"/>
          <w:sz w:val="18"/>
          <w:szCs w:val="18"/>
        </w:rPr>
        <w:t xml:space="preserve">que conste o registro do atestado de capacidade técnica </w:t>
      </w:r>
      <w:r w:rsidRPr="007F4EA9">
        <w:rPr>
          <w:rFonts w:ascii="Verdana" w:hAnsi="Verdana"/>
          <w:color w:val="000000"/>
          <w:sz w:val="18"/>
          <w:szCs w:val="18"/>
        </w:rPr>
        <w:t xml:space="preserve">relativo à execução </w:t>
      </w:r>
      <w:r>
        <w:rPr>
          <w:rFonts w:ascii="Verdana" w:hAnsi="Verdana" w:cs="Arial"/>
          <w:sz w:val="18"/>
          <w:szCs w:val="18"/>
        </w:rPr>
        <w:t>dos</w:t>
      </w:r>
      <w:r w:rsidRPr="007F4EA9">
        <w:rPr>
          <w:rFonts w:ascii="Verdana" w:hAnsi="Verdana"/>
          <w:color w:val="000000"/>
          <w:sz w:val="18"/>
          <w:szCs w:val="18"/>
        </w:rPr>
        <w:t xml:space="preserve"> serviços</w:t>
      </w:r>
      <w:r>
        <w:rPr>
          <w:rFonts w:ascii="Verdana" w:hAnsi="Verdana"/>
          <w:color w:val="000000"/>
          <w:sz w:val="18"/>
          <w:szCs w:val="18"/>
        </w:rPr>
        <w:t>,</w:t>
      </w:r>
      <w:r w:rsidRPr="000B6668">
        <w:rPr>
          <w:rFonts w:ascii="Verdana" w:hAnsi="Verdana"/>
          <w:color w:val="000000"/>
          <w:sz w:val="18"/>
          <w:szCs w:val="18"/>
        </w:rPr>
        <w:t xml:space="preserve"> </w:t>
      </w:r>
      <w:r w:rsidRPr="007F4EA9">
        <w:rPr>
          <w:rFonts w:ascii="Verdana" w:hAnsi="Verdana"/>
          <w:color w:val="000000"/>
          <w:sz w:val="18"/>
          <w:szCs w:val="18"/>
        </w:rPr>
        <w:t>compatível em características com o objeto da presente licitação, com ativ</w:t>
      </w:r>
      <w:r w:rsidR="00CD2DBF">
        <w:rPr>
          <w:rFonts w:ascii="Verdana" w:hAnsi="Verdana"/>
          <w:color w:val="000000"/>
          <w:sz w:val="18"/>
          <w:szCs w:val="18"/>
        </w:rPr>
        <w:t>idade concluída ou em andamento e</w:t>
      </w:r>
      <w:r w:rsidRPr="007F4EA9">
        <w:rPr>
          <w:rFonts w:ascii="Verdana" w:hAnsi="Verdana"/>
          <w:color w:val="000000"/>
          <w:sz w:val="18"/>
          <w:szCs w:val="18"/>
        </w:rPr>
        <w:t xml:space="preserve"> que compõem as parcelas de maior relevância técnica e valor significativo da contratação, a saber:</w:t>
      </w:r>
    </w:p>
    <w:p w:rsidR="00FB282E" w:rsidRPr="00CD2DBF" w:rsidRDefault="00FB282E" w:rsidP="000F0FC8">
      <w:pPr>
        <w:pStyle w:val="PADRO"/>
        <w:keepNext w:val="0"/>
        <w:numPr>
          <w:ilvl w:val="4"/>
          <w:numId w:val="60"/>
        </w:numPr>
        <w:rPr>
          <w:rFonts w:ascii="Verdana" w:hAnsi="Verdana"/>
          <w:i/>
          <w:iCs/>
          <w:sz w:val="18"/>
          <w:szCs w:val="18"/>
        </w:rPr>
      </w:pPr>
      <w:r w:rsidRPr="00CD2DBF">
        <w:rPr>
          <w:rFonts w:ascii="Verdana" w:hAnsi="Verdana"/>
          <w:i/>
          <w:iCs/>
          <w:sz w:val="18"/>
          <w:szCs w:val="18"/>
        </w:rPr>
        <w:t xml:space="preserve">Para o </w:t>
      </w:r>
      <w:r w:rsidR="00CD2DBF" w:rsidRPr="00CD2DBF">
        <w:rPr>
          <w:rFonts w:ascii="Verdana" w:hAnsi="Verdana"/>
          <w:i/>
          <w:iCs/>
          <w:sz w:val="18"/>
          <w:szCs w:val="18"/>
        </w:rPr>
        <w:t>Eng</w:t>
      </w:r>
      <w:r w:rsidRPr="00CD2DBF">
        <w:rPr>
          <w:rFonts w:ascii="Verdana" w:hAnsi="Verdana"/>
          <w:i/>
          <w:iCs/>
          <w:sz w:val="18"/>
          <w:szCs w:val="18"/>
        </w:rPr>
        <w:t>enheiro Mecânico: serviços de</w:t>
      </w:r>
      <w:r w:rsidR="00CD2DBF" w:rsidRPr="00CD2DBF">
        <w:rPr>
          <w:rFonts w:ascii="Verdana" w:hAnsi="Verdana"/>
          <w:i/>
          <w:iCs/>
          <w:sz w:val="18"/>
          <w:szCs w:val="18"/>
        </w:rPr>
        <w:t xml:space="preserve"> instalação de elevador de passageiro, similar ou superior ao objeto da licitação.</w:t>
      </w:r>
    </w:p>
    <w:p w:rsidR="00CD2DBF" w:rsidRPr="00101F28" w:rsidRDefault="00CD2DBF" w:rsidP="00CD2DBF">
      <w:pPr>
        <w:pStyle w:val="PADRO"/>
        <w:keepNext w:val="0"/>
        <w:numPr>
          <w:ilvl w:val="3"/>
          <w:numId w:val="60"/>
        </w:numPr>
        <w:rPr>
          <w:rFonts w:ascii="Verdana" w:hAnsi="Verdana"/>
          <w:i/>
          <w:iCs/>
          <w:color w:val="FF0000"/>
          <w:sz w:val="18"/>
          <w:szCs w:val="18"/>
        </w:rPr>
      </w:pPr>
      <w:r>
        <w:rPr>
          <w:rFonts w:ascii="Verdana" w:hAnsi="Verdana"/>
          <w:sz w:val="18"/>
          <w:szCs w:val="18"/>
        </w:rPr>
        <w:t>A</w:t>
      </w:r>
      <w:r w:rsidRPr="007F4EA9">
        <w:rPr>
          <w:rFonts w:ascii="Verdana" w:hAnsi="Verdana"/>
          <w:sz w:val="18"/>
          <w:szCs w:val="18"/>
        </w:rPr>
        <w:t>testado</w:t>
      </w:r>
      <w:r>
        <w:rPr>
          <w:rFonts w:ascii="Verdana" w:hAnsi="Verdana"/>
          <w:sz w:val="18"/>
          <w:szCs w:val="18"/>
        </w:rPr>
        <w:t xml:space="preserve"> ou </w:t>
      </w:r>
      <w:r w:rsidRPr="007F4EA9">
        <w:rPr>
          <w:rFonts w:ascii="Verdana" w:hAnsi="Verdana"/>
          <w:sz w:val="18"/>
          <w:szCs w:val="18"/>
        </w:rPr>
        <w:t xml:space="preserve">declaração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profissional(is)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 objeto desta licitação</w:t>
      </w:r>
      <w:r w:rsidRPr="007F4EA9">
        <w:rPr>
          <w:rFonts w:ascii="Verdana" w:hAnsi="Verdana"/>
          <w:bCs/>
          <w:sz w:val="18"/>
          <w:szCs w:val="18"/>
        </w:rPr>
        <w:t xml:space="preserve">; </w:t>
      </w:r>
    </w:p>
    <w:p w:rsidR="00CD2DBF" w:rsidRPr="000F0FC8" w:rsidRDefault="00CD2DBF" w:rsidP="00CD2DBF">
      <w:pPr>
        <w:pStyle w:val="PADRO"/>
        <w:keepNext w:val="0"/>
        <w:numPr>
          <w:ilvl w:val="4"/>
          <w:numId w:val="60"/>
        </w:numPr>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rsidR="00CD2DBF" w:rsidRPr="007F4EA9" w:rsidRDefault="00CD2DBF" w:rsidP="00CD2DBF">
      <w:pPr>
        <w:pStyle w:val="PADRO"/>
        <w:keepNext w:val="0"/>
        <w:numPr>
          <w:ilvl w:val="4"/>
          <w:numId w:val="60"/>
        </w:numPr>
        <w:rPr>
          <w:rFonts w:ascii="Verdana" w:hAnsi="Verdana"/>
          <w:i/>
          <w:iCs/>
          <w:color w:val="FF0000"/>
          <w:sz w:val="18"/>
          <w:szCs w:val="18"/>
        </w:rPr>
      </w:pPr>
      <w:r w:rsidRPr="007F4EA9">
        <w:rPr>
          <w:rFonts w:ascii="Verdana" w:hAnsi="Verdana"/>
          <w:sz w:val="18"/>
          <w:szCs w:val="18"/>
        </w:rPr>
        <w:t>A apresentação da Certidão de Acervo Técnico</w:t>
      </w:r>
      <w:r>
        <w:rPr>
          <w:rFonts w:ascii="Verdana" w:hAnsi="Verdana"/>
          <w:sz w:val="18"/>
          <w:szCs w:val="18"/>
        </w:rPr>
        <w:t xml:space="preserve"> – CAT-A</w:t>
      </w:r>
      <w:r w:rsidRPr="007F4EA9">
        <w:rPr>
          <w:rFonts w:ascii="Verdana" w:hAnsi="Verdana"/>
          <w:sz w:val="18"/>
          <w:szCs w:val="18"/>
        </w:rPr>
        <w:t xml:space="preserve"> </w:t>
      </w:r>
      <w:r w:rsidRPr="007F4EA9">
        <w:rPr>
          <w:rFonts w:ascii="Verdana" w:hAnsi="Verdana"/>
          <w:sz w:val="18"/>
          <w:szCs w:val="18"/>
        </w:rPr>
        <w:lastRenderedPageBreak/>
        <w:t>não exime</w:t>
      </w:r>
      <w:r w:rsidRPr="007F4EA9">
        <w:rPr>
          <w:rFonts w:ascii="Verdana" w:hAnsi="Verdana"/>
          <w:b/>
          <w:sz w:val="18"/>
          <w:szCs w:val="18"/>
        </w:rPr>
        <w:t xml:space="preserve"> </w:t>
      </w:r>
      <w:r>
        <w:rPr>
          <w:rFonts w:ascii="Verdana" w:hAnsi="Verdana"/>
          <w:sz w:val="18"/>
          <w:szCs w:val="18"/>
        </w:rPr>
        <w:t>a apresentação do</w:t>
      </w:r>
      <w:r w:rsidRPr="007F4EA9">
        <w:rPr>
          <w:rFonts w:ascii="Verdana" w:hAnsi="Verdana"/>
          <w:sz w:val="18"/>
          <w:szCs w:val="18"/>
        </w:rPr>
        <w:t xml:space="preserve"> </w:t>
      </w:r>
      <w:r>
        <w:rPr>
          <w:rFonts w:ascii="Verdana" w:hAnsi="Verdana"/>
          <w:sz w:val="18"/>
          <w:szCs w:val="18"/>
        </w:rPr>
        <w:t>atestado/</w:t>
      </w:r>
      <w:r w:rsidRPr="007F4EA9">
        <w:rPr>
          <w:rFonts w:ascii="Verdana" w:hAnsi="Verdana"/>
          <w:sz w:val="18"/>
          <w:szCs w:val="18"/>
        </w:rPr>
        <w:t>declaração registrada no respectivo Conselho.</w:t>
      </w:r>
    </w:p>
    <w:p w:rsidR="00CD2DBF" w:rsidRPr="007F4EA9" w:rsidRDefault="00CD2DBF" w:rsidP="00CD2DBF">
      <w:pPr>
        <w:pStyle w:val="PADRO"/>
        <w:keepNext w:val="0"/>
        <w:numPr>
          <w:ilvl w:val="4"/>
          <w:numId w:val="60"/>
        </w:numPr>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rsidR="00CD2DBF" w:rsidRPr="007F4EA9" w:rsidRDefault="00CD2DBF" w:rsidP="00CD2DBF">
      <w:pPr>
        <w:pStyle w:val="PADRO"/>
        <w:keepNext w:val="0"/>
        <w:numPr>
          <w:ilvl w:val="4"/>
          <w:numId w:val="60"/>
        </w:numPr>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60 %(sessenta por cento) do cronograma previsto em relação à vigência total do contrato, para fins de demonstrar a aptidão para o desempenho da atividade pertinente e compatível com o objeto da licitação.</w:t>
      </w:r>
    </w:p>
    <w:p w:rsidR="00CD2DBF" w:rsidRPr="007F4EA9" w:rsidRDefault="00CD2DBF" w:rsidP="00CD2DBF">
      <w:pPr>
        <w:pStyle w:val="PADRO"/>
        <w:keepNext w:val="0"/>
        <w:numPr>
          <w:ilvl w:val="4"/>
          <w:numId w:val="60"/>
        </w:numPr>
        <w:rPr>
          <w:rFonts w:ascii="Verdana" w:hAnsi="Verdana"/>
          <w:i/>
          <w:iCs/>
          <w:color w:val="FF0000"/>
          <w:sz w:val="18"/>
          <w:szCs w:val="18"/>
        </w:rPr>
      </w:pPr>
      <w:r w:rsidRPr="007F4EA9">
        <w:rPr>
          <w:rFonts w:ascii="Verdana" w:hAnsi="Verdana"/>
          <w:sz w:val="18"/>
          <w:szCs w:val="18"/>
        </w:rPr>
        <w:t xml:space="preserve">Este(s) documento(s) deverá(ão) mencionar o endereço, telefone ou fax do declarante e ser assinado por seu representante legal, devidamente identificado e autorizado para tal fim, reservando-se o direito da </w:t>
      </w:r>
      <w:r>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rsidR="00CD2DBF" w:rsidRPr="007F4EA9" w:rsidRDefault="00CD2DBF" w:rsidP="00CD2DBF">
      <w:pPr>
        <w:pStyle w:val="PADRO"/>
        <w:keepNext w:val="0"/>
        <w:numPr>
          <w:ilvl w:val="4"/>
          <w:numId w:val="60"/>
        </w:numPr>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p>
    <w:p w:rsidR="00CD2DBF" w:rsidRPr="007F4EA9" w:rsidRDefault="00CD2DBF" w:rsidP="00CD2DBF">
      <w:pPr>
        <w:pStyle w:val="PADRO"/>
        <w:keepNext w:val="0"/>
        <w:numPr>
          <w:ilvl w:val="4"/>
          <w:numId w:val="60"/>
        </w:numPr>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rsidR="00CD2DBF" w:rsidRPr="000F0FC8" w:rsidRDefault="00CD2DBF" w:rsidP="00CD2DBF">
      <w:pPr>
        <w:pStyle w:val="PADRO"/>
        <w:keepNext w:val="0"/>
        <w:numPr>
          <w:ilvl w:val="4"/>
          <w:numId w:val="60"/>
        </w:numPr>
        <w:rPr>
          <w:rFonts w:ascii="Verdana" w:hAnsi="Verdana"/>
          <w:i/>
          <w:iCs/>
          <w:color w:val="FF0000"/>
          <w:sz w:val="18"/>
          <w:szCs w:val="18"/>
        </w:rPr>
      </w:pPr>
      <w:r w:rsidRPr="007F4EA9">
        <w:rPr>
          <w:rFonts w:ascii="Verdana" w:hAnsi="Verdana"/>
          <w:sz w:val="18"/>
          <w:szCs w:val="18"/>
        </w:rPr>
        <w:t xml:space="preserve">O acervo técnico de uma pessoa jurídica variará em função da alteração do acervo do seu quadro de profissionais e consultores (§ único do art. 4º da Resolução 317/86 do CONFEA); </w:t>
      </w:r>
    </w:p>
    <w:p w:rsidR="00CD2DBF" w:rsidRPr="007F4EA9" w:rsidRDefault="00CD2DBF" w:rsidP="00CD2DBF">
      <w:pPr>
        <w:pStyle w:val="PADRO"/>
        <w:keepNext w:val="0"/>
        <w:numPr>
          <w:ilvl w:val="3"/>
          <w:numId w:val="60"/>
        </w:numPr>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rsidR="00CD2DBF" w:rsidRPr="007F4EA9" w:rsidRDefault="00CD2DBF" w:rsidP="00CD2DBF">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CD2DBF" w:rsidRPr="007F4EA9" w:rsidRDefault="00CD2DBF" w:rsidP="00CD2DBF">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CD2DBF" w:rsidRPr="007F4EA9" w:rsidRDefault="00CD2DBF" w:rsidP="00CD2DBF">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contrato de prestação de serviços técnicos, o contrato devidamente firmado entre as partes, para vincular a responsabilidade técnica com os profissionais informados na Certidão de Pessoa Jurídica expedida pelo CREA ou CAU.</w:t>
      </w:r>
    </w:p>
    <w:p w:rsidR="00CD2DBF" w:rsidRPr="007F4EA9" w:rsidRDefault="00CD2DBF" w:rsidP="00CD2DBF">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lastRenderedPageBreak/>
        <w:t>-</w:t>
      </w:r>
      <w:r w:rsidRPr="007F4EA9">
        <w:rPr>
          <w:rFonts w:ascii="Verdana" w:hAnsi="Verdana" w:cs="Times-Roman"/>
          <w:sz w:val="18"/>
          <w:szCs w:val="18"/>
        </w:rPr>
        <w:t xml:space="preserve"> 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rsidR="00CD2DBF" w:rsidRPr="007F4EA9" w:rsidRDefault="00CD2DBF" w:rsidP="00CD2DBF">
      <w:pPr>
        <w:pStyle w:val="PADRO"/>
        <w:keepNext w:val="0"/>
        <w:numPr>
          <w:ilvl w:val="3"/>
          <w:numId w:val="60"/>
        </w:numPr>
        <w:rPr>
          <w:rFonts w:ascii="Verdana" w:hAnsi="Verdana"/>
          <w:i/>
          <w:iCs/>
          <w:color w:val="FF0000"/>
          <w:sz w:val="18"/>
          <w:szCs w:val="18"/>
        </w:rPr>
      </w:pPr>
      <w:r w:rsidRPr="007F4EA9">
        <w:rPr>
          <w:rFonts w:ascii="Verdana" w:hAnsi="Verdana" w:cs="Times-Bold"/>
          <w:b/>
          <w:bCs/>
          <w:sz w:val="18"/>
          <w:szCs w:val="18"/>
        </w:rPr>
        <w:t xml:space="preserve">– </w:t>
      </w: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rsidR="00CD2DBF" w:rsidRPr="007F4EA9" w:rsidRDefault="00CD2DBF" w:rsidP="00CD2DBF">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Arial"/>
          <w:i/>
          <w:iCs/>
          <w:color w:val="FF0000"/>
          <w:sz w:val="18"/>
          <w:szCs w:val="18"/>
        </w:rPr>
      </w:pPr>
      <w:r w:rsidRPr="007F4EA9">
        <w:rPr>
          <w:rFonts w:ascii="Verdana" w:hAnsi="Verdana"/>
          <w:color w:val="000000"/>
          <w:sz w:val="18"/>
          <w:szCs w:val="18"/>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r w:rsidRPr="007F4EA9">
        <w:rPr>
          <w:rFonts w:ascii="Verdana" w:hAnsi="Verdana" w:cs="Arial"/>
          <w:i/>
          <w:iCs/>
          <w:color w:val="FF0000"/>
          <w:sz w:val="18"/>
          <w:szCs w:val="18"/>
        </w:rPr>
        <w:t>.</w:t>
      </w:r>
    </w:p>
    <w:p w:rsidR="00CD2DBF" w:rsidRPr="007F4EA9" w:rsidRDefault="00CD2DBF" w:rsidP="00CD2DBF">
      <w:pPr>
        <w:pStyle w:val="PADRO"/>
        <w:keepNext w:val="0"/>
        <w:numPr>
          <w:ilvl w:val="1"/>
          <w:numId w:val="60"/>
        </w:numPr>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rsidR="00CD2DBF" w:rsidRPr="007F4EA9" w:rsidRDefault="00CD2DBF" w:rsidP="00CD2DBF">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rsidR="00CD2DBF" w:rsidRPr="007F4EA9" w:rsidRDefault="00CD2DBF" w:rsidP="00CD2DBF">
      <w:pPr>
        <w:pStyle w:val="PADRO"/>
        <w:keepNext w:val="0"/>
        <w:numPr>
          <w:ilvl w:val="1"/>
          <w:numId w:val="60"/>
        </w:numPr>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rsidR="00CD2DBF" w:rsidRPr="007F4EA9" w:rsidRDefault="00CD2DBF" w:rsidP="00CD2DBF">
      <w:pPr>
        <w:pStyle w:val="PADRO"/>
        <w:keepNext w:val="0"/>
        <w:numPr>
          <w:ilvl w:val="2"/>
          <w:numId w:val="60"/>
        </w:numPr>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rsidR="00CD2DBF" w:rsidRPr="007F4EA9" w:rsidRDefault="00CD2DBF" w:rsidP="00CD2DBF">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A não</w:t>
      </w:r>
      <w:r>
        <w:rPr>
          <w:rFonts w:ascii="Verdana" w:hAnsi="Verdana" w:cs="Arial"/>
          <w:color w:val="000000"/>
          <w:sz w:val="18"/>
          <w:szCs w:val="18"/>
        </w:rPr>
        <w:t xml:space="preserve"> </w:t>
      </w:r>
      <w:r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CD2DBF" w:rsidRPr="007F4EA9" w:rsidRDefault="00CD2DBF" w:rsidP="00CD2DBF">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rsidR="00CD2DBF" w:rsidRPr="007F4EA9" w:rsidRDefault="00CD2DBF" w:rsidP="00CD2DBF">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rsidR="00CD2DBF" w:rsidRPr="007F4EA9" w:rsidRDefault="00CD2DBF" w:rsidP="00CD2DBF">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03A82" w:rsidRPr="007F4EA9" w:rsidRDefault="00CD2DBF" w:rsidP="00CD2DBF">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rPr>
        <w:t>Constatado</w:t>
      </w:r>
      <w:r w:rsidRPr="007F4EA9">
        <w:rPr>
          <w:rFonts w:ascii="Verdana" w:hAnsi="Verdana" w:cs="Arial"/>
          <w:color w:val="000000"/>
          <w:sz w:val="18"/>
          <w:szCs w:val="18"/>
          <w:lang w:eastAsia="en-US"/>
        </w:rPr>
        <w:t xml:space="preserve"> o atendimento às exigências de habilitação fixadas no Edital, o licitante será declarado vencedor.</w:t>
      </w:r>
    </w:p>
    <w:p w:rsidR="00B00339" w:rsidRPr="007F4EA9" w:rsidRDefault="00B00339" w:rsidP="00B00339">
      <w:pPr>
        <w:pStyle w:val="PargrafodaLista"/>
        <w:keepNext w:val="0"/>
        <w:widowControl w:val="0"/>
        <w:numPr>
          <w:ilvl w:val="0"/>
          <w:numId w:val="19"/>
        </w:numPr>
        <w:shd w:val="clear" w:color="auto" w:fill="auto"/>
        <w:tabs>
          <w:tab w:val="clear" w:pos="-12"/>
          <w:tab w:val="clear" w:pos="708"/>
        </w:tabs>
        <w:overflowPunct/>
        <w:spacing w:before="120" w:after="120"/>
        <w:contextualSpacing/>
        <w:jc w:val="both"/>
        <w:textAlignment w:val="auto"/>
        <w:rPr>
          <w:rFonts w:ascii="Verdana" w:hAnsi="Verdana" w:cs="Arial"/>
          <w:b/>
          <w:vanish/>
          <w:sz w:val="18"/>
          <w:szCs w:val="18"/>
        </w:rPr>
      </w:pPr>
    </w:p>
    <w:p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rsidR="00B00339" w:rsidRPr="007F4EA9" w:rsidRDefault="00B00339" w:rsidP="00482F6E">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rsidR="00B00339" w:rsidRPr="007F4EA9" w:rsidRDefault="00B00339" w:rsidP="00482F6E">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w:t>
      </w:r>
      <w:r w:rsidR="007F3F3A" w:rsidRPr="007F4EA9">
        <w:rPr>
          <w:rFonts w:ascii="Verdana" w:hAnsi="Verdana" w:cs="Arial"/>
          <w:color w:val="000000"/>
          <w:sz w:val="18"/>
          <w:szCs w:val="18"/>
        </w:rPr>
        <w:lastRenderedPageBreak/>
        <w:t>imediatamente após o término de cada sessão</w:t>
      </w:r>
      <w:r w:rsidRPr="007F4EA9">
        <w:rPr>
          <w:rFonts w:ascii="Verdana" w:hAnsi="Verdana" w:cs="Arial"/>
          <w:color w:val="000000"/>
          <w:sz w:val="18"/>
          <w:szCs w:val="18"/>
        </w:rPr>
        <w:t>, de forma motivada, isto é, indicando contra qual(is) decisão(ões) pretende recorrer e por quais motivos, em campo próprio do sistema.</w:t>
      </w:r>
    </w:p>
    <w:p w:rsidR="00BD2A59" w:rsidRPr="007F4EA9" w:rsidRDefault="008B1CBB"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São suscetíveis de recurso neste momento as seguintes decisões:</w:t>
      </w:r>
    </w:p>
    <w:p w:rsidR="00A128A6" w:rsidRPr="007F4EA9" w:rsidRDefault="00A128A6" w:rsidP="00482F6E">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ato de habilitação ou inabilitação de licitante; </w:t>
      </w:r>
    </w:p>
    <w:p w:rsidR="00A128A6" w:rsidRPr="007F4EA9" w:rsidRDefault="00A128A6" w:rsidP="00482F6E">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julgamento das propostas; </w:t>
      </w:r>
    </w:p>
    <w:p w:rsidR="00A128A6" w:rsidRPr="007F4EA9" w:rsidRDefault="001A5DE3"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rsidR="00B00339" w:rsidRPr="007F4EA9" w:rsidRDefault="00B00339" w:rsidP="00482F6E">
      <w:pPr>
        <w:pStyle w:val="PADRO"/>
        <w:keepNext w:val="0"/>
        <w:numPr>
          <w:ilvl w:val="1"/>
          <w:numId w:val="60"/>
        </w:numPr>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rsidR="00B00339"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rsidR="00B00339"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A falta de manifestação motivada do licitante quanto à intenção de recorrer importará a decadência desse direito.</w:t>
      </w:r>
    </w:p>
    <w:p w:rsidR="000D4968"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rsidR="000D4968" w:rsidRPr="007F4EA9" w:rsidRDefault="000D4968"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rsidR="00C15F8C" w:rsidRPr="007F4EA9" w:rsidRDefault="001059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rsidR="00B00339" w:rsidRPr="007F4EA9" w:rsidRDefault="001059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rsidR="007459F5"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para a assinatura do contrato, preferencialmente em ato único</w:t>
      </w:r>
      <w:r w:rsidRPr="007F4EA9">
        <w:rPr>
          <w:rFonts w:ascii="Verdana" w:hAnsi="Verdana" w:cs="Arial"/>
          <w:color w:val="000000"/>
          <w:sz w:val="18"/>
          <w:szCs w:val="18"/>
          <w:lang w:eastAsia="en-US"/>
        </w:rPr>
        <w:t>.</w:t>
      </w:r>
    </w:p>
    <w:p w:rsidR="00B00339" w:rsidRPr="007F4EA9" w:rsidRDefault="00F55520" w:rsidP="005D6E05">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rsidR="00026867" w:rsidRPr="007F4EA9" w:rsidRDefault="00026867" w:rsidP="005D6E05">
      <w:pPr>
        <w:pStyle w:val="PADRO"/>
        <w:keepNext w:val="0"/>
        <w:numPr>
          <w:ilvl w:val="1"/>
          <w:numId w:val="60"/>
        </w:numPr>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rsidR="00B00339" w:rsidRPr="007F4EA9" w:rsidRDefault="00B00339" w:rsidP="00B00339">
      <w:pPr>
        <w:pStyle w:val="PADRO"/>
        <w:keepNext w:val="0"/>
        <w:ind w:firstLine="0"/>
        <w:rPr>
          <w:rFonts w:ascii="Verdana" w:hAnsi="Verdana" w:cs="Arial"/>
          <w:bCs/>
          <w:iCs/>
          <w:color w:val="000000"/>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rsidR="00B63C4A" w:rsidRPr="007F4EA9" w:rsidRDefault="00B63C4A" w:rsidP="005D6E05">
      <w:pPr>
        <w:pStyle w:val="PADRO"/>
        <w:keepNext w:val="0"/>
        <w:numPr>
          <w:ilvl w:val="1"/>
          <w:numId w:val="60"/>
        </w:numPr>
        <w:rPr>
          <w:rFonts w:ascii="Verdana" w:hAnsi="Verdana" w:cs="Arial"/>
          <w:sz w:val="18"/>
          <w:szCs w:val="18"/>
        </w:rPr>
      </w:pPr>
      <w:r w:rsidRPr="007F4EA9">
        <w:rPr>
          <w:rFonts w:ascii="Verdana" w:hAnsi="Verdana" w:cs="Arial"/>
          <w:sz w:val="18"/>
          <w:szCs w:val="18"/>
        </w:rPr>
        <w:lastRenderedPageBreak/>
        <w:t>Após a homologação da licitação, em sendo realizada a contratação, será firmado Termo de Contrato ou emitido instrumento equivalente.</w:t>
      </w:r>
    </w:p>
    <w:p w:rsidR="00F352F1" w:rsidRPr="007F4EA9" w:rsidRDefault="00F352F1" w:rsidP="005D6E05">
      <w:pPr>
        <w:pStyle w:val="PADRO"/>
        <w:keepNext w:val="0"/>
        <w:numPr>
          <w:ilvl w:val="1"/>
          <w:numId w:val="60"/>
        </w:numPr>
        <w:rPr>
          <w:rFonts w:ascii="Verdana" w:eastAsia="Arial" w:hAnsi="Verdana" w:cs="Arial"/>
          <w:color w:val="000000"/>
          <w:sz w:val="18"/>
          <w:szCs w:val="18"/>
        </w:rPr>
      </w:pPr>
      <w:bookmarkStart w:id="5"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5"/>
    <w:p w:rsidR="00E67C0D" w:rsidRPr="007F4EA9" w:rsidRDefault="00E67C0D" w:rsidP="005D6E05">
      <w:pPr>
        <w:pStyle w:val="PADRO"/>
        <w:keepNext w:val="0"/>
        <w:numPr>
          <w:ilvl w:val="1"/>
          <w:numId w:val="60"/>
        </w:numPr>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 referida Nota está substituindo o contrato, aplicando-se à relação de negócios ali estabelecida as disposições da Lei nº 8.666, de 1993;</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rsidR="00F352F1" w:rsidRPr="007F4EA9" w:rsidRDefault="00F352F1" w:rsidP="005D6E05">
      <w:pPr>
        <w:pStyle w:val="PADRO"/>
        <w:keepNext w:val="0"/>
        <w:numPr>
          <w:ilvl w:val="1"/>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rsidR="00F352F1" w:rsidRPr="007F4EA9" w:rsidRDefault="00F352F1" w:rsidP="005D6E05">
      <w:pPr>
        <w:pStyle w:val="PADRO"/>
        <w:keepNext w:val="0"/>
        <w:numPr>
          <w:ilvl w:val="1"/>
          <w:numId w:val="60"/>
        </w:numPr>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rsidR="001E031F" w:rsidRPr="007F4EA9" w:rsidRDefault="00A07D1F" w:rsidP="005D6E05">
      <w:pPr>
        <w:pStyle w:val="PADRO"/>
        <w:keepNext w:val="0"/>
        <w:numPr>
          <w:ilvl w:val="1"/>
          <w:numId w:val="60"/>
        </w:numPr>
        <w:rPr>
          <w:rFonts w:ascii="Verdana" w:hAnsi="Verdana" w:cs="Arial"/>
          <w:color w:val="000000"/>
          <w:sz w:val="18"/>
          <w:szCs w:val="18"/>
        </w:rPr>
      </w:pPr>
      <w:bookmarkStart w:id="6" w:name="_Hlk37452257"/>
      <w:r w:rsidRPr="007F4EA9">
        <w:rPr>
          <w:rFonts w:ascii="Verdana" w:hAnsi="Verdana" w:cs="Arial"/>
          <w:color w:val="000000"/>
          <w:sz w:val="18"/>
          <w:szCs w:val="18"/>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rsidR="00F352F1" w:rsidRPr="007F4EA9" w:rsidRDefault="001E031F"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6"/>
      <w:r w:rsidR="00F352F1" w:rsidRPr="007F4EA9">
        <w:rPr>
          <w:rFonts w:ascii="Verdana" w:hAnsi="Verdana" w:cs="Arial"/>
          <w:color w:val="000000"/>
          <w:sz w:val="18"/>
          <w:szCs w:val="18"/>
        </w:rPr>
        <w:t>. </w:t>
      </w:r>
    </w:p>
    <w:p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rsidR="00B00339" w:rsidRPr="007F4EA9" w:rsidRDefault="00B00339" w:rsidP="005D6E05">
      <w:pPr>
        <w:pStyle w:val="PADRO"/>
        <w:keepNext w:val="0"/>
        <w:numPr>
          <w:ilvl w:val="1"/>
          <w:numId w:val="60"/>
        </w:numPr>
        <w:rPr>
          <w:rFonts w:ascii="Verdana" w:hAnsi="Verdana" w:cs="Arial"/>
          <w:sz w:val="18"/>
          <w:szCs w:val="18"/>
          <w:lang w:eastAsia="en-US"/>
        </w:rPr>
      </w:pPr>
      <w:r w:rsidRPr="007F4EA9">
        <w:rPr>
          <w:rFonts w:ascii="Verdana" w:hAnsi="Verdana" w:cs="Arial"/>
          <w:sz w:val="18"/>
          <w:szCs w:val="18"/>
          <w:lang w:eastAsia="en-US"/>
        </w:rPr>
        <w:lastRenderedPageBreak/>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rsidR="00A07D1F" w:rsidRPr="007F4EA9" w:rsidRDefault="00A07D1F" w:rsidP="00A07D1F">
      <w:pPr>
        <w:pStyle w:val="PADRO"/>
        <w:keepNext w:val="0"/>
        <w:widowControl/>
        <w:spacing w:before="120" w:after="120"/>
        <w:ind w:left="567" w:firstLine="0"/>
        <w:rPr>
          <w:rFonts w:ascii="Verdana" w:hAnsi="Verdana" w:cs="Arial"/>
          <w:sz w:val="18"/>
          <w:szCs w:val="18"/>
        </w:rPr>
      </w:pPr>
    </w:p>
    <w:p w:rsidR="009326D6"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rsidR="009326D6" w:rsidRPr="007F4EA9" w:rsidRDefault="009326D6"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rsidR="00052C9F" w:rsidRPr="00BE599D" w:rsidRDefault="00DF571A" w:rsidP="00052C9F">
      <w:pPr>
        <w:pStyle w:val="PADRO"/>
        <w:keepNext w:val="0"/>
        <w:numPr>
          <w:ilvl w:val="2"/>
          <w:numId w:val="60"/>
        </w:numPr>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rsidR="0040329A" w:rsidRDefault="009724FC" w:rsidP="005D6E05">
      <w:pPr>
        <w:pStyle w:val="PADRO"/>
        <w:keepNext w:val="0"/>
        <w:numPr>
          <w:ilvl w:val="2"/>
          <w:numId w:val="60"/>
        </w:numPr>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rsidR="00BE599D" w:rsidRPr="007F4EA9" w:rsidRDefault="00BE599D" w:rsidP="00BE599D">
      <w:pPr>
        <w:pStyle w:val="PADRO"/>
        <w:keepNext w:val="0"/>
        <w:ind w:left="1854" w:firstLine="0"/>
        <w:rPr>
          <w:rFonts w:ascii="Verdana" w:hAnsi="Verdana" w:cs="Arial"/>
          <w:iCs/>
          <w:sz w:val="18"/>
          <w:szCs w:val="18"/>
          <w:lang w:eastAsia="en-US"/>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DAS SANÇÕES ADMINISTRATIVAS.</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rsidR="004833F6"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rsidR="00B00339" w:rsidRPr="007F4EA9" w:rsidRDefault="00B00339"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rsidR="004833F6" w:rsidRPr="007F4EA9" w:rsidRDefault="00B00339"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rsidR="004833F6" w:rsidRPr="007F4EA9" w:rsidRDefault="004833F6"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Suspensão temporária de participação em licitação e impedimento de contratar </w:t>
      </w:r>
      <w:r w:rsidRPr="007F4EA9">
        <w:rPr>
          <w:rFonts w:ascii="Verdana" w:hAnsi="Verdana" w:cs="Arial"/>
          <w:color w:val="000000"/>
          <w:sz w:val="18"/>
          <w:szCs w:val="18"/>
          <w:lang w:eastAsia="en-US"/>
        </w:rPr>
        <w:lastRenderedPageBreak/>
        <w:t>com a Administração, por prazo não superior a 2 (dois) anos;</w:t>
      </w:r>
    </w:p>
    <w:p w:rsidR="00CA10FF" w:rsidRPr="007F4EA9" w:rsidRDefault="00CA10FF"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rsidR="004833F6" w:rsidRPr="007F4EA9" w:rsidRDefault="004833F6"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ao licitante</w:t>
      </w:r>
      <w:r w:rsidR="0066074F">
        <w:rPr>
          <w:rFonts w:ascii="Verdana" w:hAnsi="Verdana" w:cs="Arial"/>
          <w:color w:val="000000"/>
          <w:sz w:val="18"/>
          <w:szCs w:val="18"/>
          <w:lang w:eastAsia="en-US"/>
        </w:rPr>
        <w:t>14/2020</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rsidR="00B00339" w:rsidRPr="007F4EA9" w:rsidRDefault="00B00339" w:rsidP="00B00339">
      <w:pPr>
        <w:pStyle w:val="PADRO"/>
        <w:keepNext w:val="0"/>
        <w:widowControl/>
        <w:spacing w:before="120" w:after="120"/>
        <w:ind w:left="425"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rsidR="00B00339" w:rsidRPr="007F4EA9" w:rsidRDefault="006E355F"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rsidR="006E355F" w:rsidRPr="007F4EA9" w:rsidRDefault="006E355F" w:rsidP="005D6E05">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5"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rsidR="004846F2"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w:t>
      </w:r>
      <w:r w:rsidR="00115091" w:rsidRPr="007F4EA9">
        <w:rPr>
          <w:rFonts w:ascii="Verdana" w:hAnsi="Verdana" w:cs="Arial"/>
          <w:color w:val="000000"/>
          <w:sz w:val="18"/>
          <w:szCs w:val="18"/>
          <w:lang w:eastAsia="en-US"/>
        </w:rPr>
        <w:lastRenderedPageBreak/>
        <w:t xml:space="preserve">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rsidR="00B00339" w:rsidRPr="007F4EA9" w:rsidRDefault="004846F2" w:rsidP="004846F2">
      <w:pPr>
        <w:pStyle w:val="PADRO"/>
        <w:keepNext w:val="0"/>
        <w:numPr>
          <w:ilvl w:val="2"/>
          <w:numId w:val="60"/>
        </w:numPr>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6"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Arquitetura/CArq da Divisão de Projetos/DDP da Superintendência de Arquitetura, Engenharia e Patrimônio/SAEP, para que os esclarecimentos possam ser prestados.</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rsidR="00C836CE" w:rsidRPr="007F4EA9" w:rsidRDefault="00C836CE"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rsidR="00B00339" w:rsidRPr="007F4EA9" w:rsidRDefault="00C836CE"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rsidR="00C836CE" w:rsidRPr="007F4EA9" w:rsidRDefault="00C836CE" w:rsidP="005D6E05">
      <w:pPr>
        <w:pStyle w:val="PADRO"/>
        <w:keepNext w:val="0"/>
        <w:ind w:firstLine="0"/>
        <w:rPr>
          <w:rFonts w:ascii="Verdana" w:hAnsi="Verdana" w:cs="Arial"/>
          <w:b/>
          <w:color w:val="000000"/>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DAS DISPOSIÇÕES GERAIS</w:t>
      </w:r>
    </w:p>
    <w:p w:rsidR="00C17E64" w:rsidRPr="007F4EA9" w:rsidRDefault="00C17E64"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rsidR="00C17E64" w:rsidRPr="007F4EA9" w:rsidRDefault="00C17E64"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61324"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rsidR="00661324"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Edital está disponibilizado, na íntegra, no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endereço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eletrônico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w:t>
      </w:r>
      <w:hyperlink r:id="rId17" w:history="1">
        <w:r w:rsidR="00B7459E" w:rsidRPr="006D4178">
          <w:rPr>
            <w:rStyle w:val="Hyperlink"/>
            <w:rFonts w:ascii="Verdana" w:hAnsi="Verdana"/>
            <w:sz w:val="18"/>
            <w:szCs w:val="18"/>
          </w:rPr>
          <w:t>www.gov.br</w:t>
        </w:r>
      </w:hyperlink>
      <w:r w:rsidR="00B7459E">
        <w:rPr>
          <w:rFonts w:ascii="Verdana" w:hAnsi="Verdana"/>
          <w:sz w:val="18"/>
          <w:szCs w:val="18"/>
        </w:rPr>
        <w:t>/compras</w:t>
      </w:r>
      <w:r w:rsidR="0056771B" w:rsidRPr="007F4EA9">
        <w:rPr>
          <w:rFonts w:ascii="Verdana" w:hAnsi="Verdana"/>
          <w:sz w:val="18"/>
          <w:szCs w:val="18"/>
        </w:rPr>
        <w:t xml:space="preserve"> ou </w:t>
      </w:r>
      <w:hyperlink r:id="rId18" w:history="1">
        <w:r w:rsidR="0056771B" w:rsidRPr="007F4EA9">
          <w:rPr>
            <w:rStyle w:val="Hyperlink"/>
            <w:rFonts w:ascii="Verdana" w:hAnsi="Verdana"/>
            <w:sz w:val="18"/>
            <w:szCs w:val="18"/>
          </w:rPr>
          <w:t>www.editais.uff.br</w:t>
        </w:r>
      </w:hyperlink>
      <w:r w:rsidR="0056771B" w:rsidRPr="007F4EA9">
        <w:rPr>
          <w:rStyle w:val="Hyperlink"/>
          <w:rFonts w:ascii="Verdana" w:hAnsi="Verdana"/>
          <w:sz w:val="18"/>
          <w:szCs w:val="18"/>
        </w:rPr>
        <w:t>.</w:t>
      </w:r>
      <w:r w:rsidRPr="007F4EA9">
        <w:rPr>
          <w:rFonts w:ascii="Verdana" w:hAnsi="Verdana" w:cs="Arial"/>
          <w:color w:val="000000"/>
          <w:sz w:val="18"/>
          <w:szCs w:val="18"/>
          <w:lang w:eastAsia="en-US"/>
        </w:rPr>
        <w:t xml:space="preserve">, e também poderão ser lidos e/ou obtidos no endereço </w:t>
      </w:r>
      <w:r w:rsidR="004846F2" w:rsidRPr="007F4EA9">
        <w:rPr>
          <w:rFonts w:ascii="Verdana" w:hAnsi="Verdana" w:cs="Arial"/>
          <w:color w:val="000000"/>
          <w:sz w:val="18"/>
          <w:szCs w:val="18"/>
          <w:lang w:eastAsia="en-US"/>
        </w:rPr>
        <w:t xml:space="preserve">Rua Miguel de Frias n.º 09, 1º andar, sala da </w:t>
      </w:r>
      <w:r w:rsidR="00E10828">
        <w:rPr>
          <w:rFonts w:ascii="Verdana" w:hAnsi="Verdana" w:cs="Arial"/>
          <w:color w:val="000000"/>
          <w:sz w:val="18"/>
          <w:szCs w:val="18"/>
          <w:lang w:eastAsia="en-US"/>
        </w:rPr>
        <w:t>COMISSÃO DO RDC</w:t>
      </w:r>
      <w:r w:rsidR="004846F2" w:rsidRPr="007F4EA9">
        <w:rPr>
          <w:rFonts w:ascii="Verdana" w:hAnsi="Verdana" w:cs="Arial"/>
          <w:color w:val="000000"/>
          <w:sz w:val="18"/>
          <w:szCs w:val="18"/>
          <w:lang w:eastAsia="en-US"/>
        </w:rPr>
        <w:t>, bairro de Icaraí, Niterói - RJ</w:t>
      </w:r>
      <w:r w:rsidRPr="007F4EA9">
        <w:rPr>
          <w:rFonts w:ascii="Verdana" w:hAnsi="Verdana" w:cs="Arial"/>
          <w:color w:val="000000"/>
          <w:sz w:val="18"/>
          <w:szCs w:val="18"/>
          <w:lang w:eastAsia="en-US"/>
        </w:rPr>
        <w:t xml:space="preserve">, nos dias úteis, no horário das </w:t>
      </w:r>
      <w:r w:rsidR="004846F2" w:rsidRPr="007F4EA9">
        <w:rPr>
          <w:rFonts w:ascii="Verdana" w:hAnsi="Verdana" w:cs="Arial"/>
          <w:color w:val="000000"/>
          <w:sz w:val="18"/>
          <w:szCs w:val="18"/>
          <w:lang w:eastAsia="en-US"/>
        </w:rPr>
        <w:t xml:space="preserve">09 (nove) </w:t>
      </w:r>
      <w:r w:rsidRPr="007F4EA9">
        <w:rPr>
          <w:rFonts w:ascii="Verdana" w:hAnsi="Verdana" w:cs="Arial"/>
          <w:color w:val="000000"/>
          <w:sz w:val="18"/>
          <w:szCs w:val="18"/>
          <w:lang w:eastAsia="en-US"/>
        </w:rPr>
        <w:t xml:space="preserve">horas às </w:t>
      </w:r>
      <w:r w:rsidR="004846F2" w:rsidRPr="007F4EA9">
        <w:rPr>
          <w:rFonts w:ascii="Verdana" w:hAnsi="Verdana" w:cs="Arial"/>
          <w:color w:val="000000"/>
          <w:sz w:val="18"/>
          <w:szCs w:val="18"/>
          <w:lang w:eastAsia="en-US"/>
        </w:rPr>
        <w:t xml:space="preserve">17 (dezessete) </w:t>
      </w:r>
      <w:r w:rsidRPr="007F4EA9">
        <w:rPr>
          <w:rFonts w:ascii="Verdana" w:hAnsi="Verdana" w:cs="Arial"/>
          <w:color w:val="000000"/>
          <w:sz w:val="18"/>
          <w:szCs w:val="18"/>
          <w:lang w:eastAsia="en-US"/>
        </w:rPr>
        <w:t xml:space="preserve">horas, mesmo endereço e período no qual os autos do processo </w:t>
      </w:r>
      <w:r w:rsidRPr="007F4EA9">
        <w:rPr>
          <w:rFonts w:ascii="Verdana" w:hAnsi="Verdana" w:cs="Arial"/>
          <w:color w:val="000000"/>
          <w:sz w:val="18"/>
          <w:szCs w:val="18"/>
          <w:lang w:eastAsia="en-US"/>
        </w:rPr>
        <w:lastRenderedPageBreak/>
        <w:t>administrativo permanecerão com vista franqueada aos interessados.</w:t>
      </w:r>
    </w:p>
    <w:p w:rsidR="00111997" w:rsidRDefault="00111997" w:rsidP="00111997">
      <w:pPr>
        <w:pStyle w:val="PADRO"/>
        <w:keepNext w:val="0"/>
        <w:ind w:left="1287" w:firstLine="0"/>
        <w:rPr>
          <w:rFonts w:ascii="Verdana" w:hAnsi="Verdana" w:cs="Arial"/>
          <w:color w:val="000000"/>
          <w:sz w:val="18"/>
          <w:szCs w:val="18"/>
          <w:lang w:eastAsia="en-US"/>
        </w:rPr>
      </w:pP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rsidR="00B00339" w:rsidRPr="007F4EA9" w:rsidRDefault="00B00339" w:rsidP="005D6E05">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ANEXO I </w:t>
      </w:r>
      <w:r w:rsidR="006F6C2A" w:rsidRPr="007F4EA9">
        <w:rPr>
          <w:rFonts w:ascii="Verdana" w:hAnsi="Verdana" w:cs="Arial"/>
          <w:color w:val="000000"/>
          <w:sz w:val="18"/>
          <w:szCs w:val="18"/>
        </w:rPr>
        <w:t>–</w:t>
      </w:r>
      <w:r w:rsidRPr="007F4EA9">
        <w:rPr>
          <w:rFonts w:ascii="Verdana" w:hAnsi="Verdana" w:cs="Arial"/>
          <w:color w:val="000000"/>
          <w:sz w:val="18"/>
          <w:szCs w:val="18"/>
        </w:rPr>
        <w:t xml:space="preserve">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w:t>
      </w:r>
    </w:p>
    <w:p w:rsidR="00B00339" w:rsidRPr="00CD2DBF" w:rsidRDefault="00B00339" w:rsidP="005D6E05">
      <w:pPr>
        <w:pStyle w:val="PADRO"/>
        <w:keepNext w:val="0"/>
        <w:numPr>
          <w:ilvl w:val="2"/>
          <w:numId w:val="60"/>
        </w:numPr>
        <w:rPr>
          <w:rFonts w:ascii="Verdana" w:hAnsi="Verdana" w:cs="Arial"/>
          <w:sz w:val="18"/>
          <w:szCs w:val="18"/>
        </w:rPr>
      </w:pPr>
      <w:r w:rsidRPr="00EE51B2">
        <w:rPr>
          <w:rFonts w:ascii="Verdana" w:hAnsi="Verdana" w:cs="Arial"/>
          <w:iCs/>
          <w:sz w:val="18"/>
          <w:szCs w:val="18"/>
        </w:rPr>
        <w:t>ANEXO</w:t>
      </w:r>
      <w:r w:rsidRPr="00EE51B2">
        <w:rPr>
          <w:rFonts w:ascii="Verdana" w:hAnsi="Verdana" w:cs="Arial"/>
          <w:bCs/>
          <w:iCs/>
          <w:sz w:val="18"/>
          <w:szCs w:val="18"/>
        </w:rPr>
        <w:t xml:space="preserve"> II – </w:t>
      </w:r>
      <w:r w:rsidR="00EE51B2" w:rsidRPr="00EE51B2">
        <w:rPr>
          <w:rFonts w:ascii="Verdana" w:hAnsi="Verdana" w:cs="Arial"/>
          <w:bCs/>
          <w:iCs/>
          <w:sz w:val="18"/>
          <w:szCs w:val="18"/>
        </w:rPr>
        <w:t>Memorial Descritivo</w:t>
      </w:r>
      <w:r w:rsidR="00222AA6">
        <w:rPr>
          <w:rFonts w:ascii="Verdana" w:hAnsi="Verdana" w:cs="Arial"/>
          <w:bCs/>
          <w:iCs/>
          <w:sz w:val="18"/>
          <w:szCs w:val="18"/>
        </w:rPr>
        <w:t xml:space="preserve"> ou Especificações dos serviços</w:t>
      </w:r>
      <w:r w:rsidR="00EE51B2" w:rsidRPr="00EE51B2">
        <w:rPr>
          <w:rFonts w:ascii="Verdana" w:hAnsi="Verdana" w:cs="Arial"/>
          <w:bCs/>
          <w:iCs/>
          <w:sz w:val="18"/>
          <w:szCs w:val="18"/>
        </w:rPr>
        <w:t>;</w:t>
      </w:r>
    </w:p>
    <w:p w:rsidR="00CD2DBF" w:rsidRPr="00CD2DBF" w:rsidRDefault="00CD2DBF" w:rsidP="005D6E05">
      <w:pPr>
        <w:pStyle w:val="PADRO"/>
        <w:keepNext w:val="0"/>
        <w:numPr>
          <w:ilvl w:val="2"/>
          <w:numId w:val="60"/>
        </w:numPr>
        <w:rPr>
          <w:rFonts w:ascii="Verdana" w:hAnsi="Verdana" w:cs="Arial"/>
          <w:sz w:val="18"/>
          <w:szCs w:val="18"/>
        </w:rPr>
      </w:pPr>
      <w:r>
        <w:rPr>
          <w:rFonts w:ascii="Verdana" w:hAnsi="Verdana" w:cs="Arial"/>
          <w:bCs/>
          <w:iCs/>
          <w:sz w:val="18"/>
          <w:szCs w:val="18"/>
        </w:rPr>
        <w:t>ANEXO II-A – Diretrizes de Segurança</w:t>
      </w:r>
    </w:p>
    <w:p w:rsidR="00CD2DBF" w:rsidRPr="00EE51B2" w:rsidRDefault="00CD2DBF" w:rsidP="005D6E05">
      <w:pPr>
        <w:pStyle w:val="PADRO"/>
        <w:keepNext w:val="0"/>
        <w:numPr>
          <w:ilvl w:val="2"/>
          <w:numId w:val="60"/>
        </w:numPr>
        <w:rPr>
          <w:rFonts w:ascii="Verdana" w:hAnsi="Verdana" w:cs="Arial"/>
          <w:sz w:val="18"/>
          <w:szCs w:val="18"/>
        </w:rPr>
      </w:pPr>
      <w:r>
        <w:rPr>
          <w:rFonts w:ascii="Verdana" w:hAnsi="Verdana" w:cs="Arial"/>
          <w:bCs/>
          <w:iCs/>
          <w:sz w:val="18"/>
          <w:szCs w:val="18"/>
        </w:rPr>
        <w:t>ANECO II-B – Diretrizes de Manutenção de Elevador;</w:t>
      </w:r>
    </w:p>
    <w:p w:rsidR="00B00339" w:rsidRPr="007F4EA9" w:rsidRDefault="00B00339"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ANEXO III</w:t>
      </w:r>
      <w:r w:rsidR="00222AA6">
        <w:rPr>
          <w:rFonts w:ascii="Verdana" w:hAnsi="Verdana" w:cs="Arial"/>
          <w:color w:val="000000"/>
          <w:sz w:val="18"/>
          <w:szCs w:val="18"/>
        </w:rPr>
        <w:t>-A</w:t>
      </w:r>
      <w:r w:rsidRPr="007F4EA9">
        <w:rPr>
          <w:rFonts w:ascii="Verdana" w:hAnsi="Verdana" w:cs="Arial"/>
          <w:color w:val="000000"/>
          <w:sz w:val="18"/>
          <w:szCs w:val="18"/>
        </w:rPr>
        <w:t xml:space="preserve"> – Planilha de Custos e Formação de Preços</w:t>
      </w:r>
      <w:r w:rsidR="00111997">
        <w:rPr>
          <w:rFonts w:ascii="Verdana" w:hAnsi="Verdana" w:cs="Arial"/>
          <w:color w:val="000000"/>
          <w:sz w:val="18"/>
          <w:szCs w:val="18"/>
        </w:rPr>
        <w:t>;</w:t>
      </w:r>
    </w:p>
    <w:p w:rsidR="00B00339" w:rsidRDefault="005D6E05"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sidR="00EE51B2">
        <w:rPr>
          <w:rFonts w:ascii="Verdana" w:hAnsi="Verdana" w:cs="Arial"/>
          <w:color w:val="000000"/>
          <w:sz w:val="18"/>
          <w:szCs w:val="18"/>
        </w:rPr>
        <w:t>I</w:t>
      </w:r>
      <w:r w:rsidR="00222AA6">
        <w:rPr>
          <w:rFonts w:ascii="Verdana" w:hAnsi="Verdana" w:cs="Arial"/>
          <w:color w:val="000000"/>
          <w:sz w:val="18"/>
          <w:szCs w:val="18"/>
        </w:rPr>
        <w:t>II-B</w:t>
      </w:r>
      <w:r w:rsidR="00B00339" w:rsidRPr="007F4EA9">
        <w:rPr>
          <w:rFonts w:ascii="Verdana" w:hAnsi="Verdana" w:cs="Arial"/>
          <w:color w:val="000000"/>
          <w:sz w:val="18"/>
          <w:szCs w:val="18"/>
        </w:rPr>
        <w:t xml:space="preserve"> – </w:t>
      </w:r>
      <w:r w:rsidR="00EE51B2">
        <w:rPr>
          <w:rFonts w:ascii="Verdana" w:hAnsi="Verdana" w:cs="Arial"/>
          <w:color w:val="000000"/>
          <w:sz w:val="18"/>
          <w:szCs w:val="18"/>
        </w:rPr>
        <w:t xml:space="preserve">Modelo de </w:t>
      </w:r>
      <w:r w:rsidR="00B00339" w:rsidRPr="007F4EA9">
        <w:rPr>
          <w:rFonts w:ascii="Verdana" w:hAnsi="Verdana" w:cs="Arial"/>
          <w:color w:val="000000"/>
          <w:sz w:val="18"/>
          <w:szCs w:val="18"/>
        </w:rPr>
        <w:t>Cronograma Físico-Financeiro</w:t>
      </w:r>
      <w:r w:rsidR="00111997">
        <w:rPr>
          <w:rFonts w:ascii="Verdana" w:hAnsi="Verdana" w:cs="Arial"/>
          <w:color w:val="000000"/>
          <w:sz w:val="18"/>
          <w:szCs w:val="18"/>
        </w:rPr>
        <w:t>;</w:t>
      </w:r>
    </w:p>
    <w:p w:rsidR="00EE51B2" w:rsidRPr="007F4EA9" w:rsidRDefault="00EE51B2" w:rsidP="00EE51B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sidR="00222AA6">
        <w:rPr>
          <w:rFonts w:ascii="Verdana" w:hAnsi="Verdana" w:cs="Arial"/>
          <w:color w:val="000000"/>
          <w:sz w:val="18"/>
          <w:szCs w:val="18"/>
        </w:rPr>
        <w:t>I</w:t>
      </w:r>
      <w:r w:rsidRPr="007F4EA9">
        <w:rPr>
          <w:rFonts w:ascii="Verdana" w:hAnsi="Verdana" w:cs="Arial"/>
          <w:color w:val="000000"/>
          <w:sz w:val="18"/>
          <w:szCs w:val="18"/>
        </w:rPr>
        <w:t>V</w:t>
      </w:r>
      <w:r w:rsidR="00222AA6">
        <w:rPr>
          <w:rFonts w:ascii="Verdana" w:hAnsi="Verdana" w:cs="Arial"/>
          <w:color w:val="000000"/>
          <w:sz w:val="18"/>
          <w:szCs w:val="18"/>
        </w:rPr>
        <w:t>-A e B</w:t>
      </w:r>
      <w:r w:rsidRPr="007F4EA9">
        <w:rPr>
          <w:rFonts w:ascii="Verdana" w:hAnsi="Verdana" w:cs="Arial"/>
          <w:color w:val="000000"/>
          <w:sz w:val="18"/>
          <w:szCs w:val="18"/>
        </w:rPr>
        <w:t xml:space="preserve"> – </w:t>
      </w:r>
      <w:r>
        <w:rPr>
          <w:rFonts w:ascii="Verdana" w:hAnsi="Verdana" w:cs="Arial"/>
          <w:color w:val="000000"/>
          <w:sz w:val="18"/>
          <w:szCs w:val="18"/>
        </w:rPr>
        <w:t xml:space="preserve">Modelo de </w:t>
      </w:r>
      <w:r w:rsidRPr="007F4EA9">
        <w:rPr>
          <w:rFonts w:ascii="Verdana" w:hAnsi="Verdana" w:cs="Arial"/>
          <w:color w:val="000000"/>
          <w:sz w:val="18"/>
          <w:szCs w:val="18"/>
        </w:rPr>
        <w:t>Composição do BDI;</w:t>
      </w:r>
    </w:p>
    <w:p w:rsidR="00EE51B2" w:rsidRPr="007F4EA9" w:rsidRDefault="00222AA6" w:rsidP="005D6E05">
      <w:pPr>
        <w:pStyle w:val="PADRO"/>
        <w:keepNext w:val="0"/>
        <w:numPr>
          <w:ilvl w:val="2"/>
          <w:numId w:val="60"/>
        </w:numPr>
        <w:rPr>
          <w:rFonts w:ascii="Verdana" w:hAnsi="Verdana" w:cs="Arial"/>
          <w:color w:val="000000"/>
          <w:sz w:val="18"/>
          <w:szCs w:val="18"/>
        </w:rPr>
      </w:pPr>
      <w:r>
        <w:rPr>
          <w:rFonts w:ascii="Verdana" w:hAnsi="Verdana" w:cs="Arial"/>
          <w:color w:val="000000"/>
          <w:sz w:val="18"/>
          <w:szCs w:val="18"/>
        </w:rPr>
        <w:t>ANEXO V</w:t>
      </w:r>
      <w:r w:rsidR="00EE51B2">
        <w:rPr>
          <w:rFonts w:ascii="Verdana" w:hAnsi="Verdana" w:cs="Arial"/>
          <w:color w:val="000000"/>
          <w:sz w:val="18"/>
          <w:szCs w:val="18"/>
        </w:rPr>
        <w:t xml:space="preserve"> – Modelo de Encargos Sociais e Trabalhistas;</w:t>
      </w:r>
    </w:p>
    <w:p w:rsidR="00EE51B2" w:rsidRPr="007F4EA9" w:rsidRDefault="00EE51B2" w:rsidP="00EE51B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Pr>
          <w:rFonts w:ascii="Verdana" w:hAnsi="Verdana" w:cs="Arial"/>
          <w:color w:val="000000"/>
          <w:sz w:val="18"/>
          <w:szCs w:val="18"/>
        </w:rPr>
        <w:t>VI</w:t>
      </w:r>
      <w:r w:rsidRPr="007F4EA9">
        <w:rPr>
          <w:rFonts w:ascii="Verdana" w:hAnsi="Verdana" w:cs="Arial"/>
          <w:color w:val="000000"/>
          <w:sz w:val="18"/>
          <w:szCs w:val="18"/>
        </w:rPr>
        <w:t xml:space="preserve"> – Modelo de </w:t>
      </w:r>
      <w:r w:rsidR="00222AA6">
        <w:rPr>
          <w:rFonts w:ascii="Verdana" w:hAnsi="Verdana" w:cs="Arial"/>
          <w:color w:val="000000"/>
          <w:sz w:val="18"/>
          <w:szCs w:val="18"/>
        </w:rPr>
        <w:t xml:space="preserve">Carta </w:t>
      </w:r>
      <w:r w:rsidRPr="007F4EA9">
        <w:rPr>
          <w:rFonts w:ascii="Verdana" w:hAnsi="Verdana" w:cs="Arial"/>
          <w:color w:val="000000"/>
          <w:sz w:val="18"/>
          <w:szCs w:val="18"/>
        </w:rPr>
        <w:t>Proposta;</w:t>
      </w:r>
    </w:p>
    <w:p w:rsidR="00EE51B2" w:rsidRDefault="00EE51B2"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sz w:val="18"/>
          <w:szCs w:val="18"/>
        </w:rPr>
        <w:t xml:space="preserve"> VII – Modelo de Termo de </w:t>
      </w:r>
      <w:r w:rsidR="00111997">
        <w:rPr>
          <w:rFonts w:ascii="Verdana" w:hAnsi="Verdana" w:cs="Arial"/>
          <w:sz w:val="18"/>
          <w:szCs w:val="18"/>
        </w:rPr>
        <w:t xml:space="preserve">Realização de </w:t>
      </w:r>
      <w:r w:rsidRPr="00111997">
        <w:rPr>
          <w:rFonts w:ascii="Verdana" w:hAnsi="Verdana" w:cs="Arial"/>
          <w:sz w:val="18"/>
          <w:szCs w:val="18"/>
        </w:rPr>
        <w:t>Vistoria;</w:t>
      </w:r>
    </w:p>
    <w:p w:rsidR="00111997" w:rsidRPr="00111997" w:rsidRDefault="00222AA6" w:rsidP="005D6E05">
      <w:pPr>
        <w:pStyle w:val="PADRO"/>
        <w:keepNext w:val="0"/>
        <w:numPr>
          <w:ilvl w:val="2"/>
          <w:numId w:val="60"/>
        </w:numPr>
        <w:rPr>
          <w:rFonts w:ascii="Verdana" w:hAnsi="Verdana" w:cs="Arial"/>
          <w:sz w:val="18"/>
          <w:szCs w:val="18"/>
        </w:rPr>
      </w:pPr>
      <w:r>
        <w:rPr>
          <w:rFonts w:ascii="Verdana" w:hAnsi="Verdana" w:cs="Arial"/>
          <w:sz w:val="18"/>
          <w:szCs w:val="18"/>
        </w:rPr>
        <w:t>ANEXO VIII</w:t>
      </w:r>
      <w:r w:rsidR="00111997">
        <w:rPr>
          <w:rFonts w:ascii="Verdana" w:hAnsi="Verdana" w:cs="Arial"/>
          <w:sz w:val="18"/>
          <w:szCs w:val="18"/>
        </w:rPr>
        <w:t xml:space="preserve"> – Modelo de Termo de não Realização de Vistoria;</w:t>
      </w:r>
    </w:p>
    <w:p w:rsidR="00222AA6" w:rsidRPr="00222AA6" w:rsidRDefault="00111997"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 xml:space="preserve">ANEXO </w:t>
      </w:r>
      <w:r w:rsidR="00222AA6">
        <w:rPr>
          <w:rFonts w:ascii="Verdana" w:hAnsi="Verdana" w:cs="Arial"/>
          <w:iCs/>
          <w:sz w:val="18"/>
          <w:szCs w:val="18"/>
        </w:rPr>
        <w:t>I</w:t>
      </w:r>
      <w:r w:rsidRPr="00111997">
        <w:rPr>
          <w:rFonts w:ascii="Verdana" w:hAnsi="Verdana" w:cs="Arial"/>
          <w:iCs/>
          <w:sz w:val="18"/>
          <w:szCs w:val="18"/>
        </w:rPr>
        <w:t xml:space="preserve">X– </w:t>
      </w:r>
      <w:r w:rsidR="00222AA6">
        <w:rPr>
          <w:rFonts w:ascii="Verdana" w:hAnsi="Verdana" w:cs="Arial"/>
          <w:iCs/>
          <w:sz w:val="18"/>
          <w:szCs w:val="18"/>
        </w:rPr>
        <w:t>Modelo de Declaração de Responsabilidade</w:t>
      </w:r>
    </w:p>
    <w:p w:rsidR="00111997" w:rsidRPr="00111997" w:rsidRDefault="00222AA6" w:rsidP="005D6E05">
      <w:pPr>
        <w:pStyle w:val="PADRO"/>
        <w:keepNext w:val="0"/>
        <w:numPr>
          <w:ilvl w:val="2"/>
          <w:numId w:val="60"/>
        </w:numPr>
        <w:rPr>
          <w:rFonts w:ascii="Verdana" w:hAnsi="Verdana" w:cs="Arial"/>
          <w:sz w:val="18"/>
          <w:szCs w:val="18"/>
        </w:rPr>
      </w:pPr>
      <w:r>
        <w:rPr>
          <w:rFonts w:ascii="Verdana" w:hAnsi="Verdana" w:cs="Arial"/>
          <w:iCs/>
          <w:sz w:val="18"/>
          <w:szCs w:val="18"/>
        </w:rPr>
        <w:t xml:space="preserve">ANEXO X - </w:t>
      </w:r>
      <w:r w:rsidR="00111997" w:rsidRPr="00111997">
        <w:rPr>
          <w:rFonts w:ascii="Verdana" w:hAnsi="Verdana" w:cs="Arial"/>
          <w:bCs/>
          <w:iCs/>
          <w:sz w:val="18"/>
          <w:szCs w:val="18"/>
        </w:rPr>
        <w:t>Minuta de Termo de Contrato;</w:t>
      </w:r>
    </w:p>
    <w:p w:rsidR="00B00339" w:rsidRPr="00111997" w:rsidRDefault="00B00339" w:rsidP="00987EB6">
      <w:pPr>
        <w:pStyle w:val="PADRO"/>
        <w:keepNext w:val="0"/>
        <w:ind w:left="1854" w:firstLine="0"/>
        <w:rPr>
          <w:rFonts w:ascii="Verdana" w:hAnsi="Verdana" w:cs="Arial"/>
          <w:sz w:val="18"/>
          <w:szCs w:val="18"/>
        </w:rPr>
      </w:pPr>
    </w:p>
    <w:p w:rsidR="00111997" w:rsidRDefault="00111997" w:rsidP="00B00339">
      <w:pPr>
        <w:pStyle w:val="PADRO"/>
        <w:keepNext w:val="0"/>
        <w:rPr>
          <w:rFonts w:ascii="Verdana" w:hAnsi="Verdana" w:cs="Arial"/>
          <w:color w:val="000000"/>
          <w:sz w:val="18"/>
          <w:szCs w:val="18"/>
        </w:rPr>
      </w:pPr>
    </w:p>
    <w:p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 xml:space="preserve">, </w:t>
      </w:r>
      <w:r w:rsidR="00CD2DBF">
        <w:rPr>
          <w:rFonts w:ascii="Verdana" w:hAnsi="Verdana" w:cs="Arial"/>
          <w:color w:val="000000"/>
          <w:sz w:val="18"/>
          <w:szCs w:val="18"/>
        </w:rPr>
        <w:t>03</w:t>
      </w:r>
      <w:r w:rsidR="00B00339" w:rsidRPr="007F4EA9">
        <w:rPr>
          <w:rFonts w:ascii="Verdana" w:hAnsi="Verdana" w:cs="Arial"/>
          <w:color w:val="000000"/>
          <w:sz w:val="18"/>
          <w:szCs w:val="18"/>
        </w:rPr>
        <w:t xml:space="preserve"> de</w:t>
      </w:r>
      <w:r w:rsidR="00D66FCF">
        <w:rPr>
          <w:rFonts w:ascii="Verdana" w:hAnsi="Verdana" w:cs="Arial"/>
          <w:color w:val="000000"/>
          <w:sz w:val="18"/>
          <w:szCs w:val="18"/>
        </w:rPr>
        <w:t xml:space="preserve"> novembro</w:t>
      </w:r>
      <w:r w:rsidR="00B00339" w:rsidRPr="007F4EA9">
        <w:rPr>
          <w:rFonts w:ascii="Verdana" w:hAnsi="Verdana" w:cs="Arial"/>
          <w:color w:val="000000"/>
          <w:sz w:val="18"/>
          <w:szCs w:val="18"/>
        </w:rPr>
        <w:t xml:space="preserve"> de 20</w:t>
      </w:r>
      <w:r>
        <w:rPr>
          <w:rFonts w:ascii="Verdana" w:hAnsi="Verdana" w:cs="Arial"/>
          <w:color w:val="000000"/>
          <w:sz w:val="18"/>
          <w:szCs w:val="18"/>
        </w:rPr>
        <w:t>2</w:t>
      </w:r>
      <w:r w:rsidR="00D66FCF">
        <w:rPr>
          <w:rFonts w:ascii="Verdana" w:hAnsi="Verdana" w:cs="Arial"/>
          <w:color w:val="000000"/>
          <w:sz w:val="18"/>
          <w:szCs w:val="18"/>
        </w:rPr>
        <w:t>0</w:t>
      </w:r>
      <w:r>
        <w:rPr>
          <w:rFonts w:ascii="Verdana" w:hAnsi="Verdana" w:cs="Arial"/>
          <w:color w:val="000000"/>
          <w:sz w:val="18"/>
          <w:szCs w:val="18"/>
        </w:rPr>
        <w:t>.</w:t>
      </w:r>
    </w:p>
    <w:p w:rsidR="00111997" w:rsidRDefault="00111997" w:rsidP="00111997">
      <w:pPr>
        <w:pStyle w:val="PADRO"/>
        <w:keepNext w:val="0"/>
        <w:jc w:val="center"/>
        <w:rPr>
          <w:rFonts w:ascii="Verdana" w:hAnsi="Verdana" w:cs="Arial"/>
          <w:color w:val="000000"/>
          <w:sz w:val="18"/>
          <w:szCs w:val="18"/>
        </w:rPr>
      </w:pPr>
    </w:p>
    <w:p w:rsidR="00111997" w:rsidRPr="007F4EA9" w:rsidRDefault="00111997" w:rsidP="00111997">
      <w:pPr>
        <w:pStyle w:val="PADRO"/>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rsidR="00111997" w:rsidRDefault="00987EB6"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Coordenadora de Licitação</w:t>
      </w:r>
      <w:r w:rsidR="00D66FCF">
        <w:rPr>
          <w:rFonts w:ascii="Verdana" w:hAnsi="Verdana" w:cs="Arial"/>
          <w:b/>
          <w:bCs/>
          <w:iCs/>
          <w:color w:val="000000"/>
          <w:sz w:val="16"/>
          <w:szCs w:val="16"/>
        </w:rPr>
        <w:t>/AD</w:t>
      </w:r>
      <w:r w:rsidR="00111997" w:rsidRPr="00111997">
        <w:rPr>
          <w:rFonts w:ascii="Verdana" w:hAnsi="Verdana" w:cs="Arial"/>
          <w:b/>
          <w:bCs/>
          <w:iCs/>
          <w:color w:val="000000"/>
          <w:sz w:val="16"/>
          <w:szCs w:val="16"/>
        </w:rPr>
        <w:t>/UFF</w:t>
      </w:r>
    </w:p>
    <w:p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even" r:id="rId19"/>
      <w:headerReference w:type="default" r:id="rId20"/>
      <w:footerReference w:type="even" r:id="rId21"/>
      <w:footerReference w:type="default" r:id="rId22"/>
      <w:headerReference w:type="first" r:id="rId23"/>
      <w:footerReference w:type="first" r:id="rId24"/>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43" w:rsidRDefault="002B7343" w:rsidP="00BA3A36">
      <w:r>
        <w:separator/>
      </w:r>
    </w:p>
  </w:endnote>
  <w:endnote w:type="continuationSeparator" w:id="0">
    <w:p w:rsidR="002B7343" w:rsidRDefault="002B7343" w:rsidP="00BA3A36">
      <w:r>
        <w:continuationSeparator/>
      </w:r>
    </w:p>
  </w:endnote>
  <w:endnote w:type="continuationNotice" w:id="1">
    <w:p w:rsidR="002B7343" w:rsidRDefault="002B7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cofont_Spranq_eco_Sans">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4F" w:rsidRDefault="0066074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250395305"/>
      <w:docPartObj>
        <w:docPartGallery w:val="Page Numbers (Top of Page)"/>
        <w:docPartUnique/>
      </w:docPartObj>
    </w:sdtPr>
    <w:sdtEndPr/>
    <w:sdtContent>
      <w:p w:rsidR="0066074F" w:rsidRPr="00C021DF" w:rsidRDefault="0066074F" w:rsidP="00C021DF">
        <w:pPr>
          <w:jc w:val="right"/>
          <w:rPr>
            <w:sz w:val="14"/>
            <w:szCs w:val="14"/>
          </w:rPr>
        </w:pPr>
        <w:r w:rsidRPr="00C021DF">
          <w:rPr>
            <w:sz w:val="14"/>
            <w:szCs w:val="14"/>
          </w:rPr>
          <w:t xml:space="preserve">Página </w:t>
        </w:r>
        <w:r w:rsidRPr="00C021DF">
          <w:rPr>
            <w:sz w:val="14"/>
            <w:szCs w:val="14"/>
          </w:rPr>
          <w:fldChar w:fldCharType="begin"/>
        </w:r>
        <w:r w:rsidRPr="00C021DF">
          <w:rPr>
            <w:sz w:val="14"/>
            <w:szCs w:val="14"/>
          </w:rPr>
          <w:instrText xml:space="preserve"> PAGE </w:instrText>
        </w:r>
        <w:r w:rsidRPr="00C021DF">
          <w:rPr>
            <w:sz w:val="14"/>
            <w:szCs w:val="14"/>
          </w:rPr>
          <w:fldChar w:fldCharType="separate"/>
        </w:r>
        <w:r w:rsidR="00B7459E">
          <w:rPr>
            <w:noProof/>
            <w:sz w:val="14"/>
            <w:szCs w:val="14"/>
          </w:rPr>
          <w:t>1</w:t>
        </w:r>
        <w:r w:rsidRPr="00C021DF">
          <w:rPr>
            <w:sz w:val="14"/>
            <w:szCs w:val="14"/>
          </w:rPr>
          <w:fldChar w:fldCharType="end"/>
        </w:r>
        <w:r w:rsidRPr="00C021DF">
          <w:rPr>
            <w:sz w:val="14"/>
            <w:szCs w:val="14"/>
          </w:rPr>
          <w:t xml:space="preserve"> de </w:t>
        </w:r>
        <w:r w:rsidRPr="00C021DF">
          <w:rPr>
            <w:sz w:val="14"/>
            <w:szCs w:val="14"/>
          </w:rPr>
          <w:fldChar w:fldCharType="begin"/>
        </w:r>
        <w:r w:rsidRPr="00C021DF">
          <w:rPr>
            <w:sz w:val="14"/>
            <w:szCs w:val="14"/>
          </w:rPr>
          <w:instrText xml:space="preserve"> NUMPAGES  </w:instrText>
        </w:r>
        <w:r w:rsidRPr="00C021DF">
          <w:rPr>
            <w:sz w:val="14"/>
            <w:szCs w:val="14"/>
          </w:rPr>
          <w:fldChar w:fldCharType="separate"/>
        </w:r>
        <w:r w:rsidR="00B7459E">
          <w:rPr>
            <w:noProof/>
            <w:sz w:val="14"/>
            <w:szCs w:val="14"/>
          </w:rPr>
          <w:t>26</w:t>
        </w:r>
        <w:r w:rsidRPr="00C021DF">
          <w:rPr>
            <w:sz w:val="14"/>
            <w:szCs w:val="14"/>
          </w:rPr>
          <w:fldChar w:fldCharType="end"/>
        </w:r>
      </w:p>
    </w:sdtContent>
  </w:sdt>
  <w:p w:rsidR="0066074F" w:rsidRPr="00C021DF" w:rsidRDefault="0066074F" w:rsidP="00C021DF">
    <w:pPr>
      <w:pStyle w:val="Rodap"/>
      <w:keepNext w:val="0"/>
      <w:rPr>
        <w:sz w:val="16"/>
        <w:szCs w:val="16"/>
      </w:rPr>
    </w:pPr>
    <w:r>
      <w:t>___________________________________________________________________</w:t>
    </w:r>
  </w:p>
  <w:p w:rsidR="0066074F" w:rsidRPr="0021698A" w:rsidRDefault="0066074F" w:rsidP="00233B40">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rsidR="0066074F" w:rsidRPr="0021698A" w:rsidRDefault="0066074F" w:rsidP="00233B40">
    <w:pPr>
      <w:pStyle w:val="Rodap"/>
      <w:rPr>
        <w:rFonts w:cs="Arial"/>
        <w:sz w:val="12"/>
        <w:szCs w:val="12"/>
      </w:rPr>
    </w:pPr>
    <w:r w:rsidRPr="2657C157">
      <w:rPr>
        <w:rFonts w:cs="Arial"/>
        <w:sz w:val="12"/>
        <w:szCs w:val="12"/>
      </w:rPr>
      <w:t xml:space="preserve">Edital modelo para </w:t>
    </w:r>
    <w:r>
      <w:rPr>
        <w:rFonts w:cs="Arial"/>
        <w:sz w:val="12"/>
        <w:szCs w:val="12"/>
      </w:rPr>
      <w:t>Regime Diferenciado de Contratações. Obras</w:t>
    </w:r>
  </w:p>
  <w:p w:rsidR="0066074F" w:rsidRPr="0021698A" w:rsidRDefault="0066074F" w:rsidP="00233B40">
    <w:pPr>
      <w:pStyle w:val="Rodap"/>
      <w:rPr>
        <w:rFonts w:cs="Arial"/>
        <w:sz w:val="12"/>
        <w:szCs w:val="12"/>
      </w:rPr>
    </w:pPr>
    <w:r>
      <w:rPr>
        <w:rFonts w:cs="Arial"/>
        <w:sz w:val="12"/>
        <w:szCs w:val="12"/>
      </w:rPr>
      <w:t>Atualização: Julho/2020</w:t>
    </w:r>
  </w:p>
  <w:p w:rsidR="0066074F" w:rsidRDefault="0066074F" w:rsidP="00233B40">
    <w:pPr>
      <w:pStyle w:val="Rodap"/>
      <w:keepNext w:val="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4F" w:rsidRDefault="0066074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43" w:rsidRDefault="002B7343" w:rsidP="00BA3A36">
      <w:r>
        <w:separator/>
      </w:r>
    </w:p>
  </w:footnote>
  <w:footnote w:type="continuationSeparator" w:id="0">
    <w:p w:rsidR="002B7343" w:rsidRDefault="002B7343" w:rsidP="00BA3A36">
      <w:r>
        <w:continuationSeparator/>
      </w:r>
    </w:p>
  </w:footnote>
  <w:footnote w:type="continuationNotice" w:id="1">
    <w:p w:rsidR="002B7343" w:rsidRDefault="002B73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4F" w:rsidRDefault="0066074F">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4F" w:rsidRPr="00111997" w:rsidRDefault="0066074F" w:rsidP="00111997">
    <w:pPr>
      <w:pStyle w:val="Cabealho"/>
      <w:jc w:val="right"/>
      <w:rPr>
        <w:sz w:val="16"/>
        <w:szCs w:val="16"/>
      </w:rPr>
    </w:pPr>
    <w:r>
      <w:rPr>
        <w:sz w:val="16"/>
        <w:szCs w:val="16"/>
      </w:rPr>
      <w:t>Processo n.º 23069.157630/2020-18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4F" w:rsidRDefault="0066074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D2302"/>
    <w:multiLevelType w:val="multilevel"/>
    <w:tmpl w:val="04C43D16"/>
    <w:lvl w:ilvl="0">
      <w:start w:val="3"/>
      <w:numFmt w:val="decimal"/>
      <w:lvlText w:val="%1."/>
      <w:lvlJc w:val="left"/>
      <w:pPr>
        <w:ind w:left="375" w:hanging="375"/>
      </w:pPr>
      <w:rPr>
        <w:rFonts w:cs="Times New Roman" w:hint="default"/>
        <w:color w:val="000000"/>
      </w:rPr>
    </w:lvl>
    <w:lvl w:ilvl="1">
      <w:start w:val="3"/>
      <w:numFmt w:val="decimal"/>
      <w:lvlText w:val="%1.%2."/>
      <w:lvlJc w:val="left"/>
      <w:pPr>
        <w:ind w:left="1287" w:hanging="720"/>
      </w:pPr>
      <w:rPr>
        <w:rFonts w:cs="Times New Roman" w:hint="default"/>
        <w:color w:val="000000"/>
      </w:rPr>
    </w:lvl>
    <w:lvl w:ilvl="2">
      <w:start w:val="10"/>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15:restartNumberingAfterBreak="0">
    <w:nsid w:val="0068382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01B07359"/>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 w15:restartNumberingAfterBreak="0">
    <w:nsid w:val="030C110B"/>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04806118"/>
    <w:multiLevelType w:val="multilevel"/>
    <w:tmpl w:val="35E4EB40"/>
    <w:lvl w:ilvl="0">
      <w:start w:val="4"/>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8" w15:restartNumberingAfterBreak="0">
    <w:nsid w:val="05FD690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15:restartNumberingAfterBreak="0">
    <w:nsid w:val="061F02DC"/>
    <w:multiLevelType w:val="multilevel"/>
    <w:tmpl w:val="D00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92123F"/>
    <w:multiLevelType w:val="multilevel"/>
    <w:tmpl w:val="EC8ECD22"/>
    <w:lvl w:ilvl="0">
      <w:start w:val="7"/>
      <w:numFmt w:val="decimal"/>
      <w:lvlText w:val="%1."/>
      <w:lvlJc w:val="left"/>
      <w:pPr>
        <w:ind w:left="660" w:hanging="660"/>
      </w:pPr>
      <w:rPr>
        <w:rFonts w:hint="default"/>
        <w:color w:val="000000"/>
      </w:rPr>
    </w:lvl>
    <w:lvl w:ilvl="1">
      <w:start w:val="11"/>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3" w15:restartNumberingAfterBreak="0">
    <w:nsid w:val="0CC87D89"/>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15:restartNumberingAfterBreak="0">
    <w:nsid w:val="0F6B1F3E"/>
    <w:multiLevelType w:val="multilevel"/>
    <w:tmpl w:val="A544D2D8"/>
    <w:lvl w:ilvl="0">
      <w:start w:val="7"/>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5" w15:restartNumberingAfterBreak="0">
    <w:nsid w:val="11AF094C"/>
    <w:multiLevelType w:val="multilevel"/>
    <w:tmpl w:val="C6F8972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6" w15:restartNumberingAfterBreak="0">
    <w:nsid w:val="12700F2A"/>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4CD23A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1"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1807779A"/>
    <w:multiLevelType w:val="hybridMultilevel"/>
    <w:tmpl w:val="25860EAA"/>
    <w:lvl w:ilvl="0" w:tplc="E35821E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15:restartNumberingAfterBreak="0">
    <w:nsid w:val="23105407"/>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9" w15:restartNumberingAfterBreak="0">
    <w:nsid w:val="2367722C"/>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2" w15:restartNumberingAfterBreak="0">
    <w:nsid w:val="27540CD7"/>
    <w:multiLevelType w:val="multilevel"/>
    <w:tmpl w:val="3DBCCC82"/>
    <w:lvl w:ilvl="0">
      <w:start w:val="7"/>
      <w:numFmt w:val="decimal"/>
      <w:lvlText w:val="%1."/>
      <w:lvlJc w:val="left"/>
      <w:pPr>
        <w:ind w:left="660" w:hanging="660"/>
      </w:pPr>
      <w:rPr>
        <w:rFonts w:hint="default"/>
        <w:color w:val="000000"/>
      </w:rPr>
    </w:lvl>
    <w:lvl w:ilvl="1">
      <w:start w:val="7"/>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3" w15:restartNumberingAfterBreak="0">
    <w:nsid w:val="28DC437E"/>
    <w:multiLevelType w:val="multilevel"/>
    <w:tmpl w:val="EB76C75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bullet"/>
      <w:lvlText w:val=""/>
      <w:lvlJc w:val="left"/>
      <w:pPr>
        <w:ind w:left="2781" w:hanging="1080"/>
      </w:pPr>
      <w:rPr>
        <w:rFonts w:ascii="Symbol" w:hAnsi="Symbol"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4" w15:restartNumberingAfterBreak="0">
    <w:nsid w:val="29FB3847"/>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36"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2B18004B"/>
    <w:multiLevelType w:val="multilevel"/>
    <w:tmpl w:val="2CFE5B3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9"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2C0A41B1"/>
    <w:multiLevelType w:val="multilevel"/>
    <w:tmpl w:val="09C418F6"/>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ascii="Ecofont_Spranq_eco_Sans" w:hAnsi="Ecofont_Spranq_eco_San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2DC529D4"/>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44"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5"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46" w15:restartNumberingAfterBreak="0">
    <w:nsid w:val="36993A33"/>
    <w:multiLevelType w:val="multilevel"/>
    <w:tmpl w:val="3030FA42"/>
    <w:lvl w:ilvl="0">
      <w:start w:val="4"/>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7"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6B0F14"/>
    <w:multiLevelType w:val="multilevel"/>
    <w:tmpl w:val="5D6A35D4"/>
    <w:lvl w:ilvl="0">
      <w:start w:val="4"/>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color w:val="auto"/>
      </w:rPr>
    </w:lvl>
    <w:lvl w:ilvl="2">
      <w:start w:val="1"/>
      <w:numFmt w:val="decimal"/>
      <w:lvlText w:val="%1.%2.%3."/>
      <w:lvlJc w:val="left"/>
      <w:pPr>
        <w:ind w:left="1570" w:hanging="720"/>
      </w:pPr>
      <w:rPr>
        <w:rFonts w:hint="default"/>
        <w:b w:val="0"/>
      </w:rPr>
    </w:lvl>
    <w:lvl w:ilvl="3">
      <w:start w:val="1"/>
      <w:numFmt w:val="lowerLetter"/>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0" w15:restartNumberingAfterBreak="0">
    <w:nsid w:val="38D4531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1" w15:restartNumberingAfterBreak="0">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2" w15:restartNumberingAfterBreak="0">
    <w:nsid w:val="3B2F4669"/>
    <w:multiLevelType w:val="multilevel"/>
    <w:tmpl w:val="E9445644"/>
    <w:lvl w:ilvl="0">
      <w:start w:val="9"/>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53" w15:restartNumberingAfterBreak="0">
    <w:nsid w:val="417C6A47"/>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5" w15:restartNumberingAfterBreak="0">
    <w:nsid w:val="42A74457"/>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6"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8" w15:restartNumberingAfterBreak="0">
    <w:nsid w:val="48354A80"/>
    <w:multiLevelType w:val="multilevel"/>
    <w:tmpl w:val="EDF2E4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496F6A8D"/>
    <w:multiLevelType w:val="multilevel"/>
    <w:tmpl w:val="6F06D82C"/>
    <w:lvl w:ilvl="0">
      <w:start w:val="7"/>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60" w15:restartNumberingAfterBreak="0">
    <w:nsid w:val="4BCF7B8E"/>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1" w15:restartNumberingAfterBreak="0">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2" w15:restartNumberingAfterBreak="0">
    <w:nsid w:val="4EF60474"/>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3" w15:restartNumberingAfterBreak="0">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4"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5" w15:restartNumberingAfterBreak="0">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BC72C0"/>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7" w15:restartNumberingAfterBreak="0">
    <w:nsid w:val="51D05B32"/>
    <w:multiLevelType w:val="multilevel"/>
    <w:tmpl w:val="462A1FC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8" w15:restartNumberingAfterBreak="0">
    <w:nsid w:val="521956F3"/>
    <w:multiLevelType w:val="multilevel"/>
    <w:tmpl w:val="913C0DA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9"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0" w15:restartNumberingAfterBreak="0">
    <w:nsid w:val="55DA64AB"/>
    <w:multiLevelType w:val="multilevel"/>
    <w:tmpl w:val="B04E338A"/>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7AB1657"/>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2" w15:restartNumberingAfterBreak="0">
    <w:nsid w:val="588A7E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A274DB2"/>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E930499"/>
    <w:multiLevelType w:val="hybridMultilevel"/>
    <w:tmpl w:val="00507A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EDB4E82"/>
    <w:multiLevelType w:val="multilevel"/>
    <w:tmpl w:val="AAEC99A4"/>
    <w:lvl w:ilvl="0">
      <w:start w:val="6"/>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7"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8" w15:restartNumberingAfterBreak="0">
    <w:nsid w:val="63267F55"/>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644D290E"/>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6CCC111C"/>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81" w15:restartNumberingAfterBreak="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2" w15:restartNumberingAfterBreak="0">
    <w:nsid w:val="73A669ED"/>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3" w15:restartNumberingAfterBreak="0">
    <w:nsid w:val="75087A68"/>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4" w15:restartNumberingAfterBreak="0">
    <w:nsid w:val="7C257AA6"/>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5" w15:restartNumberingAfterBreak="0">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6" w15:restartNumberingAfterBreak="0">
    <w:nsid w:val="7D091918"/>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1"/>
  </w:num>
  <w:num w:numId="2">
    <w:abstractNumId w:val="18"/>
  </w:num>
  <w:num w:numId="3">
    <w:abstractNumId w:val="48"/>
  </w:num>
  <w:num w:numId="4">
    <w:abstractNumId w:val="24"/>
  </w:num>
  <w:num w:numId="5">
    <w:abstractNumId w:val="65"/>
  </w:num>
  <w:num w:numId="6">
    <w:abstractNumId w:val="29"/>
  </w:num>
  <w:num w:numId="7">
    <w:abstractNumId w:val="36"/>
  </w:num>
  <w:num w:numId="8">
    <w:abstractNumId w:val="43"/>
  </w:num>
  <w:num w:numId="9">
    <w:abstractNumId w:val="26"/>
  </w:num>
  <w:num w:numId="10">
    <w:abstractNumId w:val="51"/>
  </w:num>
  <w:num w:numId="11">
    <w:abstractNumId w:val="81"/>
  </w:num>
  <w:num w:numId="12">
    <w:abstractNumId w:val="61"/>
  </w:num>
  <w:num w:numId="13">
    <w:abstractNumId w:val="85"/>
  </w:num>
  <w:num w:numId="14">
    <w:abstractNumId w:val="30"/>
  </w:num>
  <w:num w:numId="15">
    <w:abstractNumId w:val="63"/>
  </w:num>
  <w:num w:numId="16">
    <w:abstractNumId w:val="39"/>
  </w:num>
  <w:num w:numId="17">
    <w:abstractNumId w:val="73"/>
  </w:num>
  <w:num w:numId="18">
    <w:abstractNumId w:val="34"/>
  </w:num>
  <w:num w:numId="19">
    <w:abstractNumId w:val="42"/>
  </w:num>
  <w:num w:numId="20">
    <w:abstractNumId w:val="40"/>
  </w:num>
  <w:num w:numId="21">
    <w:abstractNumId w:val="69"/>
  </w:num>
  <w:num w:numId="22">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23"/>
  </w:num>
  <w:num w:numId="25">
    <w:abstractNumId w:val="23"/>
  </w:num>
  <w:num w:numId="26">
    <w:abstractNumId w:val="71"/>
  </w:num>
  <w:num w:numId="27">
    <w:abstractNumId w:val="20"/>
  </w:num>
  <w:num w:numId="28">
    <w:abstractNumId w:val="1"/>
  </w:num>
  <w:num w:numId="29">
    <w:abstractNumId w:val="47"/>
  </w:num>
  <w:num w:numId="30">
    <w:abstractNumId w:val="45"/>
  </w:num>
  <w:num w:numId="31">
    <w:abstractNumId w:val="44"/>
  </w:num>
  <w:num w:numId="32">
    <w:abstractNumId w:val="64"/>
  </w:num>
  <w:num w:numId="33">
    <w:abstractNumId w:val="17"/>
  </w:num>
  <w:num w:numId="34">
    <w:abstractNumId w:val="58"/>
  </w:num>
  <w:num w:numId="35">
    <w:abstractNumId w:val="21"/>
  </w:num>
  <w:num w:numId="36">
    <w:abstractNumId w:val="41"/>
  </w:num>
  <w:num w:numId="37">
    <w:abstractNumId w:val="82"/>
  </w:num>
  <w:num w:numId="38">
    <w:abstractNumId w:val="52"/>
  </w:num>
  <w:num w:numId="39">
    <w:abstractNumId w:val="78"/>
  </w:num>
  <w:num w:numId="40">
    <w:abstractNumId w:val="9"/>
  </w:num>
  <w:num w:numId="41">
    <w:abstractNumId w:val="19"/>
  </w:num>
  <w:num w:numId="42">
    <w:abstractNumId w:val="37"/>
  </w:num>
  <w:num w:numId="43">
    <w:abstractNumId w:val="16"/>
  </w:num>
  <w:num w:numId="44">
    <w:abstractNumId w:val="56"/>
  </w:num>
  <w:num w:numId="45">
    <w:abstractNumId w:val="53"/>
  </w:num>
  <w:num w:numId="46">
    <w:abstractNumId w:val="6"/>
  </w:num>
  <w:num w:numId="47">
    <w:abstractNumId w:val="74"/>
  </w:num>
  <w:num w:numId="48">
    <w:abstractNumId w:val="49"/>
  </w:num>
  <w:num w:numId="49">
    <w:abstractNumId w:val="0"/>
  </w:num>
  <w:num w:numId="50">
    <w:abstractNumId w:val="22"/>
  </w:num>
  <w:num w:numId="51">
    <w:abstractNumId w:val="25"/>
  </w:num>
  <w:num w:numId="52">
    <w:abstractNumId w:val="75"/>
  </w:num>
  <w:num w:numId="53">
    <w:abstractNumId w:val="70"/>
  </w:num>
  <w:num w:numId="54">
    <w:abstractNumId w:val="76"/>
  </w:num>
  <w:num w:numId="55">
    <w:abstractNumId w:val="14"/>
  </w:num>
  <w:num w:numId="56">
    <w:abstractNumId w:val="3"/>
  </w:num>
  <w:num w:numId="57">
    <w:abstractNumId w:val="59"/>
  </w:num>
  <w:num w:numId="58">
    <w:abstractNumId w:val="32"/>
  </w:num>
  <w:num w:numId="59">
    <w:abstractNumId w:val="10"/>
  </w:num>
  <w:num w:numId="60">
    <w:abstractNumId w:val="67"/>
  </w:num>
  <w:num w:numId="61">
    <w:abstractNumId w:val="84"/>
  </w:num>
  <w:num w:numId="62">
    <w:abstractNumId w:val="8"/>
  </w:num>
  <w:num w:numId="63">
    <w:abstractNumId w:val="68"/>
  </w:num>
  <w:num w:numId="64">
    <w:abstractNumId w:val="62"/>
  </w:num>
  <w:num w:numId="65">
    <w:abstractNumId w:val="66"/>
  </w:num>
  <w:num w:numId="66">
    <w:abstractNumId w:val="38"/>
  </w:num>
  <w:num w:numId="67">
    <w:abstractNumId w:val="13"/>
  </w:num>
  <w:num w:numId="68">
    <w:abstractNumId w:val="57"/>
  </w:num>
  <w:num w:numId="69">
    <w:abstractNumId w:val="83"/>
  </w:num>
  <w:num w:numId="70">
    <w:abstractNumId w:val="79"/>
  </w:num>
  <w:num w:numId="71">
    <w:abstractNumId w:val="46"/>
  </w:num>
  <w:num w:numId="72">
    <w:abstractNumId w:val="12"/>
  </w:num>
  <w:num w:numId="73">
    <w:abstractNumId w:val="60"/>
  </w:num>
  <w:num w:numId="74">
    <w:abstractNumId w:val="33"/>
  </w:num>
  <w:num w:numId="75">
    <w:abstractNumId w:val="15"/>
  </w:num>
  <w:num w:numId="76">
    <w:abstractNumId w:val="2"/>
  </w:num>
  <w:num w:numId="77">
    <w:abstractNumId w:val="5"/>
  </w:num>
  <w:num w:numId="78">
    <w:abstractNumId w:val="28"/>
  </w:num>
  <w:num w:numId="79">
    <w:abstractNumId w:val="54"/>
  </w:num>
  <w:num w:numId="80">
    <w:abstractNumId w:val="77"/>
  </w:num>
  <w:num w:numId="81">
    <w:abstractNumId w:val="80"/>
  </w:num>
  <w:num w:numId="82">
    <w:abstractNumId w:val="31"/>
  </w:num>
  <w:num w:numId="83">
    <w:abstractNumId w:val="72"/>
  </w:num>
  <w:num w:numId="84">
    <w:abstractNumId w:val="4"/>
  </w:num>
  <w:num w:numId="85">
    <w:abstractNumId w:val="55"/>
  </w:num>
  <w:num w:numId="86">
    <w:abstractNumId w:val="7"/>
  </w:num>
  <w:num w:numId="87">
    <w:abstractNumId w:val="27"/>
  </w:num>
  <w:num w:numId="88">
    <w:abstractNumId w:val="86"/>
  </w:num>
  <w:num w:numId="89">
    <w:abstractNumId w:val="3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69F5"/>
    <w:rsid w:val="000477C8"/>
    <w:rsid w:val="00050A75"/>
    <w:rsid w:val="00052C9F"/>
    <w:rsid w:val="00053093"/>
    <w:rsid w:val="0005392C"/>
    <w:rsid w:val="00057489"/>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7A66"/>
    <w:rsid w:val="000C082E"/>
    <w:rsid w:val="000C10A6"/>
    <w:rsid w:val="000C1A13"/>
    <w:rsid w:val="000D015E"/>
    <w:rsid w:val="000D064A"/>
    <w:rsid w:val="000D0B19"/>
    <w:rsid w:val="000D4968"/>
    <w:rsid w:val="000D4CE0"/>
    <w:rsid w:val="000D52F6"/>
    <w:rsid w:val="000E0CF8"/>
    <w:rsid w:val="000E2EA0"/>
    <w:rsid w:val="000E3A57"/>
    <w:rsid w:val="000E489C"/>
    <w:rsid w:val="000F0302"/>
    <w:rsid w:val="000F0FC8"/>
    <w:rsid w:val="000F3959"/>
    <w:rsid w:val="0010156C"/>
    <w:rsid w:val="001026F7"/>
    <w:rsid w:val="00104990"/>
    <w:rsid w:val="00105939"/>
    <w:rsid w:val="00107E05"/>
    <w:rsid w:val="001107D8"/>
    <w:rsid w:val="00111997"/>
    <w:rsid w:val="001142F0"/>
    <w:rsid w:val="00115091"/>
    <w:rsid w:val="00117D18"/>
    <w:rsid w:val="0012095F"/>
    <w:rsid w:val="00120C1D"/>
    <w:rsid w:val="001225CA"/>
    <w:rsid w:val="00122846"/>
    <w:rsid w:val="00124D3B"/>
    <w:rsid w:val="001330F4"/>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C6779"/>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674E"/>
    <w:rsid w:val="0022283D"/>
    <w:rsid w:val="00222AA6"/>
    <w:rsid w:val="0023199C"/>
    <w:rsid w:val="00233B40"/>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336C"/>
    <w:rsid w:val="002838E5"/>
    <w:rsid w:val="002860E7"/>
    <w:rsid w:val="00291065"/>
    <w:rsid w:val="00291FB3"/>
    <w:rsid w:val="00294D07"/>
    <w:rsid w:val="002968A4"/>
    <w:rsid w:val="002A01C3"/>
    <w:rsid w:val="002A0FE8"/>
    <w:rsid w:val="002A4FE2"/>
    <w:rsid w:val="002B2A86"/>
    <w:rsid w:val="002B4DC1"/>
    <w:rsid w:val="002B7343"/>
    <w:rsid w:val="002B789D"/>
    <w:rsid w:val="002C5E8C"/>
    <w:rsid w:val="002D0297"/>
    <w:rsid w:val="002D3CF1"/>
    <w:rsid w:val="002D7755"/>
    <w:rsid w:val="002D7941"/>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114A"/>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1F7F"/>
    <w:rsid w:val="003D5088"/>
    <w:rsid w:val="003E1412"/>
    <w:rsid w:val="003E1BA8"/>
    <w:rsid w:val="003E6064"/>
    <w:rsid w:val="003E6625"/>
    <w:rsid w:val="003F5259"/>
    <w:rsid w:val="003F6B77"/>
    <w:rsid w:val="004013A9"/>
    <w:rsid w:val="004015B3"/>
    <w:rsid w:val="00402747"/>
    <w:rsid w:val="0040329A"/>
    <w:rsid w:val="004053D1"/>
    <w:rsid w:val="00413C0F"/>
    <w:rsid w:val="004155F3"/>
    <w:rsid w:val="00421E96"/>
    <w:rsid w:val="00422BBE"/>
    <w:rsid w:val="00423FCF"/>
    <w:rsid w:val="00424A95"/>
    <w:rsid w:val="004307FA"/>
    <w:rsid w:val="0043140F"/>
    <w:rsid w:val="00431630"/>
    <w:rsid w:val="004410DF"/>
    <w:rsid w:val="00443C35"/>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3F6"/>
    <w:rsid w:val="004846F2"/>
    <w:rsid w:val="00485B8E"/>
    <w:rsid w:val="004860EA"/>
    <w:rsid w:val="00486743"/>
    <w:rsid w:val="00486F6B"/>
    <w:rsid w:val="004870D4"/>
    <w:rsid w:val="00490344"/>
    <w:rsid w:val="00494EAD"/>
    <w:rsid w:val="004A32BA"/>
    <w:rsid w:val="004A3C0A"/>
    <w:rsid w:val="004A6021"/>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561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322"/>
    <w:rsid w:val="00594BD3"/>
    <w:rsid w:val="005A289E"/>
    <w:rsid w:val="005A5BE9"/>
    <w:rsid w:val="005A76FD"/>
    <w:rsid w:val="005B7AEC"/>
    <w:rsid w:val="005C13B9"/>
    <w:rsid w:val="005C19EA"/>
    <w:rsid w:val="005C1DB0"/>
    <w:rsid w:val="005C310C"/>
    <w:rsid w:val="005C5AFC"/>
    <w:rsid w:val="005C6C70"/>
    <w:rsid w:val="005C7574"/>
    <w:rsid w:val="005D2A6B"/>
    <w:rsid w:val="005D37CA"/>
    <w:rsid w:val="005D676A"/>
    <w:rsid w:val="005D6E05"/>
    <w:rsid w:val="005E5E81"/>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D98"/>
    <w:rsid w:val="00625F8F"/>
    <w:rsid w:val="006304DA"/>
    <w:rsid w:val="00630E67"/>
    <w:rsid w:val="0063438D"/>
    <w:rsid w:val="00637E4D"/>
    <w:rsid w:val="006433D3"/>
    <w:rsid w:val="00643690"/>
    <w:rsid w:val="00644336"/>
    <w:rsid w:val="0064459C"/>
    <w:rsid w:val="00645871"/>
    <w:rsid w:val="00645AC1"/>
    <w:rsid w:val="006502F8"/>
    <w:rsid w:val="006552A2"/>
    <w:rsid w:val="0066074F"/>
    <w:rsid w:val="00661324"/>
    <w:rsid w:val="0066356C"/>
    <w:rsid w:val="0066475C"/>
    <w:rsid w:val="0066686A"/>
    <w:rsid w:val="00667241"/>
    <w:rsid w:val="0067021D"/>
    <w:rsid w:val="00673556"/>
    <w:rsid w:val="00673B29"/>
    <w:rsid w:val="006804AA"/>
    <w:rsid w:val="00681580"/>
    <w:rsid w:val="00683054"/>
    <w:rsid w:val="006863F1"/>
    <w:rsid w:val="00686F0D"/>
    <w:rsid w:val="006903D5"/>
    <w:rsid w:val="00692FAD"/>
    <w:rsid w:val="00695357"/>
    <w:rsid w:val="00696B46"/>
    <w:rsid w:val="006A1583"/>
    <w:rsid w:val="006A19D8"/>
    <w:rsid w:val="006A494E"/>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772A"/>
    <w:rsid w:val="007206FA"/>
    <w:rsid w:val="00720CE1"/>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F0730"/>
    <w:rsid w:val="007F2286"/>
    <w:rsid w:val="007F25CE"/>
    <w:rsid w:val="007F388A"/>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144CB"/>
    <w:rsid w:val="0082247E"/>
    <w:rsid w:val="008232AF"/>
    <w:rsid w:val="00823CFC"/>
    <w:rsid w:val="0082567D"/>
    <w:rsid w:val="00826136"/>
    <w:rsid w:val="008316F2"/>
    <w:rsid w:val="00833F20"/>
    <w:rsid w:val="00834CFE"/>
    <w:rsid w:val="00837C0C"/>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5B35"/>
    <w:rsid w:val="008D1EA2"/>
    <w:rsid w:val="008D3F3C"/>
    <w:rsid w:val="008D467A"/>
    <w:rsid w:val="008E006F"/>
    <w:rsid w:val="008E08ED"/>
    <w:rsid w:val="008E7B82"/>
    <w:rsid w:val="008F2111"/>
    <w:rsid w:val="008F5DEC"/>
    <w:rsid w:val="0090111E"/>
    <w:rsid w:val="00901B35"/>
    <w:rsid w:val="009060FF"/>
    <w:rsid w:val="00907B4E"/>
    <w:rsid w:val="00910337"/>
    <w:rsid w:val="0091061E"/>
    <w:rsid w:val="00917C71"/>
    <w:rsid w:val="00920722"/>
    <w:rsid w:val="00921405"/>
    <w:rsid w:val="00924BAC"/>
    <w:rsid w:val="009278A3"/>
    <w:rsid w:val="009326D6"/>
    <w:rsid w:val="00936828"/>
    <w:rsid w:val="0094375F"/>
    <w:rsid w:val="00944DCF"/>
    <w:rsid w:val="00945CA2"/>
    <w:rsid w:val="00951EC0"/>
    <w:rsid w:val="00965175"/>
    <w:rsid w:val="00965F62"/>
    <w:rsid w:val="009701D8"/>
    <w:rsid w:val="00971FFC"/>
    <w:rsid w:val="009724FC"/>
    <w:rsid w:val="00980DDD"/>
    <w:rsid w:val="009831B0"/>
    <w:rsid w:val="009845D1"/>
    <w:rsid w:val="00984D68"/>
    <w:rsid w:val="00987EB6"/>
    <w:rsid w:val="00993F91"/>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FF1"/>
    <w:rsid w:val="00A30138"/>
    <w:rsid w:val="00A325A6"/>
    <w:rsid w:val="00A34BFC"/>
    <w:rsid w:val="00A34DA7"/>
    <w:rsid w:val="00A40DB8"/>
    <w:rsid w:val="00A426A0"/>
    <w:rsid w:val="00A430C1"/>
    <w:rsid w:val="00A45740"/>
    <w:rsid w:val="00A462B0"/>
    <w:rsid w:val="00A51666"/>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C65BF"/>
    <w:rsid w:val="00AD1300"/>
    <w:rsid w:val="00AD35F8"/>
    <w:rsid w:val="00AD394E"/>
    <w:rsid w:val="00AE14DC"/>
    <w:rsid w:val="00AE6D45"/>
    <w:rsid w:val="00AE6F62"/>
    <w:rsid w:val="00AF0E2F"/>
    <w:rsid w:val="00B00339"/>
    <w:rsid w:val="00B00ABD"/>
    <w:rsid w:val="00B1027F"/>
    <w:rsid w:val="00B12452"/>
    <w:rsid w:val="00B13D1F"/>
    <w:rsid w:val="00B15EA3"/>
    <w:rsid w:val="00B1628C"/>
    <w:rsid w:val="00B173E1"/>
    <w:rsid w:val="00B17A1A"/>
    <w:rsid w:val="00B20451"/>
    <w:rsid w:val="00B21CE1"/>
    <w:rsid w:val="00B22D74"/>
    <w:rsid w:val="00B22E86"/>
    <w:rsid w:val="00B2346C"/>
    <w:rsid w:val="00B234C3"/>
    <w:rsid w:val="00B26EFE"/>
    <w:rsid w:val="00B27E8B"/>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59E"/>
    <w:rsid w:val="00B74605"/>
    <w:rsid w:val="00B74663"/>
    <w:rsid w:val="00B74892"/>
    <w:rsid w:val="00B865E5"/>
    <w:rsid w:val="00B865F7"/>
    <w:rsid w:val="00B9016F"/>
    <w:rsid w:val="00B90A3D"/>
    <w:rsid w:val="00B96216"/>
    <w:rsid w:val="00B97E9E"/>
    <w:rsid w:val="00BA19D2"/>
    <w:rsid w:val="00BA3A36"/>
    <w:rsid w:val="00BB15AA"/>
    <w:rsid w:val="00BB1C1A"/>
    <w:rsid w:val="00BB3218"/>
    <w:rsid w:val="00BB4DCD"/>
    <w:rsid w:val="00BB7A27"/>
    <w:rsid w:val="00BC2020"/>
    <w:rsid w:val="00BC5C00"/>
    <w:rsid w:val="00BD2A59"/>
    <w:rsid w:val="00BD537D"/>
    <w:rsid w:val="00BD66A3"/>
    <w:rsid w:val="00BE287A"/>
    <w:rsid w:val="00BE4A5C"/>
    <w:rsid w:val="00BE599D"/>
    <w:rsid w:val="00BE7005"/>
    <w:rsid w:val="00BF2C92"/>
    <w:rsid w:val="00BF5AD7"/>
    <w:rsid w:val="00C021DF"/>
    <w:rsid w:val="00C0308D"/>
    <w:rsid w:val="00C05321"/>
    <w:rsid w:val="00C0550B"/>
    <w:rsid w:val="00C05B96"/>
    <w:rsid w:val="00C069AF"/>
    <w:rsid w:val="00C10DD1"/>
    <w:rsid w:val="00C132D0"/>
    <w:rsid w:val="00C15F8C"/>
    <w:rsid w:val="00C15FB9"/>
    <w:rsid w:val="00C17E64"/>
    <w:rsid w:val="00C17E9B"/>
    <w:rsid w:val="00C24F8A"/>
    <w:rsid w:val="00C27477"/>
    <w:rsid w:val="00C278AD"/>
    <w:rsid w:val="00C307BE"/>
    <w:rsid w:val="00C32C06"/>
    <w:rsid w:val="00C32F3F"/>
    <w:rsid w:val="00C344FB"/>
    <w:rsid w:val="00C37B8A"/>
    <w:rsid w:val="00C404EF"/>
    <w:rsid w:val="00C41A21"/>
    <w:rsid w:val="00C42ED1"/>
    <w:rsid w:val="00C45967"/>
    <w:rsid w:val="00C45BD1"/>
    <w:rsid w:val="00C47885"/>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28E"/>
    <w:rsid w:val="00CD04F9"/>
    <w:rsid w:val="00CD2DBF"/>
    <w:rsid w:val="00CD542C"/>
    <w:rsid w:val="00CD61AA"/>
    <w:rsid w:val="00CD6BC8"/>
    <w:rsid w:val="00CE252F"/>
    <w:rsid w:val="00CE3A68"/>
    <w:rsid w:val="00CE5D2C"/>
    <w:rsid w:val="00CF101E"/>
    <w:rsid w:val="00CF15C4"/>
    <w:rsid w:val="00CF1923"/>
    <w:rsid w:val="00CF3B18"/>
    <w:rsid w:val="00CF7B55"/>
    <w:rsid w:val="00D03A92"/>
    <w:rsid w:val="00D0564D"/>
    <w:rsid w:val="00D057B1"/>
    <w:rsid w:val="00D116A3"/>
    <w:rsid w:val="00D11CC1"/>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6FCF"/>
    <w:rsid w:val="00D677B0"/>
    <w:rsid w:val="00D67CDC"/>
    <w:rsid w:val="00D70675"/>
    <w:rsid w:val="00D8176A"/>
    <w:rsid w:val="00D82821"/>
    <w:rsid w:val="00D86309"/>
    <w:rsid w:val="00D92BDC"/>
    <w:rsid w:val="00D943DF"/>
    <w:rsid w:val="00DA169E"/>
    <w:rsid w:val="00DA29DB"/>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ED"/>
    <w:rsid w:val="00E95C00"/>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9DF"/>
    <w:rsid w:val="00ED2F42"/>
    <w:rsid w:val="00ED3F80"/>
    <w:rsid w:val="00ED403B"/>
    <w:rsid w:val="00EE1DE1"/>
    <w:rsid w:val="00EE3627"/>
    <w:rsid w:val="00EE41EF"/>
    <w:rsid w:val="00EE4599"/>
    <w:rsid w:val="00EE51B2"/>
    <w:rsid w:val="00EE7CAC"/>
    <w:rsid w:val="00EF069A"/>
    <w:rsid w:val="00EF0D86"/>
    <w:rsid w:val="00EF183D"/>
    <w:rsid w:val="00EF26A4"/>
    <w:rsid w:val="00EF486A"/>
    <w:rsid w:val="00EF4A2E"/>
    <w:rsid w:val="00EF5651"/>
    <w:rsid w:val="00EF5A91"/>
    <w:rsid w:val="00EF6D85"/>
    <w:rsid w:val="00EF7BA7"/>
    <w:rsid w:val="00F0586B"/>
    <w:rsid w:val="00F07420"/>
    <w:rsid w:val="00F07970"/>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81B"/>
    <w:rsid w:val="00FC0799"/>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54BC"/>
    <w:rsid w:val="00FF6BDD"/>
    <w:rsid w:val="00FF739D"/>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F92A8"/>
  <w15:docId w15:val="{C7F91CE8-BB07-4C61-953F-DFCD29FA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17"/>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ep.ret@id.uff.br" TargetMode="External"/><Relationship Id="rId18" Type="http://schemas.openxmlformats.org/officeDocument/2006/relationships/hyperlink" Target="http://www.editais.uff.b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yperlink" Target="http://www.gov.b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pl@id.uff.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2.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692C8-7B1F-47F4-9BC7-2FED97D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26</Pages>
  <Words>12206</Words>
  <Characters>65918</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77969</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UFF</cp:lastModifiedBy>
  <cp:revision>40</cp:revision>
  <cp:lastPrinted>2020-11-09T12:50:00Z</cp:lastPrinted>
  <dcterms:created xsi:type="dcterms:W3CDTF">2020-08-27T12:15:00Z</dcterms:created>
  <dcterms:modified xsi:type="dcterms:W3CDTF">2020-11-17T14:02:00Z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