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8D0E4F" w:rsidRDefault="001225CA" w:rsidP="00B00339">
      <w:pPr>
        <w:keepNext w:val="0"/>
        <w:spacing w:after="120"/>
        <w:ind w:right="-17"/>
        <w:jc w:val="center"/>
        <w:rPr>
          <w:rFonts w:ascii="Verdana" w:hAnsi="Verdana" w:cs="Arial"/>
          <w:b/>
          <w:bCs/>
          <w:color w:val="FF0000"/>
          <w:sz w:val="18"/>
          <w:szCs w:val="18"/>
        </w:rPr>
      </w:pPr>
    </w:p>
    <w:p w:rsidR="00B00339" w:rsidRPr="00D650E1" w:rsidRDefault="00A01E93" w:rsidP="00B00339">
      <w:pPr>
        <w:keepNext w:val="0"/>
        <w:spacing w:after="120"/>
        <w:ind w:right="-17"/>
        <w:jc w:val="center"/>
        <w:rPr>
          <w:rFonts w:ascii="Verdana" w:hAnsi="Verdana" w:cs="Arial"/>
          <w:color w:val="auto"/>
          <w:sz w:val="18"/>
          <w:szCs w:val="18"/>
        </w:rPr>
      </w:pPr>
      <w:r w:rsidRPr="00D650E1">
        <w:rPr>
          <w:rFonts w:ascii="Verdana" w:hAnsi="Verdana" w:cs="Arial"/>
          <w:b/>
          <w:bCs/>
          <w:color w:val="auto"/>
          <w:sz w:val="18"/>
          <w:szCs w:val="18"/>
        </w:rPr>
        <w:t>EDITAL DO RDC</w:t>
      </w:r>
      <w:r w:rsidR="00B00339" w:rsidRPr="00D650E1">
        <w:rPr>
          <w:rFonts w:ascii="Verdana" w:hAnsi="Verdana" w:cs="Arial"/>
          <w:b/>
          <w:bCs/>
          <w:color w:val="auto"/>
          <w:sz w:val="18"/>
          <w:szCs w:val="18"/>
        </w:rPr>
        <w:t xml:space="preserve"> ELETRÔNICO Nº </w:t>
      </w:r>
      <w:r w:rsidR="00E8120C" w:rsidRPr="00D650E1">
        <w:rPr>
          <w:rFonts w:ascii="Verdana" w:hAnsi="Verdana" w:cs="Arial"/>
          <w:b/>
          <w:bCs/>
          <w:color w:val="auto"/>
          <w:sz w:val="18"/>
          <w:szCs w:val="18"/>
        </w:rPr>
        <w:t>12/2020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E8120C">
        <w:rPr>
          <w:rFonts w:ascii="Verdana" w:hAnsi="Verdana" w:cs="Arial"/>
          <w:b/>
          <w:bCs/>
          <w:color w:val="000000"/>
          <w:sz w:val="18"/>
          <w:szCs w:val="18"/>
        </w:rPr>
        <w:t>23069.158291/2020-97</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w:t>
      </w:r>
      <w:proofErr w:type="spellStart"/>
      <w:r w:rsidR="001225CA" w:rsidRPr="007F4EA9">
        <w:rPr>
          <w:rFonts w:ascii="Verdana" w:hAnsi="Verdana" w:cs="Arial"/>
          <w:color w:val="000000"/>
          <w:sz w:val="18"/>
          <w:szCs w:val="18"/>
        </w:rPr>
        <w:t>Pró-Reitoria</w:t>
      </w:r>
      <w:proofErr w:type="spellEnd"/>
      <w:r w:rsidR="001225CA" w:rsidRPr="007F4EA9">
        <w:rPr>
          <w:rFonts w:ascii="Verdana" w:hAnsi="Verdana" w:cs="Arial"/>
          <w:color w:val="000000"/>
          <w:sz w:val="18"/>
          <w:szCs w:val="18"/>
        </w:rPr>
        <w:t xml:space="preserve">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w:t>
      </w:r>
      <w:proofErr w:type="gramStart"/>
      <w:r w:rsidR="00201CE5" w:rsidRPr="007F4EA9">
        <w:rPr>
          <w:rFonts w:ascii="Verdana" w:hAnsi="Verdana" w:cs="Arial"/>
          <w:color w:val="000000" w:themeColor="text1"/>
          <w:sz w:val="18"/>
          <w:szCs w:val="18"/>
        </w:rPr>
        <w:t>de</w:t>
      </w:r>
      <w:proofErr w:type="gramEnd"/>
      <w:r w:rsidR="00201CE5" w:rsidRPr="007F4EA9">
        <w:rPr>
          <w:rFonts w:ascii="Verdana" w:hAnsi="Verdana" w:cs="Arial"/>
          <w:color w:val="000000" w:themeColor="text1"/>
          <w:sz w:val="18"/>
          <w:szCs w:val="18"/>
        </w:rPr>
        <w:t xml:space="preserv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D650E1" w:rsidRDefault="00B00339" w:rsidP="00024431">
      <w:pPr>
        <w:pStyle w:val="PADRO"/>
        <w:keepNext w:val="0"/>
        <w:widowControl/>
        <w:shd w:val="clear" w:color="auto" w:fill="auto"/>
        <w:spacing w:before="120" w:after="120"/>
        <w:ind w:firstLine="0"/>
        <w:jc w:val="center"/>
        <w:rPr>
          <w:rFonts w:ascii="Verdana" w:hAnsi="Verdana" w:cs="Arial"/>
          <w:b/>
          <w:sz w:val="18"/>
          <w:szCs w:val="18"/>
        </w:rPr>
      </w:pPr>
      <w:r w:rsidRPr="007F4EA9">
        <w:rPr>
          <w:rFonts w:ascii="Verdana" w:hAnsi="Verdana" w:cs="Arial"/>
          <w:sz w:val="18"/>
          <w:szCs w:val="18"/>
        </w:rPr>
        <w:t xml:space="preserve">Data da sessão: </w:t>
      </w:r>
      <w:r w:rsidR="00D650E1" w:rsidRPr="00D650E1">
        <w:rPr>
          <w:rFonts w:ascii="Verdana" w:hAnsi="Verdana" w:cs="Arial"/>
          <w:b/>
          <w:sz w:val="18"/>
          <w:szCs w:val="18"/>
        </w:rPr>
        <w:t>26/10/2020</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D650E1" w:rsidRPr="00D650E1">
        <w:rPr>
          <w:rFonts w:ascii="Verdana" w:hAnsi="Verdana" w:cs="Arial"/>
          <w:b/>
          <w:sz w:val="18"/>
          <w:szCs w:val="18"/>
        </w:rPr>
        <w:t>10h</w:t>
      </w:r>
    </w:p>
    <w:p w:rsidR="00B00339" w:rsidRDefault="00B00339" w:rsidP="00D650E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D650E1" w:rsidRPr="00F3158F">
          <w:rPr>
            <w:rStyle w:val="Hyperlink"/>
            <w:rFonts w:ascii="Verdana" w:hAnsi="Verdana" w:cs="Arial"/>
            <w:sz w:val="18"/>
            <w:szCs w:val="18"/>
          </w:rPr>
          <w:t>www.gov.br/compras</w:t>
        </w:r>
      </w:hyperlink>
    </w:p>
    <w:p w:rsidR="00D650E1" w:rsidRPr="007F4EA9" w:rsidRDefault="00D650E1" w:rsidP="00D650E1">
      <w:pPr>
        <w:pStyle w:val="PADRO"/>
        <w:keepNext w:val="0"/>
        <w:widowControl/>
        <w:shd w:val="clear" w:color="auto" w:fill="auto"/>
        <w:spacing w:before="120" w:after="120"/>
        <w:ind w:firstLine="0"/>
        <w:jc w:val="center"/>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E8120C" w:rsidRDefault="00B00339" w:rsidP="00E8120C">
      <w:pPr>
        <w:pStyle w:val="PADRO"/>
        <w:keepNext w:val="0"/>
        <w:widowControl/>
        <w:numPr>
          <w:ilvl w:val="1"/>
          <w:numId w:val="3"/>
        </w:numPr>
        <w:shd w:val="clear" w:color="auto" w:fill="auto"/>
        <w:spacing w:before="120" w:after="120" w:line="240" w:lineRule="auto"/>
        <w:ind w:left="425"/>
        <w:rPr>
          <w:rFonts w:ascii="Verdana" w:hAnsi="Verdana" w:cs="Arial"/>
          <w:sz w:val="18"/>
          <w:szCs w:val="18"/>
        </w:rPr>
      </w:pPr>
      <w:bookmarkStart w:id="0" w:name="__DdeLink__1377_1703696864"/>
      <w:r w:rsidRPr="007F4EA9">
        <w:rPr>
          <w:rFonts w:ascii="Verdana" w:hAnsi="Verdana" w:cs="Arial"/>
          <w:sz w:val="18"/>
          <w:szCs w:val="18"/>
        </w:rPr>
        <w:t xml:space="preserve">O objeto da presente licitação é a escolha da proposta mais vantajosa para a </w:t>
      </w:r>
      <w:r w:rsidRPr="00E8120C">
        <w:rPr>
          <w:rFonts w:ascii="Verdana" w:hAnsi="Verdana" w:cs="Arial"/>
          <w:sz w:val="18"/>
          <w:szCs w:val="18"/>
        </w:rPr>
        <w:t>contratação de</w:t>
      </w:r>
      <w:r w:rsidR="00A01E93" w:rsidRPr="00E8120C">
        <w:rPr>
          <w:rFonts w:ascii="Verdana" w:hAnsi="Verdana" w:cs="Arial"/>
          <w:sz w:val="18"/>
          <w:szCs w:val="18"/>
        </w:rPr>
        <w:t xml:space="preserve"> </w:t>
      </w:r>
      <w:r w:rsidR="00E8120C" w:rsidRPr="00E8120C">
        <w:rPr>
          <w:rFonts w:ascii="Verdana" w:eastAsia="Arial" w:hAnsi="Verdana" w:cs="Arial"/>
          <w:color w:val="000000"/>
          <w:sz w:val="18"/>
          <w:szCs w:val="18"/>
        </w:rPr>
        <w:t xml:space="preserve">obra de </w:t>
      </w:r>
      <w:r w:rsidR="00E8120C">
        <w:rPr>
          <w:rFonts w:ascii="Verdana" w:eastAsia="Arial" w:hAnsi="Verdana" w:cs="Arial"/>
          <w:color w:val="000000"/>
          <w:sz w:val="18"/>
          <w:szCs w:val="18"/>
        </w:rPr>
        <w:t>e</w:t>
      </w:r>
      <w:r w:rsidR="00E8120C" w:rsidRPr="00E8120C">
        <w:rPr>
          <w:rFonts w:ascii="Verdana" w:eastAsia="Arial" w:hAnsi="Verdana" w:cs="Arial"/>
          <w:color w:val="000000"/>
          <w:sz w:val="18"/>
          <w:szCs w:val="18"/>
        </w:rPr>
        <w:t>ngenharia para adequação d</w:t>
      </w:r>
      <w:r w:rsidR="00E8120C">
        <w:rPr>
          <w:rFonts w:ascii="Verdana" w:eastAsia="Arial" w:hAnsi="Verdana" w:cs="Arial"/>
          <w:color w:val="000000"/>
          <w:sz w:val="18"/>
          <w:szCs w:val="18"/>
        </w:rPr>
        <w:t>o</w:t>
      </w:r>
      <w:r w:rsidR="00E8120C" w:rsidRPr="00E8120C">
        <w:rPr>
          <w:rFonts w:ascii="Verdana" w:eastAsia="Arial" w:hAnsi="Verdana" w:cs="Arial"/>
          <w:color w:val="000000"/>
          <w:sz w:val="18"/>
          <w:szCs w:val="18"/>
        </w:rPr>
        <w:t xml:space="preserve"> espaço dos pilotis do Bloco A, para a Coordenação de Atenção Integral à Saúde e Qualidade de Vida (CASQ), da </w:t>
      </w:r>
      <w:proofErr w:type="spellStart"/>
      <w:r w:rsidR="00E8120C" w:rsidRPr="00E8120C">
        <w:rPr>
          <w:rFonts w:ascii="Verdana" w:eastAsia="Arial" w:hAnsi="Verdana" w:cs="Arial"/>
          <w:color w:val="000000"/>
          <w:sz w:val="18"/>
          <w:szCs w:val="18"/>
        </w:rPr>
        <w:t>Pró-Reitoria</w:t>
      </w:r>
      <w:proofErr w:type="spellEnd"/>
      <w:r w:rsidR="00E8120C" w:rsidRPr="00E8120C">
        <w:rPr>
          <w:rFonts w:ascii="Verdana" w:eastAsia="Arial" w:hAnsi="Verdana" w:cs="Arial"/>
          <w:color w:val="000000"/>
          <w:sz w:val="18"/>
          <w:szCs w:val="18"/>
        </w:rPr>
        <w:t xml:space="preserve"> de Gestão de Pessoas, localizado no Campus do </w:t>
      </w:r>
      <w:proofErr w:type="spellStart"/>
      <w:r w:rsidR="00E8120C" w:rsidRPr="00E8120C">
        <w:rPr>
          <w:rFonts w:ascii="Verdana" w:eastAsia="Arial" w:hAnsi="Verdana" w:cs="Arial"/>
          <w:color w:val="000000"/>
          <w:sz w:val="18"/>
          <w:szCs w:val="18"/>
        </w:rPr>
        <w:t>Gragoatá</w:t>
      </w:r>
      <w:proofErr w:type="spellEnd"/>
      <w:r w:rsidR="00E8120C" w:rsidRPr="00E8120C">
        <w:rPr>
          <w:rFonts w:ascii="Verdana" w:eastAsia="Arial" w:hAnsi="Verdana" w:cs="Arial"/>
          <w:color w:val="000000"/>
          <w:sz w:val="18"/>
          <w:szCs w:val="18"/>
        </w:rPr>
        <w:t xml:space="preserve"> da Universidade Federal Fluminense (UFF)</w:t>
      </w:r>
      <w:r w:rsidR="00EB08BC" w:rsidRPr="00E8120C">
        <w:rPr>
          <w:rFonts w:ascii="Verdana" w:hAnsi="Verdana" w:cs="Arial"/>
          <w:sz w:val="18"/>
          <w:szCs w:val="18"/>
        </w:rPr>
        <w:t>,</w:t>
      </w:r>
      <w:r w:rsidR="00EB08BC" w:rsidRPr="00E8120C">
        <w:rPr>
          <w:rFonts w:ascii="Verdana" w:hAnsi="Verdana" w:cs="Arial"/>
          <w:color w:val="FF0000"/>
          <w:sz w:val="18"/>
          <w:szCs w:val="18"/>
        </w:rPr>
        <w:t xml:space="preserve"> </w:t>
      </w:r>
      <w:r w:rsidR="00EB08BC" w:rsidRPr="00E8120C">
        <w:rPr>
          <w:rFonts w:ascii="Verdana" w:hAnsi="Verdana" w:cs="Arial"/>
          <w:sz w:val="18"/>
          <w:szCs w:val="18"/>
        </w:rPr>
        <w:t>conforme condições, quantidades e</w:t>
      </w:r>
      <w:r w:rsidR="00EB08BC" w:rsidRPr="007F4EA9">
        <w:rPr>
          <w:rFonts w:ascii="Verdana" w:hAnsi="Verdana" w:cs="Arial"/>
          <w:sz w:val="18"/>
          <w:szCs w:val="18"/>
        </w:rPr>
        <w:t xml:space="preserve"> exigências estabelecidas neste Edital e seus anexos</w:t>
      </w:r>
      <w:r w:rsidR="00A01E93" w:rsidRPr="007F4EA9">
        <w:rPr>
          <w:rFonts w:ascii="Verdana" w:hAnsi="Verdana" w:cs="Arial"/>
          <w:sz w:val="18"/>
          <w:szCs w:val="18"/>
        </w:rPr>
        <w:t>.</w:t>
      </w:r>
    </w:p>
    <w:p w:rsidR="00A01E93" w:rsidRPr="007F4EA9" w:rsidRDefault="00E8120C" w:rsidP="00E8120C">
      <w:pPr>
        <w:pStyle w:val="PADRO"/>
        <w:keepNext w:val="0"/>
        <w:widowControl/>
        <w:numPr>
          <w:ilvl w:val="2"/>
          <w:numId w:val="3"/>
        </w:numPr>
        <w:shd w:val="clear" w:color="auto" w:fill="auto"/>
        <w:spacing w:before="120" w:after="120" w:line="240" w:lineRule="auto"/>
        <w:rPr>
          <w:rFonts w:ascii="Verdana" w:hAnsi="Verdana" w:cs="Arial"/>
          <w:sz w:val="18"/>
          <w:szCs w:val="18"/>
        </w:rPr>
      </w:pPr>
      <w:r>
        <w:rPr>
          <w:rFonts w:ascii="Verdana" w:hAnsi="Verdana" w:cs="Arial"/>
          <w:sz w:val="18"/>
          <w:szCs w:val="18"/>
        </w:rPr>
        <w:t>Localização: Avenida Visconde do Rio Branco s/</w:t>
      </w:r>
      <w:proofErr w:type="gramStart"/>
      <w:r>
        <w:rPr>
          <w:rFonts w:ascii="Verdana" w:hAnsi="Verdana" w:cs="Arial"/>
          <w:sz w:val="18"/>
          <w:szCs w:val="18"/>
        </w:rPr>
        <w:t>n.º</w:t>
      </w:r>
      <w:proofErr w:type="gramEnd"/>
      <w:r>
        <w:rPr>
          <w:rFonts w:ascii="Verdana" w:hAnsi="Verdana" w:cs="Arial"/>
          <w:sz w:val="18"/>
          <w:szCs w:val="18"/>
        </w:rPr>
        <w:t>, bairro de São Domingos, Niterói-RJ.</w:t>
      </w:r>
      <w:r w:rsidR="004155F3" w:rsidRPr="007F4EA9">
        <w:rPr>
          <w:rFonts w:ascii="Verdana" w:hAnsi="Verdana" w:cs="Arial"/>
          <w:sz w:val="18"/>
          <w:szCs w:val="18"/>
        </w:rPr>
        <w:t xml:space="preserve"> </w:t>
      </w:r>
    </w:p>
    <w:bookmarkEnd w:id="0"/>
    <w:p w:rsidR="00E8120C" w:rsidRDefault="00B00339" w:rsidP="00E8120C">
      <w:pPr>
        <w:pStyle w:val="PADRO"/>
        <w:keepNext w:val="0"/>
        <w:widowControl/>
        <w:numPr>
          <w:ilvl w:val="1"/>
          <w:numId w:val="4"/>
        </w:numPr>
        <w:shd w:val="clear" w:color="auto" w:fill="auto"/>
        <w:spacing w:before="120" w:after="120" w:line="240" w:lineRule="auto"/>
        <w:ind w:left="426"/>
        <w:rPr>
          <w:rFonts w:ascii="Verdana" w:hAnsi="Verdana" w:cs="Arial"/>
          <w:sz w:val="18"/>
          <w:szCs w:val="18"/>
        </w:rPr>
      </w:pPr>
      <w:r w:rsidRPr="00E8120C">
        <w:rPr>
          <w:rFonts w:ascii="Verdana" w:hAnsi="Verdana" w:cs="Arial"/>
          <w:sz w:val="18"/>
          <w:szCs w:val="18"/>
        </w:rPr>
        <w:t xml:space="preserve">A licitação será </w:t>
      </w:r>
      <w:r w:rsidR="00550E79" w:rsidRPr="00E8120C">
        <w:rPr>
          <w:rFonts w:ascii="Verdana" w:hAnsi="Verdana" w:cs="Arial"/>
          <w:sz w:val="18"/>
          <w:szCs w:val="18"/>
        </w:rPr>
        <w:t xml:space="preserve">efetuada </w:t>
      </w:r>
      <w:r w:rsidRPr="00E8120C">
        <w:rPr>
          <w:rFonts w:ascii="Verdana" w:hAnsi="Verdana" w:cs="Arial"/>
          <w:sz w:val="18"/>
          <w:szCs w:val="18"/>
        </w:rPr>
        <w:t xml:space="preserve">em </w:t>
      </w:r>
      <w:r w:rsidR="00550E79" w:rsidRPr="00E8120C">
        <w:rPr>
          <w:rFonts w:ascii="Verdana" w:hAnsi="Verdana" w:cs="Arial"/>
          <w:sz w:val="18"/>
          <w:szCs w:val="18"/>
        </w:rPr>
        <w:t xml:space="preserve">único </w:t>
      </w:r>
      <w:r w:rsidRPr="00E8120C">
        <w:rPr>
          <w:rFonts w:ascii="Verdana" w:hAnsi="Verdana" w:cs="Arial"/>
          <w:sz w:val="18"/>
          <w:szCs w:val="18"/>
        </w:rPr>
        <w:t xml:space="preserve">grupo, formado por </w:t>
      </w:r>
      <w:r w:rsidR="00550E79" w:rsidRPr="00E8120C">
        <w:rPr>
          <w:rFonts w:ascii="Verdana" w:hAnsi="Verdana" w:cs="Arial"/>
          <w:sz w:val="18"/>
          <w:szCs w:val="18"/>
        </w:rPr>
        <w:t>vários</w:t>
      </w:r>
      <w:r w:rsidRPr="00E8120C">
        <w:rPr>
          <w:rFonts w:ascii="Verdana" w:hAnsi="Verdana" w:cs="Arial"/>
          <w:sz w:val="18"/>
          <w:szCs w:val="18"/>
        </w:rPr>
        <w:t xml:space="preserve"> itens</w:t>
      </w:r>
      <w:r w:rsidRPr="00E8120C">
        <w:rPr>
          <w:rFonts w:ascii="Verdana" w:hAnsi="Verdana" w:cs="Arial"/>
          <w:b/>
          <w:sz w:val="18"/>
          <w:szCs w:val="18"/>
        </w:rPr>
        <w:t>,</w:t>
      </w:r>
      <w:r w:rsidRPr="00E8120C">
        <w:rPr>
          <w:rFonts w:ascii="Verdana" w:hAnsi="Verdana" w:cs="Arial"/>
          <w:sz w:val="18"/>
          <w:szCs w:val="18"/>
        </w:rPr>
        <w:t xml:space="preserve"> conforme </w:t>
      </w:r>
      <w:r w:rsidR="00550E79" w:rsidRPr="00E8120C">
        <w:rPr>
          <w:rFonts w:ascii="Verdana" w:hAnsi="Verdana" w:cs="Arial"/>
          <w:sz w:val="18"/>
          <w:szCs w:val="18"/>
        </w:rPr>
        <w:t xml:space="preserve">planilha de Orçamento constante no </w:t>
      </w:r>
      <w:r w:rsidR="00E8120C" w:rsidRPr="00E8120C">
        <w:rPr>
          <w:rFonts w:ascii="Verdana" w:hAnsi="Verdana" w:cs="Arial"/>
          <w:sz w:val="18"/>
          <w:szCs w:val="18"/>
        </w:rPr>
        <w:t>a</w:t>
      </w:r>
      <w:r w:rsidR="00550E79" w:rsidRPr="00E8120C">
        <w:rPr>
          <w:rFonts w:ascii="Verdana" w:hAnsi="Verdana" w:cs="Arial"/>
          <w:sz w:val="18"/>
          <w:szCs w:val="18"/>
        </w:rPr>
        <w:t>nexo a este edital</w:t>
      </w:r>
      <w:r w:rsidR="007F4EA9" w:rsidRPr="00E8120C">
        <w:rPr>
          <w:rFonts w:ascii="Verdana" w:hAnsi="Verdana" w:cs="Arial"/>
          <w:sz w:val="18"/>
          <w:szCs w:val="18"/>
        </w:rPr>
        <w:t>;</w:t>
      </w:r>
      <w:r w:rsidRPr="00E8120C">
        <w:rPr>
          <w:rFonts w:ascii="Verdana" w:hAnsi="Verdana" w:cs="Arial"/>
          <w:sz w:val="18"/>
          <w:szCs w:val="18"/>
        </w:rPr>
        <w:t xml:space="preserve"> a licitante </w:t>
      </w:r>
      <w:r w:rsidR="00550E79" w:rsidRPr="00E8120C">
        <w:rPr>
          <w:rFonts w:ascii="Verdana" w:hAnsi="Verdana" w:cs="Arial"/>
          <w:sz w:val="18"/>
          <w:szCs w:val="18"/>
        </w:rPr>
        <w:t xml:space="preserve">deverá </w:t>
      </w:r>
      <w:r w:rsidRPr="00E8120C">
        <w:rPr>
          <w:rFonts w:ascii="Verdana" w:hAnsi="Verdana" w:cs="Arial"/>
          <w:sz w:val="18"/>
          <w:szCs w:val="18"/>
        </w:rPr>
        <w:t>oferecer proposta para todos os itens que o compõem.</w:t>
      </w:r>
      <w:r w:rsidR="00A01E93" w:rsidRPr="00E8120C">
        <w:rPr>
          <w:rFonts w:ascii="Verdana" w:hAnsi="Verdana" w:cs="Arial"/>
          <w:sz w:val="18"/>
          <w:szCs w:val="18"/>
        </w:rPr>
        <w:t xml:space="preserve"> </w:t>
      </w:r>
    </w:p>
    <w:p w:rsidR="00E8120C" w:rsidRDefault="00EB08BC" w:rsidP="00E8120C">
      <w:pPr>
        <w:pStyle w:val="PADRO"/>
        <w:keepNext w:val="0"/>
        <w:widowControl/>
        <w:numPr>
          <w:ilvl w:val="1"/>
          <w:numId w:val="4"/>
        </w:numPr>
        <w:shd w:val="clear" w:color="auto" w:fill="auto"/>
        <w:spacing w:before="120" w:after="120" w:line="240" w:lineRule="auto"/>
        <w:rPr>
          <w:rFonts w:ascii="Verdana" w:hAnsi="Verdana" w:cs="Arial"/>
          <w:sz w:val="18"/>
          <w:szCs w:val="18"/>
        </w:rPr>
      </w:pPr>
      <w:r w:rsidRPr="00E8120C">
        <w:rPr>
          <w:rFonts w:ascii="Verdana" w:hAnsi="Verdana" w:cs="Arial"/>
          <w:sz w:val="18"/>
          <w:szCs w:val="18"/>
        </w:rPr>
        <w:t xml:space="preserve">O critério de julgamento adotado será o </w:t>
      </w:r>
      <w:r w:rsidR="00550E79" w:rsidRPr="00E8120C">
        <w:rPr>
          <w:rFonts w:ascii="Verdana" w:hAnsi="Verdana" w:cs="Arial"/>
          <w:sz w:val="18"/>
          <w:szCs w:val="18"/>
        </w:rPr>
        <w:t xml:space="preserve">de </w:t>
      </w:r>
      <w:r w:rsidRPr="00E8120C">
        <w:rPr>
          <w:rFonts w:ascii="Verdana" w:hAnsi="Verdana" w:cs="Arial"/>
          <w:sz w:val="18"/>
          <w:szCs w:val="18"/>
        </w:rPr>
        <w:t>maior desconto GLOBAL do grupo, observadas as exigências contidas neste Edital e seus Anexos qua</w:t>
      </w:r>
      <w:r w:rsidR="00550E79" w:rsidRPr="00E8120C">
        <w:rPr>
          <w:rFonts w:ascii="Verdana" w:hAnsi="Verdana" w:cs="Arial"/>
          <w:sz w:val="18"/>
          <w:szCs w:val="18"/>
        </w:rPr>
        <w:t>nto às especificações do objeto.</w:t>
      </w:r>
    </w:p>
    <w:p w:rsidR="00507C07" w:rsidRPr="00E8120C" w:rsidRDefault="00507C07" w:rsidP="00E8120C">
      <w:pPr>
        <w:pStyle w:val="PADRO"/>
        <w:keepNext w:val="0"/>
        <w:widowControl/>
        <w:numPr>
          <w:ilvl w:val="2"/>
          <w:numId w:val="4"/>
        </w:numPr>
        <w:shd w:val="clear" w:color="auto" w:fill="auto"/>
        <w:spacing w:before="120" w:after="120" w:line="240" w:lineRule="auto"/>
        <w:rPr>
          <w:rFonts w:ascii="Verdana" w:hAnsi="Verdana" w:cs="Arial"/>
          <w:sz w:val="18"/>
          <w:szCs w:val="18"/>
        </w:rPr>
      </w:pPr>
      <w:r w:rsidRPr="00E8120C">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B00339" w:rsidRPr="007F4EA9" w:rsidRDefault="00B00339" w:rsidP="00E8120C">
      <w:pPr>
        <w:pStyle w:val="PADRO"/>
        <w:keepNext w:val="0"/>
        <w:widowControl/>
        <w:numPr>
          <w:ilvl w:val="1"/>
          <w:numId w:val="4"/>
        </w:numPr>
        <w:shd w:val="clear" w:color="auto" w:fill="auto"/>
        <w:spacing w:before="120" w:after="120" w:line="240" w:lineRule="auto"/>
        <w:ind w:left="425"/>
        <w:rPr>
          <w:rFonts w:ascii="Verdana" w:hAnsi="Verdana" w:cs="Arial"/>
          <w:sz w:val="18"/>
          <w:szCs w:val="18"/>
        </w:rPr>
      </w:pPr>
      <w:r w:rsidRPr="007F4EA9">
        <w:rPr>
          <w:rFonts w:ascii="Verdana" w:hAnsi="Verdana" w:cs="Arial"/>
          <w:sz w:val="18"/>
          <w:szCs w:val="18"/>
        </w:rPr>
        <w:t xml:space="preserve">A licitação será realizada pelo regime </w:t>
      </w:r>
      <w:r w:rsidR="007E2F29" w:rsidRPr="007F4EA9">
        <w:rPr>
          <w:rFonts w:ascii="Verdana" w:hAnsi="Verdana" w:cs="Arial"/>
          <w:sz w:val="18"/>
          <w:szCs w:val="18"/>
        </w:rPr>
        <w:t xml:space="preserve">de empreitada </w:t>
      </w:r>
      <w:r w:rsidR="00550E79" w:rsidRPr="007F4EA9">
        <w:rPr>
          <w:rFonts w:ascii="Verdana" w:hAnsi="Verdana" w:cs="Arial"/>
          <w:sz w:val="18"/>
          <w:szCs w:val="18"/>
        </w:rPr>
        <w:t>por preço unitário</w:t>
      </w:r>
      <w:r w:rsidRPr="007F4EA9">
        <w:rPr>
          <w:rFonts w:ascii="Verdana" w:hAnsi="Verdana" w:cs="Arial"/>
          <w:sz w:val="18"/>
          <w:szCs w:val="18"/>
        </w:rPr>
        <w:t xml:space="preserve">, sagrando-se vencedor o licitante que ofertar o </w:t>
      </w:r>
      <w:r w:rsidR="00C45BD1" w:rsidRPr="007F4EA9">
        <w:rPr>
          <w:rFonts w:ascii="Verdana" w:hAnsi="Verdana" w:cs="Arial"/>
          <w:sz w:val="18"/>
          <w:szCs w:val="18"/>
        </w:rPr>
        <w:t>maior desconto</w:t>
      </w:r>
      <w:r w:rsidRPr="007F4EA9">
        <w:rPr>
          <w:rFonts w:ascii="Verdana" w:hAnsi="Verdana" w:cs="Arial"/>
          <w:sz w:val="18"/>
          <w:szCs w:val="18"/>
        </w:rPr>
        <w:t>.</w:t>
      </w:r>
    </w:p>
    <w:p w:rsidR="007F5E59" w:rsidRPr="007F4EA9" w:rsidRDefault="007F5E59" w:rsidP="007F5E59">
      <w:pPr>
        <w:pStyle w:val="PADRO"/>
        <w:keepNext w:val="0"/>
        <w:widowControl/>
        <w:shd w:val="clear" w:color="auto" w:fill="auto"/>
        <w:spacing w:before="120" w:after="120"/>
        <w:ind w:left="425" w:firstLine="0"/>
        <w:rPr>
          <w:rFonts w:ascii="Verdana" w:hAnsi="Verdana" w:cs="Arial"/>
          <w:sz w:val="18"/>
          <w:szCs w:val="18"/>
        </w:rPr>
      </w:pPr>
    </w:p>
    <w:p w:rsidR="00B00339" w:rsidRPr="007F4EA9" w:rsidRDefault="00B00339" w:rsidP="00B00339">
      <w:pPr>
        <w:pStyle w:val="PargrafodaLista"/>
        <w:keepNext w:val="0"/>
        <w:numPr>
          <w:ilvl w:val="0"/>
          <w:numId w:val="18"/>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18"/>
          <w:szCs w:val="18"/>
          <w:lang w:eastAsia="zh-CN" w:bidi="hi-IN"/>
        </w:rPr>
      </w:pPr>
    </w:p>
    <w:p w:rsidR="00B00339" w:rsidRPr="007F4EA9" w:rsidRDefault="00B00339" w:rsidP="00B00339">
      <w:pPr>
        <w:pStyle w:val="PADRO"/>
        <w:keepNext w:val="0"/>
        <w:widowControl/>
        <w:numPr>
          <w:ilvl w:val="0"/>
          <w:numId w:val="18"/>
        </w:numPr>
        <w:spacing w:before="120" w:after="12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3E1412">
      <w:pPr>
        <w:pStyle w:val="PADRO"/>
        <w:keepNext w:val="0"/>
        <w:widowControl/>
        <w:numPr>
          <w:ilvl w:val="1"/>
          <w:numId w:val="53"/>
        </w:numPr>
        <w:spacing w:before="120" w:after="120"/>
        <w:rPr>
          <w:rFonts w:ascii="Verdana" w:hAnsi="Verdana" w:cs="Arial"/>
          <w:sz w:val="18"/>
          <w:szCs w:val="18"/>
        </w:rPr>
      </w:pPr>
      <w:r w:rsidRPr="007F4EA9">
        <w:rPr>
          <w:rFonts w:ascii="Verdana" w:hAnsi="Verdana" w:cs="Arial"/>
          <w:color w:val="000000"/>
          <w:sz w:val="18"/>
          <w:szCs w:val="18"/>
        </w:rPr>
        <w:lastRenderedPageBreak/>
        <w:t xml:space="preserve">As despesas para atender a esta licitação estão programadas em dotação orçamentária própria, prevista no orçamento da União para o exercício de </w:t>
      </w:r>
      <w:r w:rsidRPr="00BE599D">
        <w:rPr>
          <w:rFonts w:ascii="Verdana" w:hAnsi="Verdana" w:cs="Arial"/>
          <w:sz w:val="18"/>
          <w:szCs w:val="18"/>
        </w:rPr>
        <w:t>20</w:t>
      </w:r>
      <w:r w:rsidR="00B827BD">
        <w:rPr>
          <w:rFonts w:ascii="Verdana" w:hAnsi="Verdana" w:cs="Arial"/>
          <w:sz w:val="18"/>
          <w:szCs w:val="18"/>
        </w:rPr>
        <w:t>20</w:t>
      </w:r>
      <w:r w:rsidRPr="00BE599D">
        <w:rPr>
          <w:rFonts w:ascii="Verdana" w:hAnsi="Verdana" w:cs="Arial"/>
          <w:sz w:val="18"/>
          <w:szCs w:val="18"/>
        </w:rPr>
        <w:t>,</w:t>
      </w:r>
      <w:r w:rsidRPr="007F4EA9">
        <w:rPr>
          <w:rFonts w:ascii="Verdana" w:hAnsi="Verdana" w:cs="Arial"/>
          <w:color w:val="000000"/>
          <w:sz w:val="18"/>
          <w:szCs w:val="18"/>
        </w:rPr>
        <w:t xml:space="preserve"> na classificação abaixo:</w:t>
      </w:r>
    </w:p>
    <w:p w:rsidR="008D0E4F" w:rsidRPr="008D0E4F" w:rsidRDefault="00B00339" w:rsidP="008D0E4F">
      <w:pPr>
        <w:pStyle w:val="PADRO"/>
        <w:keepNext w:val="0"/>
        <w:widowControl/>
        <w:spacing w:before="120" w:after="120"/>
        <w:ind w:left="1134" w:firstLine="0"/>
        <w:rPr>
          <w:rFonts w:ascii="Verdana" w:hAnsi="Verdana" w:cs="Arial"/>
          <w:color w:val="000000"/>
          <w:sz w:val="18"/>
          <w:szCs w:val="18"/>
          <w:lang w:eastAsia="en-US"/>
        </w:rPr>
      </w:pPr>
      <w:r w:rsidRPr="008D0E4F">
        <w:rPr>
          <w:rFonts w:ascii="Verdana" w:hAnsi="Verdana" w:cs="Arial"/>
          <w:color w:val="000000"/>
          <w:sz w:val="18"/>
          <w:szCs w:val="18"/>
          <w:lang w:eastAsia="en-US"/>
        </w:rPr>
        <w:t>Gestão/Unidade:</w:t>
      </w:r>
      <w:r w:rsidR="00B827BD" w:rsidRPr="008D0E4F">
        <w:rPr>
          <w:rFonts w:ascii="Verdana" w:hAnsi="Verdana" w:cs="Arial"/>
          <w:color w:val="000000"/>
          <w:sz w:val="18"/>
          <w:szCs w:val="18"/>
          <w:lang w:eastAsia="en-US"/>
        </w:rPr>
        <w:t xml:space="preserve"> 150182</w:t>
      </w:r>
      <w:r w:rsidR="008D0E4F" w:rsidRPr="008D0E4F">
        <w:rPr>
          <w:rFonts w:ascii="Verdana" w:hAnsi="Verdana" w:cs="Arial"/>
          <w:color w:val="000000"/>
          <w:sz w:val="18"/>
          <w:szCs w:val="18"/>
          <w:lang w:eastAsia="en-US"/>
        </w:rPr>
        <w:t xml:space="preserve"> / 154395</w:t>
      </w:r>
    </w:p>
    <w:p w:rsidR="008D0E4F" w:rsidRPr="008D0E4F" w:rsidRDefault="008D0E4F" w:rsidP="008D0E4F">
      <w:pPr>
        <w:pStyle w:val="PADRO"/>
        <w:keepNext w:val="0"/>
        <w:widowControl/>
        <w:spacing w:before="120" w:after="120"/>
        <w:ind w:left="1134" w:firstLine="0"/>
        <w:rPr>
          <w:rFonts w:ascii="Verdana" w:hAnsi="Verdana" w:cs="Arial"/>
          <w:color w:val="000000"/>
          <w:sz w:val="18"/>
          <w:szCs w:val="18"/>
          <w:lang w:eastAsia="en-US"/>
        </w:rPr>
      </w:pPr>
      <w:r w:rsidRPr="008D0E4F">
        <w:rPr>
          <w:rFonts w:ascii="Verdana" w:hAnsi="Verdana" w:cs="Arial"/>
          <w:color w:val="000000"/>
          <w:sz w:val="18"/>
          <w:szCs w:val="18"/>
          <w:lang w:eastAsia="en-US"/>
        </w:rPr>
        <w:t xml:space="preserve">EMENDA PARLAMENTAR Nº 24970006 - </w:t>
      </w:r>
      <w:r w:rsidRPr="008D0E4F">
        <w:rPr>
          <w:rFonts w:ascii="Calibri" w:hAnsi="Calibri"/>
          <w:color w:val="000000"/>
          <w:sz w:val="22"/>
          <w:szCs w:val="22"/>
        </w:rPr>
        <w:t>Deputado Francisco José D'Ângelo Pinto</w:t>
      </w:r>
    </w:p>
    <w:p w:rsidR="00B00339" w:rsidRPr="008D0E4F" w:rsidRDefault="00B00339" w:rsidP="00B00339">
      <w:pPr>
        <w:pStyle w:val="PADRO"/>
        <w:keepNext w:val="0"/>
        <w:widowControl/>
        <w:spacing w:before="120" w:after="120"/>
        <w:ind w:left="1134" w:firstLine="0"/>
        <w:rPr>
          <w:rFonts w:ascii="Verdana" w:hAnsi="Verdana" w:cs="Arial"/>
          <w:sz w:val="18"/>
          <w:szCs w:val="18"/>
        </w:rPr>
      </w:pPr>
      <w:r w:rsidRPr="008D0E4F">
        <w:rPr>
          <w:rFonts w:ascii="Verdana" w:hAnsi="Verdana" w:cs="Arial"/>
          <w:color w:val="000000"/>
          <w:sz w:val="18"/>
          <w:szCs w:val="18"/>
          <w:lang w:eastAsia="en-US"/>
        </w:rPr>
        <w:t>Fonte:</w:t>
      </w:r>
      <w:r w:rsidR="00B827BD" w:rsidRPr="008D0E4F">
        <w:rPr>
          <w:rFonts w:ascii="Verdana" w:hAnsi="Verdana" w:cs="Arial"/>
          <w:color w:val="000000"/>
          <w:sz w:val="18"/>
          <w:szCs w:val="18"/>
          <w:lang w:eastAsia="en-US"/>
        </w:rPr>
        <w:t xml:space="preserve"> </w:t>
      </w:r>
      <w:r w:rsidR="008D0E4F" w:rsidRPr="008D0E4F">
        <w:rPr>
          <w:rFonts w:ascii="Verdana" w:hAnsi="Verdana" w:cs="Arial"/>
          <w:color w:val="000000"/>
          <w:sz w:val="18"/>
          <w:szCs w:val="18"/>
          <w:lang w:eastAsia="en-US"/>
        </w:rPr>
        <w:t>8188</w:t>
      </w:r>
    </w:p>
    <w:p w:rsidR="00B00339" w:rsidRPr="008D0E4F" w:rsidRDefault="00B00339" w:rsidP="00B00339">
      <w:pPr>
        <w:pStyle w:val="PADRO"/>
        <w:keepNext w:val="0"/>
        <w:widowControl/>
        <w:spacing w:before="120" w:after="120"/>
        <w:ind w:left="1134" w:firstLine="0"/>
        <w:rPr>
          <w:rFonts w:ascii="Verdana" w:hAnsi="Verdana" w:cs="Arial"/>
          <w:sz w:val="18"/>
          <w:szCs w:val="18"/>
        </w:rPr>
      </w:pPr>
      <w:r w:rsidRPr="008D0E4F">
        <w:rPr>
          <w:rFonts w:ascii="Verdana" w:hAnsi="Verdana" w:cs="Arial"/>
          <w:color w:val="000000"/>
          <w:sz w:val="18"/>
          <w:szCs w:val="18"/>
          <w:lang w:eastAsia="en-US"/>
        </w:rPr>
        <w:t>Programa de Trabalho:</w:t>
      </w:r>
      <w:r w:rsidR="00B827BD" w:rsidRPr="008D0E4F">
        <w:rPr>
          <w:rFonts w:ascii="Verdana" w:hAnsi="Verdana" w:cs="Arial"/>
          <w:color w:val="000000"/>
          <w:sz w:val="18"/>
          <w:szCs w:val="18"/>
          <w:lang w:eastAsia="en-US"/>
        </w:rPr>
        <w:t xml:space="preserve"> </w:t>
      </w:r>
      <w:r w:rsidR="008D0E4F" w:rsidRPr="008D0E4F">
        <w:rPr>
          <w:rFonts w:ascii="Verdana" w:hAnsi="Verdana" w:cs="Arial"/>
          <w:color w:val="000000"/>
          <w:sz w:val="18"/>
          <w:szCs w:val="18"/>
          <w:lang w:eastAsia="en-US"/>
        </w:rPr>
        <w:t>176680</w:t>
      </w:r>
    </w:p>
    <w:p w:rsidR="00B00339" w:rsidRPr="008D0E4F" w:rsidRDefault="00B00339" w:rsidP="00B00339">
      <w:pPr>
        <w:pStyle w:val="PADRO"/>
        <w:keepNext w:val="0"/>
        <w:widowControl/>
        <w:spacing w:before="120" w:after="120"/>
        <w:ind w:left="1134" w:firstLine="0"/>
        <w:rPr>
          <w:rFonts w:ascii="Verdana" w:hAnsi="Verdana" w:cs="Arial"/>
          <w:sz w:val="18"/>
          <w:szCs w:val="18"/>
        </w:rPr>
      </w:pPr>
      <w:r w:rsidRPr="008D0E4F">
        <w:rPr>
          <w:rFonts w:ascii="Verdana" w:hAnsi="Verdana" w:cs="Arial"/>
          <w:color w:val="000000"/>
          <w:sz w:val="18"/>
          <w:szCs w:val="18"/>
          <w:lang w:eastAsia="en-US"/>
        </w:rPr>
        <w:t>Elemento de Despesa:</w:t>
      </w:r>
      <w:r w:rsidR="00B827BD" w:rsidRPr="008D0E4F">
        <w:rPr>
          <w:rFonts w:ascii="Verdana" w:hAnsi="Verdana" w:cs="Arial"/>
          <w:color w:val="000000"/>
          <w:sz w:val="18"/>
          <w:szCs w:val="18"/>
          <w:lang w:eastAsia="en-US"/>
        </w:rPr>
        <w:t xml:space="preserve"> 339039</w:t>
      </w:r>
      <w:r w:rsidR="008D0E4F" w:rsidRPr="008D0E4F">
        <w:rPr>
          <w:rFonts w:ascii="Verdana" w:hAnsi="Verdana" w:cs="Arial"/>
          <w:color w:val="000000"/>
          <w:sz w:val="18"/>
          <w:szCs w:val="18"/>
          <w:lang w:eastAsia="en-US"/>
        </w:rPr>
        <w:t>-16</w:t>
      </w:r>
    </w:p>
    <w:p w:rsidR="008D0E4F" w:rsidRPr="008D0E4F" w:rsidRDefault="00B00339" w:rsidP="008D0E4F">
      <w:pPr>
        <w:pStyle w:val="PADRO"/>
        <w:keepNext w:val="0"/>
        <w:widowControl/>
        <w:spacing w:before="120" w:after="120"/>
        <w:ind w:left="1134" w:firstLine="0"/>
        <w:rPr>
          <w:rFonts w:ascii="Verdana" w:hAnsi="Verdana" w:cs="Arial"/>
          <w:sz w:val="18"/>
          <w:szCs w:val="18"/>
        </w:rPr>
      </w:pPr>
      <w:r w:rsidRPr="008D0E4F">
        <w:rPr>
          <w:rFonts w:ascii="Verdana" w:hAnsi="Verdana" w:cs="Arial"/>
          <w:color w:val="000000"/>
          <w:sz w:val="18"/>
          <w:szCs w:val="18"/>
          <w:lang w:eastAsia="en-US"/>
        </w:rPr>
        <w:t>PI:</w:t>
      </w:r>
      <w:r w:rsidR="00B827BD" w:rsidRPr="008D0E4F">
        <w:rPr>
          <w:rFonts w:ascii="Verdana" w:hAnsi="Verdana" w:cs="Arial"/>
          <w:color w:val="000000"/>
          <w:sz w:val="18"/>
          <w:szCs w:val="18"/>
          <w:lang w:eastAsia="en-US"/>
        </w:rPr>
        <w:t xml:space="preserve"> </w:t>
      </w:r>
      <w:r w:rsidR="008D0E4F" w:rsidRPr="008D0E4F">
        <w:rPr>
          <w:rFonts w:ascii="Verdana" w:hAnsi="Verdana" w:cs="Arial"/>
          <w:color w:val="000000"/>
          <w:sz w:val="18"/>
          <w:szCs w:val="18"/>
          <w:lang w:eastAsia="en-US"/>
        </w:rPr>
        <w:t>M 8282 N 15 01 N</w:t>
      </w:r>
    </w:p>
    <w:p w:rsidR="00B00339" w:rsidRPr="007F4EA9" w:rsidRDefault="00B00339" w:rsidP="008D0E4F">
      <w:pPr>
        <w:pStyle w:val="PADRO"/>
        <w:keepNext w:val="0"/>
        <w:widowControl/>
        <w:spacing w:before="120" w:after="120"/>
        <w:ind w:left="1134" w:firstLine="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bookmarkStart w:id="1" w:name="_GoBack"/>
      <w:r w:rsidR="00D650E1">
        <w:rPr>
          <w:rFonts w:ascii="Verdana" w:hAnsi="Verdana" w:cs="Arial"/>
          <w:bCs/>
          <w:iCs/>
          <w:color w:val="000000"/>
          <w:sz w:val="18"/>
          <w:szCs w:val="18"/>
        </w:rPr>
        <w:t>www.gov.br/compras</w:t>
      </w:r>
      <w:bookmarkEnd w:id="1"/>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E52FB1">
      <w:pPr>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1225CA">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862DD1">
      <w:pPr>
        <w:pStyle w:val="PADRO"/>
        <w:keepNext w:val="0"/>
        <w:widowControl/>
        <w:spacing w:before="120" w:after="120"/>
        <w:ind w:left="425" w:firstLine="0"/>
        <w:rPr>
          <w:rFonts w:ascii="Verdana" w:hAnsi="Verdana" w:cs="Arial"/>
          <w:sz w:val="18"/>
          <w:szCs w:val="18"/>
        </w:rPr>
      </w:pPr>
    </w:p>
    <w:p w:rsidR="00644336" w:rsidRPr="00644336" w:rsidRDefault="00644336" w:rsidP="00644336">
      <w:pPr>
        <w:keepNext w:val="0"/>
        <w:numPr>
          <w:ilvl w:val="0"/>
          <w:numId w:val="85"/>
        </w:numPr>
        <w:shd w:val="clear" w:color="auto" w:fill="auto"/>
        <w:tabs>
          <w:tab w:val="clear" w:pos="708"/>
        </w:tabs>
        <w:overflowPunct/>
        <w:autoSpaceDE w:val="0"/>
        <w:autoSpaceDN w:val="0"/>
        <w:adjustRightInd w:val="0"/>
        <w:spacing w:before="120" w:after="12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proofErr w:type="gramStart"/>
      <w:r w:rsidRPr="004A3F18">
        <w:rPr>
          <w:rFonts w:ascii="Verdana" w:hAnsi="Verdana" w:cs="Times-Roman"/>
          <w:sz w:val="18"/>
          <w:szCs w:val="18"/>
        </w:rPr>
        <w:t>inteirou-se</w:t>
      </w:r>
      <w:proofErr w:type="gramEnd"/>
      <w:r w:rsidRPr="004A3F18">
        <w:rPr>
          <w:rFonts w:ascii="Verdana" w:hAnsi="Verdana" w:cs="Times-Roman"/>
          <w:sz w:val="18"/>
          <w:szCs w:val="18"/>
        </w:rPr>
        <w:t xml:space="preserve"> das condições e do grau de dificuldades existentes.</w:t>
      </w:r>
    </w:p>
    <w:p w:rsidR="001777DA" w:rsidRPr="004A3F18"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lastRenderedPageBreak/>
        <w:t>A declaração de que realizou a vistoria ou de que não a realizou, deverá ser fornecida junto com sua carta proposta comercial, após a fase de lances.</w:t>
      </w:r>
    </w:p>
    <w:p w:rsidR="001777DA"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ind w:hanging="357"/>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1777DA">
      <w:pPr>
        <w:pStyle w:val="Corpodetexto"/>
        <w:widowControl/>
        <w:numPr>
          <w:ilvl w:val="1"/>
          <w:numId w:val="85"/>
        </w:numPr>
        <w:suppressAutoHyphens w:val="0"/>
        <w:spacing w:before="12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3"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270B02">
      <w:pPr>
        <w:pStyle w:val="Corpodetexto"/>
        <w:widowControl/>
        <w:suppressAutoHyphens w:val="0"/>
        <w:spacing w:before="120"/>
        <w:ind w:left="360"/>
        <w:jc w:val="both"/>
        <w:rPr>
          <w:rFonts w:ascii="Verdana" w:hAnsi="Verdana"/>
          <w:b/>
          <w:sz w:val="18"/>
          <w:szCs w:val="18"/>
        </w:rPr>
      </w:pPr>
    </w:p>
    <w:p w:rsidR="00B00339" w:rsidRPr="00270B02" w:rsidRDefault="00B00339" w:rsidP="00270B02">
      <w:pPr>
        <w:pStyle w:val="Corpodetexto"/>
        <w:widowControl/>
        <w:numPr>
          <w:ilvl w:val="0"/>
          <w:numId w:val="85"/>
        </w:numPr>
        <w:suppressAutoHyphens w:val="0"/>
        <w:spacing w:before="12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B00339" w:rsidRPr="007F4EA9" w:rsidRDefault="00B00339" w:rsidP="00270B02">
      <w:pPr>
        <w:pStyle w:val="PADRO"/>
        <w:keepNext w:val="0"/>
        <w:widowControl/>
        <w:numPr>
          <w:ilvl w:val="1"/>
          <w:numId w:val="7"/>
        </w:numPr>
        <w:spacing w:before="120" w:after="12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07C07">
      <w:pPr>
        <w:pStyle w:val="PADRO"/>
        <w:keepNext w:val="0"/>
        <w:widowControl/>
        <w:numPr>
          <w:ilvl w:val="2"/>
          <w:numId w:val="7"/>
        </w:numPr>
        <w:spacing w:before="120" w:after="12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032969">
      <w:pPr>
        <w:pStyle w:val="PADRO"/>
        <w:keepNext w:val="0"/>
        <w:widowControl/>
        <w:numPr>
          <w:ilvl w:val="2"/>
          <w:numId w:val="7"/>
        </w:numPr>
        <w:spacing w:before="120" w:after="12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bCs/>
          <w:color w:val="000000"/>
          <w:sz w:val="18"/>
          <w:szCs w:val="18"/>
        </w:rPr>
        <w:t>p</w:t>
      </w:r>
      <w:r w:rsidR="00B00339" w:rsidRPr="007F4EA9">
        <w:rPr>
          <w:rFonts w:ascii="Verdana" w:hAnsi="Verdana" w:cs="Arial"/>
          <w:bCs/>
          <w:color w:val="000000"/>
          <w:sz w:val="18"/>
          <w:szCs w:val="18"/>
        </w:rPr>
        <w:t>roibidos</w:t>
      </w:r>
      <w:proofErr w:type="gramEnd"/>
      <w:r w:rsidR="00B00339" w:rsidRPr="007F4EA9">
        <w:rPr>
          <w:rFonts w:ascii="Verdana" w:hAnsi="Verdana" w:cs="Arial"/>
          <w:bCs/>
          <w:color w:val="000000"/>
          <w:sz w:val="18"/>
          <w:szCs w:val="18"/>
        </w:rPr>
        <w:t xml:space="preserve"> de participar de licitações e celebrar contratos administrativos, na forma da legislação vigente;</w:t>
      </w:r>
    </w:p>
    <w:p w:rsidR="00D11CC1"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bCs/>
          <w:color w:val="000000"/>
          <w:sz w:val="18"/>
          <w:szCs w:val="18"/>
        </w:rPr>
        <w:t>que</w:t>
      </w:r>
      <w:proofErr w:type="gramEnd"/>
      <w:r w:rsidRPr="007F4EA9">
        <w:rPr>
          <w:rFonts w:ascii="Verdana" w:hAnsi="Verdana" w:cs="Arial"/>
          <w:bCs/>
          <w:color w:val="000000"/>
          <w:sz w:val="18"/>
          <w:szCs w:val="18"/>
        </w:rPr>
        <w:t xml:space="preserve"> não atendam às condições deste Edital e seu(s) anexo(s). </w:t>
      </w:r>
    </w:p>
    <w:p w:rsidR="00785876" w:rsidRPr="007F4EA9" w:rsidRDefault="00A57AAA" w:rsidP="00B00339">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bCs/>
          <w:color w:val="000000"/>
          <w:sz w:val="18"/>
          <w:szCs w:val="18"/>
        </w:rPr>
        <w:t>pessoa</w:t>
      </w:r>
      <w:proofErr w:type="gramEnd"/>
      <w:r w:rsidRPr="007F4EA9">
        <w:rPr>
          <w:rFonts w:ascii="Verdana" w:hAnsi="Verdana" w:cs="Arial"/>
          <w:bCs/>
          <w:color w:val="000000"/>
          <w:sz w:val="18"/>
          <w:szCs w:val="18"/>
        </w:rPr>
        <w:t xml:space="preserve">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032969">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sz w:val="18"/>
          <w:szCs w:val="18"/>
        </w:rPr>
        <w:t>o</w:t>
      </w:r>
      <w:proofErr w:type="gramEnd"/>
      <w:r w:rsidRPr="007F4EA9">
        <w:rPr>
          <w:rFonts w:ascii="Verdana" w:hAnsi="Verdana" w:cs="Arial"/>
          <w:sz w:val="18"/>
          <w:szCs w:val="18"/>
        </w:rPr>
        <w:t xml:space="preserve">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9E0398">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color w:val="000000"/>
          <w:sz w:val="18"/>
          <w:szCs w:val="18"/>
        </w:rPr>
        <w:t>pessoa</w:t>
      </w:r>
      <w:proofErr w:type="gramEnd"/>
      <w:r w:rsidRPr="007F4EA9">
        <w:rPr>
          <w:rFonts w:ascii="Verdana" w:hAnsi="Verdana" w:cs="Arial"/>
          <w:color w:val="000000"/>
          <w:sz w:val="18"/>
          <w:szCs w:val="18"/>
        </w:rPr>
        <w:t xml:space="preserve">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pessoa</w:t>
      </w:r>
      <w:proofErr w:type="gramEnd"/>
      <w:r w:rsidRPr="007F4EA9">
        <w:rPr>
          <w:rFonts w:ascii="Verdana" w:hAnsi="Verdana" w:cs="Arial"/>
          <w:color w:val="000000"/>
          <w:sz w:val="18"/>
          <w:szCs w:val="18"/>
        </w:rPr>
        <w:t xml:space="preserve">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032969">
      <w:pPr>
        <w:pStyle w:val="PADRO"/>
        <w:keepNext w:val="0"/>
        <w:widowControl/>
        <w:numPr>
          <w:ilvl w:val="3"/>
          <w:numId w:val="7"/>
        </w:numPr>
        <w:spacing w:before="120" w:after="120"/>
        <w:rPr>
          <w:rFonts w:ascii="Verdana" w:hAnsi="Verdana" w:cs="Arial"/>
          <w:color w:val="000000"/>
          <w:sz w:val="18"/>
          <w:szCs w:val="18"/>
        </w:rPr>
      </w:pPr>
      <w:r w:rsidRPr="007F4EA9">
        <w:rPr>
          <w:rFonts w:ascii="Verdana" w:hAnsi="Verdana" w:cs="Arial"/>
          <w:color w:val="000000"/>
          <w:sz w:val="18"/>
          <w:szCs w:val="18"/>
        </w:rPr>
        <w:lastRenderedPageBreak/>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032969">
      <w:pPr>
        <w:pStyle w:val="PADRO"/>
        <w:keepNext w:val="0"/>
        <w:widowControl/>
        <w:numPr>
          <w:ilvl w:val="4"/>
          <w:numId w:val="7"/>
        </w:numPr>
        <w:spacing w:before="120" w:after="12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1B3D3A">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sz w:val="18"/>
          <w:szCs w:val="18"/>
        </w:rPr>
        <w:t>que</w:t>
      </w:r>
      <w:proofErr w:type="gramEnd"/>
      <w:r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032969">
      <w:pPr>
        <w:pStyle w:val="PADRO"/>
        <w:keepNext w:val="0"/>
        <w:widowControl/>
        <w:numPr>
          <w:ilvl w:val="2"/>
          <w:numId w:val="7"/>
        </w:numPr>
        <w:spacing w:before="120" w:after="120"/>
        <w:ind w:left="1134" w:firstLine="0"/>
        <w:rPr>
          <w:rFonts w:ascii="Verdana" w:hAnsi="Verdana" w:cs="Arial"/>
          <w:sz w:val="18"/>
          <w:szCs w:val="18"/>
        </w:rPr>
      </w:pPr>
      <w:proofErr w:type="gramStart"/>
      <w:r w:rsidRPr="007F4EA9">
        <w:rPr>
          <w:rFonts w:ascii="Verdana" w:hAnsi="Verdana" w:cs="Arial"/>
          <w:iCs/>
          <w:sz w:val="18"/>
          <w:szCs w:val="18"/>
        </w:rPr>
        <w:t>e</w:t>
      </w:r>
      <w:r w:rsidR="00B00339" w:rsidRPr="007F4EA9">
        <w:rPr>
          <w:rFonts w:ascii="Verdana" w:hAnsi="Verdana" w:cs="Arial"/>
          <w:iCs/>
          <w:sz w:val="18"/>
          <w:szCs w:val="18"/>
        </w:rPr>
        <w:t>ntidades</w:t>
      </w:r>
      <w:proofErr w:type="gramEnd"/>
      <w:r w:rsidR="00B00339" w:rsidRPr="007F4EA9">
        <w:rPr>
          <w:rFonts w:ascii="Verdana" w:hAnsi="Verdana" w:cs="Arial"/>
          <w:iCs/>
          <w:sz w:val="18"/>
          <w:szCs w:val="18"/>
        </w:rPr>
        <w:t xml:space="preserve"> empresariais que estejam reunidas em consórcio;</w:t>
      </w:r>
    </w:p>
    <w:p w:rsidR="00270B02" w:rsidRDefault="00EE3627" w:rsidP="00270B02">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rsidR="00270B02" w:rsidRDefault="00865A00"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proofErr w:type="gramStart"/>
      <w:r w:rsidRPr="007F4EA9">
        <w:rPr>
          <w:rFonts w:ascii="Verdana" w:hAnsi="Verdana" w:cs="Arial"/>
          <w:color w:val="000000"/>
          <w:sz w:val="18"/>
          <w:szCs w:val="18"/>
          <w:shd w:val="clear" w:color="auto" w:fill="FFFFFF"/>
        </w:rPr>
        <w:t>detentor</w:t>
      </w:r>
      <w:proofErr w:type="gramEnd"/>
      <w:r w:rsidRPr="007F4EA9">
        <w:rPr>
          <w:rFonts w:ascii="Verdana" w:hAnsi="Verdana" w:cs="Arial"/>
          <w:color w:val="000000"/>
          <w:sz w:val="18"/>
          <w:szCs w:val="18"/>
          <w:shd w:val="clear" w:color="auto" w:fill="FFFFFF"/>
        </w:rPr>
        <w:t xml:space="preserve"> de cargo em comissão ou função de confiança que atue na área responsável pela demanda ou contratação; ou</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proofErr w:type="gramStart"/>
      <w:r w:rsidRPr="007F4EA9">
        <w:rPr>
          <w:rFonts w:ascii="Verdana" w:hAnsi="Verdana" w:cs="Arial"/>
          <w:color w:val="000000"/>
          <w:sz w:val="18"/>
          <w:szCs w:val="18"/>
          <w:shd w:val="clear" w:color="auto" w:fill="FFFFFF"/>
        </w:rPr>
        <w:t>de</w:t>
      </w:r>
      <w:proofErr w:type="gramEnd"/>
      <w:r w:rsidRPr="007F4EA9">
        <w:rPr>
          <w:rFonts w:ascii="Verdana" w:hAnsi="Verdana" w:cs="Arial"/>
          <w:color w:val="000000"/>
          <w:sz w:val="18"/>
          <w:szCs w:val="18"/>
          <w:shd w:val="clear" w:color="auto" w:fill="FFFFFF"/>
        </w:rPr>
        <w:t xml:space="preserve"> autoridade hierarquicamente superior no âmbito do órgão contratante.</w:t>
      </w: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1"/>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44D18" w:rsidRPr="007F4EA9" w:rsidRDefault="00244D18" w:rsidP="00270B02">
      <w:pPr>
        <w:pStyle w:val="PADRO"/>
        <w:keepNext w:val="0"/>
        <w:widowControl/>
        <w:numPr>
          <w:ilvl w:val="2"/>
          <w:numId w:val="68"/>
        </w:numPr>
        <w:spacing w:before="120" w:after="12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7F4EA9">
        <w:rPr>
          <w:rFonts w:ascii="Verdana" w:hAnsi="Verdana" w:cs="Arial"/>
          <w:color w:val="000000"/>
          <w:sz w:val="18"/>
          <w:szCs w:val="18"/>
          <w:shd w:val="clear" w:color="auto" w:fill="FFFFFF"/>
        </w:rPr>
        <w:t>n.º</w:t>
      </w:r>
      <w:proofErr w:type="gramEnd"/>
      <w:r w:rsidRPr="007F4EA9">
        <w:rPr>
          <w:rFonts w:ascii="Verdana" w:hAnsi="Verdana" w:cs="Arial"/>
          <w:color w:val="000000"/>
          <w:sz w:val="18"/>
          <w:szCs w:val="18"/>
          <w:shd w:val="clear" w:color="auto" w:fill="FFFFFF"/>
        </w:rPr>
        <w:t xml:space="preserve"> 7.203, de 04 de junho de 2010); </w:t>
      </w:r>
    </w:p>
    <w:p w:rsidR="00523CCB" w:rsidRPr="007F4EA9" w:rsidRDefault="00523CCB"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032969">
      <w:pPr>
        <w:pStyle w:val="PADRO"/>
        <w:keepNext w:val="0"/>
        <w:widowControl/>
        <w:numPr>
          <w:ilvl w:val="2"/>
          <w:numId w:val="68"/>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1"/>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2"/>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5160E2" w:rsidRPr="007F4EA9" w:rsidRDefault="005160E2" w:rsidP="009E400B">
      <w:pPr>
        <w:pStyle w:val="PADRO"/>
        <w:keepNext w:val="0"/>
        <w:widowControl/>
        <w:numPr>
          <w:ilvl w:val="3"/>
          <w:numId w:val="72"/>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nos</w:t>
      </w:r>
      <w:proofErr w:type="gramEnd"/>
      <w:r w:rsidRPr="007F4EA9">
        <w:rPr>
          <w:rFonts w:ascii="Verdana" w:hAnsi="Verdana" w:cs="Arial"/>
          <w:color w:val="000000"/>
          <w:sz w:val="18"/>
          <w:szCs w:val="18"/>
        </w:rPr>
        <w:t xml:space="preserve"> itens exclusivos para participação de microempresas e empresas de pequeno porte, a assinalação do campo “não” impedirá o prosseguimento no certame;</w:t>
      </w:r>
    </w:p>
    <w:p w:rsidR="00B00339" w:rsidRPr="007F4EA9" w:rsidRDefault="00B00339" w:rsidP="00032969">
      <w:pPr>
        <w:pStyle w:val="PADRO"/>
        <w:keepNext w:val="0"/>
        <w:widowControl/>
        <w:numPr>
          <w:ilvl w:val="3"/>
          <w:numId w:val="72"/>
        </w:numPr>
        <w:spacing w:before="120" w:after="120"/>
        <w:rPr>
          <w:rFonts w:ascii="Verdana" w:hAnsi="Verdana" w:cs="Arial"/>
          <w:color w:val="000000"/>
          <w:sz w:val="18"/>
          <w:szCs w:val="18"/>
        </w:rPr>
      </w:pPr>
      <w:proofErr w:type="gramStart"/>
      <w:r w:rsidRPr="007F4EA9">
        <w:rPr>
          <w:rFonts w:ascii="Verdana" w:hAnsi="Verdana" w:cs="Arial"/>
          <w:color w:val="000000"/>
          <w:sz w:val="18"/>
          <w:szCs w:val="18"/>
        </w:rPr>
        <w:t>a</w:t>
      </w:r>
      <w:proofErr w:type="gramEnd"/>
      <w:r w:rsidRPr="007F4EA9">
        <w:rPr>
          <w:rFonts w:ascii="Verdana" w:hAnsi="Verdana" w:cs="Arial"/>
          <w:color w:val="000000"/>
          <w:sz w:val="18"/>
          <w:szCs w:val="18"/>
        </w:rPr>
        <w:t xml:space="preserve">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está ciente e concorda com as condições contidas no Edital e seus anexos;</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hAnsi="Verdana" w:cs="Arial"/>
          <w:color w:val="000000"/>
          <w:sz w:val="18"/>
          <w:szCs w:val="18"/>
        </w:rPr>
        <w:t>que</w:t>
      </w:r>
      <w:proofErr w:type="gramEnd"/>
      <w:r w:rsidRPr="007F4EA9">
        <w:rPr>
          <w:rFonts w:ascii="Verdana" w:hAnsi="Verdana" w:cs="Arial"/>
          <w:color w:val="000000"/>
          <w:sz w:val="18"/>
          <w:szCs w:val="18"/>
        </w:rPr>
        <w:t xml:space="preserve"> inexistem fatos impeditivos para sua habilitação no certame, ciente da obrigatoriedade de declarar ocorrências posteriores;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hAnsi="Verdana" w:cs="Arial"/>
          <w:color w:val="000000"/>
          <w:sz w:val="18"/>
          <w:szCs w:val="18"/>
        </w:rPr>
        <w:lastRenderedPageBreak/>
        <w:t>que</w:t>
      </w:r>
      <w:proofErr w:type="gramEnd"/>
      <w:r w:rsidRPr="007F4EA9">
        <w:rPr>
          <w:rFonts w:ascii="Verdana" w:hAnsi="Verdana" w:cs="Arial"/>
          <w:color w:val="000000"/>
          <w:sz w:val="18"/>
          <w:szCs w:val="18"/>
        </w:rPr>
        <w:t xml:space="preserv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eastAsia="Zurich BT" w:hAnsi="Verdana" w:cs="Arial"/>
          <w:color w:val="000000"/>
          <w:sz w:val="18"/>
          <w:szCs w:val="18"/>
        </w:rPr>
        <w:t>que</w:t>
      </w:r>
      <w:proofErr w:type="gramEnd"/>
      <w:r w:rsidRPr="007F4EA9">
        <w:rPr>
          <w:rFonts w:ascii="Verdana" w:eastAsia="Zurich BT" w:hAnsi="Verdana" w:cs="Arial"/>
          <w:color w:val="000000"/>
          <w:sz w:val="18"/>
          <w:szCs w:val="18"/>
        </w:rPr>
        <w:t xml:space="preserv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proofErr w:type="gramStart"/>
      <w:r w:rsidRPr="007F4EA9">
        <w:rPr>
          <w:rFonts w:ascii="Verdana" w:hAnsi="Verdana" w:cs="Arial"/>
          <w:sz w:val="18"/>
          <w:szCs w:val="18"/>
        </w:rPr>
        <w:t>que</w:t>
      </w:r>
      <w:proofErr w:type="gramEnd"/>
      <w:r w:rsidRPr="007F4EA9">
        <w:rPr>
          <w:rFonts w:ascii="Verdana" w:hAnsi="Verdana" w:cs="Arial"/>
          <w:sz w:val="18"/>
          <w:szCs w:val="18"/>
        </w:rPr>
        <w:t xml:space="preserv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rsidR="00B97E9E" w:rsidRPr="007F4EA9" w:rsidRDefault="00B97E9E" w:rsidP="00032969">
      <w:pPr>
        <w:pStyle w:val="PADRO"/>
        <w:keepNext w:val="0"/>
        <w:widowControl/>
        <w:numPr>
          <w:ilvl w:val="2"/>
          <w:numId w:val="72"/>
        </w:numPr>
        <w:spacing w:before="120" w:after="120"/>
        <w:ind w:left="1134" w:firstLine="0"/>
        <w:rPr>
          <w:rFonts w:ascii="Verdana" w:hAnsi="Verdana" w:cs="Arial"/>
          <w:bCs/>
          <w:color w:val="FF0000"/>
          <w:sz w:val="18"/>
          <w:szCs w:val="18"/>
        </w:rPr>
      </w:pPr>
      <w:proofErr w:type="gramStart"/>
      <w:r w:rsidRPr="007F4EA9">
        <w:rPr>
          <w:rFonts w:ascii="Verdana" w:hAnsi="Verdana" w:cs="Arial"/>
          <w:bCs/>
          <w:color w:val="000000"/>
          <w:sz w:val="18"/>
          <w:szCs w:val="18"/>
        </w:rPr>
        <w:t>que</w:t>
      </w:r>
      <w:proofErr w:type="gramEnd"/>
      <w:r w:rsidRPr="007F4EA9">
        <w:rPr>
          <w:rFonts w:ascii="Verdana" w:hAnsi="Verdana" w:cs="Arial"/>
          <w:bCs/>
          <w:color w:val="000000"/>
          <w:sz w:val="18"/>
          <w:szCs w:val="18"/>
        </w:rPr>
        <w:t xml:space="preserv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2B2A86">
      <w:pPr>
        <w:pStyle w:val="PADRO"/>
        <w:keepNext w:val="0"/>
        <w:widowControl/>
        <w:numPr>
          <w:ilvl w:val="1"/>
          <w:numId w:val="7"/>
        </w:numPr>
        <w:spacing w:before="120" w:after="120"/>
        <w:ind w:left="426" w:firstLine="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marcados para abertura da sessão, quando, então, encerrar-se-á automaticamente a fase de recebimento de propostas.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8A446B" w:rsidRPr="007F4EA9" w:rsidRDefault="00067ABD" w:rsidP="009E400B">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proofErr w:type="gramStart"/>
      <w:r w:rsidRPr="007F4EA9">
        <w:rPr>
          <w:rFonts w:ascii="Verdana" w:hAnsi="Verdana" w:cs="Arial"/>
          <w:sz w:val="18"/>
          <w:szCs w:val="18"/>
        </w:rPr>
        <w:t>valor</w:t>
      </w:r>
      <w:proofErr w:type="gramEnd"/>
      <w:r w:rsidRPr="007F4EA9">
        <w:rPr>
          <w:rFonts w:ascii="Verdana" w:hAnsi="Verdana" w:cs="Arial"/>
          <w:sz w:val="18"/>
          <w:szCs w:val="18"/>
        </w:rPr>
        <w:t xml:space="preserve"> </w:t>
      </w:r>
      <w:r w:rsidR="008A446B" w:rsidRPr="007F4EA9">
        <w:rPr>
          <w:rFonts w:ascii="Verdana" w:hAnsi="Verdana" w:cs="Arial"/>
          <w:sz w:val="18"/>
          <w:szCs w:val="18"/>
        </w:rPr>
        <w:t xml:space="preserve">do desconto percentual a incidir sobre o valor estimado pela Administração, </w:t>
      </w:r>
      <w:r w:rsidRPr="007F4EA9">
        <w:rPr>
          <w:rFonts w:ascii="Verdana" w:hAnsi="Verdana" w:cs="Arial"/>
          <w:sz w:val="18"/>
          <w:szCs w:val="18"/>
        </w:rPr>
        <w:t xml:space="preserve">utilizando </w:t>
      </w:r>
      <w:r w:rsidR="008A446B" w:rsidRPr="007F4EA9">
        <w:rPr>
          <w:rFonts w:ascii="Verdana" w:hAnsi="Verdana" w:cs="Arial"/>
          <w:sz w:val="18"/>
          <w:szCs w:val="18"/>
        </w:rPr>
        <w:t>até 04</w:t>
      </w:r>
      <w:r w:rsidRPr="007F4EA9">
        <w:rPr>
          <w:rFonts w:ascii="Verdana" w:hAnsi="Verdana" w:cs="Arial"/>
          <w:sz w:val="18"/>
          <w:szCs w:val="18"/>
        </w:rPr>
        <w:t xml:space="preserve"> (</w:t>
      </w:r>
      <w:r w:rsidR="008A446B" w:rsidRPr="007F4EA9">
        <w:rPr>
          <w:rFonts w:ascii="Verdana" w:hAnsi="Verdana" w:cs="Arial"/>
          <w:sz w:val="18"/>
          <w:szCs w:val="18"/>
        </w:rPr>
        <w:t>quatro</w:t>
      </w:r>
      <w:r w:rsidRPr="007F4EA9">
        <w:rPr>
          <w:rFonts w:ascii="Verdana" w:hAnsi="Verdana" w:cs="Arial"/>
          <w:sz w:val="18"/>
          <w:szCs w:val="18"/>
        </w:rPr>
        <w:t>) casas decimais para evitar correções futuras na PROPOSTA DE PREÇOS;</w:t>
      </w:r>
    </w:p>
    <w:p w:rsidR="008A446B" w:rsidRPr="007F4EA9" w:rsidRDefault="00B00339" w:rsidP="008A446B">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Descrição detalhada do objeto, </w:t>
      </w:r>
      <w:r w:rsidR="008A446B" w:rsidRPr="007F4EA9">
        <w:rPr>
          <w:rFonts w:ascii="Verdana" w:hAnsi="Verdana" w:cs="Arial"/>
          <w:sz w:val="18"/>
          <w:szCs w:val="18"/>
        </w:rPr>
        <w:t xml:space="preserve">conforme discriminado no preâmbulo deste edital. </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Prazo de validade da proposta, que não poderá ser inferior a </w:t>
      </w:r>
      <w:r w:rsidR="008A446B" w:rsidRPr="007F4EA9">
        <w:rPr>
          <w:rFonts w:ascii="Verdana" w:hAnsi="Verdana" w:cs="Arial"/>
          <w:sz w:val="18"/>
          <w:szCs w:val="18"/>
        </w:rPr>
        <w:t>90</w:t>
      </w:r>
      <w:r w:rsidRPr="007F4EA9">
        <w:rPr>
          <w:rFonts w:ascii="Verdana" w:hAnsi="Verdana" w:cs="Arial"/>
          <w:sz w:val="18"/>
          <w:szCs w:val="18"/>
        </w:rPr>
        <w:t xml:space="preserve"> (</w:t>
      </w:r>
      <w:r w:rsidR="008A446B" w:rsidRPr="007F4EA9">
        <w:rPr>
          <w:rFonts w:ascii="Verdana" w:hAnsi="Verdana" w:cs="Arial"/>
          <w:sz w:val="18"/>
          <w:szCs w:val="18"/>
        </w:rPr>
        <w:t>noventa</w:t>
      </w:r>
      <w:r w:rsidRPr="007F4EA9">
        <w:rPr>
          <w:rFonts w:ascii="Verdana" w:hAnsi="Verdana" w:cs="Arial"/>
          <w:sz w:val="18"/>
          <w:szCs w:val="18"/>
        </w:rPr>
        <w:t>) dias consecutivos, a contar da sua apresentação.</w:t>
      </w:r>
    </w:p>
    <w:p w:rsidR="006502F8" w:rsidRPr="007F4EA9" w:rsidRDefault="00F5513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utilizar, sempre que possível, nos valores propostos, mão de obra, materiais, tecnologias e matérias primas existentes no local da execução das obras, desde que não se produzam prejuízos à eficiência na execução do objeto</w:t>
      </w:r>
      <w:r w:rsidR="00625D98" w:rsidRPr="007F4EA9">
        <w:rPr>
          <w:rFonts w:ascii="Verdana" w:hAnsi="Verdana" w:cs="Arial"/>
          <w:sz w:val="18"/>
          <w:szCs w:val="18"/>
        </w:rPr>
        <w:t>.</w:t>
      </w:r>
    </w:p>
    <w:p w:rsidR="006502F8" w:rsidRPr="007F4EA9" w:rsidRDefault="00523F2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anexar os</w:t>
      </w:r>
      <w:r w:rsidR="005A289E" w:rsidRPr="007F4EA9">
        <w:rPr>
          <w:rFonts w:ascii="Verdana" w:hAnsi="Verdana" w:cs="Arial"/>
          <w:sz w:val="18"/>
          <w:szCs w:val="18"/>
        </w:rPr>
        <w:t xml:space="preserve"> seguintes</w:t>
      </w:r>
      <w:r w:rsidRPr="007F4EA9">
        <w:rPr>
          <w:rFonts w:ascii="Verdana" w:hAnsi="Verdana" w:cs="Arial"/>
          <w:sz w:val="18"/>
          <w:szCs w:val="18"/>
        </w:rPr>
        <w:t xml:space="preserve"> documentos:</w:t>
      </w:r>
    </w:p>
    <w:p w:rsidR="00644336" w:rsidRDefault="00644336"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644336">
        <w:rPr>
          <w:rFonts w:ascii="Verdana" w:hAnsi="Verdana" w:cs="Times-Bold"/>
          <w:bCs/>
          <w:sz w:val="18"/>
          <w:szCs w:val="18"/>
        </w:rPr>
        <w:t>Planilha de Custo e Formação de Preços</w:t>
      </w:r>
      <w:r>
        <w:rPr>
          <w:rFonts w:ascii="Verdana" w:hAnsi="Verdana" w:cs="Times-Bold"/>
          <w:b/>
          <w:bCs/>
          <w:sz w:val="18"/>
          <w:szCs w:val="18"/>
        </w:rPr>
        <w:t xml:space="preserve"> </w:t>
      </w:r>
      <w:r w:rsidRPr="00993A75">
        <w:rPr>
          <w:rFonts w:ascii="Verdana" w:hAnsi="Verdana" w:cs="Times-Bold"/>
          <w:bCs/>
          <w:sz w:val="18"/>
          <w:szCs w:val="18"/>
        </w:rPr>
        <w:t xml:space="preserve">conforme modelo disponibilizado pela UFF </w:t>
      </w:r>
      <w:r>
        <w:rPr>
          <w:rFonts w:ascii="Verdana" w:hAnsi="Verdana" w:cs="Times-Bold"/>
          <w:bCs/>
          <w:sz w:val="18"/>
          <w:szCs w:val="18"/>
        </w:rPr>
        <w:t>em</w:t>
      </w:r>
      <w:r w:rsidRPr="00993A75">
        <w:rPr>
          <w:rFonts w:ascii="Verdana" w:hAnsi="Verdana" w:cs="Times-Bold"/>
          <w:bCs/>
          <w:sz w:val="18"/>
          <w:szCs w:val="18"/>
        </w:rPr>
        <w:t xml:space="preserve"> </w:t>
      </w:r>
      <w:r>
        <w:rPr>
          <w:rFonts w:ascii="Verdana" w:hAnsi="Verdana" w:cs="Times-Bold"/>
          <w:bCs/>
          <w:sz w:val="18"/>
          <w:szCs w:val="18"/>
        </w:rPr>
        <w:t>anexo</w:t>
      </w:r>
      <w:r w:rsidR="00024431">
        <w:rPr>
          <w:rFonts w:ascii="Verdana" w:hAnsi="Verdana" w:cs="Times-Bold"/>
          <w:bCs/>
          <w:sz w:val="18"/>
          <w:szCs w:val="18"/>
        </w:rPr>
        <w:t xml:space="preserve"> (III</w:t>
      </w:r>
      <w:r w:rsidR="00E8120C">
        <w:rPr>
          <w:rFonts w:ascii="Verdana" w:hAnsi="Verdana" w:cs="Times-Bold"/>
          <w:bCs/>
          <w:sz w:val="18"/>
          <w:szCs w:val="18"/>
        </w:rPr>
        <w:t>-A</w:t>
      </w:r>
      <w:r w:rsidR="00024431">
        <w:rPr>
          <w:rFonts w:ascii="Verdana" w:hAnsi="Verdana" w:cs="Times-Bold"/>
          <w:bCs/>
          <w:sz w:val="18"/>
          <w:szCs w:val="18"/>
        </w:rPr>
        <w:t>)</w:t>
      </w:r>
      <w:r w:rsidRPr="00993A75">
        <w:rPr>
          <w:rFonts w:ascii="Verdana" w:hAnsi="Verdana" w:cs="Times-Roman"/>
          <w:sz w:val="18"/>
          <w:szCs w:val="18"/>
        </w:rPr>
        <w:t xml:space="preserve">, </w:t>
      </w:r>
      <w:r>
        <w:rPr>
          <w:rFonts w:ascii="Verdana" w:hAnsi="Verdana" w:cs="Times-Roman"/>
          <w:sz w:val="18"/>
          <w:szCs w:val="18"/>
        </w:rPr>
        <w:t xml:space="preserve">devendo </w:t>
      </w:r>
      <w:r w:rsidRPr="00993A75">
        <w:rPr>
          <w:rFonts w:ascii="Verdana" w:hAnsi="Verdana"/>
          <w:sz w:val="18"/>
          <w:szCs w:val="18"/>
        </w:rPr>
        <w:t>constar</w:t>
      </w:r>
      <w:r>
        <w:rPr>
          <w:rFonts w:ascii="Verdana" w:hAnsi="Verdana"/>
          <w:sz w:val="18"/>
          <w:szCs w:val="18"/>
        </w:rPr>
        <w:t>:</w:t>
      </w:r>
      <w:r w:rsidRPr="00993A75">
        <w:rPr>
          <w:rFonts w:ascii="Verdana" w:hAnsi="Verdana"/>
          <w:sz w:val="18"/>
          <w:szCs w:val="18"/>
        </w:rPr>
        <w:t xml:space="preserve"> quantidade, unidade, </w:t>
      </w:r>
      <w:r>
        <w:rPr>
          <w:rFonts w:ascii="Verdana" w:hAnsi="Verdana"/>
          <w:sz w:val="18"/>
          <w:szCs w:val="18"/>
        </w:rPr>
        <w:t xml:space="preserve">custo unitário, BDI, desconto proposto, </w:t>
      </w:r>
      <w:r w:rsidRPr="00993A75">
        <w:rPr>
          <w:rFonts w:ascii="Verdana" w:hAnsi="Verdana"/>
          <w:sz w:val="18"/>
          <w:szCs w:val="18"/>
        </w:rPr>
        <w:t xml:space="preserve">preços unitários, totais por item, preço global, </w:t>
      </w:r>
      <w:r w:rsidRPr="00993A75">
        <w:rPr>
          <w:rFonts w:ascii="Verdana" w:hAnsi="Verdana"/>
          <w:sz w:val="18"/>
          <w:szCs w:val="18"/>
        </w:rPr>
        <w:lastRenderedPageBreak/>
        <w:t>observando</w:t>
      </w:r>
      <w:r>
        <w:rPr>
          <w:rFonts w:ascii="Verdana" w:hAnsi="Verdana"/>
          <w:sz w:val="18"/>
          <w:szCs w:val="18"/>
        </w:rPr>
        <w:t>-se</w:t>
      </w:r>
      <w:r w:rsidRPr="00993A75">
        <w:rPr>
          <w:rFonts w:ascii="Verdana" w:hAnsi="Verdana"/>
          <w:sz w:val="18"/>
          <w:szCs w:val="18"/>
        </w:rPr>
        <w:t xml:space="preserve"> os valores em moeda corrente nacional e as unidades do Sistema Métrico Decimal.</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Cronograma físico-financeiro, observando-se as etapas e prazos de execução e a previsão de reembolso orçamentário estabelecida neste Edital e seus anexos, e incluindo as etapas necessárias à medição, ao monitoramento e ao controle das obras</w:t>
      </w:r>
      <w:r w:rsidR="00644336">
        <w:rPr>
          <w:rFonts w:ascii="Verdana" w:hAnsi="Verdana" w:cs="Arial"/>
          <w:sz w:val="18"/>
          <w:szCs w:val="18"/>
        </w:rPr>
        <w:t xml:space="preserve"> (modelo anexo</w:t>
      </w:r>
      <w:r w:rsidR="00024431">
        <w:rPr>
          <w:rFonts w:ascii="Verdana" w:hAnsi="Verdana" w:cs="Arial"/>
          <w:sz w:val="18"/>
          <w:szCs w:val="18"/>
        </w:rPr>
        <w:t xml:space="preserve"> III</w:t>
      </w:r>
      <w:r w:rsidR="00E8120C">
        <w:rPr>
          <w:rFonts w:ascii="Verdana" w:hAnsi="Verdana" w:cs="Arial"/>
          <w:sz w:val="18"/>
          <w:szCs w:val="18"/>
        </w:rPr>
        <w:t>-B</w:t>
      </w:r>
      <w:r w:rsidR="00644336">
        <w:rPr>
          <w:rFonts w:ascii="Verdana" w:hAnsi="Verdana" w:cs="Arial"/>
          <w:sz w:val="18"/>
          <w:szCs w:val="18"/>
        </w:rPr>
        <w:t>)</w:t>
      </w:r>
      <w:r w:rsidRPr="007F4EA9">
        <w:rPr>
          <w:rFonts w:ascii="Verdana" w:hAnsi="Verdana" w:cs="Arial"/>
          <w:sz w:val="18"/>
          <w:szCs w:val="18"/>
        </w:rPr>
        <w:t>;</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Planilhas de composição analítica das taxas de Bonificação e Despesas Indiretas (BDI) e das Taxas de Encargos Sociais, discriminando </w:t>
      </w:r>
      <w:r w:rsidR="00644336">
        <w:rPr>
          <w:rFonts w:ascii="Verdana" w:hAnsi="Verdana" w:cs="Arial"/>
          <w:sz w:val="18"/>
          <w:szCs w:val="18"/>
        </w:rPr>
        <w:t>todas as parcelas que o compõem (modelos anexos)</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Todas as especificações do objeto contidas na proposta vinculam a Contratada.</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6502F8" w:rsidRPr="007F4EA9"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7F4EA9">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7F4EA9">
        <w:rPr>
          <w:rFonts w:ascii="Verdana" w:hAnsi="Verdana" w:cs="Arial"/>
          <w:color w:val="000000"/>
          <w:sz w:val="18"/>
          <w:szCs w:val="18"/>
        </w:rPr>
        <w:t>sobrepreço</w:t>
      </w:r>
      <w:proofErr w:type="spellEnd"/>
      <w:r w:rsidRPr="007F4EA9">
        <w:rPr>
          <w:rFonts w:ascii="Verdana" w:hAnsi="Verdana" w:cs="Arial"/>
          <w:color w:val="000000"/>
          <w:sz w:val="18"/>
          <w:szCs w:val="18"/>
        </w:rPr>
        <w:t xml:space="preserve">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032969">
      <w:pPr>
        <w:pStyle w:val="PADRO"/>
        <w:keepNext w:val="0"/>
        <w:widowControl/>
        <w:numPr>
          <w:ilvl w:val="1"/>
          <w:numId w:val="60"/>
        </w:numPr>
        <w:spacing w:before="120" w:after="120"/>
        <w:ind w:left="425" w:firstLine="0"/>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474B8F">
      <w:pPr>
        <w:pStyle w:val="PADRO"/>
        <w:keepNext w:val="0"/>
        <w:numPr>
          <w:ilvl w:val="1"/>
          <w:numId w:val="60"/>
        </w:numPr>
        <w:spacing w:before="120" w:after="120"/>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lastRenderedPageBreak/>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AC6076">
      <w:pPr>
        <w:pStyle w:val="PADRO"/>
        <w:keepNext w:val="0"/>
        <w:numPr>
          <w:ilvl w:val="1"/>
          <w:numId w:val="60"/>
        </w:numPr>
        <w:spacing w:before="120" w:after="120"/>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9E400B" w:rsidRDefault="00B26EFE" w:rsidP="00AC6076">
      <w:pPr>
        <w:pStyle w:val="PADRO"/>
        <w:keepNext w:val="0"/>
        <w:numPr>
          <w:ilvl w:val="2"/>
          <w:numId w:val="60"/>
        </w:numPr>
        <w:spacing w:before="120" w:after="120"/>
        <w:rPr>
          <w:rFonts w:ascii="Verdana" w:hAnsi="Verdana" w:cs="Arial"/>
          <w:iCs/>
          <w:sz w:val="18"/>
          <w:szCs w:val="18"/>
        </w:rPr>
      </w:pPr>
      <w:r w:rsidRPr="00272345">
        <w:rPr>
          <w:rFonts w:ascii="Verdana" w:hAnsi="Verdana" w:cs="Arial"/>
          <w:iCs/>
          <w:sz w:val="18"/>
          <w:szCs w:val="18"/>
          <w:highlight w:val="yellow"/>
        </w:rPr>
        <w:t xml:space="preserve">O intervalo mínimo de diferença de valores entre os lances, que incidirá tanto em relação aos lances intermediários quanto em relação à proposta que cobrir a melhor oferta deverá ser </w:t>
      </w:r>
      <w:r w:rsidR="0066356C" w:rsidRPr="00272345">
        <w:rPr>
          <w:rFonts w:ascii="Verdana" w:hAnsi="Verdana" w:cs="Arial"/>
          <w:iCs/>
          <w:sz w:val="18"/>
          <w:szCs w:val="18"/>
          <w:highlight w:val="yellow"/>
        </w:rPr>
        <w:t>de</w:t>
      </w:r>
      <w:r w:rsidRPr="00272345">
        <w:rPr>
          <w:rFonts w:ascii="Verdana" w:hAnsi="Verdana" w:cs="Arial"/>
          <w:iCs/>
          <w:sz w:val="18"/>
          <w:szCs w:val="18"/>
          <w:highlight w:val="yellow"/>
        </w:rPr>
        <w:t xml:space="preserve"> </w:t>
      </w:r>
      <w:r w:rsidR="0066356C" w:rsidRPr="00272345">
        <w:rPr>
          <w:rFonts w:ascii="Verdana" w:hAnsi="Verdana" w:cs="Arial"/>
          <w:iCs/>
          <w:sz w:val="18"/>
          <w:szCs w:val="18"/>
          <w:highlight w:val="yellow"/>
        </w:rPr>
        <w:t>0,01 %</w:t>
      </w:r>
      <w:r w:rsidRPr="00272345">
        <w:rPr>
          <w:rFonts w:ascii="Verdana" w:hAnsi="Verdana" w:cs="Arial"/>
          <w:iCs/>
          <w:sz w:val="18"/>
          <w:szCs w:val="18"/>
          <w:highlight w:val="yellow"/>
        </w:rPr>
        <w:t xml:space="preserve"> (</w:t>
      </w:r>
      <w:r w:rsidR="0066356C" w:rsidRPr="00272345">
        <w:rPr>
          <w:rFonts w:ascii="Verdana" w:hAnsi="Verdana" w:cs="Arial"/>
          <w:iCs/>
          <w:sz w:val="18"/>
          <w:szCs w:val="18"/>
          <w:highlight w:val="yellow"/>
        </w:rPr>
        <w:t xml:space="preserve">um </w:t>
      </w:r>
      <w:r w:rsidR="00272345">
        <w:rPr>
          <w:rFonts w:ascii="Verdana" w:hAnsi="Verdana" w:cs="Arial"/>
          <w:iCs/>
          <w:sz w:val="18"/>
          <w:szCs w:val="18"/>
          <w:highlight w:val="yellow"/>
        </w:rPr>
        <w:t>déci</w:t>
      </w:r>
      <w:r w:rsidR="0066356C" w:rsidRPr="00272345">
        <w:rPr>
          <w:rFonts w:ascii="Verdana" w:hAnsi="Verdana" w:cs="Arial"/>
          <w:iCs/>
          <w:sz w:val="18"/>
          <w:szCs w:val="18"/>
          <w:highlight w:val="yellow"/>
        </w:rPr>
        <w:t>mo percentual</w:t>
      </w:r>
      <w:r w:rsidRPr="00272345">
        <w:rPr>
          <w:rFonts w:ascii="Verdana" w:hAnsi="Verdana" w:cs="Arial"/>
          <w:iCs/>
          <w:sz w:val="18"/>
          <w:szCs w:val="18"/>
          <w:highlight w:val="yellow"/>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w:t>
      </w:r>
      <w:proofErr w:type="spellStart"/>
      <w:r w:rsidRPr="007F4EA9">
        <w:rPr>
          <w:rFonts w:ascii="Verdana" w:hAnsi="Verdana" w:cs="Arial"/>
          <w:color w:val="000000"/>
          <w:sz w:val="18"/>
          <w:szCs w:val="18"/>
        </w:rPr>
        <w:t>mensagem</w:t>
      </w:r>
      <w:proofErr w:type="spellEnd"/>
      <w:r w:rsidRPr="007F4EA9">
        <w:rPr>
          <w:rFonts w:ascii="Verdana" w:hAnsi="Verdana" w:cs="Arial"/>
          <w:color w:val="000000"/>
          <w:sz w:val="18"/>
          <w:szCs w:val="18"/>
        </w:rPr>
        <w:t xml:space="preserve"> entre a comissão de licitação e os licitantes.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B00339" w:rsidRPr="007F4EA9">
        <w:rPr>
          <w:rFonts w:ascii="Verdana" w:hAnsi="Verdana" w:cs="Arial"/>
          <w:color w:val="000000"/>
          <w:sz w:val="18"/>
          <w:szCs w:val="18"/>
        </w:rPr>
        <w:t>arts</w:t>
      </w:r>
      <w:proofErr w:type="spellEnd"/>
      <w:r w:rsidR="00B00339" w:rsidRPr="007F4EA9">
        <w:rPr>
          <w:rFonts w:ascii="Verdana" w:hAnsi="Verdana" w:cs="Arial"/>
          <w:color w:val="000000"/>
          <w:sz w:val="18"/>
          <w:szCs w:val="18"/>
        </w:rPr>
        <w:t>. 44 e 45 da LC nº 123, de 2006, regulamentada pelo Decreto nº 8.538, de 2015.</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w:t>
      </w:r>
      <w:r w:rsidRPr="007F4EA9">
        <w:rPr>
          <w:rFonts w:ascii="Verdana" w:hAnsi="Verdana" w:cs="Arial"/>
          <w:color w:val="000000"/>
          <w:sz w:val="18"/>
          <w:szCs w:val="18"/>
        </w:rPr>
        <w:lastRenderedPageBreak/>
        <w:t>primeira colocada.</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rsidR="00C021DF" w:rsidRPr="007F4EA9" w:rsidRDefault="00C64D45"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1B0659" w:rsidRPr="007F4EA9" w:rsidRDefault="001B065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Após</w:t>
      </w:r>
      <w:r w:rsidRPr="007F4EA9">
        <w:rPr>
          <w:rFonts w:ascii="Verdana" w:hAnsi="Verdana" w:cs="Arial"/>
          <w:color w:val="000000"/>
          <w:sz w:val="18"/>
          <w:szCs w:val="18"/>
        </w:rPr>
        <w:t xml:space="preserve"> o encerramento da fase de apresentação de propostas, a </w:t>
      </w:r>
      <w:r w:rsidR="00FA1E7B" w:rsidRPr="007F4EA9">
        <w:rPr>
          <w:rFonts w:ascii="Verdana" w:hAnsi="Verdana" w:cs="Arial"/>
          <w:color w:val="000000"/>
          <w:sz w:val="18"/>
          <w:szCs w:val="18"/>
        </w:rPr>
        <w:t>C</w:t>
      </w:r>
      <w:r w:rsidRPr="007F4EA9">
        <w:rPr>
          <w:rFonts w:ascii="Verdana" w:hAnsi="Verdana" w:cs="Arial"/>
          <w:color w:val="000000"/>
          <w:sz w:val="18"/>
          <w:szCs w:val="18"/>
        </w:rPr>
        <w:t xml:space="preserve">omissão de </w:t>
      </w:r>
      <w:r w:rsidR="005814FB" w:rsidRPr="007F4EA9">
        <w:rPr>
          <w:rFonts w:ascii="Verdana" w:hAnsi="Verdana" w:cs="Arial"/>
          <w:color w:val="000000"/>
          <w:sz w:val="18"/>
          <w:szCs w:val="18"/>
        </w:rPr>
        <w:t xml:space="preserve">RDC </w:t>
      </w:r>
      <w:r w:rsidRPr="007F4EA9">
        <w:rPr>
          <w:rFonts w:ascii="Verdana" w:hAnsi="Verdana" w:cs="Arial"/>
          <w:color w:val="000000"/>
          <w:sz w:val="18"/>
          <w:szCs w:val="18"/>
        </w:rPr>
        <w:t xml:space="preserve">classificará as propostas por ordem </w:t>
      </w:r>
      <w:r w:rsidR="00024431">
        <w:rPr>
          <w:rFonts w:ascii="Verdana" w:hAnsi="Verdana" w:cs="Arial"/>
          <w:color w:val="000000"/>
          <w:sz w:val="18"/>
          <w:szCs w:val="18"/>
        </w:rPr>
        <w:t xml:space="preserve">de </w:t>
      </w:r>
      <w:r w:rsidR="00317B7C">
        <w:rPr>
          <w:rFonts w:ascii="Verdana" w:hAnsi="Verdana" w:cs="Arial"/>
          <w:color w:val="000000"/>
          <w:sz w:val="18"/>
          <w:szCs w:val="18"/>
        </w:rPr>
        <w:t>melhor benefício para a Administração</w:t>
      </w:r>
      <w:r w:rsidRPr="007F4EA9">
        <w:rPr>
          <w:rFonts w:ascii="Verdana" w:hAnsi="Verdana" w:cs="Arial"/>
          <w:color w:val="000000"/>
          <w:sz w:val="18"/>
          <w:szCs w:val="18"/>
        </w:rPr>
        <w:t>. </w:t>
      </w:r>
    </w:p>
    <w:p w:rsidR="00EE7CAC" w:rsidRPr="007F4EA9" w:rsidRDefault="00CD61AA"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w:t>
      </w:r>
      <w:r w:rsidR="000D52F6" w:rsidRPr="007F4EA9">
        <w:rPr>
          <w:rFonts w:ascii="Verdana" w:hAnsi="Verdana" w:cs="Arial"/>
          <w:color w:val="000000"/>
          <w:sz w:val="18"/>
          <w:szCs w:val="18"/>
        </w:rPr>
        <w:t xml:space="preserve"> comissão de licitação </w:t>
      </w:r>
      <w:r w:rsidR="00811252" w:rsidRPr="007F4EA9">
        <w:rPr>
          <w:rFonts w:ascii="Verdana" w:hAnsi="Verdana" w:cs="Arial"/>
          <w:color w:val="000000"/>
          <w:sz w:val="18"/>
          <w:szCs w:val="18"/>
        </w:rPr>
        <w:t>negociará</w:t>
      </w:r>
      <w:r w:rsidR="000D52F6" w:rsidRPr="007F4EA9">
        <w:rPr>
          <w:rFonts w:ascii="Verdana" w:hAnsi="Verdana" w:cs="Arial"/>
          <w:color w:val="000000"/>
          <w:sz w:val="18"/>
          <w:szCs w:val="18"/>
        </w:rPr>
        <w:t xml:space="preserve"> com o licitante</w:t>
      </w:r>
      <w:r w:rsidRPr="007F4EA9">
        <w:rPr>
          <w:rFonts w:ascii="Verdana" w:hAnsi="Verdana" w:cs="Arial"/>
          <w:color w:val="000000"/>
          <w:sz w:val="18"/>
          <w:szCs w:val="18"/>
        </w:rPr>
        <w:t xml:space="preserve"> melhor classificado</w:t>
      </w:r>
      <w:r w:rsidR="00811252" w:rsidRPr="007F4EA9">
        <w:rPr>
          <w:rFonts w:ascii="Verdana" w:hAnsi="Verdana" w:cs="Arial"/>
          <w:color w:val="000000"/>
          <w:sz w:val="18"/>
          <w:szCs w:val="18"/>
        </w:rPr>
        <w:t xml:space="preserve"> </w:t>
      </w:r>
      <w:r w:rsidR="000D52F6" w:rsidRPr="007F4EA9">
        <w:rPr>
          <w:rFonts w:ascii="Verdana" w:hAnsi="Verdana" w:cs="Arial"/>
          <w:color w:val="000000"/>
          <w:sz w:val="18"/>
          <w:szCs w:val="18"/>
        </w:rPr>
        <w:t>condições mais vantajosas.</w:t>
      </w:r>
    </w:p>
    <w:p w:rsidR="007815D3" w:rsidRPr="007F4EA9" w:rsidRDefault="000D52F6"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poderá ser feita com os demais licitantes, segundo a ordem de classificação, quando o primeiro colocado, após a negociação, for desclassificado por sua proposta permanecer superior ao orçamento estimado.</w:t>
      </w:r>
    </w:p>
    <w:p w:rsidR="00320AF8" w:rsidRPr="007F4EA9" w:rsidRDefault="00320AF8"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5F2BE3" w:rsidRPr="007F4EA9" w:rsidRDefault="005F2BE3"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A 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xml:space="preserve">, redigida em língua portuguesa, com clareza, sem emendas, rasuras, acréscimos ou entrelinhas, devidamente datada e assinada, como também rubricadas todas as suas folhas pelo licitante ou seu representante, </w:t>
      </w:r>
      <w:r w:rsidR="00F86A8B" w:rsidRPr="007F4EA9">
        <w:rPr>
          <w:rFonts w:ascii="Verdana" w:hAnsi="Verdana" w:cs="Arial"/>
          <w:sz w:val="18"/>
          <w:szCs w:val="18"/>
        </w:rPr>
        <w:t xml:space="preserve">e </w:t>
      </w:r>
      <w:r w:rsidRPr="007F4EA9">
        <w:rPr>
          <w:rFonts w:ascii="Verdana" w:hAnsi="Verdana" w:cs="Arial"/>
          <w:sz w:val="18"/>
          <w:szCs w:val="18"/>
        </w:rPr>
        <w:t>deverá conter:</w:t>
      </w:r>
    </w:p>
    <w:p w:rsidR="005C7574" w:rsidRPr="007F4EA9" w:rsidRDefault="005C7574" w:rsidP="005C7574">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 razão social da proponente, endereço completo, telefone, endereço eletrônico (e-mail), mencionando o banco, número da conta corrente e da agência bancária </w:t>
      </w:r>
      <w:r w:rsidRPr="007F4EA9">
        <w:rPr>
          <w:rFonts w:ascii="Verdana" w:hAnsi="Verdana" w:cs="Arial"/>
          <w:sz w:val="18"/>
          <w:szCs w:val="18"/>
        </w:rPr>
        <w:t>no</w:t>
      </w:r>
      <w:r w:rsidRPr="007F4EA9">
        <w:rPr>
          <w:rFonts w:ascii="Verdana" w:hAnsi="Verdana" w:cs="Arial"/>
          <w:color w:val="000000"/>
          <w:sz w:val="18"/>
          <w:szCs w:val="18"/>
        </w:rPr>
        <w:t xml:space="preserve"> qual serão depositados os pagamentos se a Licitante se sagrar vencedora do certame;</w:t>
      </w:r>
    </w:p>
    <w:p w:rsidR="005C7574" w:rsidRPr="007F4EA9" w:rsidRDefault="005C7574" w:rsidP="00C15FB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Especificações do objeto de forma clara, observadas as especificações constantes dos projetos elaborados pela Administração;</w:t>
      </w:r>
    </w:p>
    <w:p w:rsidR="00752541" w:rsidRPr="007F4EA9" w:rsidRDefault="00012656" w:rsidP="00752541">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Planilha de composição de custos unitários (analítica) de todos os itens da planilha orçamentária,</w:t>
      </w:r>
      <w:r w:rsidR="00752541" w:rsidRPr="007F4EA9">
        <w:rPr>
          <w:rFonts w:ascii="Verdana" w:hAnsi="Verdana" w:cs="Arial"/>
          <w:sz w:val="18"/>
          <w:szCs w:val="18"/>
        </w:rPr>
        <w:t xml:space="preserve"> com os valores adequados ao lance vencedor, em que deverá constar:</w:t>
      </w:r>
    </w:p>
    <w:p w:rsidR="00752541" w:rsidRPr="007F4EA9" w:rsidRDefault="00752541" w:rsidP="00032969">
      <w:pPr>
        <w:pStyle w:val="PADRO"/>
        <w:keepNext w:val="0"/>
        <w:numPr>
          <w:ilvl w:val="3"/>
          <w:numId w:val="75"/>
        </w:numPr>
        <w:rPr>
          <w:rFonts w:ascii="Verdana" w:hAnsi="Verdana" w:cs="Arial"/>
          <w:sz w:val="18"/>
          <w:szCs w:val="18"/>
        </w:rPr>
      </w:pPr>
      <w:proofErr w:type="gramStart"/>
      <w:r w:rsidRPr="007F4EA9">
        <w:rPr>
          <w:rFonts w:ascii="Verdana" w:hAnsi="Verdana" w:cs="Arial"/>
          <w:sz w:val="18"/>
          <w:szCs w:val="18"/>
        </w:rPr>
        <w:t>indicação</w:t>
      </w:r>
      <w:proofErr w:type="gramEnd"/>
      <w:r w:rsidRPr="007F4EA9">
        <w:rPr>
          <w:rFonts w:ascii="Verdana" w:hAnsi="Verdana" w:cs="Arial"/>
          <w:sz w:val="18"/>
          <w:szCs w:val="18"/>
        </w:rPr>
        <w:t xml:space="preserve"> dos quantitativos e dos custos unitários, vedada a utilização de unidades genéricas ou indicadas como verba;</w:t>
      </w:r>
    </w:p>
    <w:p w:rsidR="00752541" w:rsidRPr="007F4EA9" w:rsidRDefault="00752541" w:rsidP="00032969">
      <w:pPr>
        <w:pStyle w:val="PADRO"/>
        <w:keepNext w:val="0"/>
        <w:numPr>
          <w:ilvl w:val="3"/>
          <w:numId w:val="75"/>
        </w:numPr>
        <w:rPr>
          <w:rFonts w:ascii="Verdana" w:hAnsi="Verdana" w:cs="Arial"/>
          <w:sz w:val="18"/>
          <w:szCs w:val="18"/>
        </w:rPr>
      </w:pPr>
      <w:proofErr w:type="gramStart"/>
      <w:r w:rsidRPr="007F4EA9">
        <w:rPr>
          <w:rFonts w:ascii="Verdana" w:hAnsi="Verdana" w:cs="Arial"/>
          <w:sz w:val="18"/>
          <w:szCs w:val="18"/>
        </w:rPr>
        <w:t>composição</w:t>
      </w:r>
      <w:proofErr w:type="gramEnd"/>
      <w:r w:rsidRPr="007F4EA9">
        <w:rPr>
          <w:rFonts w:ascii="Verdana" w:hAnsi="Verdana" w:cs="Arial"/>
          <w:sz w:val="18"/>
          <w:szCs w:val="18"/>
        </w:rPr>
        <w:t xml:space="preserve"> dos custos unitários quando diferirem daqueles constantes dos sistemas de referências adotados nas licitações; e</w:t>
      </w:r>
    </w:p>
    <w:p w:rsidR="00752541" w:rsidRPr="007F4EA9" w:rsidRDefault="00752541" w:rsidP="00032969">
      <w:pPr>
        <w:pStyle w:val="PADRO"/>
        <w:keepNext w:val="0"/>
        <w:numPr>
          <w:ilvl w:val="3"/>
          <w:numId w:val="75"/>
        </w:numPr>
        <w:rPr>
          <w:rFonts w:ascii="Verdana" w:hAnsi="Verdana" w:cs="Arial"/>
          <w:sz w:val="18"/>
          <w:szCs w:val="18"/>
        </w:rPr>
      </w:pPr>
      <w:proofErr w:type="gramStart"/>
      <w:r w:rsidRPr="007F4EA9">
        <w:rPr>
          <w:rFonts w:ascii="Verdana" w:hAnsi="Verdana" w:cs="Arial"/>
          <w:sz w:val="18"/>
          <w:szCs w:val="18"/>
        </w:rPr>
        <w:t>detalhamento</w:t>
      </w:r>
      <w:proofErr w:type="gramEnd"/>
      <w:r w:rsidRPr="007F4EA9">
        <w:rPr>
          <w:rFonts w:ascii="Verdana" w:hAnsi="Verdana" w:cs="Arial"/>
          <w:sz w:val="18"/>
          <w:szCs w:val="18"/>
        </w:rPr>
        <w:t xml:space="preserve"> das Bonificações e Despesas Indiretas - BDI e dos Encargos Sociais - ES. </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O referido orçamento analítico deverá ser numerado observando a mesma sequência dos itens da planilha orçamentária.</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Nos preços cotados deverão estar incluídos todos os insumos que os compõem, tais </w:t>
      </w:r>
      <w:r w:rsidRPr="007F4EA9">
        <w:rPr>
          <w:rFonts w:ascii="Verdana" w:hAnsi="Verdana" w:cs="Arial"/>
          <w:color w:val="000000"/>
          <w:sz w:val="18"/>
          <w:szCs w:val="18"/>
        </w:rPr>
        <w:t>como</w:t>
      </w:r>
      <w:r w:rsidRPr="007F4EA9">
        <w:rPr>
          <w:rFonts w:ascii="Verdana" w:hAnsi="Verdana" w:cs="Arial"/>
          <w:sz w:val="18"/>
          <w:szCs w:val="18"/>
        </w:rPr>
        <w:t xml:space="preserve"> despesas com impostos, taxas, fretes, seguros e quaisquer outros que incidam na contratação do objeto;</w:t>
      </w:r>
    </w:p>
    <w:p w:rsidR="00513214" w:rsidRPr="007F4EA9" w:rsidRDefault="00513214" w:rsidP="00513214">
      <w:pPr>
        <w:pStyle w:val="PADRO"/>
        <w:keepNext w:val="0"/>
        <w:numPr>
          <w:ilvl w:val="3"/>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513214" w:rsidRPr="007F4EA9" w:rsidRDefault="00513214" w:rsidP="00032969">
      <w:pPr>
        <w:pStyle w:val="PADRO"/>
        <w:keepNext w:val="0"/>
        <w:numPr>
          <w:ilvl w:val="5"/>
          <w:numId w:val="60"/>
        </w:numPr>
        <w:rPr>
          <w:rFonts w:ascii="Verdana" w:hAnsi="Verdana" w:cs="Arial"/>
          <w:sz w:val="18"/>
          <w:szCs w:val="18"/>
        </w:rPr>
      </w:pPr>
      <w:proofErr w:type="gramStart"/>
      <w:r w:rsidRPr="007F4EA9">
        <w:rPr>
          <w:rFonts w:ascii="Verdana" w:hAnsi="Verdana" w:cs="Arial"/>
          <w:sz w:val="18"/>
          <w:szCs w:val="18"/>
        </w:rPr>
        <w:t>serão</w:t>
      </w:r>
      <w:proofErr w:type="gramEnd"/>
      <w:r w:rsidRPr="007F4EA9">
        <w:rPr>
          <w:rFonts w:ascii="Verdana" w:hAnsi="Verdana" w:cs="Arial"/>
          <w:sz w:val="18"/>
          <w:szCs w:val="18"/>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513214" w:rsidRPr="007F4EA9" w:rsidRDefault="00513214" w:rsidP="00032969">
      <w:pPr>
        <w:pStyle w:val="PADRO"/>
        <w:keepNext w:val="0"/>
        <w:numPr>
          <w:ilvl w:val="5"/>
          <w:numId w:val="60"/>
        </w:numPr>
        <w:rPr>
          <w:rFonts w:ascii="Verdana" w:hAnsi="Verdana" w:cs="Arial"/>
          <w:sz w:val="18"/>
          <w:szCs w:val="18"/>
        </w:rPr>
      </w:pPr>
      <w:proofErr w:type="gramStart"/>
      <w:r w:rsidRPr="007F4EA9">
        <w:rPr>
          <w:rFonts w:ascii="Verdana" w:hAnsi="Verdana" w:cs="Arial"/>
          <w:sz w:val="18"/>
          <w:szCs w:val="18"/>
        </w:rPr>
        <w:t>em</w:t>
      </w:r>
      <w:proofErr w:type="gramEnd"/>
      <w:r w:rsidRPr="007F4EA9">
        <w:rPr>
          <w:rFonts w:ascii="Verdana" w:hAnsi="Verdana" w:cs="Arial"/>
          <w:sz w:val="18"/>
          <w:szCs w:val="18"/>
        </w:rPr>
        <w:t xml:space="preserve">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513214" w:rsidRPr="007F4EA9" w:rsidRDefault="00513214" w:rsidP="00270579">
      <w:pPr>
        <w:pStyle w:val="PADRO"/>
        <w:keepNext w:val="0"/>
        <w:numPr>
          <w:ilvl w:val="6"/>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424A95" w:rsidRPr="007F4EA9" w:rsidRDefault="00424A95"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Cronograma físico-financeiro, conforme modelo Anexo ao Edital;</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 cronograma físico-financeiro proposto pelo licitante deverá observar o cronograma de desembolso máximo por período constante do </w:t>
      </w:r>
      <w:r w:rsidR="0056771B" w:rsidRPr="007F4EA9">
        <w:rPr>
          <w:rFonts w:ascii="Verdana" w:hAnsi="Verdana" w:cs="Arial"/>
          <w:sz w:val="18"/>
          <w:szCs w:val="18"/>
        </w:rPr>
        <w:t>Termo de Referência</w:t>
      </w:r>
      <w:r w:rsidRPr="007F4EA9">
        <w:rPr>
          <w:rFonts w:ascii="Verdana" w:hAnsi="Verdana" w:cs="Arial"/>
          <w:sz w:val="18"/>
          <w:szCs w:val="18"/>
        </w:rPr>
        <w:t>, bem como indicar os serviços pertencentes ao caminho crítico da obra.</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 </w:t>
      </w:r>
      <w:r w:rsidR="00CA0ABC" w:rsidRPr="007F4EA9">
        <w:rPr>
          <w:rFonts w:ascii="Verdana" w:hAnsi="Verdana" w:cs="Arial"/>
          <w:color w:val="000000"/>
          <w:sz w:val="18"/>
          <w:szCs w:val="18"/>
        </w:rPr>
        <w:t>A composição analítica do percentual dos Benefícios e Despesas Indiretas - BDI e dos Encargos Sociais - ES, discriminando todas as parcelas que o compõem</w:t>
      </w:r>
      <w:r w:rsidRPr="007F4EA9">
        <w:rPr>
          <w:rFonts w:ascii="Verdana" w:hAnsi="Verdana" w:cs="Arial"/>
          <w:sz w:val="18"/>
          <w:szCs w:val="18"/>
        </w:rPr>
        <w:t>;</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 xml:space="preserve">Os custos relativos </w:t>
      </w:r>
      <w:r w:rsidR="00C91BEC" w:rsidRPr="007F4EA9">
        <w:rPr>
          <w:rFonts w:ascii="Verdana" w:hAnsi="Verdana" w:cs="Arial"/>
          <w:sz w:val="18"/>
          <w:szCs w:val="18"/>
        </w:rPr>
        <w:t>à</w:t>
      </w:r>
      <w:r w:rsidRPr="007F4EA9">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r w:rsidR="00C70E94" w:rsidRPr="007F4EA9">
        <w:rPr>
          <w:rFonts w:ascii="Verdana" w:hAnsi="Verdana" w:cs="Arial"/>
          <w:sz w:val="18"/>
          <w:szCs w:val="18"/>
        </w:rPr>
        <w:t xml:space="preserve"> </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alíquotas de tributos cotadas pelo licitante não podem ser superiores aos limites estabelecidos na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Os tributos considerados de natureza direta e </w:t>
      </w:r>
      <w:proofErr w:type="spellStart"/>
      <w:r w:rsidRPr="007F4EA9">
        <w:rPr>
          <w:rFonts w:ascii="Verdana" w:hAnsi="Verdana" w:cs="Arial"/>
          <w:sz w:val="18"/>
          <w:szCs w:val="18"/>
        </w:rPr>
        <w:t>personalística</w:t>
      </w:r>
      <w:proofErr w:type="spellEnd"/>
      <w:r w:rsidRPr="007F4EA9">
        <w:rPr>
          <w:rFonts w:ascii="Verdana" w:hAnsi="Verdana" w:cs="Arial"/>
          <w:sz w:val="18"/>
          <w:szCs w:val="18"/>
        </w:rPr>
        <w:t>, como o Imposto de Renda de Pessoa Jurídica - IRPJ e a Contribuição Sobre o Lucro Líquido - CSLL, não deverão ser incluídos no BDI;</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optantes pelo Simples Nacional deverão apresentar os percentuais de ISS, PIS e COFINS, discriminados na composição do BDI, compatíveis as alíquotas a que estão obrigadas a recolher, conforme previsão contida </w:t>
      </w:r>
      <w:r w:rsidR="00134ECE" w:rsidRPr="007F4EA9">
        <w:rPr>
          <w:rFonts w:ascii="Verdana" w:hAnsi="Verdana" w:cs="Arial"/>
          <w:sz w:val="18"/>
          <w:szCs w:val="18"/>
        </w:rPr>
        <w:t>na</w:t>
      </w:r>
      <w:r w:rsidRPr="007F4EA9">
        <w:rPr>
          <w:rFonts w:ascii="Verdana" w:hAnsi="Verdana" w:cs="Arial"/>
          <w:sz w:val="18"/>
          <w:szCs w:val="18"/>
        </w:rPr>
        <w:t xml:space="preserve"> Lei Complementar 123/2006.</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5F2BE3" w:rsidRPr="007F4EA9" w:rsidRDefault="00270579" w:rsidP="00032969">
      <w:pPr>
        <w:pStyle w:val="PADRO"/>
        <w:keepNext w:val="0"/>
        <w:numPr>
          <w:ilvl w:val="3"/>
          <w:numId w:val="60"/>
        </w:numPr>
        <w:rPr>
          <w:rStyle w:val="Manoel"/>
          <w:rFonts w:ascii="Verdana" w:hAnsi="Verdana"/>
          <w:color w:val="auto"/>
          <w:sz w:val="18"/>
          <w:szCs w:val="18"/>
        </w:rPr>
      </w:pPr>
      <w:r w:rsidRPr="007F4EA9">
        <w:rPr>
          <w:rStyle w:val="Manoel"/>
          <w:rFonts w:ascii="Verdana" w:hAnsi="Verdana"/>
          <w:color w:val="auto"/>
          <w:sz w:val="18"/>
          <w:szCs w:val="18"/>
        </w:rPr>
        <w:t>S</w:t>
      </w:r>
      <w:r w:rsidR="005F2BE3" w:rsidRPr="007F4EA9">
        <w:rPr>
          <w:rStyle w:val="Manoel"/>
          <w:rFonts w:ascii="Verdana" w:hAnsi="Verdana"/>
          <w:color w:val="auto"/>
          <w:sz w:val="18"/>
          <w:szCs w:val="18"/>
        </w:rPr>
        <w:t>erá adotado o pagamento proporcional dos valores pertinentes à administração local</w:t>
      </w:r>
      <w:r w:rsidRPr="007F4EA9">
        <w:rPr>
          <w:rStyle w:val="Manoel"/>
          <w:rFonts w:ascii="Verdana" w:hAnsi="Verdana"/>
          <w:color w:val="auto"/>
          <w:sz w:val="18"/>
          <w:szCs w:val="18"/>
        </w:rPr>
        <w:t>,</w:t>
      </w:r>
      <w:r w:rsidR="005F2BE3" w:rsidRPr="007F4EA9">
        <w:rPr>
          <w:rStyle w:val="Manoel"/>
          <w:rFonts w:ascii="Verdana" w:hAnsi="Verdana"/>
          <w:color w:val="auto"/>
          <w:sz w:val="18"/>
          <w:szCs w:val="18"/>
        </w:rPr>
        <w:t xml:space="preserve"> relativamente ao andamento físico do objeto contratual, nos termos definidos no </w:t>
      </w:r>
      <w:r w:rsidR="0056771B" w:rsidRPr="007F4EA9">
        <w:rPr>
          <w:rStyle w:val="Manoel"/>
          <w:rFonts w:ascii="Verdana" w:hAnsi="Verdana"/>
          <w:color w:val="auto"/>
          <w:sz w:val="18"/>
          <w:szCs w:val="18"/>
        </w:rPr>
        <w:t>Termo de Referência</w:t>
      </w:r>
      <w:r w:rsidR="005F2BE3" w:rsidRPr="007F4EA9">
        <w:rPr>
          <w:rStyle w:val="Manoel"/>
          <w:rFonts w:ascii="Verdana" w:hAnsi="Verdana"/>
          <w:color w:val="auto"/>
          <w:sz w:val="18"/>
          <w:szCs w:val="18"/>
        </w:rPr>
        <w:t xml:space="preserve"> e no respectivo cronograma.</w:t>
      </w:r>
    </w:p>
    <w:p w:rsidR="000477C8" w:rsidRPr="007F4EA9" w:rsidRDefault="000477C8" w:rsidP="00032969">
      <w:pPr>
        <w:pStyle w:val="PADRO"/>
        <w:keepNext w:val="0"/>
        <w:numPr>
          <w:ilvl w:val="3"/>
          <w:numId w:val="60"/>
        </w:numPr>
        <w:rPr>
          <w:rFonts w:ascii="Verdana" w:hAnsi="Verdana" w:cs="Arial"/>
          <w:sz w:val="18"/>
          <w:szCs w:val="18"/>
        </w:rPr>
      </w:pPr>
      <w:r w:rsidRPr="007F4EA9">
        <w:rPr>
          <w:rFonts w:ascii="Verdana" w:hAnsi="Verdana" w:cs="Arial"/>
          <w:iCs/>
          <w:sz w:val="18"/>
          <w:szCs w:val="18"/>
        </w:rPr>
        <w:t>Quanto</w:t>
      </w:r>
      <w:r w:rsidRPr="007F4EA9">
        <w:rPr>
          <w:rFonts w:ascii="Verdana" w:hAnsi="Verdana" w:cs="Arial"/>
          <w:sz w:val="18"/>
          <w:szCs w:val="18"/>
        </w:rPr>
        <w:t xml:space="preserve"> aos custos indiretos incidentes sobre as parcelas relativas ao </w:t>
      </w:r>
      <w:r w:rsidRPr="007F4EA9">
        <w:rPr>
          <w:rStyle w:val="Manoel"/>
          <w:rFonts w:ascii="Verdana" w:hAnsi="Verdana"/>
          <w:color w:val="auto"/>
          <w:sz w:val="18"/>
          <w:szCs w:val="18"/>
        </w:rPr>
        <w:t>fornecimento</w:t>
      </w:r>
      <w:r w:rsidRPr="007F4EA9">
        <w:rPr>
          <w:rFonts w:ascii="Verdana" w:hAnsi="Verdana" w:cs="Arial"/>
          <w:sz w:val="18"/>
          <w:szCs w:val="18"/>
        </w:rPr>
        <w:t xml:space="preserve"> de materiais e equipamentos, o licitante deverá apresentar um percentual reduzido de BDI, compatível com a natureza do objeto, conforme modelo anexo ao Edital;</w:t>
      </w:r>
    </w:p>
    <w:p w:rsidR="005F2BE3" w:rsidRPr="007F4EA9" w:rsidRDefault="005F2BE3" w:rsidP="000477C8">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Prazo de validade da proposta não inferior a </w:t>
      </w:r>
      <w:r w:rsidR="00270579" w:rsidRPr="007F4EA9">
        <w:rPr>
          <w:rFonts w:ascii="Verdana" w:hAnsi="Verdana" w:cs="Arial"/>
          <w:sz w:val="18"/>
          <w:szCs w:val="18"/>
        </w:rPr>
        <w:t>90</w:t>
      </w:r>
      <w:r w:rsidRPr="007F4EA9">
        <w:rPr>
          <w:rFonts w:ascii="Verdana" w:hAnsi="Verdana" w:cs="Arial"/>
          <w:sz w:val="18"/>
          <w:szCs w:val="18"/>
        </w:rPr>
        <w:t xml:space="preserve"> (</w:t>
      </w:r>
      <w:r w:rsidR="00270579" w:rsidRPr="007F4EA9">
        <w:rPr>
          <w:rFonts w:ascii="Verdana" w:hAnsi="Verdana" w:cs="Arial"/>
          <w:sz w:val="18"/>
          <w:szCs w:val="18"/>
        </w:rPr>
        <w:t>noventa</w:t>
      </w:r>
      <w:r w:rsidRPr="007F4EA9">
        <w:rPr>
          <w:rFonts w:ascii="Verdana" w:hAnsi="Verdana" w:cs="Arial"/>
          <w:sz w:val="18"/>
          <w:szCs w:val="18"/>
        </w:rPr>
        <w:t>) dias, a contar da data de abertura do certame.</w:t>
      </w:r>
    </w:p>
    <w:p w:rsidR="00146A4B" w:rsidRPr="007F4EA9" w:rsidRDefault="00146A4B" w:rsidP="00032969">
      <w:pPr>
        <w:pStyle w:val="PADRO"/>
        <w:keepNext w:val="0"/>
        <w:widowControl/>
        <w:numPr>
          <w:ilvl w:val="2"/>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 planilha </w:t>
      </w:r>
      <w:proofErr w:type="spellStart"/>
      <w:r w:rsidRPr="007F4EA9">
        <w:rPr>
          <w:rFonts w:ascii="Verdana" w:hAnsi="Verdana" w:cs="Arial"/>
          <w:sz w:val="18"/>
          <w:szCs w:val="18"/>
        </w:rPr>
        <w:t>não</w:t>
      </w:r>
      <w:proofErr w:type="spellEnd"/>
      <w:r w:rsidRPr="007F4EA9">
        <w:rPr>
          <w:rFonts w:ascii="Verdana" w:hAnsi="Verdana" w:cs="Arial"/>
          <w:sz w:val="18"/>
          <w:szCs w:val="18"/>
        </w:rPr>
        <w:t xml:space="preserve"> constituem motivo para a </w:t>
      </w:r>
      <w:proofErr w:type="spellStart"/>
      <w:r w:rsidRPr="007F4EA9">
        <w:rPr>
          <w:rFonts w:ascii="Verdana" w:hAnsi="Verdana" w:cs="Arial"/>
          <w:sz w:val="18"/>
          <w:szCs w:val="18"/>
        </w:rPr>
        <w:t>desclassificac</w:t>
      </w:r>
      <w:r w:rsidRPr="007F4EA9">
        <w:rPr>
          <w:rFonts w:ascii="Arial" w:hAnsi="Arial" w:cs="Arial"/>
          <w:sz w:val="18"/>
          <w:szCs w:val="18"/>
        </w:rPr>
        <w:t>̧</w:t>
      </w:r>
      <w:r w:rsidRPr="007F4EA9">
        <w:rPr>
          <w:rFonts w:ascii="Verdana" w:hAnsi="Verdana" w:cs="Arial"/>
          <w:sz w:val="18"/>
          <w:szCs w:val="18"/>
        </w:rPr>
        <w:t>ão</w:t>
      </w:r>
      <w:proofErr w:type="spellEnd"/>
      <w:r w:rsidRPr="007F4EA9">
        <w:rPr>
          <w:rFonts w:ascii="Verdana" w:hAnsi="Verdana" w:cs="Arial"/>
          <w:sz w:val="18"/>
          <w:szCs w:val="18"/>
        </w:rPr>
        <w:t xml:space="preserve"> da proposta. A planilha </w:t>
      </w:r>
      <w:proofErr w:type="spellStart"/>
      <w:r w:rsidRPr="007F4EA9">
        <w:rPr>
          <w:rFonts w:ascii="Verdana" w:hAnsi="Verdana" w:cs="Arial"/>
          <w:sz w:val="18"/>
          <w:szCs w:val="18"/>
        </w:rPr>
        <w:t>podera</w:t>
      </w:r>
      <w:proofErr w:type="spellEnd"/>
      <w:r w:rsidRPr="007F4EA9">
        <w:rPr>
          <w:rFonts w:ascii="Verdana" w:hAnsi="Verdana" w:cs="Arial"/>
          <w:sz w:val="18"/>
          <w:szCs w:val="18"/>
        </w:rPr>
        <w:t>́ ser ajustada pelo licitante, no prazo indicado pela Comissão, desde que não haja majoração do preço.</w:t>
      </w:r>
    </w:p>
    <w:p w:rsidR="00146A4B" w:rsidRPr="007F4EA9" w:rsidRDefault="00146A4B" w:rsidP="00146A4B">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8F2111" w:rsidRPr="007F4EA9" w:rsidRDefault="008F2111" w:rsidP="00032969">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proofErr w:type="spellStart"/>
      <w:r w:rsidRPr="007F4EA9">
        <w:rPr>
          <w:rFonts w:ascii="Verdana" w:hAnsi="Verdana" w:cs="Arial"/>
          <w:color w:val="000000"/>
          <w:sz w:val="18"/>
          <w:szCs w:val="18"/>
          <w:lang w:eastAsia="en-US"/>
        </w:rPr>
        <w:t>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w:t>
      </w:r>
      <w:proofErr w:type="spellEnd"/>
      <w:r w:rsidRPr="007F4EA9">
        <w:rPr>
          <w:rFonts w:ascii="Verdana" w:hAnsi="Verdana" w:cs="Arial"/>
          <w:color w:val="000000"/>
          <w:sz w:val="18"/>
          <w:szCs w:val="18"/>
          <w:lang w:eastAsia="en-US"/>
        </w:rPr>
        <w:t xml:space="preserve"> de recolhimento de impostos e </w:t>
      </w:r>
      <w:proofErr w:type="spellStart"/>
      <w:r w:rsidRPr="007F4EA9">
        <w:rPr>
          <w:rFonts w:ascii="Verdana" w:hAnsi="Verdana" w:cs="Arial"/>
          <w:color w:val="000000"/>
          <w:sz w:val="18"/>
          <w:szCs w:val="18"/>
          <w:lang w:eastAsia="en-US"/>
        </w:rPr>
        <w:t>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w:t>
      </w:r>
      <w:proofErr w:type="spellEnd"/>
      <w:r w:rsidRPr="007F4EA9">
        <w:rPr>
          <w:rFonts w:ascii="Verdana" w:hAnsi="Verdana" w:cs="Arial"/>
          <w:color w:val="000000"/>
          <w:sz w:val="18"/>
          <w:szCs w:val="18"/>
          <w:lang w:eastAsia="en-US"/>
        </w:rPr>
        <w:t xml:space="preserve"> na forma do Simples Nacional, quando não cabível esse regime.</w:t>
      </w:r>
    </w:p>
    <w:p w:rsidR="00B00339" w:rsidRPr="007F4EA9" w:rsidRDefault="00385FFD" w:rsidP="00032969">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00B00339" w:rsidRPr="007F4EA9">
        <w:rPr>
          <w:rFonts w:ascii="Verdana" w:hAnsi="Verdana" w:cs="Arial"/>
          <w:sz w:val="18"/>
          <w:szCs w:val="18"/>
        </w:rPr>
        <w:t>desclassificada a proposta que:</w:t>
      </w:r>
    </w:p>
    <w:p w:rsidR="007216C5" w:rsidRPr="007F4EA9" w:rsidRDefault="007216C5" w:rsidP="00032969">
      <w:pPr>
        <w:pStyle w:val="PADRO"/>
        <w:keepNext w:val="0"/>
        <w:numPr>
          <w:ilvl w:val="2"/>
          <w:numId w:val="60"/>
        </w:numPr>
        <w:rPr>
          <w:rFonts w:ascii="Verdana" w:hAnsi="Verdana" w:cs="Arial"/>
          <w:sz w:val="18"/>
          <w:szCs w:val="18"/>
        </w:rPr>
      </w:pPr>
      <w:proofErr w:type="gramStart"/>
      <w:r w:rsidRPr="007F4EA9">
        <w:rPr>
          <w:rFonts w:ascii="Verdana" w:hAnsi="Verdana" w:cs="Arial"/>
          <w:sz w:val="18"/>
          <w:szCs w:val="18"/>
        </w:rPr>
        <w:t>contenha</w:t>
      </w:r>
      <w:proofErr w:type="gramEnd"/>
      <w:r w:rsidRPr="007F4EA9">
        <w:rPr>
          <w:rFonts w:ascii="Verdana" w:hAnsi="Verdana" w:cs="Arial"/>
          <w:sz w:val="18"/>
          <w:szCs w:val="18"/>
        </w:rPr>
        <w:t xml:space="preserve"> vícios insanáveis;</w:t>
      </w:r>
    </w:p>
    <w:p w:rsidR="00B00339" w:rsidRPr="007F4EA9" w:rsidRDefault="007216C5" w:rsidP="00032969">
      <w:pPr>
        <w:pStyle w:val="PADRO"/>
        <w:keepNext w:val="0"/>
        <w:numPr>
          <w:ilvl w:val="2"/>
          <w:numId w:val="60"/>
        </w:numPr>
        <w:rPr>
          <w:rFonts w:ascii="Verdana" w:hAnsi="Verdana" w:cs="Arial"/>
          <w:sz w:val="18"/>
          <w:szCs w:val="18"/>
        </w:rPr>
      </w:pP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obedeça às especificações técnicas previstas no instrumento convocatório;</w:t>
      </w:r>
    </w:p>
    <w:p w:rsidR="00B00339" w:rsidRPr="007F4EA9" w:rsidRDefault="007216C5" w:rsidP="00032969">
      <w:pPr>
        <w:pStyle w:val="PADRO"/>
        <w:keepNext w:val="0"/>
        <w:numPr>
          <w:ilvl w:val="2"/>
          <w:numId w:val="60"/>
        </w:numPr>
        <w:rPr>
          <w:rFonts w:ascii="Verdana" w:hAnsi="Verdana" w:cs="Arial"/>
          <w:sz w:val="18"/>
          <w:szCs w:val="18"/>
        </w:rPr>
      </w:pP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preço manifestamente inexequível ou permaneça acima do orçamento estimado para a contratação</w:t>
      </w:r>
      <w:r w:rsidR="00B00339" w:rsidRPr="007F4EA9">
        <w:rPr>
          <w:rFonts w:ascii="Verdana" w:hAnsi="Verdana" w:cs="Arial"/>
          <w:sz w:val="18"/>
          <w:szCs w:val="18"/>
        </w:rPr>
        <w:t>;</w:t>
      </w:r>
    </w:p>
    <w:p w:rsidR="007216C5" w:rsidRPr="007F4EA9" w:rsidRDefault="007216C5" w:rsidP="00032969">
      <w:pPr>
        <w:pStyle w:val="PADRO"/>
        <w:keepNext w:val="0"/>
        <w:numPr>
          <w:ilvl w:val="2"/>
          <w:numId w:val="60"/>
        </w:numPr>
        <w:rPr>
          <w:rFonts w:ascii="Verdana" w:hAnsi="Verdana" w:cs="Arial"/>
          <w:sz w:val="18"/>
          <w:szCs w:val="18"/>
        </w:rPr>
      </w:pP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w:t>
      </w:r>
      <w:r w:rsidRPr="007F4EA9">
        <w:rPr>
          <w:rFonts w:ascii="Verdana" w:hAnsi="Verdana" w:cs="Arial"/>
          <w:sz w:val="18"/>
          <w:szCs w:val="18"/>
        </w:rPr>
        <w:lastRenderedPageBreak/>
        <w:t>pública; ou</w:t>
      </w:r>
    </w:p>
    <w:p w:rsidR="00B00339" w:rsidRPr="007F4EA9" w:rsidRDefault="007216C5" w:rsidP="00032969">
      <w:pPr>
        <w:pStyle w:val="PADRO"/>
        <w:keepNext w:val="0"/>
        <w:numPr>
          <w:ilvl w:val="2"/>
          <w:numId w:val="60"/>
        </w:numPr>
        <w:rPr>
          <w:rFonts w:ascii="Verdana" w:hAnsi="Verdana" w:cs="Arial"/>
          <w:sz w:val="18"/>
          <w:szCs w:val="18"/>
        </w:rPr>
      </w:pP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 xml:space="preserve">tais quais </w:t>
      </w:r>
      <w:r w:rsidR="00B00339" w:rsidRPr="007F4EA9">
        <w:rPr>
          <w:rFonts w:ascii="Verdana" w:hAnsi="Verdana" w:cs="Arial"/>
          <w:sz w:val="18"/>
          <w:szCs w:val="18"/>
        </w:rPr>
        <w:t>financiamentos</w:t>
      </w:r>
      <w:r w:rsidRPr="007F4EA9">
        <w:rPr>
          <w:rFonts w:ascii="Verdana" w:hAnsi="Verdana" w:cs="Arial"/>
          <w:sz w:val="18"/>
          <w:szCs w:val="18"/>
        </w:rPr>
        <w:t xml:space="preserve"> subsidiados ou a fundo perdido) ou apresentação de</w:t>
      </w:r>
      <w:r w:rsidR="00B00339" w:rsidRPr="007F4EA9">
        <w:rPr>
          <w:rFonts w:ascii="Verdana" w:hAnsi="Verdana" w:cs="Arial"/>
          <w:sz w:val="18"/>
          <w:szCs w:val="18"/>
        </w:rPr>
        <w:t xml:space="preserve"> preço ou vantagem baseada na</w:t>
      </w:r>
      <w:r w:rsidR="006903D5" w:rsidRPr="007F4EA9">
        <w:rPr>
          <w:rFonts w:ascii="Verdana" w:hAnsi="Verdana" w:cs="Arial"/>
          <w:sz w:val="18"/>
          <w:szCs w:val="18"/>
        </w:rPr>
        <w:t>s ofertas dos demais licitantes.</w:t>
      </w:r>
    </w:p>
    <w:p w:rsidR="00421E96" w:rsidRPr="007F4EA9" w:rsidRDefault="00421E96" w:rsidP="00032969">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8D3F3C" w:rsidRPr="007F4EA9" w:rsidRDefault="009A2EC2" w:rsidP="000477C8">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w:t>
      </w:r>
      <w:r w:rsidR="00013F23" w:rsidRPr="007F4EA9">
        <w:rPr>
          <w:rFonts w:ascii="Verdana" w:hAnsi="Verdana" w:cs="Arial"/>
          <w:color w:val="000000"/>
          <w:sz w:val="18"/>
          <w:szCs w:val="18"/>
        </w:rPr>
        <w:t xml:space="preserve"> administração deverá conferir ao licitante a oportunidade de demonstrar a exequibilidade da sua proposta</w:t>
      </w:r>
      <w:r w:rsidR="00C0308D" w:rsidRPr="007F4EA9">
        <w:rPr>
          <w:rFonts w:ascii="Verdana" w:hAnsi="Verdana" w:cs="Arial"/>
          <w:color w:val="000000"/>
          <w:sz w:val="18"/>
          <w:szCs w:val="18"/>
        </w:rPr>
        <w:t xml:space="preserve">, mediante diligências na forma </w:t>
      </w:r>
      <w:r w:rsidR="00ED2F42" w:rsidRPr="007F4EA9">
        <w:rPr>
          <w:rFonts w:ascii="Verdana" w:hAnsi="Verdana" w:cs="Arial"/>
          <w:color w:val="000000"/>
          <w:sz w:val="18"/>
          <w:szCs w:val="18"/>
        </w:rPr>
        <w:t>deste Edital</w:t>
      </w:r>
      <w:r w:rsidR="00013F23" w:rsidRPr="007F4EA9">
        <w:rPr>
          <w:rFonts w:ascii="Verdana" w:hAnsi="Verdana" w:cs="Arial"/>
          <w:color w:val="000000"/>
          <w:sz w:val="18"/>
          <w:szCs w:val="18"/>
        </w:rPr>
        <w:t>.</w:t>
      </w:r>
    </w:p>
    <w:p w:rsidR="00C83D29" w:rsidRPr="007F4EA9" w:rsidRDefault="00C83D29" w:rsidP="00032969">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096672" w:rsidRPr="007F4EA9" w:rsidRDefault="00096672" w:rsidP="0009667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03D5" w:rsidRPr="007F4EA9" w:rsidRDefault="00C0308D"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Sem prejuízo do disposto no item anterior, a</w:t>
      </w:r>
      <w:r w:rsidR="006903D5" w:rsidRPr="007F4EA9">
        <w:rPr>
          <w:rFonts w:ascii="Verdana" w:hAnsi="Verdana" w:cs="Arial"/>
          <w:color w:val="000000"/>
          <w:sz w:val="18"/>
          <w:szCs w:val="18"/>
        </w:rPr>
        <w:t xml:space="preserve"> </w:t>
      </w:r>
      <w:r w:rsidR="006903D5" w:rsidRPr="007F4EA9">
        <w:rPr>
          <w:rFonts w:ascii="Verdana" w:hAnsi="Verdana" w:cs="Arial"/>
          <w:sz w:val="18"/>
          <w:szCs w:val="18"/>
        </w:rPr>
        <w:t>Comissão</w:t>
      </w:r>
      <w:r w:rsidR="006903D5" w:rsidRPr="007F4EA9">
        <w:rPr>
          <w:rFonts w:ascii="Verdana" w:hAnsi="Verdana" w:cs="Arial"/>
          <w:color w:val="000000"/>
          <w:sz w:val="18"/>
          <w:szCs w:val="18"/>
        </w:rPr>
        <w:t xml:space="preserve"> do RDC poderá</w:t>
      </w:r>
      <w:r w:rsidR="002F46A1" w:rsidRPr="007F4EA9">
        <w:rPr>
          <w:rFonts w:ascii="Verdana" w:hAnsi="Verdana" w:cs="Arial"/>
          <w:color w:val="000000"/>
          <w:sz w:val="18"/>
          <w:szCs w:val="18"/>
        </w:rPr>
        <w:t>, de ofício ou mediante provocação fundada de qualquer interessado,</w:t>
      </w:r>
      <w:r w:rsidR="006903D5" w:rsidRPr="007F4EA9">
        <w:rPr>
          <w:rFonts w:ascii="Verdana" w:hAnsi="Verdana" w:cs="Arial"/>
          <w:color w:val="000000"/>
          <w:sz w:val="18"/>
          <w:szCs w:val="18"/>
        </w:rPr>
        <w:t xml:space="preserve"> realizar diligências para aferir a exequibilidade da proposta ou exigir do licitante que ela seja demonstrada. </w:t>
      </w:r>
    </w:p>
    <w:p w:rsidR="00B00339" w:rsidRPr="007F4EA9" w:rsidRDefault="00486F6B" w:rsidP="00032969">
      <w:pPr>
        <w:pStyle w:val="PADRO"/>
        <w:keepNext w:val="0"/>
        <w:numPr>
          <w:ilvl w:val="2"/>
          <w:numId w:val="60"/>
        </w:numPr>
        <w:rPr>
          <w:rFonts w:ascii="Verdana" w:hAnsi="Verdana" w:cs="Arial"/>
          <w:sz w:val="18"/>
          <w:szCs w:val="18"/>
        </w:rPr>
      </w:pPr>
      <w:r w:rsidRPr="007F4EA9">
        <w:rPr>
          <w:rFonts w:ascii="Verdana" w:hAnsi="Verdana" w:cs="Arial"/>
          <w:color w:val="000000"/>
          <w:sz w:val="18"/>
          <w:szCs w:val="18"/>
          <w:lang w:eastAsia="en-US"/>
        </w:rPr>
        <w:t>Eventual convocação</w:t>
      </w:r>
      <w:r w:rsidR="00B00339"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d</w:t>
      </w:r>
      <w:r w:rsidR="00B00339" w:rsidRPr="007F4EA9">
        <w:rPr>
          <w:rFonts w:ascii="Verdana" w:hAnsi="Verdana" w:cs="Arial"/>
          <w:color w:val="000000"/>
          <w:sz w:val="18"/>
          <w:szCs w:val="18"/>
          <w:lang w:eastAsia="en-US"/>
        </w:rPr>
        <w:t xml:space="preserve">o licitante </w:t>
      </w:r>
      <w:r w:rsidR="001B0659" w:rsidRPr="007F4EA9">
        <w:rPr>
          <w:rFonts w:ascii="Verdana" w:hAnsi="Verdana" w:cs="Arial"/>
          <w:color w:val="000000"/>
          <w:sz w:val="18"/>
          <w:szCs w:val="18"/>
          <w:lang w:eastAsia="en-US"/>
        </w:rPr>
        <w:t>para envio de</w:t>
      </w:r>
      <w:r w:rsidR="00B00339" w:rsidRPr="007F4EA9">
        <w:rPr>
          <w:rFonts w:ascii="Verdana" w:hAnsi="Verdana" w:cs="Arial"/>
          <w:color w:val="000000"/>
          <w:sz w:val="18"/>
          <w:szCs w:val="18"/>
          <w:lang w:eastAsia="en-US"/>
        </w:rPr>
        <w:t xml:space="preserve"> documento digital,</w:t>
      </w:r>
      <w:r w:rsidR="001B0659" w:rsidRPr="007F4EA9">
        <w:rPr>
          <w:rFonts w:ascii="Verdana" w:hAnsi="Verdana" w:cs="Arial"/>
          <w:color w:val="000000"/>
          <w:sz w:val="18"/>
          <w:szCs w:val="18"/>
          <w:lang w:eastAsia="en-US"/>
        </w:rPr>
        <w:t xml:space="preserve"> será</w:t>
      </w:r>
      <w:r w:rsidR="00B00339" w:rsidRPr="007F4EA9">
        <w:rPr>
          <w:rFonts w:ascii="Verdana" w:hAnsi="Verdana" w:cs="Arial"/>
          <w:color w:val="000000"/>
          <w:sz w:val="18"/>
          <w:szCs w:val="18"/>
          <w:lang w:eastAsia="en-US"/>
        </w:rPr>
        <w:t xml:space="preserve"> por meio de </w:t>
      </w:r>
      <w:r w:rsidR="00B00339" w:rsidRPr="007F4EA9">
        <w:rPr>
          <w:rFonts w:ascii="Verdana" w:hAnsi="Verdana" w:cs="Arial"/>
          <w:sz w:val="18"/>
          <w:szCs w:val="18"/>
        </w:rPr>
        <w:t>funcionalidade</w:t>
      </w:r>
      <w:r w:rsidR="00B00339" w:rsidRPr="007F4EA9">
        <w:rPr>
          <w:rFonts w:ascii="Verdana" w:hAnsi="Verdana" w:cs="Arial"/>
          <w:color w:val="000000"/>
          <w:sz w:val="18"/>
          <w:szCs w:val="18"/>
          <w:lang w:eastAsia="en-US"/>
        </w:rPr>
        <w:t xml:space="preserve"> disponível no sistema, estabelecendo no “chat” prazo mínimo de </w:t>
      </w:r>
      <w:r w:rsidR="00270579" w:rsidRPr="007F4EA9">
        <w:rPr>
          <w:rFonts w:ascii="Verdana" w:hAnsi="Verdana" w:cs="Arial"/>
          <w:color w:val="000000"/>
          <w:sz w:val="18"/>
          <w:szCs w:val="18"/>
          <w:lang w:eastAsia="en-US"/>
        </w:rPr>
        <w:t>02</w:t>
      </w:r>
      <w:r w:rsidR="00B00339" w:rsidRPr="007F4EA9">
        <w:rPr>
          <w:rFonts w:ascii="Verdana" w:hAnsi="Verdana" w:cs="Arial"/>
          <w:sz w:val="18"/>
          <w:szCs w:val="18"/>
          <w:lang w:eastAsia="en-US"/>
        </w:rPr>
        <w:t xml:space="preserve"> (</w:t>
      </w:r>
      <w:r w:rsidR="00270579" w:rsidRPr="007F4EA9">
        <w:rPr>
          <w:rFonts w:ascii="Verdana" w:hAnsi="Verdana" w:cs="Arial"/>
          <w:sz w:val="18"/>
          <w:szCs w:val="18"/>
          <w:lang w:eastAsia="en-US"/>
        </w:rPr>
        <w:t>duas</w:t>
      </w:r>
      <w:r w:rsidR="00B00339" w:rsidRPr="007F4EA9">
        <w:rPr>
          <w:rFonts w:ascii="Verdana" w:hAnsi="Verdana" w:cs="Arial"/>
          <w:sz w:val="18"/>
          <w:szCs w:val="18"/>
          <w:lang w:eastAsia="en-US"/>
        </w:rPr>
        <w:t>)</w:t>
      </w:r>
      <w:r w:rsidR="00270579" w:rsidRPr="007F4EA9">
        <w:rPr>
          <w:rFonts w:ascii="Verdana" w:hAnsi="Verdana" w:cs="Arial"/>
          <w:sz w:val="18"/>
          <w:szCs w:val="18"/>
          <w:lang w:eastAsia="en-US"/>
        </w:rPr>
        <w:t xml:space="preserve"> horas</w:t>
      </w:r>
      <w:r w:rsidR="00B00339" w:rsidRPr="007F4EA9">
        <w:rPr>
          <w:rFonts w:ascii="Verdana" w:hAnsi="Verdana" w:cs="Arial"/>
          <w:color w:val="000000"/>
          <w:sz w:val="18"/>
          <w:szCs w:val="18"/>
          <w:lang w:eastAsia="en-US"/>
        </w:rPr>
        <w:t>, sob pena de não aceitação da proposta.</w:t>
      </w:r>
    </w:p>
    <w:p w:rsidR="00351091" w:rsidRPr="007F4EA9" w:rsidRDefault="00351091"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37549B" w:rsidRPr="007F4EA9" w:rsidRDefault="0037549B"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C70E94" w:rsidRPr="007F4EA9" w:rsidRDefault="00C70E94"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Se a proposta ou lance vencedor for desclassificado,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examinará a proposta ou lance subsequente, e, assim sucessivamente, na ordem de classificação.</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37549B"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C65788" w:rsidRPr="007F4EA9" w:rsidRDefault="00C65788"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Nos itens não exclusivos para a participação de microempresas e empresas de pequeno porte, sempre que a proposta não for aceita, e antes de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passar à subsequente, haverá nova verificação, pelo sistema, da eventual ocorrência do empate ficto, previsto nos artigos 44 e 45 da LC nº 123, de 2006, seguindo-se a disciplina antes estabelecida, se for o caso.</w:t>
      </w:r>
    </w:p>
    <w:p w:rsidR="0037549B" w:rsidRDefault="0037549B"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Encerrada a análise quanto à aceitação da proposta,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verificará a habilitação do licitante, observado o disposto neste Edital.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lastRenderedPageBreak/>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w:t>
      </w:r>
      <w:proofErr w:type="spellStart"/>
      <w:r w:rsidRPr="007F4EA9">
        <w:rPr>
          <w:rFonts w:ascii="Verdana" w:hAnsi="Verdana" w:cs="Arial"/>
          <w:bCs/>
          <w:color w:val="000000"/>
          <w:sz w:val="18"/>
          <w:szCs w:val="18"/>
        </w:rPr>
        <w:t>ceis</w:t>
      </w:r>
      <w:proofErr w:type="spellEnd"/>
      <w:r w:rsidRPr="007F4EA9">
        <w:rPr>
          <w:rFonts w:ascii="Verdana" w:hAnsi="Verdana" w:cs="Arial"/>
          <w:bCs/>
          <w:color w:val="000000"/>
          <w:sz w:val="18"/>
          <w:szCs w:val="18"/>
        </w:rPr>
        <w:t>);</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lastRenderedPageBreak/>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proofErr w:type="gramStart"/>
      <w:r w:rsidRPr="007F4EA9">
        <w:rPr>
          <w:rFonts w:ascii="Verdana" w:hAnsi="Verdana" w:cs="Arial"/>
          <w:color w:val="000000"/>
          <w:sz w:val="18"/>
          <w:szCs w:val="18"/>
        </w:rPr>
        <w:t>inscrição</w:t>
      </w:r>
      <w:proofErr w:type="gramEnd"/>
      <w:r w:rsidRPr="007F4EA9">
        <w:rPr>
          <w:rFonts w:ascii="Verdana" w:hAnsi="Verdana" w:cs="Arial"/>
          <w:color w:val="000000"/>
          <w:sz w:val="18"/>
          <w:szCs w:val="18"/>
        </w:rPr>
        <w:t xml:space="preserve">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lang w:eastAsia="en-US"/>
        </w:rPr>
        <w:t>prova</w:t>
      </w:r>
      <w:proofErr w:type="gramEnd"/>
      <w:r w:rsidRPr="007F4EA9">
        <w:rPr>
          <w:rFonts w:ascii="Verdana" w:hAnsi="Verdana" w:cs="Arial"/>
          <w:sz w:val="18"/>
          <w:szCs w:val="18"/>
          <w:lang w:eastAsia="en-US"/>
        </w:rPr>
        <w:t xml:space="preserve">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proofErr w:type="gramStart"/>
      <w:r w:rsidRPr="007F4EA9">
        <w:rPr>
          <w:rFonts w:ascii="Verdana" w:hAnsi="Verdana" w:cs="Arial"/>
          <w:color w:val="000000"/>
          <w:sz w:val="18"/>
          <w:szCs w:val="18"/>
          <w:lang w:eastAsia="en-US"/>
        </w:rPr>
        <w:t>prova</w:t>
      </w:r>
      <w:proofErr w:type="gramEnd"/>
      <w:r w:rsidRPr="007F4EA9">
        <w:rPr>
          <w:rFonts w:ascii="Verdana" w:hAnsi="Verdana" w:cs="Arial"/>
          <w:color w:val="000000"/>
          <w:sz w:val="18"/>
          <w:szCs w:val="18"/>
          <w:lang w:eastAsia="en-US"/>
        </w:rPr>
        <w:t xml:space="preserve">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lang w:eastAsia="en-US"/>
        </w:rPr>
        <w:t>prova</w:t>
      </w:r>
      <w:proofErr w:type="gramEnd"/>
      <w:r w:rsidRPr="007F4EA9">
        <w:rPr>
          <w:rFonts w:ascii="Verdana" w:hAnsi="Verdana" w:cs="Arial"/>
          <w:sz w:val="18"/>
          <w:szCs w:val="18"/>
          <w:lang w:eastAsia="en-US"/>
        </w:rPr>
        <w:t xml:space="preserve"> de inexistência de débitos inadimplidos perante a justiça do </w:t>
      </w:r>
      <w:r w:rsidRPr="007F4EA9">
        <w:rPr>
          <w:rFonts w:ascii="Verdana" w:hAnsi="Verdana" w:cs="Arial"/>
          <w:sz w:val="18"/>
          <w:szCs w:val="18"/>
          <w:lang w:eastAsia="en-US"/>
        </w:rPr>
        <w:lastRenderedPageBreak/>
        <w:t>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proofErr w:type="gramStart"/>
      <w:r w:rsidRPr="007F4EA9">
        <w:rPr>
          <w:rFonts w:ascii="Verdana" w:hAnsi="Verdana" w:cs="Arial"/>
          <w:bCs/>
          <w:sz w:val="18"/>
          <w:szCs w:val="18"/>
        </w:rPr>
        <w:t>prova</w:t>
      </w:r>
      <w:proofErr w:type="gramEnd"/>
      <w:r w:rsidRPr="007F4EA9">
        <w:rPr>
          <w:rFonts w:ascii="Verdana" w:hAnsi="Verdana" w:cs="Arial"/>
          <w:bCs/>
          <w:sz w:val="18"/>
          <w:szCs w:val="18"/>
        </w:rPr>
        <w:t xml:space="preserve">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rPr>
        <w:t>prova</w:t>
      </w:r>
      <w:proofErr w:type="gramEnd"/>
      <w:r w:rsidRPr="007F4EA9">
        <w:rPr>
          <w:rFonts w:ascii="Verdana" w:hAnsi="Verdana" w:cs="Arial"/>
          <w:sz w:val="18"/>
          <w:szCs w:val="18"/>
        </w:rPr>
        <w:t xml:space="preserve">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rPr>
        <w:t>caso  o</w:t>
      </w:r>
      <w:proofErr w:type="gramEnd"/>
      <w:r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rPr>
        <w:t>certidão</w:t>
      </w:r>
      <w:proofErr w:type="gramEnd"/>
      <w:r w:rsidRPr="007F4EA9">
        <w:rPr>
          <w:rFonts w:ascii="Verdana" w:hAnsi="Verdana" w:cs="Arial"/>
          <w:sz w:val="18"/>
          <w:szCs w:val="18"/>
        </w:rPr>
        <w:t xml:space="preserve">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Pr="007F4EA9">
        <w:rPr>
          <w:rFonts w:ascii="Verdana" w:hAnsi="Verdana" w:cs="Arial"/>
          <w:color w:val="000000"/>
          <w:sz w:val="18"/>
          <w:szCs w:val="18"/>
          <w:lang w:eastAsia="en-US"/>
        </w:rPr>
        <w:t>n.º</w:t>
      </w:r>
      <w:proofErr w:type="gramEnd"/>
      <w:r w:rsidRPr="007F4EA9">
        <w:rPr>
          <w:rFonts w:ascii="Verdana" w:hAnsi="Verdana" w:cs="Arial"/>
          <w:color w:val="000000"/>
          <w:sz w:val="18"/>
          <w:szCs w:val="18"/>
          <w:lang w:eastAsia="en-US"/>
        </w:rPr>
        <w:t xml:space="preserve"> 11.101, de 09 de fevereiro de 2005, sob pena de inabilitação, devendo, ainda, comprovar todos os demais requisitos de habilitação.</w:t>
      </w:r>
      <w:bookmarkEnd w:id="4"/>
    </w:p>
    <w:p w:rsidR="00B00339" w:rsidRPr="007F4EA9" w:rsidRDefault="00B00339" w:rsidP="002A4FE2">
      <w:pPr>
        <w:pStyle w:val="PADRO"/>
        <w:keepNext w:val="0"/>
        <w:numPr>
          <w:ilvl w:val="3"/>
          <w:numId w:val="60"/>
        </w:numPr>
        <w:rPr>
          <w:rFonts w:ascii="Verdana" w:hAnsi="Verdana" w:cs="Arial"/>
          <w:sz w:val="18"/>
          <w:szCs w:val="18"/>
        </w:rPr>
      </w:pPr>
      <w:proofErr w:type="gramStart"/>
      <w:r w:rsidRPr="007F4EA9">
        <w:rPr>
          <w:rFonts w:ascii="Verdana" w:hAnsi="Verdana" w:cs="Arial"/>
          <w:color w:val="000000"/>
          <w:sz w:val="18"/>
          <w:szCs w:val="18"/>
        </w:rPr>
        <w:t>balanço</w:t>
      </w:r>
      <w:proofErr w:type="gramEnd"/>
      <w:r w:rsidRPr="007F4EA9">
        <w:rPr>
          <w:rFonts w:ascii="Verdana" w:hAnsi="Verdana" w:cs="Arial"/>
          <w:color w:val="000000"/>
          <w:sz w:val="18"/>
          <w:szCs w:val="18"/>
        </w:rPr>
        <w:t xml:space="preserve">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proofErr w:type="gramStart"/>
      <w:r w:rsidRPr="007F4EA9">
        <w:rPr>
          <w:rFonts w:ascii="Verdana" w:hAnsi="Verdana" w:cs="Arial"/>
          <w:color w:val="000000"/>
          <w:sz w:val="18"/>
          <w:szCs w:val="18"/>
        </w:rPr>
        <w:t>no</w:t>
      </w:r>
      <w:proofErr w:type="gramEnd"/>
      <w:r w:rsidRPr="007F4EA9">
        <w:rPr>
          <w:rFonts w:ascii="Verdana" w:hAnsi="Verdana" w:cs="Arial"/>
          <w:color w:val="000000"/>
          <w:sz w:val="18"/>
          <w:szCs w:val="18"/>
        </w:rPr>
        <w:t xml:space="preserve">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proofErr w:type="gramStart"/>
      <w:r w:rsidRPr="007F4EA9">
        <w:rPr>
          <w:rFonts w:ascii="Verdana" w:hAnsi="Verdana" w:cs="Arial"/>
          <w:color w:val="000000"/>
          <w:sz w:val="18"/>
          <w:szCs w:val="18"/>
        </w:rPr>
        <w:t>é</w:t>
      </w:r>
      <w:proofErr w:type="gramEnd"/>
      <w:r w:rsidRPr="007F4EA9">
        <w:rPr>
          <w:rFonts w:ascii="Verdana" w:hAnsi="Verdana" w:cs="Arial"/>
          <w:color w:val="000000"/>
          <w:sz w:val="18"/>
          <w:szCs w:val="18"/>
        </w:rPr>
        <w:t xml:space="preserve">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proofErr w:type="gramStart"/>
      <w:r w:rsidRPr="007F4EA9">
        <w:rPr>
          <w:rFonts w:ascii="Verdana" w:hAnsi="Verdana" w:cs="Arial"/>
          <w:color w:val="000000"/>
          <w:sz w:val="18"/>
          <w:szCs w:val="18"/>
        </w:rPr>
        <w:t>comprovação</w:t>
      </w:r>
      <w:proofErr w:type="gramEnd"/>
      <w:r w:rsidRPr="007F4EA9">
        <w:rPr>
          <w:rFonts w:ascii="Verdana" w:hAnsi="Verdana" w:cs="Arial"/>
          <w:color w:val="000000"/>
          <w:sz w:val="18"/>
          <w:szCs w:val="18"/>
        </w:rPr>
        <w:t xml:space="preserve">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w:t>
      </w:r>
      <w:r w:rsidRPr="007F4EA9">
        <w:rPr>
          <w:rFonts w:ascii="Verdana" w:hAnsi="Verdana" w:cs="Arial"/>
          <w:sz w:val="18"/>
          <w:szCs w:val="18"/>
        </w:rPr>
        <w:lastRenderedPageBreak/>
        <w:t xml:space="preserve">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B2346C">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proofErr w:type="gramStart"/>
      <w:r w:rsidRPr="007F4EA9">
        <w:rPr>
          <w:rFonts w:ascii="Verdana" w:hAnsi="Verdana" w:cs="Times-Roman"/>
          <w:sz w:val="18"/>
          <w:szCs w:val="18"/>
        </w:rPr>
        <w:t>o(</w:t>
      </w:r>
      <w:proofErr w:type="gramEnd"/>
      <w:r w:rsidRPr="007F4EA9">
        <w:rPr>
          <w:rFonts w:ascii="Verdana" w:hAnsi="Verdana" w:cs="Times-Roman"/>
          <w:sz w:val="18"/>
          <w:szCs w:val="18"/>
        </w:rPr>
        <w:t>s) seu(s) responsável(eis) técnico(s).</w:t>
      </w:r>
    </w:p>
    <w:p w:rsidR="00B2346C" w:rsidRPr="007F4EA9" w:rsidRDefault="00B2346C" w:rsidP="00B2346C">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do licitante, relativo à execução de obra ou serviço de engenharia, compatível em características com o objeto da presente licitação.</w:t>
      </w:r>
    </w:p>
    <w:p w:rsidR="00FB282E" w:rsidRPr="007F4EA9" w:rsidRDefault="00B2346C" w:rsidP="00FB282E">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 ou CAU, apresentada conforme item 9.6.5.1.</w:t>
      </w:r>
    </w:p>
    <w:p w:rsidR="00FB282E"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sidR="000F0FC8">
        <w:rPr>
          <w:rFonts w:ascii="Verdana" w:hAnsi="Verdana" w:cs="Times-Bold"/>
          <w:bCs/>
          <w:sz w:val="18"/>
          <w:szCs w:val="18"/>
        </w:rPr>
        <w:t>Profissional</w:t>
      </w:r>
      <w:r w:rsidRPr="007F4EA9">
        <w:rPr>
          <w:rFonts w:ascii="Verdana" w:hAnsi="Verdana" w:cs="Times-Bold"/>
          <w:bCs/>
          <w:sz w:val="18"/>
          <w:szCs w:val="18"/>
        </w:rPr>
        <w:t>:</w:t>
      </w:r>
    </w:p>
    <w:p w:rsidR="00FB282E" w:rsidRPr="00272345" w:rsidRDefault="00FB282E" w:rsidP="00FB282E">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color w:val="auto"/>
          <w:sz w:val="18"/>
          <w:szCs w:val="18"/>
        </w:rPr>
      </w:pPr>
      <w:r w:rsidRPr="007F4EA9">
        <w:rPr>
          <w:rFonts w:ascii="Verdana" w:hAnsi="Verdana"/>
          <w:color w:val="000000"/>
          <w:sz w:val="18"/>
          <w:szCs w:val="18"/>
        </w:rPr>
        <w:t>Comprovação da capacitação técnico-profissional, mediante apresentação de Certidão de Acervo Técnico – CAT, expedida pelo CREA ou CAU da região pertinente, nos termos da legislação aplicável, em nome do(s) responsável(</w:t>
      </w:r>
      <w:proofErr w:type="spellStart"/>
      <w:r w:rsidRPr="007F4EA9">
        <w:rPr>
          <w:rFonts w:ascii="Verdana" w:hAnsi="Verdana"/>
          <w:color w:val="000000"/>
          <w:sz w:val="18"/>
          <w:szCs w:val="18"/>
        </w:rPr>
        <w:t>is</w:t>
      </w:r>
      <w:proofErr w:type="spellEnd"/>
      <w:r w:rsidRPr="007F4EA9">
        <w:rPr>
          <w:rFonts w:ascii="Verdana" w:hAnsi="Verdana"/>
          <w:color w:val="000000"/>
          <w:sz w:val="18"/>
          <w:szCs w:val="18"/>
        </w:rPr>
        <w:t xml:space="preserve">) técnico(s) e/ou membros da equipe técnica que participarão da obra, que demonstre a Anotação de Responsabilidade Técnica - ART ou o Registro de Responsabilidade Técnica - RRT, relativo à execução </w:t>
      </w:r>
      <w:r w:rsidRPr="007F4EA9">
        <w:rPr>
          <w:rFonts w:ascii="Verdana" w:hAnsi="Verdana" w:cs="Arial"/>
          <w:sz w:val="18"/>
          <w:szCs w:val="18"/>
        </w:rPr>
        <w:t>de obra ou</w:t>
      </w:r>
      <w:r w:rsidRPr="007F4EA9">
        <w:rPr>
          <w:rFonts w:ascii="Verdana" w:hAnsi="Verdana"/>
          <w:color w:val="000000"/>
          <w:sz w:val="18"/>
          <w:szCs w:val="18"/>
        </w:rPr>
        <w:t xml:space="preserve"> serviços, com atividade concluída ou em andamento, que compõem as parcelas de maior relevância técnica e valor significativo da contratação, a saber:</w:t>
      </w:r>
    </w:p>
    <w:p w:rsidR="00FB282E" w:rsidRPr="00272345" w:rsidRDefault="00FB282E" w:rsidP="000F0FC8">
      <w:pPr>
        <w:pStyle w:val="PADRO"/>
        <w:keepNext w:val="0"/>
        <w:numPr>
          <w:ilvl w:val="4"/>
          <w:numId w:val="60"/>
        </w:numPr>
        <w:rPr>
          <w:rFonts w:ascii="Verdana" w:hAnsi="Verdana"/>
          <w:iCs/>
          <w:sz w:val="18"/>
          <w:szCs w:val="18"/>
        </w:rPr>
      </w:pPr>
      <w:r w:rsidRPr="00272345">
        <w:rPr>
          <w:rFonts w:ascii="Verdana" w:hAnsi="Verdana"/>
          <w:iCs/>
          <w:sz w:val="18"/>
          <w:szCs w:val="18"/>
        </w:rPr>
        <w:t>Para o Engenheiro Civil</w:t>
      </w:r>
      <w:r w:rsidR="00272345" w:rsidRPr="00272345">
        <w:rPr>
          <w:rFonts w:ascii="Verdana" w:hAnsi="Verdana"/>
          <w:iCs/>
          <w:sz w:val="18"/>
          <w:szCs w:val="18"/>
        </w:rPr>
        <w:t xml:space="preserve"> e</w:t>
      </w:r>
      <w:r w:rsidR="00272345">
        <w:rPr>
          <w:rFonts w:ascii="Verdana" w:hAnsi="Verdana"/>
          <w:iCs/>
          <w:sz w:val="18"/>
          <w:szCs w:val="18"/>
        </w:rPr>
        <w:t>/ou</w:t>
      </w:r>
      <w:r w:rsidR="00272345" w:rsidRPr="00272345">
        <w:rPr>
          <w:rFonts w:ascii="Verdana" w:hAnsi="Verdana"/>
          <w:iCs/>
          <w:sz w:val="18"/>
          <w:szCs w:val="18"/>
        </w:rPr>
        <w:t xml:space="preserve"> para o </w:t>
      </w:r>
      <w:r w:rsidRPr="00272345">
        <w:rPr>
          <w:rFonts w:ascii="Verdana" w:hAnsi="Verdana"/>
          <w:iCs/>
          <w:sz w:val="18"/>
          <w:szCs w:val="18"/>
        </w:rPr>
        <w:t xml:space="preserve">Arquiteto e Urbanista: serviços de </w:t>
      </w:r>
      <w:r w:rsidR="00272345" w:rsidRPr="00272345">
        <w:rPr>
          <w:rFonts w:ascii="Verdana" w:hAnsi="Verdana"/>
          <w:iCs/>
          <w:sz w:val="18"/>
          <w:szCs w:val="18"/>
        </w:rPr>
        <w:t>reforma/construção de prédio comercial, residencial ou público.</w:t>
      </w:r>
    </w:p>
    <w:p w:rsidR="00272345" w:rsidRPr="00272345"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A respectiva Certidão ou CAT</w:t>
      </w:r>
      <w:r w:rsidR="004A6021">
        <w:rPr>
          <w:rFonts w:ascii="Verdana" w:hAnsi="Verdana"/>
          <w:sz w:val="18"/>
          <w:szCs w:val="18"/>
        </w:rPr>
        <w:t>-A (CAT com atestado)</w:t>
      </w:r>
      <w:r w:rsidRPr="007F4EA9">
        <w:rPr>
          <w:rFonts w:ascii="Verdana" w:hAnsi="Verdana"/>
          <w:sz w:val="18"/>
          <w:szCs w:val="18"/>
        </w:rPr>
        <w:t xml:space="preserve"> deverá ser acompanhada por atestado/declaração </w:t>
      </w:r>
      <w:r w:rsidRPr="007F4EA9">
        <w:rPr>
          <w:rFonts w:ascii="Verdana" w:hAnsi="Verdana" w:cs="Arial"/>
          <w:sz w:val="18"/>
          <w:szCs w:val="18"/>
        </w:rPr>
        <w:t>(atividade concluída ou em andamento)</w:t>
      </w:r>
      <w:r w:rsidRPr="007F4EA9">
        <w:rPr>
          <w:rFonts w:ascii="Verdana" w:hAnsi="Verdana"/>
          <w:sz w:val="18"/>
          <w:szCs w:val="18"/>
        </w:rPr>
        <w:t xml:space="preserve"> fornecido por pessoa jurídica de direito público ou privado, comprovando que </w:t>
      </w:r>
      <w:proofErr w:type="gramStart"/>
      <w:r w:rsidRPr="007F4EA9">
        <w:rPr>
          <w:rFonts w:ascii="Verdana" w:hAnsi="Verdana"/>
          <w:bCs/>
          <w:sz w:val="18"/>
          <w:szCs w:val="18"/>
        </w:rPr>
        <w:t>profissional(</w:t>
      </w:r>
      <w:proofErr w:type="spellStart"/>
      <w:proofErr w:type="gramEnd"/>
      <w:r w:rsidRPr="007F4EA9">
        <w:rPr>
          <w:rFonts w:ascii="Verdana" w:hAnsi="Verdana"/>
          <w:bCs/>
          <w:sz w:val="18"/>
          <w:szCs w:val="18"/>
        </w:rPr>
        <w:t>is</w:t>
      </w:r>
      <w:proofErr w:type="spellEnd"/>
      <w:r w:rsidRPr="007F4EA9">
        <w:rPr>
          <w:rFonts w:ascii="Verdana" w:hAnsi="Verdana"/>
          <w:bCs/>
          <w:sz w:val="18"/>
          <w:szCs w:val="18"/>
        </w:rPr>
        <w:t>)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w:t>
      </w:r>
    </w:p>
    <w:p w:rsidR="00FB282E" w:rsidRPr="000F0FC8" w:rsidRDefault="00272345" w:rsidP="00272345">
      <w:pPr>
        <w:pStyle w:val="PADRO"/>
        <w:keepNext w:val="0"/>
        <w:numPr>
          <w:ilvl w:val="4"/>
          <w:numId w:val="60"/>
        </w:numPr>
        <w:rPr>
          <w:rFonts w:ascii="Verdana" w:hAnsi="Verdana"/>
          <w:i/>
          <w:iCs/>
          <w:color w:val="FF0000"/>
          <w:sz w:val="18"/>
          <w:szCs w:val="18"/>
        </w:rPr>
      </w:pPr>
      <w:r>
        <w:rPr>
          <w:rFonts w:ascii="Verdana" w:hAnsi="Verdana"/>
          <w:bCs/>
          <w:sz w:val="18"/>
          <w:szCs w:val="18"/>
        </w:rPr>
        <w:t>O</w:t>
      </w:r>
      <w:r w:rsidR="00FB282E" w:rsidRPr="007F4EA9">
        <w:rPr>
          <w:rFonts w:ascii="Verdana" w:hAnsi="Verdana"/>
          <w:bCs/>
          <w:sz w:val="18"/>
          <w:szCs w:val="18"/>
        </w:rPr>
        <w:t xml:space="preserve"> atestado/declaração </w:t>
      </w:r>
      <w:r w:rsidR="00FB282E" w:rsidRPr="007F4EA9">
        <w:rPr>
          <w:rFonts w:ascii="Verdana" w:hAnsi="Verdana"/>
          <w:sz w:val="18"/>
          <w:szCs w:val="18"/>
        </w:rPr>
        <w:t>deverá estar registrado na entidade profissional competente e vinculada à respectiva CAT</w:t>
      </w:r>
      <w:r w:rsidR="004A6021">
        <w:rPr>
          <w:rFonts w:ascii="Verdana" w:hAnsi="Verdana"/>
          <w:sz w:val="18"/>
          <w:szCs w:val="18"/>
        </w:rPr>
        <w:t>-A</w:t>
      </w:r>
      <w:r w:rsidR="00FB282E" w:rsidRPr="007F4EA9">
        <w:rPr>
          <w:rFonts w:ascii="Verdana" w:hAnsi="Verdana"/>
          <w:sz w:val="18"/>
          <w:szCs w:val="18"/>
        </w:rPr>
        <w:t xml:space="preserve">, </w:t>
      </w:r>
      <w:r w:rsidR="00FB282E" w:rsidRPr="007F4EA9">
        <w:rPr>
          <w:rFonts w:ascii="Verdana" w:hAnsi="Verdana" w:cs="Arial"/>
          <w:sz w:val="18"/>
          <w:szCs w:val="18"/>
        </w:rPr>
        <w:t>como forma de conferir autenticidade e veracidade às informações constantes nestes documentos;</w:t>
      </w:r>
    </w:p>
    <w:p w:rsidR="004B5956" w:rsidRPr="004B5956" w:rsidRDefault="000F0FC8" w:rsidP="004B5956">
      <w:pPr>
        <w:pStyle w:val="PADRO"/>
        <w:keepNext w:val="0"/>
        <w:numPr>
          <w:ilvl w:val="4"/>
          <w:numId w:val="60"/>
        </w:numPr>
        <w:rPr>
          <w:rFonts w:ascii="Verdana" w:hAnsi="Verdana"/>
          <w:i/>
          <w:iCs/>
          <w:color w:val="FF0000"/>
          <w:sz w:val="18"/>
          <w:szCs w:val="18"/>
        </w:rPr>
      </w:pPr>
      <w:r w:rsidRPr="007F4EA9">
        <w:rPr>
          <w:rFonts w:ascii="Verdana" w:hAnsi="Verdana"/>
          <w:sz w:val="18"/>
          <w:szCs w:val="18"/>
        </w:rPr>
        <w:t>A apresentação da Certidão de Acervo Técnico</w:t>
      </w:r>
      <w:r w:rsidR="004A6021">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sidR="004A6021">
        <w:rPr>
          <w:rFonts w:ascii="Verdana" w:hAnsi="Verdana"/>
          <w:sz w:val="18"/>
          <w:szCs w:val="18"/>
        </w:rPr>
        <w:t>a apresentação do</w:t>
      </w:r>
      <w:r w:rsidRPr="007F4EA9">
        <w:rPr>
          <w:rFonts w:ascii="Verdana" w:hAnsi="Verdana"/>
          <w:sz w:val="18"/>
          <w:szCs w:val="18"/>
        </w:rPr>
        <w:t xml:space="preserve"> </w:t>
      </w:r>
      <w:r w:rsidR="004A6021">
        <w:rPr>
          <w:rFonts w:ascii="Verdana" w:hAnsi="Verdana"/>
          <w:sz w:val="18"/>
          <w:szCs w:val="18"/>
        </w:rPr>
        <w:t>atestado/</w:t>
      </w:r>
      <w:r w:rsidRPr="007F4EA9">
        <w:rPr>
          <w:rFonts w:ascii="Verdana" w:hAnsi="Verdana"/>
          <w:sz w:val="18"/>
          <w:szCs w:val="18"/>
        </w:rPr>
        <w:t>declaração registrada no respectivo Conselho.</w:t>
      </w:r>
    </w:p>
    <w:p w:rsidR="00272345" w:rsidRPr="00272345" w:rsidRDefault="004B5956" w:rsidP="004B5956">
      <w:pPr>
        <w:pStyle w:val="PADRO"/>
        <w:keepNext w:val="0"/>
        <w:numPr>
          <w:ilvl w:val="3"/>
          <w:numId w:val="60"/>
        </w:numPr>
        <w:rPr>
          <w:rFonts w:ascii="Verdana" w:hAnsi="Verdana"/>
          <w:i/>
          <w:iCs/>
          <w:color w:val="FF0000"/>
          <w:sz w:val="18"/>
          <w:szCs w:val="18"/>
        </w:rPr>
      </w:pPr>
      <w:r>
        <w:rPr>
          <w:rFonts w:ascii="Verdana" w:hAnsi="Verdana" w:cs="Times-Roman"/>
          <w:sz w:val="18"/>
          <w:szCs w:val="18"/>
        </w:rPr>
        <w:t xml:space="preserve">– Em face da ocorrência da pandemia de </w:t>
      </w:r>
      <w:proofErr w:type="spellStart"/>
      <w:r>
        <w:rPr>
          <w:rFonts w:ascii="Verdana" w:hAnsi="Verdana" w:cs="Times-Roman"/>
          <w:sz w:val="18"/>
          <w:szCs w:val="18"/>
        </w:rPr>
        <w:t>Coronavírus</w:t>
      </w:r>
      <w:proofErr w:type="spellEnd"/>
      <w:r>
        <w:rPr>
          <w:rFonts w:ascii="Verdana" w:hAnsi="Verdana" w:cs="Times-Roman"/>
          <w:sz w:val="18"/>
          <w:szCs w:val="18"/>
        </w:rPr>
        <w:t xml:space="preserve"> iniciada em Mar/2020, e o fato do CREA e o CAU terem suspendido suas atividades </w:t>
      </w:r>
      <w:r>
        <w:rPr>
          <w:rFonts w:ascii="Verdana" w:hAnsi="Verdana" w:cs="Times-Roman"/>
          <w:sz w:val="18"/>
          <w:szCs w:val="18"/>
        </w:rPr>
        <w:lastRenderedPageBreak/>
        <w:t xml:space="preserve">de forma presencial no mesmo mês e só retornaram o atendimento em Mai/2020, mas de forma digital. Este fato pode ter impossibilitado as empresas a não emitir a CAT-A com registro de atestado, pois o atestado deve ser entregue de forma presencial. Portanto, será aceita a apresentação da CAT (sem registro de atestado), desde que emitida a partir de Mai/2020 e que contenha anexada o respectivo </w:t>
      </w:r>
      <w:r w:rsidRPr="00DD5A99">
        <w:rPr>
          <w:rFonts w:ascii="Verdana" w:hAnsi="Verdana"/>
          <w:sz w:val="18"/>
          <w:szCs w:val="18"/>
        </w:rPr>
        <w:t>atestado/declaração fornecido por pessoa jurídica de direito público</w:t>
      </w:r>
      <w:r>
        <w:rPr>
          <w:rFonts w:ascii="Verdana" w:hAnsi="Verdana"/>
          <w:sz w:val="18"/>
          <w:szCs w:val="18"/>
        </w:rPr>
        <w:t xml:space="preserve"> ou privado.</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0F0FC8">
      <w:pPr>
        <w:pStyle w:val="PADRO"/>
        <w:keepNext w:val="0"/>
        <w:numPr>
          <w:ilvl w:val="3"/>
          <w:numId w:val="60"/>
        </w:numPr>
        <w:rPr>
          <w:rFonts w:ascii="Verdana" w:hAnsi="Verdana"/>
          <w:i/>
          <w:iCs/>
          <w:color w:val="FF0000"/>
          <w:sz w:val="18"/>
          <w:szCs w:val="18"/>
        </w:rPr>
      </w:pPr>
      <w:proofErr w:type="gramStart"/>
      <w:r w:rsidRPr="007F4EA9">
        <w:rPr>
          <w:rFonts w:ascii="Verdana" w:hAnsi="Verdana"/>
          <w:sz w:val="18"/>
          <w:szCs w:val="18"/>
        </w:rPr>
        <w:t>Este(</w:t>
      </w:r>
      <w:proofErr w:type="gramEnd"/>
      <w:r w:rsidRPr="007F4EA9">
        <w:rPr>
          <w:rFonts w:ascii="Verdana" w:hAnsi="Verdana"/>
          <w:sz w:val="18"/>
          <w:szCs w:val="18"/>
        </w:rPr>
        <w:t>s) documento(s) deverá(</w:t>
      </w:r>
      <w:proofErr w:type="spellStart"/>
      <w:r w:rsidRPr="007F4EA9">
        <w:rPr>
          <w:rFonts w:ascii="Verdana" w:hAnsi="Verdana"/>
          <w:sz w:val="18"/>
          <w:szCs w:val="18"/>
        </w:rPr>
        <w:t>ão</w:t>
      </w:r>
      <w:proofErr w:type="spellEnd"/>
      <w:r w:rsidRPr="007F4EA9">
        <w:rPr>
          <w:rFonts w:ascii="Verdana" w:hAnsi="Verdana"/>
          <w:sz w:val="18"/>
          <w:szCs w:val="18"/>
        </w:rPr>
        <w:t>) mencionar o endereço, telefone ou fax do declarante e ser assinado por seu representante legal, devidamente identificado e autorizado para tal fim, reservando-se o direito da CPL de promover diligências para os esclarecimentos que julgar pertinente.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7F4EA9"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7F4EA9" w:rsidRPr="000F0FC8"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rsidR="007F4EA9"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Cs/>
          <w:sz w:val="18"/>
          <w:szCs w:val="18"/>
        </w:rPr>
        <w:t>–</w:t>
      </w:r>
      <w:r w:rsidRPr="007F4EA9">
        <w:rPr>
          <w:rFonts w:ascii="Verdana" w:hAnsi="Verdana" w:cs="Times-Bold"/>
          <w:b/>
          <w:bCs/>
          <w:sz w:val="18"/>
          <w:szCs w:val="18"/>
        </w:rPr>
        <w:t xml:space="preserve"> </w:t>
      </w: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w:t>
      </w:r>
      <w:r w:rsidRPr="007F4EA9">
        <w:rPr>
          <w:rFonts w:ascii="Verdana" w:hAnsi="Verdana" w:cs="Times-Roman"/>
          <w:sz w:val="18"/>
          <w:szCs w:val="18"/>
        </w:rPr>
        <w:lastRenderedPageBreak/>
        <w:t>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D</w:t>
      </w:r>
      <w:r w:rsidRPr="007F4EA9">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7F4EA9">
        <w:rPr>
          <w:rFonts w:ascii="Verdana" w:hAnsi="Verdana" w:cs="Times-Roman"/>
          <w:sz w:val="18"/>
          <w:szCs w:val="18"/>
        </w:rPr>
        <w:t xml:space="preserve">com firmas reconhecidas. </w:t>
      </w:r>
      <w:r w:rsidRPr="007F4EA9">
        <w:rPr>
          <w:rFonts w:ascii="Verdana" w:hAnsi="Verdana"/>
          <w:sz w:val="18"/>
          <w:szCs w:val="18"/>
        </w:rPr>
        <w:t>A contratação do citado profissional deverá ser efetivada em data prévia à da assinatura do contrato, sem a qual não haverá assinatura do mesmo.</w:t>
      </w:r>
    </w:p>
    <w:p w:rsidR="00FB282E"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
          <w:bCs/>
          <w:sz w:val="18"/>
          <w:szCs w:val="18"/>
        </w:rPr>
        <w:t xml:space="preserve">– </w:t>
      </w: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w:t>
      </w:r>
      <w:proofErr w:type="gramStart"/>
      <w:r w:rsidRPr="007F4EA9">
        <w:rPr>
          <w:rFonts w:ascii="Verdana" w:hAnsi="Verdana"/>
          <w:color w:val="000000"/>
          <w:sz w:val="18"/>
          <w:szCs w:val="18"/>
        </w:rPr>
        <w:t>Administração.</w:t>
      </w:r>
      <w:r w:rsidR="00D057B1" w:rsidRPr="007F4EA9">
        <w:rPr>
          <w:rFonts w:ascii="Verdana" w:hAnsi="Verdana" w:cs="Arial"/>
          <w:i/>
          <w:iCs/>
          <w:color w:val="FF0000"/>
          <w:sz w:val="18"/>
          <w:szCs w:val="18"/>
        </w:rPr>
        <w:t>.</w:t>
      </w:r>
      <w:proofErr w:type="gramEnd"/>
    </w:p>
    <w:p w:rsidR="00703A82"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7F4EA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3C0988">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não</w:t>
      </w:r>
      <w:r w:rsidR="004A6021">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482F6E">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w:t>
      </w:r>
      <w:r w:rsidR="007F3F3A" w:rsidRPr="007F4EA9">
        <w:rPr>
          <w:rFonts w:ascii="Verdana" w:hAnsi="Verdana" w:cs="Arial"/>
          <w:color w:val="000000"/>
          <w:sz w:val="18"/>
          <w:szCs w:val="18"/>
        </w:rPr>
        <w:lastRenderedPageBreak/>
        <w:t>o término de cada sessão</w:t>
      </w:r>
      <w:r w:rsidRPr="007F4EA9">
        <w:rPr>
          <w:rFonts w:ascii="Verdana" w:hAnsi="Verdana" w:cs="Arial"/>
          <w:color w:val="000000"/>
          <w:sz w:val="18"/>
          <w:szCs w:val="18"/>
        </w:rPr>
        <w:t xml:space="preserve">, de forma motivada, isto é, indicando contra </w:t>
      </w:r>
      <w:proofErr w:type="gramStart"/>
      <w:r w:rsidRPr="007F4EA9">
        <w:rPr>
          <w:rFonts w:ascii="Verdana" w:hAnsi="Verdana" w:cs="Arial"/>
          <w:color w:val="000000"/>
          <w:sz w:val="18"/>
          <w:szCs w:val="18"/>
        </w:rPr>
        <w:t>qual(</w:t>
      </w:r>
      <w:proofErr w:type="spellStart"/>
      <w:proofErr w:type="gramEnd"/>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rPr>
        <w:t>ato</w:t>
      </w:r>
      <w:proofErr w:type="gramEnd"/>
      <w:r w:rsidRPr="007F4EA9">
        <w:rPr>
          <w:rFonts w:ascii="Verdana" w:hAnsi="Verdana" w:cs="Arial"/>
          <w:sz w:val="18"/>
          <w:szCs w:val="18"/>
        </w:rPr>
        <w:t xml:space="preserve">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proofErr w:type="gramStart"/>
      <w:r w:rsidRPr="007F4EA9">
        <w:rPr>
          <w:rFonts w:ascii="Verdana" w:hAnsi="Verdana" w:cs="Arial"/>
          <w:sz w:val="18"/>
          <w:szCs w:val="18"/>
        </w:rPr>
        <w:t>julgamento</w:t>
      </w:r>
      <w:proofErr w:type="gramEnd"/>
      <w:r w:rsidRPr="007F4EA9">
        <w:rPr>
          <w:rFonts w:ascii="Verdana" w:hAnsi="Verdana" w:cs="Arial"/>
          <w:sz w:val="18"/>
          <w:szCs w:val="18"/>
        </w:rPr>
        <w:t xml:space="preserve">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determinar</w:t>
      </w:r>
      <w:proofErr w:type="gramEnd"/>
      <w:r w:rsidRPr="007F4EA9">
        <w:rPr>
          <w:rFonts w:ascii="Verdana" w:hAnsi="Verdana" w:cs="Arial"/>
          <w:color w:val="000000"/>
          <w:sz w:val="18"/>
          <w:szCs w:val="18"/>
          <w:lang w:eastAsia="en-US"/>
        </w:rPr>
        <w:t xml:space="preserve">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anular</w:t>
      </w:r>
      <w:proofErr w:type="gramEnd"/>
      <w:r w:rsidRPr="007F4EA9">
        <w:rPr>
          <w:rFonts w:ascii="Verdana" w:hAnsi="Verdana" w:cs="Arial"/>
          <w:color w:val="000000"/>
          <w:sz w:val="18"/>
          <w:szCs w:val="18"/>
          <w:lang w:eastAsia="en-US"/>
        </w:rPr>
        <w:t xml:space="preserve">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revogar</w:t>
      </w:r>
      <w:proofErr w:type="gramEnd"/>
      <w:r w:rsidRPr="007F4EA9">
        <w:rPr>
          <w:rFonts w:ascii="Verdana" w:hAnsi="Verdana" w:cs="Arial"/>
          <w:color w:val="000000"/>
          <w:sz w:val="18"/>
          <w:szCs w:val="18"/>
          <w:lang w:eastAsia="en-US"/>
        </w:rPr>
        <w:t xml:space="preserve">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adjudicar</w:t>
      </w:r>
      <w:proofErr w:type="gramEnd"/>
      <w:r w:rsidRPr="007F4EA9">
        <w:rPr>
          <w:rFonts w:ascii="Verdana" w:hAnsi="Verdana" w:cs="Arial"/>
          <w:color w:val="000000"/>
          <w:sz w:val="18"/>
          <w:szCs w:val="18"/>
          <w:lang w:eastAsia="en-US"/>
        </w:rPr>
        <w:t xml:space="preserve">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Após a homologação da licitação, em sendo realizada a contratação, será firmado </w:t>
      </w:r>
      <w:r w:rsidRPr="007F4EA9">
        <w:rPr>
          <w:rFonts w:ascii="Verdana" w:hAnsi="Verdana" w:cs="Arial"/>
          <w:sz w:val="18"/>
          <w:szCs w:val="18"/>
        </w:rPr>
        <w:lastRenderedPageBreak/>
        <w:t>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w:t>
      </w:r>
      <w:proofErr w:type="gramStart"/>
      <w:r w:rsidRPr="007F4EA9">
        <w:rPr>
          <w:rFonts w:ascii="Verdana" w:eastAsia="Arial" w:hAnsi="Verdana" w:cs="Arial"/>
          <w:color w:val="000000"/>
          <w:sz w:val="18"/>
          <w:szCs w:val="18"/>
        </w:rPr>
        <w:t>referida</w:t>
      </w:r>
      <w:proofErr w:type="gramEnd"/>
      <w:r w:rsidRPr="007F4EA9">
        <w:rPr>
          <w:rFonts w:ascii="Verdana" w:eastAsia="Arial" w:hAnsi="Verdana" w:cs="Arial"/>
          <w:color w:val="000000"/>
          <w:sz w:val="18"/>
          <w:szCs w:val="18"/>
        </w:rPr>
        <w:t xml:space="preserve">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proofErr w:type="gramStart"/>
      <w:r w:rsidRPr="007F4EA9">
        <w:rPr>
          <w:rFonts w:ascii="Verdana" w:eastAsia="Arial" w:hAnsi="Verdana" w:cs="Arial"/>
          <w:color w:val="000000"/>
          <w:sz w:val="18"/>
          <w:szCs w:val="18"/>
        </w:rPr>
        <w:t>a</w:t>
      </w:r>
      <w:proofErr w:type="gramEnd"/>
      <w:r w:rsidRPr="007F4EA9">
        <w:rPr>
          <w:rFonts w:ascii="Verdana" w:eastAsia="Arial" w:hAnsi="Verdana" w:cs="Arial"/>
          <w:color w:val="000000"/>
          <w:sz w:val="18"/>
          <w:szCs w:val="18"/>
        </w:rPr>
        <w:t xml:space="preserve">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proofErr w:type="gramStart"/>
      <w:r w:rsidRPr="007F4EA9">
        <w:rPr>
          <w:rFonts w:ascii="Verdana" w:eastAsia="Arial" w:hAnsi="Verdana" w:cs="Arial"/>
          <w:color w:val="000000"/>
          <w:sz w:val="18"/>
          <w:szCs w:val="18"/>
        </w:rPr>
        <w:t>a</w:t>
      </w:r>
      <w:proofErr w:type="gramEnd"/>
      <w:r w:rsidRPr="007F4EA9">
        <w:rPr>
          <w:rFonts w:ascii="Verdana" w:eastAsia="Arial" w:hAnsi="Verdana" w:cs="Arial"/>
          <w:color w:val="000000"/>
          <w:sz w:val="18"/>
          <w:szCs w:val="18"/>
        </w:rPr>
        <w:t xml:space="preserve">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lastRenderedPageBreak/>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convocado</w:t>
      </w:r>
      <w:proofErr w:type="gramEnd"/>
      <w:r w:rsidRPr="007F4EA9">
        <w:rPr>
          <w:rFonts w:ascii="Verdana" w:hAnsi="Verdana" w:cs="Arial"/>
          <w:color w:val="000000"/>
          <w:sz w:val="18"/>
          <w:szCs w:val="18"/>
          <w:lang w:eastAsia="en-US"/>
        </w:rPr>
        <w:t xml:space="preserve">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deixar</w:t>
      </w:r>
      <w:proofErr w:type="gramEnd"/>
      <w:r w:rsidRPr="007F4EA9">
        <w:rPr>
          <w:rFonts w:ascii="Verdana" w:hAnsi="Verdana" w:cs="Arial"/>
          <w:color w:val="000000"/>
          <w:sz w:val="18"/>
          <w:szCs w:val="18"/>
          <w:lang w:eastAsia="en-US"/>
        </w:rPr>
        <w:t xml:space="preserve">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ensejar</w:t>
      </w:r>
      <w:proofErr w:type="gramEnd"/>
      <w:r w:rsidRPr="007F4EA9">
        <w:rPr>
          <w:rFonts w:ascii="Verdana" w:hAnsi="Verdana" w:cs="Arial"/>
          <w:color w:val="000000"/>
          <w:sz w:val="18"/>
          <w:szCs w:val="18"/>
          <w:lang w:eastAsia="en-US"/>
        </w:rPr>
        <w:t xml:space="preserve">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não</w:t>
      </w:r>
      <w:proofErr w:type="gramEnd"/>
      <w:r w:rsidRPr="007F4EA9">
        <w:rPr>
          <w:rFonts w:ascii="Verdana" w:hAnsi="Verdana" w:cs="Arial"/>
          <w:color w:val="000000"/>
          <w:sz w:val="18"/>
          <w:szCs w:val="18"/>
          <w:lang w:eastAsia="en-US"/>
        </w:rPr>
        <w:t xml:space="preserve">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fraudar</w:t>
      </w:r>
      <w:proofErr w:type="gramEnd"/>
      <w:r w:rsidRPr="007F4EA9">
        <w:rPr>
          <w:rFonts w:ascii="Verdana" w:hAnsi="Verdana" w:cs="Arial"/>
          <w:color w:val="000000"/>
          <w:sz w:val="18"/>
          <w:szCs w:val="18"/>
          <w:lang w:eastAsia="en-US"/>
        </w:rPr>
        <w:t xml:space="preserve">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comportar</w:t>
      </w:r>
      <w:proofErr w:type="gramEnd"/>
      <w:r w:rsidRPr="007F4EA9">
        <w:rPr>
          <w:rFonts w:ascii="Verdana" w:hAnsi="Verdana" w:cs="Arial"/>
          <w:color w:val="000000"/>
          <w:sz w:val="18"/>
          <w:szCs w:val="18"/>
          <w:lang w:eastAsia="en-US"/>
        </w:rPr>
        <w:t>-se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proofErr w:type="gramStart"/>
      <w:r w:rsidRPr="007F4EA9">
        <w:rPr>
          <w:rFonts w:ascii="Verdana" w:hAnsi="Verdana" w:cs="Arial"/>
          <w:color w:val="000000"/>
          <w:sz w:val="18"/>
          <w:szCs w:val="18"/>
          <w:lang w:eastAsia="en-US"/>
        </w:rPr>
        <w:t>der</w:t>
      </w:r>
      <w:proofErr w:type="gramEnd"/>
      <w:r w:rsidRPr="007F4EA9">
        <w:rPr>
          <w:rFonts w:ascii="Verdana" w:hAnsi="Verdana" w:cs="Arial"/>
          <w:color w:val="000000"/>
          <w:sz w:val="18"/>
          <w:szCs w:val="18"/>
          <w:lang w:eastAsia="en-US"/>
        </w:rPr>
        <w:t xml:space="preserve">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Impedimento de licitar e contratar com a União, Estados, Distrito Federal ou </w:t>
      </w:r>
      <w:r w:rsidRPr="007F4EA9">
        <w:rPr>
          <w:rFonts w:ascii="Verdana" w:hAnsi="Verdana" w:cs="Arial"/>
          <w:color w:val="000000"/>
          <w:sz w:val="18"/>
          <w:szCs w:val="18"/>
          <w:lang w:eastAsia="en-US"/>
        </w:rPr>
        <w:lastRenderedPageBreak/>
        <w:t>Municípios, pelo prazo de até 5 (cinco) anos, sem prejuízo das multas 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E8120C">
        <w:rPr>
          <w:rFonts w:ascii="Verdana" w:hAnsi="Verdana" w:cs="Arial"/>
          <w:color w:val="000000"/>
          <w:sz w:val="18"/>
          <w:szCs w:val="18"/>
          <w:lang w:eastAsia="en-US"/>
        </w:rPr>
        <w:t>12/2020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4"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w:t>
      </w:r>
      <w:proofErr w:type="gramStart"/>
      <w:r w:rsidR="00306B55" w:rsidRPr="007F4EA9">
        <w:rPr>
          <w:rFonts w:ascii="Verdana" w:hAnsi="Verdana"/>
          <w:sz w:val="18"/>
          <w:szCs w:val="18"/>
        </w:rPr>
        <w:t>para</w:t>
      </w:r>
      <w:proofErr w:type="gramEnd"/>
      <w:r w:rsidR="00306B55" w:rsidRPr="007F4EA9">
        <w:rPr>
          <w:rFonts w:ascii="Verdana" w:hAnsi="Verdana"/>
          <w:sz w:val="18"/>
          <w:szCs w:val="18"/>
        </w:rPr>
        <w:t xml:space="preserve"> a Comissão Permanente de Licitação – CPL</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w:t>
      </w:r>
      <w:r w:rsidRPr="007F4EA9">
        <w:rPr>
          <w:rFonts w:ascii="Verdana" w:hAnsi="Verdana"/>
          <w:sz w:val="18"/>
          <w:szCs w:val="18"/>
        </w:rPr>
        <w:lastRenderedPageBreak/>
        <w:t xml:space="preserve">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5"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w:t>
      </w:r>
      <w:proofErr w:type="gramStart"/>
      <w:r w:rsidRPr="007F4EA9">
        <w:rPr>
          <w:rFonts w:ascii="Verdana" w:hAnsi="Verdana"/>
          <w:sz w:val="18"/>
          <w:szCs w:val="18"/>
        </w:rPr>
        <w:t>para</w:t>
      </w:r>
      <w:proofErr w:type="gramEnd"/>
      <w:r w:rsidRPr="007F4EA9">
        <w:rPr>
          <w:rFonts w:ascii="Verdana" w:hAnsi="Verdana"/>
          <w:sz w:val="18"/>
          <w:szCs w:val="18"/>
        </w:rPr>
        <w:t xml:space="preserve"> a Comissão Permanente de Licitação – CPL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de Licitação</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6" w:history="1">
        <w:r w:rsidR="0056771B" w:rsidRPr="007F4EA9">
          <w:rPr>
            <w:rStyle w:val="Hyperlink"/>
            <w:rFonts w:ascii="Verdana" w:hAnsi="Verdana"/>
            <w:sz w:val="18"/>
            <w:szCs w:val="18"/>
          </w:rPr>
          <w:t>www.comprasnet.gov.br</w:t>
        </w:r>
      </w:hyperlink>
      <w:r w:rsidR="0056771B" w:rsidRPr="007F4EA9">
        <w:rPr>
          <w:rFonts w:ascii="Verdana" w:hAnsi="Verdana"/>
          <w:sz w:val="18"/>
          <w:szCs w:val="18"/>
        </w:rPr>
        <w:t xml:space="preserve"> . ou </w:t>
      </w:r>
      <w:hyperlink r:id="rId17"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Rua Miguel de Frias n.º 09, 1º andar, sala da CPL,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lastRenderedPageBreak/>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 xml:space="preserve">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222AA6"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w:t>
      </w:r>
      <w:r w:rsidR="00EE51B2">
        <w:rPr>
          <w:rFonts w:ascii="Verdana" w:hAnsi="Verdana" w:cs="Arial"/>
          <w:color w:val="000000"/>
          <w:sz w:val="18"/>
          <w:szCs w:val="18"/>
        </w:rPr>
        <w:t xml:space="preserve"> – Modelo de Encargos Sociais e Trabalhistas;</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111997" w:rsidRDefault="00B00339"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Pr="00111997">
        <w:rPr>
          <w:rFonts w:ascii="Verdana" w:hAnsi="Verdana" w:cs="Arial"/>
          <w:bCs/>
          <w:iCs/>
          <w:sz w:val="18"/>
          <w:szCs w:val="18"/>
        </w:rPr>
        <w:t>I – Projeto</w:t>
      </w:r>
      <w:r w:rsidR="00987EB6">
        <w:rPr>
          <w:rFonts w:ascii="Verdana" w:hAnsi="Verdana" w:cs="Arial"/>
          <w:bCs/>
          <w:iCs/>
          <w:sz w:val="18"/>
          <w:szCs w:val="18"/>
        </w:rPr>
        <w:t>s</w:t>
      </w:r>
      <w:r w:rsidRPr="00111997">
        <w:rPr>
          <w:rFonts w:ascii="Verdana" w:hAnsi="Verdana" w:cs="Arial"/>
          <w:bCs/>
          <w:iCs/>
          <w:sz w:val="18"/>
          <w:szCs w:val="18"/>
        </w:rPr>
        <w:t>;</w:t>
      </w:r>
    </w:p>
    <w:p w:rsidR="00B00339" w:rsidRPr="00111997" w:rsidRDefault="00B00339" w:rsidP="00987EB6">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2020C">
        <w:rPr>
          <w:rFonts w:ascii="Verdana" w:hAnsi="Verdana" w:cs="Arial"/>
          <w:color w:val="000000"/>
          <w:sz w:val="18"/>
          <w:szCs w:val="18"/>
        </w:rPr>
        <w:t xml:space="preserve"> 24</w:t>
      </w:r>
      <w:r w:rsidR="00B00339" w:rsidRPr="007F4EA9">
        <w:rPr>
          <w:rFonts w:ascii="Verdana" w:hAnsi="Verdana" w:cs="Arial"/>
          <w:color w:val="000000"/>
          <w:sz w:val="18"/>
          <w:szCs w:val="18"/>
        </w:rPr>
        <w:t xml:space="preserve"> de</w:t>
      </w:r>
      <w:r w:rsidR="0022020C">
        <w:rPr>
          <w:rFonts w:ascii="Verdana" w:hAnsi="Verdana" w:cs="Arial"/>
          <w:color w:val="000000"/>
          <w:sz w:val="18"/>
          <w:szCs w:val="18"/>
        </w:rPr>
        <w:t xml:space="preserve"> setembro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22020C">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Coordenadora de Licitação</w:t>
      </w:r>
      <w:r w:rsidR="0022020C">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03" w:rsidRDefault="00CA1A03" w:rsidP="00BA3A36">
      <w:r>
        <w:separator/>
      </w:r>
    </w:p>
  </w:endnote>
  <w:endnote w:type="continuationSeparator" w:id="0">
    <w:p w:rsidR="00CA1A03" w:rsidRDefault="00CA1A03" w:rsidP="00BA3A36">
      <w:r>
        <w:continuationSeparator/>
      </w:r>
    </w:p>
  </w:endnote>
  <w:endnote w:type="continuationNotice" w:id="1">
    <w:p w:rsidR="00CA1A03" w:rsidRDefault="00CA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Zurich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0C" w:rsidRDefault="00E8120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E8120C" w:rsidRPr="00C021DF" w:rsidRDefault="00E8120C" w:rsidP="00C021DF">
        <w:pPr>
          <w:jc w:val="right"/>
          <w:rPr>
            <w:sz w:val="14"/>
            <w:szCs w:val="14"/>
          </w:rPr>
        </w:pPr>
        <w:r w:rsidRPr="00C021DF">
          <w:rPr>
            <w:sz w:val="14"/>
            <w:szCs w:val="14"/>
          </w:rPr>
          <w:t xml:space="preserve">Página </w:t>
        </w:r>
        <w:r w:rsidR="00C62D41" w:rsidRPr="00C021DF">
          <w:rPr>
            <w:sz w:val="14"/>
            <w:szCs w:val="14"/>
          </w:rPr>
          <w:fldChar w:fldCharType="begin"/>
        </w:r>
        <w:r w:rsidRPr="00C021DF">
          <w:rPr>
            <w:sz w:val="14"/>
            <w:szCs w:val="14"/>
          </w:rPr>
          <w:instrText xml:space="preserve"> PAGE </w:instrText>
        </w:r>
        <w:r w:rsidR="00C62D41" w:rsidRPr="00C021DF">
          <w:rPr>
            <w:sz w:val="14"/>
            <w:szCs w:val="14"/>
          </w:rPr>
          <w:fldChar w:fldCharType="separate"/>
        </w:r>
        <w:r w:rsidR="00D650E1">
          <w:rPr>
            <w:noProof/>
            <w:sz w:val="14"/>
            <w:szCs w:val="14"/>
          </w:rPr>
          <w:t>23</w:t>
        </w:r>
        <w:r w:rsidR="00C62D41" w:rsidRPr="00C021DF">
          <w:rPr>
            <w:sz w:val="14"/>
            <w:szCs w:val="14"/>
          </w:rPr>
          <w:fldChar w:fldCharType="end"/>
        </w:r>
        <w:r w:rsidRPr="00C021DF">
          <w:rPr>
            <w:sz w:val="14"/>
            <w:szCs w:val="14"/>
          </w:rPr>
          <w:t xml:space="preserve"> de </w:t>
        </w:r>
        <w:r w:rsidR="00C62D41" w:rsidRPr="00C021DF">
          <w:rPr>
            <w:sz w:val="14"/>
            <w:szCs w:val="14"/>
          </w:rPr>
          <w:fldChar w:fldCharType="begin"/>
        </w:r>
        <w:r w:rsidRPr="00C021DF">
          <w:rPr>
            <w:sz w:val="14"/>
            <w:szCs w:val="14"/>
          </w:rPr>
          <w:instrText xml:space="preserve"> NUMPAGES  </w:instrText>
        </w:r>
        <w:r w:rsidR="00C62D41" w:rsidRPr="00C021DF">
          <w:rPr>
            <w:sz w:val="14"/>
            <w:szCs w:val="14"/>
          </w:rPr>
          <w:fldChar w:fldCharType="separate"/>
        </w:r>
        <w:r w:rsidR="00D650E1">
          <w:rPr>
            <w:noProof/>
            <w:sz w:val="14"/>
            <w:szCs w:val="14"/>
          </w:rPr>
          <w:t>23</w:t>
        </w:r>
        <w:r w:rsidR="00C62D41" w:rsidRPr="00C021DF">
          <w:rPr>
            <w:sz w:val="14"/>
            <w:szCs w:val="14"/>
          </w:rPr>
          <w:fldChar w:fldCharType="end"/>
        </w:r>
      </w:p>
    </w:sdtContent>
  </w:sdt>
  <w:p w:rsidR="00E8120C" w:rsidRPr="00C021DF" w:rsidRDefault="00E8120C" w:rsidP="00C021DF">
    <w:pPr>
      <w:pStyle w:val="Rodap"/>
      <w:keepNext w:val="0"/>
      <w:rPr>
        <w:sz w:val="16"/>
        <w:szCs w:val="16"/>
      </w:rPr>
    </w:pPr>
    <w:r>
      <w:t>___________________________________________________________________</w:t>
    </w:r>
  </w:p>
  <w:p w:rsidR="00E8120C" w:rsidRPr="0021698A" w:rsidRDefault="00E8120C"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E8120C" w:rsidRPr="0021698A" w:rsidRDefault="00E8120C"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E8120C" w:rsidRPr="0021698A" w:rsidRDefault="00E8120C" w:rsidP="00233B40">
    <w:pPr>
      <w:pStyle w:val="Rodap"/>
      <w:rPr>
        <w:rFonts w:cs="Arial"/>
        <w:sz w:val="12"/>
        <w:szCs w:val="12"/>
      </w:rPr>
    </w:pPr>
    <w:r>
      <w:rPr>
        <w:rFonts w:cs="Arial"/>
        <w:sz w:val="12"/>
        <w:szCs w:val="12"/>
      </w:rPr>
      <w:t>Atualização: Julho/2020</w:t>
    </w:r>
  </w:p>
  <w:p w:rsidR="00E8120C" w:rsidRDefault="00E8120C"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0C" w:rsidRDefault="00E8120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03" w:rsidRDefault="00CA1A03" w:rsidP="00BA3A36">
      <w:r>
        <w:separator/>
      </w:r>
    </w:p>
  </w:footnote>
  <w:footnote w:type="continuationSeparator" w:id="0">
    <w:p w:rsidR="00CA1A03" w:rsidRDefault="00CA1A03" w:rsidP="00BA3A36">
      <w:r>
        <w:continuationSeparator/>
      </w:r>
    </w:p>
  </w:footnote>
  <w:footnote w:type="continuationNotice" w:id="1">
    <w:p w:rsidR="00CA1A03" w:rsidRDefault="00CA1A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0C" w:rsidRDefault="00E8120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0C" w:rsidRPr="00111997" w:rsidRDefault="00E8120C" w:rsidP="00111997">
    <w:pPr>
      <w:pStyle w:val="Cabealho"/>
      <w:jc w:val="right"/>
      <w:rPr>
        <w:sz w:val="16"/>
        <w:szCs w:val="16"/>
      </w:rPr>
    </w:pPr>
    <w:r>
      <w:rPr>
        <w:sz w:val="16"/>
        <w:szCs w:val="16"/>
      </w:rPr>
      <w:t xml:space="preserve">Processo </w:t>
    </w:r>
    <w:proofErr w:type="gramStart"/>
    <w:r>
      <w:rPr>
        <w:sz w:val="16"/>
        <w:szCs w:val="16"/>
      </w:rPr>
      <w:t>n.º</w:t>
    </w:r>
    <w:proofErr w:type="gramEnd"/>
    <w:r>
      <w:rPr>
        <w:sz w:val="16"/>
        <w:szCs w:val="16"/>
      </w:rPr>
      <w:t xml:space="preserve"> 23069.158291/2020-97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0C" w:rsidRDefault="00E8120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4"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0"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1"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3"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4" w15:restartNumberingAfterBreak="0">
    <w:nsid w:val="36CB5ACA"/>
    <w:multiLevelType w:val="hybridMultilevel"/>
    <w:tmpl w:val="D82EE0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7"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48"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9"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0"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2"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3"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5"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7"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8"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9"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0"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1"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2"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4" w15:restartNumberingAfterBreak="0">
    <w:nsid w:val="51D05B32"/>
    <w:multiLevelType w:val="multilevel"/>
    <w:tmpl w:val="EE90B888"/>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5"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6"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4"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5"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6"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7"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8"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9"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1"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2"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7"/>
  </w:num>
  <w:num w:numId="3">
    <w:abstractNumId w:val="45"/>
  </w:num>
  <w:num w:numId="4">
    <w:abstractNumId w:val="23"/>
  </w:num>
  <w:num w:numId="5">
    <w:abstractNumId w:val="62"/>
  </w:num>
  <w:num w:numId="6">
    <w:abstractNumId w:val="27"/>
  </w:num>
  <w:num w:numId="7">
    <w:abstractNumId w:val="33"/>
  </w:num>
  <w:num w:numId="8">
    <w:abstractNumId w:val="40"/>
  </w:num>
  <w:num w:numId="9">
    <w:abstractNumId w:val="25"/>
  </w:num>
  <w:num w:numId="10">
    <w:abstractNumId w:val="48"/>
  </w:num>
  <w:num w:numId="11">
    <w:abstractNumId w:val="78"/>
  </w:num>
  <w:num w:numId="12">
    <w:abstractNumId w:val="58"/>
  </w:num>
  <w:num w:numId="13">
    <w:abstractNumId w:val="82"/>
  </w:num>
  <w:num w:numId="14">
    <w:abstractNumId w:val="28"/>
  </w:num>
  <w:num w:numId="15">
    <w:abstractNumId w:val="60"/>
  </w:num>
  <w:num w:numId="16">
    <w:abstractNumId w:val="36"/>
  </w:num>
  <w:num w:numId="17">
    <w:abstractNumId w:val="70"/>
  </w:num>
  <w:num w:numId="18">
    <w:abstractNumId w:val="32"/>
  </w:num>
  <w:num w:numId="19">
    <w:abstractNumId w:val="39"/>
  </w:num>
  <w:num w:numId="20">
    <w:abstractNumId w:val="37"/>
  </w:num>
  <w:num w:numId="21">
    <w:abstractNumId w:val="66"/>
  </w:num>
  <w:num w:numId="22">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2"/>
  </w:num>
  <w:num w:numId="25">
    <w:abstractNumId w:val="22"/>
  </w:num>
  <w:num w:numId="26">
    <w:abstractNumId w:val="68"/>
  </w:num>
  <w:num w:numId="27">
    <w:abstractNumId w:val="19"/>
  </w:num>
  <w:num w:numId="28">
    <w:abstractNumId w:val="1"/>
  </w:num>
  <w:num w:numId="29">
    <w:abstractNumId w:val="44"/>
  </w:num>
  <w:num w:numId="30">
    <w:abstractNumId w:val="42"/>
  </w:num>
  <w:num w:numId="31">
    <w:abstractNumId w:val="41"/>
  </w:num>
  <w:num w:numId="32">
    <w:abstractNumId w:val="61"/>
  </w:num>
  <w:num w:numId="33">
    <w:abstractNumId w:val="16"/>
  </w:num>
  <w:num w:numId="34">
    <w:abstractNumId w:val="55"/>
  </w:num>
  <w:num w:numId="35">
    <w:abstractNumId w:val="20"/>
  </w:num>
  <w:num w:numId="36">
    <w:abstractNumId w:val="38"/>
  </w:num>
  <w:num w:numId="37">
    <w:abstractNumId w:val="79"/>
  </w:num>
  <w:num w:numId="38">
    <w:abstractNumId w:val="49"/>
  </w:num>
  <w:num w:numId="39">
    <w:abstractNumId w:val="75"/>
  </w:num>
  <w:num w:numId="40">
    <w:abstractNumId w:val="8"/>
  </w:num>
  <w:num w:numId="41">
    <w:abstractNumId w:val="18"/>
  </w:num>
  <w:num w:numId="42">
    <w:abstractNumId w:val="34"/>
  </w:num>
  <w:num w:numId="43">
    <w:abstractNumId w:val="15"/>
  </w:num>
  <w:num w:numId="44">
    <w:abstractNumId w:val="53"/>
  </w:num>
  <w:num w:numId="45">
    <w:abstractNumId w:val="50"/>
  </w:num>
  <w:num w:numId="46">
    <w:abstractNumId w:val="6"/>
  </w:num>
  <w:num w:numId="47">
    <w:abstractNumId w:val="71"/>
  </w:num>
  <w:num w:numId="48">
    <w:abstractNumId w:val="46"/>
  </w:num>
  <w:num w:numId="49">
    <w:abstractNumId w:val="0"/>
  </w:num>
  <w:num w:numId="50">
    <w:abstractNumId w:val="21"/>
  </w:num>
  <w:num w:numId="51">
    <w:abstractNumId w:val="24"/>
  </w:num>
  <w:num w:numId="52">
    <w:abstractNumId w:val="72"/>
  </w:num>
  <w:num w:numId="53">
    <w:abstractNumId w:val="67"/>
  </w:num>
  <w:num w:numId="54">
    <w:abstractNumId w:val="73"/>
  </w:num>
  <w:num w:numId="55">
    <w:abstractNumId w:val="13"/>
  </w:num>
  <w:num w:numId="56">
    <w:abstractNumId w:val="3"/>
  </w:num>
  <w:num w:numId="57">
    <w:abstractNumId w:val="56"/>
  </w:num>
  <w:num w:numId="58">
    <w:abstractNumId w:val="30"/>
  </w:num>
  <w:num w:numId="59">
    <w:abstractNumId w:val="9"/>
  </w:num>
  <w:num w:numId="60">
    <w:abstractNumId w:val="64"/>
  </w:num>
  <w:num w:numId="61">
    <w:abstractNumId w:val="81"/>
  </w:num>
  <w:num w:numId="62">
    <w:abstractNumId w:val="7"/>
  </w:num>
  <w:num w:numId="63">
    <w:abstractNumId w:val="65"/>
  </w:num>
  <w:num w:numId="64">
    <w:abstractNumId w:val="59"/>
  </w:num>
  <w:num w:numId="65">
    <w:abstractNumId w:val="63"/>
  </w:num>
  <w:num w:numId="66">
    <w:abstractNumId w:val="35"/>
  </w:num>
  <w:num w:numId="67">
    <w:abstractNumId w:val="12"/>
  </w:num>
  <w:num w:numId="68">
    <w:abstractNumId w:val="54"/>
  </w:num>
  <w:num w:numId="69">
    <w:abstractNumId w:val="80"/>
  </w:num>
  <w:num w:numId="70">
    <w:abstractNumId w:val="76"/>
  </w:num>
  <w:num w:numId="71">
    <w:abstractNumId w:val="43"/>
  </w:num>
  <w:num w:numId="72">
    <w:abstractNumId w:val="11"/>
  </w:num>
  <w:num w:numId="73">
    <w:abstractNumId w:val="57"/>
  </w:num>
  <w:num w:numId="74">
    <w:abstractNumId w:val="31"/>
  </w:num>
  <w:num w:numId="75">
    <w:abstractNumId w:val="14"/>
  </w:num>
  <w:num w:numId="76">
    <w:abstractNumId w:val="2"/>
  </w:num>
  <w:num w:numId="77">
    <w:abstractNumId w:val="5"/>
  </w:num>
  <w:num w:numId="78">
    <w:abstractNumId w:val="26"/>
  </w:num>
  <w:num w:numId="79">
    <w:abstractNumId w:val="51"/>
  </w:num>
  <w:num w:numId="80">
    <w:abstractNumId w:val="74"/>
  </w:num>
  <w:num w:numId="81">
    <w:abstractNumId w:val="77"/>
  </w:num>
  <w:num w:numId="82">
    <w:abstractNumId w:val="29"/>
  </w:num>
  <w:num w:numId="83">
    <w:abstractNumId w:val="69"/>
  </w:num>
  <w:num w:numId="84">
    <w:abstractNumId w:val="4"/>
  </w:num>
  <w:num w:numId="85">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7C67"/>
    <w:rsid w:val="00037CA9"/>
    <w:rsid w:val="00040670"/>
    <w:rsid w:val="00040B7F"/>
    <w:rsid w:val="00041932"/>
    <w:rsid w:val="000420FE"/>
    <w:rsid w:val="00042438"/>
    <w:rsid w:val="00042DB4"/>
    <w:rsid w:val="00043942"/>
    <w:rsid w:val="000469F5"/>
    <w:rsid w:val="000477C8"/>
    <w:rsid w:val="00050A75"/>
    <w:rsid w:val="00052C9F"/>
    <w:rsid w:val="00053764"/>
    <w:rsid w:val="0005392C"/>
    <w:rsid w:val="00057489"/>
    <w:rsid w:val="0006668C"/>
    <w:rsid w:val="00067ABD"/>
    <w:rsid w:val="00073D03"/>
    <w:rsid w:val="000768F4"/>
    <w:rsid w:val="000769C0"/>
    <w:rsid w:val="000771CA"/>
    <w:rsid w:val="00080DDF"/>
    <w:rsid w:val="00081279"/>
    <w:rsid w:val="00087DA8"/>
    <w:rsid w:val="000919CD"/>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7A66"/>
    <w:rsid w:val="000C082E"/>
    <w:rsid w:val="000C10A6"/>
    <w:rsid w:val="000C1A13"/>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5091"/>
    <w:rsid w:val="0012095F"/>
    <w:rsid w:val="00120C1D"/>
    <w:rsid w:val="001225CA"/>
    <w:rsid w:val="00122846"/>
    <w:rsid w:val="00124D3B"/>
    <w:rsid w:val="00134551"/>
    <w:rsid w:val="00134ECE"/>
    <w:rsid w:val="00135690"/>
    <w:rsid w:val="00135917"/>
    <w:rsid w:val="00136E4B"/>
    <w:rsid w:val="0013777B"/>
    <w:rsid w:val="00141563"/>
    <w:rsid w:val="0014212E"/>
    <w:rsid w:val="00143D88"/>
    <w:rsid w:val="00144994"/>
    <w:rsid w:val="001460F9"/>
    <w:rsid w:val="00146A4B"/>
    <w:rsid w:val="0014702A"/>
    <w:rsid w:val="00152366"/>
    <w:rsid w:val="00152E32"/>
    <w:rsid w:val="0015413B"/>
    <w:rsid w:val="00157582"/>
    <w:rsid w:val="00166DE1"/>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62B"/>
    <w:rsid w:val="00206DB7"/>
    <w:rsid w:val="00207785"/>
    <w:rsid w:val="0020781F"/>
    <w:rsid w:val="00212C0E"/>
    <w:rsid w:val="00212FD2"/>
    <w:rsid w:val="0021674E"/>
    <w:rsid w:val="0022020C"/>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2345"/>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FE8"/>
    <w:rsid w:val="002A4FE2"/>
    <w:rsid w:val="002B0FE1"/>
    <w:rsid w:val="002B2A86"/>
    <w:rsid w:val="002B4DC1"/>
    <w:rsid w:val="002B789D"/>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51091"/>
    <w:rsid w:val="003517F0"/>
    <w:rsid w:val="00351997"/>
    <w:rsid w:val="003521E6"/>
    <w:rsid w:val="00352DFB"/>
    <w:rsid w:val="003556B7"/>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5088"/>
    <w:rsid w:val="003E1412"/>
    <w:rsid w:val="003E1BA8"/>
    <w:rsid w:val="003E6064"/>
    <w:rsid w:val="003E6625"/>
    <w:rsid w:val="003F5259"/>
    <w:rsid w:val="003F6B77"/>
    <w:rsid w:val="004015B3"/>
    <w:rsid w:val="00402747"/>
    <w:rsid w:val="0040329A"/>
    <w:rsid w:val="004053D1"/>
    <w:rsid w:val="00413C0F"/>
    <w:rsid w:val="004155F3"/>
    <w:rsid w:val="00421E96"/>
    <w:rsid w:val="00422BBE"/>
    <w:rsid w:val="00423FCF"/>
    <w:rsid w:val="00424A95"/>
    <w:rsid w:val="004307FA"/>
    <w:rsid w:val="0043140F"/>
    <w:rsid w:val="00431630"/>
    <w:rsid w:val="004410DF"/>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60EA"/>
    <w:rsid w:val="00486743"/>
    <w:rsid w:val="00486F6B"/>
    <w:rsid w:val="004870D4"/>
    <w:rsid w:val="00490344"/>
    <w:rsid w:val="00494EAD"/>
    <w:rsid w:val="004A32BA"/>
    <w:rsid w:val="004A3C0A"/>
    <w:rsid w:val="004A6021"/>
    <w:rsid w:val="004A7D47"/>
    <w:rsid w:val="004B0AEA"/>
    <w:rsid w:val="004B35B0"/>
    <w:rsid w:val="004B4A70"/>
    <w:rsid w:val="004B5956"/>
    <w:rsid w:val="004B5A04"/>
    <w:rsid w:val="004C02C8"/>
    <w:rsid w:val="004C2241"/>
    <w:rsid w:val="004C6D38"/>
    <w:rsid w:val="004D0F3B"/>
    <w:rsid w:val="004D2748"/>
    <w:rsid w:val="004D3ED5"/>
    <w:rsid w:val="004D576B"/>
    <w:rsid w:val="004D622F"/>
    <w:rsid w:val="004D7D29"/>
    <w:rsid w:val="004E0969"/>
    <w:rsid w:val="004E108A"/>
    <w:rsid w:val="004E16F0"/>
    <w:rsid w:val="004E26B9"/>
    <w:rsid w:val="004E30DE"/>
    <w:rsid w:val="004E36E7"/>
    <w:rsid w:val="004E659C"/>
    <w:rsid w:val="004E6F77"/>
    <w:rsid w:val="004F150D"/>
    <w:rsid w:val="004F1B6A"/>
    <w:rsid w:val="004F464C"/>
    <w:rsid w:val="004F5F5A"/>
    <w:rsid w:val="005025A7"/>
    <w:rsid w:val="005039B3"/>
    <w:rsid w:val="005041B3"/>
    <w:rsid w:val="0050656F"/>
    <w:rsid w:val="00507C07"/>
    <w:rsid w:val="00511290"/>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3054"/>
    <w:rsid w:val="006863F1"/>
    <w:rsid w:val="00686F0D"/>
    <w:rsid w:val="006903D5"/>
    <w:rsid w:val="00692FAD"/>
    <w:rsid w:val="00695357"/>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772A"/>
    <w:rsid w:val="007206FA"/>
    <w:rsid w:val="00720CE1"/>
    <w:rsid w:val="007216C5"/>
    <w:rsid w:val="00723E54"/>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B1277"/>
    <w:rsid w:val="007B3D65"/>
    <w:rsid w:val="007B607D"/>
    <w:rsid w:val="007C096A"/>
    <w:rsid w:val="007C1C8E"/>
    <w:rsid w:val="007C212B"/>
    <w:rsid w:val="007C409C"/>
    <w:rsid w:val="007C5358"/>
    <w:rsid w:val="007C5FD5"/>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0E4F"/>
    <w:rsid w:val="008D1EA2"/>
    <w:rsid w:val="008D3F3C"/>
    <w:rsid w:val="008D467A"/>
    <w:rsid w:val="008E006F"/>
    <w:rsid w:val="008E08ED"/>
    <w:rsid w:val="008E7B82"/>
    <w:rsid w:val="008F2111"/>
    <w:rsid w:val="008F5DEC"/>
    <w:rsid w:val="0090111E"/>
    <w:rsid w:val="00901B35"/>
    <w:rsid w:val="009060FF"/>
    <w:rsid w:val="00907B4E"/>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1F94"/>
    <w:rsid w:val="00AB6D01"/>
    <w:rsid w:val="00AC6076"/>
    <w:rsid w:val="00AD1300"/>
    <w:rsid w:val="00AD35F8"/>
    <w:rsid w:val="00AE14DC"/>
    <w:rsid w:val="00AE6D45"/>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53A4"/>
    <w:rsid w:val="00B26EFE"/>
    <w:rsid w:val="00B27E8B"/>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27BD"/>
    <w:rsid w:val="00B865E5"/>
    <w:rsid w:val="00B9016F"/>
    <w:rsid w:val="00B90A3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24F8A"/>
    <w:rsid w:val="00C27477"/>
    <w:rsid w:val="00C278AD"/>
    <w:rsid w:val="00C307BE"/>
    <w:rsid w:val="00C32C06"/>
    <w:rsid w:val="00C32F3F"/>
    <w:rsid w:val="00C344FB"/>
    <w:rsid w:val="00C37B8A"/>
    <w:rsid w:val="00C42ED1"/>
    <w:rsid w:val="00C45967"/>
    <w:rsid w:val="00C45BD1"/>
    <w:rsid w:val="00C47885"/>
    <w:rsid w:val="00C51D19"/>
    <w:rsid w:val="00C55002"/>
    <w:rsid w:val="00C62D41"/>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1A03"/>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5D2C"/>
    <w:rsid w:val="00CF101E"/>
    <w:rsid w:val="00CF15C4"/>
    <w:rsid w:val="00CF1923"/>
    <w:rsid w:val="00CF3B18"/>
    <w:rsid w:val="00CF7B55"/>
    <w:rsid w:val="00D03A92"/>
    <w:rsid w:val="00D0564D"/>
    <w:rsid w:val="00D057B1"/>
    <w:rsid w:val="00D116A3"/>
    <w:rsid w:val="00D11CC1"/>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50E1"/>
    <w:rsid w:val="00D677B0"/>
    <w:rsid w:val="00D67CDC"/>
    <w:rsid w:val="00D70675"/>
    <w:rsid w:val="00D8176A"/>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831"/>
    <w:rsid w:val="00E113DA"/>
    <w:rsid w:val="00E13769"/>
    <w:rsid w:val="00E15885"/>
    <w:rsid w:val="00E20707"/>
    <w:rsid w:val="00E22B03"/>
    <w:rsid w:val="00E238D6"/>
    <w:rsid w:val="00E24598"/>
    <w:rsid w:val="00E26868"/>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72106"/>
    <w:rsid w:val="00E72146"/>
    <w:rsid w:val="00E73BDE"/>
    <w:rsid w:val="00E745BC"/>
    <w:rsid w:val="00E74C93"/>
    <w:rsid w:val="00E76D45"/>
    <w:rsid w:val="00E8120C"/>
    <w:rsid w:val="00E82BB7"/>
    <w:rsid w:val="00E8334B"/>
    <w:rsid w:val="00E83FFD"/>
    <w:rsid w:val="00E85536"/>
    <w:rsid w:val="00E959ED"/>
    <w:rsid w:val="00E95C00"/>
    <w:rsid w:val="00EA2A6D"/>
    <w:rsid w:val="00EA33D5"/>
    <w:rsid w:val="00EA454D"/>
    <w:rsid w:val="00EA4CDD"/>
    <w:rsid w:val="00EA7AFF"/>
    <w:rsid w:val="00EB0042"/>
    <w:rsid w:val="00EB08BC"/>
    <w:rsid w:val="00EC0FF8"/>
    <w:rsid w:val="00EC1A7A"/>
    <w:rsid w:val="00EC20EA"/>
    <w:rsid w:val="00EC3A36"/>
    <w:rsid w:val="00EC5D57"/>
    <w:rsid w:val="00EC6CA2"/>
    <w:rsid w:val="00EC6FA6"/>
    <w:rsid w:val="00ED1B1C"/>
    <w:rsid w:val="00ED2F42"/>
    <w:rsid w:val="00ED3F80"/>
    <w:rsid w:val="00ED403B"/>
    <w:rsid w:val="00EE1DE1"/>
    <w:rsid w:val="00EE3627"/>
    <w:rsid w:val="00EE41EF"/>
    <w:rsid w:val="00EE4599"/>
    <w:rsid w:val="00EE51B2"/>
    <w:rsid w:val="00EE5EB7"/>
    <w:rsid w:val="00EE7CAC"/>
    <w:rsid w:val="00EF069A"/>
    <w:rsid w:val="00EF0D86"/>
    <w:rsid w:val="00EF183D"/>
    <w:rsid w:val="00EF26A4"/>
    <w:rsid w:val="00EF486A"/>
    <w:rsid w:val="00EF4A2E"/>
    <w:rsid w:val="00EF5651"/>
    <w:rsid w:val="00EF5A91"/>
    <w:rsid w:val="00EF6D85"/>
    <w:rsid w:val="00F0586B"/>
    <w:rsid w:val="00F0742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E2AB8"/>
    <w:rsid w:val="00FE3CAD"/>
    <w:rsid w:val="00FE4DE2"/>
    <w:rsid w:val="00FE56C9"/>
    <w:rsid w:val="00FE5BFE"/>
    <w:rsid w:val="00FF177B"/>
    <w:rsid w:val="00FF1EB6"/>
    <w:rsid w:val="00FF27C8"/>
    <w:rsid w:val="00FF2A67"/>
    <w:rsid w:val="00FF6BDD"/>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B396"/>
  <w15:docId w15:val="{3E88C4CB-6157-43F2-8874-7254DB8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ep.ret@id.uff.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www.editais.uff.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3AC74CBC-37A1-4985-A3DE-B18BD332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10691</Words>
  <Characters>57737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68292</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3</cp:revision>
  <cp:lastPrinted>2020-09-25T21:50:00Z</cp:lastPrinted>
  <dcterms:created xsi:type="dcterms:W3CDTF">2020-10-01T14:20:00Z</dcterms:created>
  <dcterms:modified xsi:type="dcterms:W3CDTF">2020-10-01T14:24:00Z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